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B3E68" w14:textId="030E1341" w:rsidR="004B3ED1" w:rsidRDefault="004B3ED1" w:rsidP="00015C9C">
      <w:pPr>
        <w:pStyle w:val="CoverTitle"/>
        <w:rPr>
          <w:rFonts w:ascii="Arial" w:hAnsi="Arial"/>
          <w:sz w:val="20"/>
          <w:szCs w:val="20"/>
          <w:rtl/>
        </w:rPr>
        <w:sectPr w:rsidR="004B3ED1" w:rsidSect="00B11AD6">
          <w:footerReference w:type="default" r:id="rId13"/>
          <w:headerReference w:type="first" r:id="rId14"/>
          <w:pgSz w:w="11906" w:h="16838" w:code="9"/>
          <w:pgMar w:top="1440" w:right="1440" w:bottom="1440" w:left="1440" w:header="680" w:footer="567" w:gutter="0"/>
          <w:pgNumType w:start="0" w:chapStyle="1" w:chapSep="enDash"/>
          <w:cols w:space="708"/>
          <w:titlePg/>
          <w:bidi/>
          <w:rtlGutter/>
          <w:docGrid w:linePitch="360"/>
        </w:sectPr>
      </w:pPr>
      <w:r>
        <w:rPr>
          <w:noProof/>
        </w:rPr>
        <w:drawing>
          <wp:anchor distT="0" distB="0" distL="114300" distR="114300" simplePos="0" relativeHeight="251659266" behindDoc="0" locked="0" layoutInCell="1" allowOverlap="1" wp14:anchorId="4E054821" wp14:editId="328A50B7">
            <wp:simplePos x="0" y="0"/>
            <wp:positionH relativeFrom="margin">
              <wp:align>center</wp:align>
            </wp:positionH>
            <wp:positionV relativeFrom="paragraph">
              <wp:posOffset>-466725</wp:posOffset>
            </wp:positionV>
            <wp:extent cx="7433490" cy="97821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7225" t="14182" r="38678" b="6047"/>
                    <a:stretch/>
                  </pic:blipFill>
                  <pic:spPr bwMode="auto">
                    <a:xfrm>
                      <a:off x="0" y="0"/>
                      <a:ext cx="7433490" cy="9782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C3273E" w14:textId="7DFCF18A" w:rsidR="00F64EB6" w:rsidRPr="004C5FA3" w:rsidRDefault="00F64EB6" w:rsidP="00015C9C">
      <w:pPr>
        <w:pStyle w:val="CoverTitle"/>
        <w:rPr>
          <w:rFonts w:ascii="Arial" w:hAnsi="Arial"/>
          <w:sz w:val="20"/>
          <w:szCs w:val="20"/>
        </w:rPr>
      </w:pPr>
    </w:p>
    <w:p w14:paraId="1BC53D88" w14:textId="77777777" w:rsidR="00F64EB6" w:rsidRPr="004C5FA3" w:rsidRDefault="00F64EB6" w:rsidP="00015C9C">
      <w:pPr>
        <w:pStyle w:val="CoverTitle"/>
        <w:rPr>
          <w:rFonts w:ascii="Arial" w:hAnsi="Arial"/>
          <w:sz w:val="20"/>
          <w:szCs w:val="20"/>
          <w:rtl/>
        </w:rPr>
      </w:pPr>
    </w:p>
    <w:p w14:paraId="78D6533C" w14:textId="77777777" w:rsidR="00F64EB6" w:rsidRPr="004C5FA3" w:rsidRDefault="00F64EB6" w:rsidP="00015C9C">
      <w:pPr>
        <w:pStyle w:val="CoverTitle"/>
        <w:rPr>
          <w:rFonts w:ascii="Arial" w:hAnsi="Arial"/>
          <w:sz w:val="20"/>
          <w:szCs w:val="20"/>
          <w:rtl/>
        </w:rPr>
      </w:pPr>
    </w:p>
    <w:p w14:paraId="514413EA" w14:textId="77777777" w:rsidR="00F64EB6" w:rsidRPr="004C5FA3" w:rsidRDefault="00F64EB6" w:rsidP="00015C9C">
      <w:pPr>
        <w:pStyle w:val="CoverTitle"/>
        <w:rPr>
          <w:rFonts w:ascii="Arial" w:hAnsi="Arial"/>
          <w:sz w:val="20"/>
          <w:szCs w:val="20"/>
          <w:rtl/>
        </w:rPr>
      </w:pPr>
    </w:p>
    <w:p w14:paraId="3BBCE03C" w14:textId="77777777" w:rsidR="00F64EB6" w:rsidRPr="00200378" w:rsidRDefault="00F64EB6" w:rsidP="00200378">
      <w:pPr>
        <w:pStyle w:val="CoverTitle"/>
        <w:jc w:val="left"/>
        <w:rPr>
          <w:rFonts w:ascii="Arial" w:hAnsi="Arial"/>
          <w:sz w:val="20"/>
          <w:rtl/>
        </w:rPr>
      </w:pPr>
      <w:r w:rsidRPr="00200378">
        <w:rPr>
          <w:rFonts w:ascii="Arial" w:hAnsi="Arial"/>
          <w:sz w:val="20"/>
          <w:rtl/>
        </w:rPr>
        <w:t>דוחות כספיים תמציתיים ביניים לדוגמה</w:t>
      </w:r>
    </w:p>
    <w:p w14:paraId="57F32AAC" w14:textId="6C5092BE" w:rsidR="00F64EB6" w:rsidRPr="00200378" w:rsidRDefault="00F64EB6" w:rsidP="00200378">
      <w:pPr>
        <w:pStyle w:val="Coverdate"/>
        <w:jc w:val="left"/>
        <w:rPr>
          <w:rFonts w:ascii="Arial" w:hAnsi="Arial" w:cs="Arial"/>
          <w:sz w:val="20"/>
          <w:szCs w:val="48"/>
        </w:rPr>
      </w:pPr>
      <w:r w:rsidRPr="00200378">
        <w:rPr>
          <w:rFonts w:ascii="Arial" w:hAnsi="Arial" w:cs="Arial"/>
          <w:sz w:val="20"/>
          <w:szCs w:val="48"/>
          <w:rtl/>
        </w:rPr>
        <w:t xml:space="preserve">ליום 30 ביוני </w:t>
      </w:r>
      <w:r w:rsidR="0021680E" w:rsidRPr="00200378">
        <w:rPr>
          <w:rFonts w:ascii="Arial" w:hAnsi="Arial" w:cs="Arial"/>
          <w:sz w:val="48"/>
          <w:szCs w:val="48"/>
        </w:rPr>
        <w:fldChar w:fldCharType="begin" w:fldLock="1"/>
      </w:r>
      <w:r w:rsidR="0021680E" w:rsidRPr="00200378">
        <w:rPr>
          <w:rFonts w:ascii="Arial" w:hAnsi="Arial" w:cs="Arial"/>
          <w:sz w:val="48"/>
          <w:szCs w:val="48"/>
        </w:rPr>
        <w:instrText xml:space="preserve"> DOCPROPERTY  CY  \* MERGEFORMAT </w:instrText>
      </w:r>
      <w:r w:rsidR="0021680E" w:rsidRPr="00200378">
        <w:rPr>
          <w:rFonts w:ascii="Arial" w:hAnsi="Arial" w:cs="Arial"/>
          <w:sz w:val="48"/>
          <w:szCs w:val="48"/>
        </w:rPr>
        <w:fldChar w:fldCharType="separate"/>
      </w:r>
      <w:r w:rsidR="00CB58A1">
        <w:rPr>
          <w:rFonts w:ascii="Arial" w:hAnsi="Arial" w:cs="Arial"/>
          <w:sz w:val="48"/>
          <w:szCs w:val="48"/>
        </w:rPr>
        <w:t>2022</w:t>
      </w:r>
      <w:r w:rsidR="0021680E" w:rsidRPr="00200378">
        <w:rPr>
          <w:rFonts w:ascii="Arial" w:hAnsi="Arial" w:cs="Arial"/>
          <w:sz w:val="48"/>
          <w:szCs w:val="48"/>
        </w:rPr>
        <w:fldChar w:fldCharType="end"/>
      </w:r>
      <w:r w:rsidRPr="00200378">
        <w:rPr>
          <w:rFonts w:ascii="Arial" w:hAnsi="Arial" w:cs="Arial"/>
          <w:sz w:val="20"/>
          <w:szCs w:val="48"/>
        </w:rPr>
        <w:fldChar w:fldCharType="begin" w:fldLock="1"/>
      </w:r>
      <w:r w:rsidRPr="00200378">
        <w:rPr>
          <w:rFonts w:ascii="Arial" w:hAnsi="Arial" w:cs="Arial"/>
          <w:sz w:val="20"/>
          <w:szCs w:val="48"/>
        </w:rPr>
        <w:instrText xml:space="preserve"> set CY 2020 \* MERGEFORMAT  </w:instrText>
      </w:r>
      <w:r w:rsidRPr="00200378">
        <w:rPr>
          <w:rFonts w:ascii="Arial" w:hAnsi="Arial" w:cs="Arial"/>
          <w:sz w:val="20"/>
          <w:szCs w:val="48"/>
        </w:rPr>
        <w:fldChar w:fldCharType="separate"/>
      </w:r>
      <w:bookmarkStart w:id="0" w:name="CY"/>
      <w:r w:rsidR="00CB58A1" w:rsidRPr="00200378">
        <w:rPr>
          <w:rFonts w:ascii="Arial" w:hAnsi="Arial" w:cs="Arial"/>
          <w:noProof/>
          <w:sz w:val="20"/>
          <w:szCs w:val="48"/>
        </w:rPr>
        <w:t>2020</w:t>
      </w:r>
      <w:bookmarkEnd w:id="0"/>
      <w:r w:rsidRPr="00200378">
        <w:rPr>
          <w:rFonts w:ascii="Arial" w:hAnsi="Arial" w:cs="Arial"/>
          <w:sz w:val="20"/>
          <w:szCs w:val="48"/>
        </w:rPr>
        <w:fldChar w:fldCharType="end"/>
      </w:r>
    </w:p>
    <w:p w14:paraId="26B8F043" w14:textId="77777777" w:rsidR="00F64EB6" w:rsidRPr="00200378" w:rsidRDefault="00F64EB6" w:rsidP="00015C9C">
      <w:pPr>
        <w:pStyle w:val="CoverSubheading"/>
        <w:rPr>
          <w:rFonts w:ascii="Arial" w:hAnsi="Arial"/>
          <w:sz w:val="20"/>
          <w:rtl/>
        </w:rPr>
      </w:pPr>
      <w:r w:rsidRPr="00200378">
        <w:rPr>
          <w:rFonts w:ascii="Arial" w:hAnsi="Arial"/>
          <w:sz w:val="20"/>
          <w:rtl/>
        </w:rPr>
        <w:t>ערוכים בהתאם לתקן חשבונאות בינלאומי 34‏ ובהתאם להוראות הגילוי של פרק ‏ד' לתקנות ניירות ערך (דוחות ‏תקופתיים ומיידיים), התש"ל-1970‏</w:t>
      </w:r>
    </w:p>
    <w:p w14:paraId="1FE603C6" w14:textId="77777777" w:rsidR="00F64EB6" w:rsidRPr="004C5FA3" w:rsidRDefault="00F64EB6" w:rsidP="00015C9C">
      <w:pPr>
        <w:pStyle w:val="CoverSubheading"/>
        <w:rPr>
          <w:rFonts w:ascii="Arial" w:hAnsi="Arial"/>
          <w:sz w:val="20"/>
          <w:szCs w:val="20"/>
          <w:rtl/>
        </w:rPr>
      </w:pPr>
    </w:p>
    <w:p w14:paraId="562B76B4" w14:textId="751A1B5F" w:rsidR="00F64EB6" w:rsidRPr="00303962" w:rsidRDefault="00F64EB6" w:rsidP="00283069">
      <w:pPr>
        <w:bidi w:val="0"/>
        <w:jc w:val="center"/>
        <w:rPr>
          <w:rStyle w:val="Strong"/>
          <w:sz w:val="24"/>
          <w:szCs w:val="24"/>
        </w:rPr>
      </w:pPr>
      <w:r w:rsidRPr="00E51C76">
        <w:rPr>
          <w:rStyle w:val="Strong"/>
          <w:sz w:val="24"/>
          <w:szCs w:val="24"/>
          <w:rtl/>
        </w:rPr>
        <w:t xml:space="preserve">מעודכן ליום </w:t>
      </w:r>
      <w:r w:rsidR="0080050A" w:rsidRPr="00E51C76">
        <w:rPr>
          <w:rStyle w:val="Strong"/>
          <w:noProof/>
          <w:sz w:val="24"/>
          <w:szCs w:val="24"/>
          <w:rtl/>
        </w:rPr>
        <w:t>‏</w:t>
      </w:r>
      <w:r w:rsidR="00884AC1">
        <w:rPr>
          <w:rStyle w:val="Strong"/>
          <w:noProof/>
          <w:sz w:val="24"/>
          <w:szCs w:val="24"/>
          <w:rtl/>
        </w:rPr>
        <w:t>‏10 אפריל 2022</w:t>
      </w:r>
    </w:p>
    <w:p w14:paraId="5C75C4EF" w14:textId="77777777" w:rsidR="00F64EB6" w:rsidRPr="004C5FA3" w:rsidRDefault="00F64EB6" w:rsidP="00015C9C">
      <w:pPr>
        <w:rPr>
          <w:rFonts w:ascii="Arial" w:hAnsi="Arial"/>
          <w:rtl/>
        </w:rPr>
        <w:sectPr w:rsidR="00F64EB6" w:rsidRPr="004C5FA3" w:rsidSect="00B11AD6">
          <w:headerReference w:type="first" r:id="rId16"/>
          <w:footerReference w:type="first" r:id="rId17"/>
          <w:pgSz w:w="11906" w:h="16838" w:code="9"/>
          <w:pgMar w:top="1440" w:right="1440" w:bottom="1440" w:left="1440" w:header="680" w:footer="567" w:gutter="0"/>
          <w:pgNumType w:start="0" w:chapStyle="1" w:chapSep="enDash"/>
          <w:cols w:space="708"/>
          <w:titlePg/>
          <w:bidi/>
          <w:rtlGutter/>
          <w:docGrid w:linePitch="360"/>
        </w:sectPr>
      </w:pPr>
      <w:r w:rsidRPr="004C5FA3">
        <w:rPr>
          <w:rFonts w:ascii="Arial" w:hAnsi="Arial"/>
          <w:rtl/>
        </w:rPr>
        <w:br w:type="page"/>
      </w:r>
    </w:p>
    <w:p w14:paraId="2D10F418" w14:textId="77777777" w:rsidR="00F64EB6" w:rsidRPr="00303962" w:rsidRDefault="00F64EB6" w:rsidP="00E938BB">
      <w:pPr>
        <w:pStyle w:val="Heading1"/>
        <w:numPr>
          <w:ilvl w:val="0"/>
          <w:numId w:val="0"/>
        </w:numPr>
        <w:ind w:left="720"/>
        <w:rPr>
          <w:rtl/>
        </w:rPr>
      </w:pPr>
      <w:bookmarkStart w:id="1" w:name="_Toc6272658"/>
      <w:bookmarkStart w:id="2" w:name="_Toc6475646"/>
      <w:bookmarkStart w:id="3" w:name="_Toc29832803"/>
      <w:bookmarkStart w:id="4" w:name="_Toc33623507"/>
      <w:bookmarkStart w:id="5" w:name="_Toc33623603"/>
      <w:r w:rsidRPr="00303962">
        <w:rPr>
          <w:rtl/>
        </w:rPr>
        <w:lastRenderedPageBreak/>
        <w:t>הקדמה</w:t>
      </w:r>
      <w:bookmarkEnd w:id="1"/>
      <w:bookmarkEnd w:id="2"/>
      <w:bookmarkEnd w:id="3"/>
      <w:bookmarkEnd w:id="4"/>
      <w:bookmarkEnd w:id="5"/>
    </w:p>
    <w:p w14:paraId="7E710C70" w14:textId="77777777" w:rsidR="00F64EB6" w:rsidRPr="004C5FA3" w:rsidRDefault="00F64EB6" w:rsidP="004B7981">
      <w:pPr>
        <w:rPr>
          <w:rFonts w:ascii="Arial" w:hAnsi="Arial"/>
        </w:rPr>
      </w:pPr>
      <w:r w:rsidRPr="004C5FA3">
        <w:rPr>
          <w:rFonts w:ascii="Arial" w:hAnsi="Arial"/>
          <w:rtl/>
        </w:rPr>
        <w:t xml:space="preserve">פרסום זה נועד בעיקרו לצורך הדגמת הפרק של דוחות כספיים תמציתיים ביניים בעת יישום דרישות ההצגה והגילוי החלות בתקופות ביניים על חברות מדווחות שמיישמות את תקן חשבונאות בינלאומי 34 </w:t>
      </w:r>
      <w:r w:rsidRPr="004C5FA3">
        <w:rPr>
          <w:rStyle w:val="SubtleEmphasis"/>
          <w:rFonts w:ascii="Arial" w:hAnsi="Arial"/>
          <w:rtl/>
        </w:rPr>
        <w:t>דיווח כספי לתקופות ביניים</w:t>
      </w:r>
      <w:r w:rsidRPr="004C5FA3">
        <w:rPr>
          <w:rFonts w:ascii="Arial" w:hAnsi="Arial"/>
          <w:rtl/>
        </w:rPr>
        <w:t xml:space="preserve"> (</w:t>
      </w:r>
      <w:r w:rsidRPr="004C5FA3">
        <w:rPr>
          <w:rFonts w:ascii="Arial" w:hAnsi="Arial"/>
        </w:rPr>
        <w:t>IAS 34</w:t>
      </w:r>
      <w:r w:rsidRPr="004C5FA3">
        <w:rPr>
          <w:rFonts w:ascii="Arial" w:hAnsi="Arial"/>
          <w:rtl/>
        </w:rPr>
        <w:t>) ואת הוראות הגילוי לפי פרק ד' לתקנות ניירות ערך (דוחות תקופתיים ומיידיים), התש"ל-1970 (להלן: "</w:t>
      </w:r>
      <w:r w:rsidRPr="004C5FA3">
        <w:rPr>
          <w:rStyle w:val="Strong"/>
          <w:rtl/>
        </w:rPr>
        <w:t>תקנות דוחות תקופתיים</w:t>
      </w:r>
      <w:r w:rsidRPr="004C5FA3">
        <w:rPr>
          <w:rFonts w:ascii="Arial" w:hAnsi="Arial"/>
          <w:rtl/>
        </w:rPr>
        <w:t>").</w:t>
      </w:r>
    </w:p>
    <w:p w14:paraId="51F72F14" w14:textId="77777777" w:rsidR="00F64EB6" w:rsidRPr="004C5FA3" w:rsidRDefault="00F64EB6" w:rsidP="004B7981">
      <w:pPr>
        <w:rPr>
          <w:rFonts w:ascii="Arial" w:hAnsi="Arial"/>
          <w:rtl/>
        </w:rPr>
      </w:pPr>
      <w:r w:rsidRPr="004C5FA3">
        <w:rPr>
          <w:rFonts w:ascii="Arial" w:hAnsi="Arial"/>
          <w:rtl/>
        </w:rPr>
        <w:t xml:space="preserve">הדוחות הכספיים התמציתיים ביניים לדוגמה מספקים </w:t>
      </w:r>
      <w:r w:rsidRPr="004C5FA3">
        <w:rPr>
          <w:rStyle w:val="Strong"/>
          <w:rtl/>
        </w:rPr>
        <w:t>דוגמאות אפשריות</w:t>
      </w:r>
      <w:r w:rsidRPr="004C5FA3">
        <w:rPr>
          <w:rFonts w:ascii="Arial" w:hAnsi="Arial"/>
          <w:rtl/>
        </w:rPr>
        <w:t xml:space="preserve"> להצגה ולגילוי, ואין לראות בהם פורמט יחיד או מחייב. חברה יכולה לבחור בכל מתכונת הצגה או גילוי שהיא, כל עוד היא מקיימת את דרישות ההצגה והגילוי בהתאם ל</w:t>
      </w:r>
      <w:r w:rsidRPr="004C5FA3">
        <w:rPr>
          <w:rFonts w:ascii="Arial" w:hAnsi="Arial"/>
          <w:rtl/>
        </w:rPr>
        <w:noBreakHyphen/>
      </w:r>
      <w:r w:rsidRPr="004C5FA3">
        <w:rPr>
          <w:rFonts w:ascii="Arial" w:hAnsi="Arial"/>
        </w:rPr>
        <w:t>IAS 34</w:t>
      </w:r>
      <w:r w:rsidRPr="004C5FA3">
        <w:rPr>
          <w:rFonts w:ascii="Arial" w:hAnsi="Arial"/>
          <w:rtl/>
        </w:rPr>
        <w:t xml:space="preserve"> ובהתאם לתקנות דוחות תקופתיים. הדוחות הכספיים התמציתיים ביניים לדוגמה משקפים עסקאות, אירועים ונסיבות שאנו סבורים שהם רלוונטיים למגוון רחב של חברות, אולם אינם מכסים את כל דרישות הגילוי של </w:t>
      </w:r>
      <w:r w:rsidRPr="004C5FA3">
        <w:rPr>
          <w:rFonts w:ascii="Arial" w:hAnsi="Arial"/>
        </w:rPr>
        <w:t>IAS 34</w:t>
      </w:r>
      <w:r w:rsidRPr="004C5FA3">
        <w:rPr>
          <w:rFonts w:ascii="Arial" w:hAnsi="Arial"/>
          <w:rtl/>
        </w:rPr>
        <w:t xml:space="preserve"> ושל תקנות דוחות תקופתיים או את כל המצבים האפשריים שבגינם נדרש לתת גילוי. מידע נוסף עשוי להידרש כדי להבטיח הצגה נאותה וגילוי נאות.</w:t>
      </w:r>
    </w:p>
    <w:p w14:paraId="12D5FEFD" w14:textId="77777777" w:rsidR="00F64EB6" w:rsidRPr="004C5FA3" w:rsidRDefault="00F64EB6" w:rsidP="004B7981">
      <w:pPr>
        <w:rPr>
          <w:rFonts w:ascii="Arial" w:hAnsi="Arial"/>
          <w:rtl/>
        </w:rPr>
      </w:pPr>
      <w:r w:rsidRPr="004C5FA3">
        <w:rPr>
          <w:rFonts w:ascii="Arial" w:hAnsi="Arial"/>
          <w:rtl/>
        </w:rPr>
        <w:t xml:space="preserve">הדוחות הכספיים התמציתיים ביניים לדוגמה אינם מהווים תחליף לקריאת התקנים והתקנות עליהם הם מבוססים או להפעלת שיקול דעת לגבי הצגה וגילוי נאותים, </w:t>
      </w:r>
      <w:r w:rsidRPr="004C5FA3">
        <w:rPr>
          <w:rStyle w:val="Strong"/>
          <w:rtl/>
        </w:rPr>
        <w:t>ואין לראות בהם מתן ייעוץ מקצועי או מתן חוות דעת.</w:t>
      </w:r>
    </w:p>
    <w:p w14:paraId="36A3F8E4" w14:textId="77777777" w:rsidR="00F64EB6" w:rsidRPr="004C5FA3" w:rsidRDefault="00F64EB6" w:rsidP="004B7981">
      <w:pPr>
        <w:rPr>
          <w:rStyle w:val="Strong"/>
          <w:rtl/>
        </w:rPr>
      </w:pPr>
      <w:r w:rsidRPr="004C5FA3">
        <w:rPr>
          <w:rStyle w:val="Strong"/>
          <w:rtl/>
        </w:rPr>
        <w:t>דיווח רבעוני לעומת דיווח חצי-שנתי</w:t>
      </w:r>
    </w:p>
    <w:p w14:paraId="4B901985" w14:textId="40BCB357" w:rsidR="00F64EB6" w:rsidRPr="004C5FA3" w:rsidRDefault="00F64EB6" w:rsidP="004B7981">
      <w:pPr>
        <w:rPr>
          <w:rFonts w:ascii="Arial" w:hAnsi="Arial"/>
          <w:rtl/>
        </w:rPr>
      </w:pPr>
      <w:r w:rsidRPr="004C5FA3">
        <w:rPr>
          <w:rFonts w:ascii="Arial" w:hAnsi="Arial"/>
          <w:rtl/>
        </w:rPr>
        <w:t xml:space="preserve">הדוחות הכספיים לדוגמה ערוכים במתכונת דיווח רבעונית. חברה שמדווחת על בסיס חצי-שנתי בהתאם לתקנה 5ד(ב)(5) לתקנות דוחות תקופתיים נדרשת לבצע את ההתאמות הנדרשות למוצג בדוחות כספיים לדוגמה אלה. בפרט, החברה תציג את הדוחות הכספיים הבאים בדיווח הכספי ביניים החצי-שנתי שלה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w:t>
      </w:r>
    </w:p>
    <w:p w14:paraId="722FE339" w14:textId="77777777" w:rsidR="004F0842" w:rsidRPr="004C5FA3" w:rsidRDefault="004F0842" w:rsidP="004F0842">
      <w:pPr>
        <w:pStyle w:val="NoSpacing"/>
        <w:rPr>
          <w:sz w:val="20"/>
        </w:rPr>
      </w:pPr>
    </w:p>
    <w:tbl>
      <w:tblPr>
        <w:bidiVisual/>
        <w:tblW w:w="5000" w:type="pct"/>
        <w:tblLook w:val="04A0" w:firstRow="1" w:lastRow="0" w:firstColumn="1" w:lastColumn="0" w:noHBand="0" w:noVBand="1"/>
      </w:tblPr>
      <w:tblGrid>
        <w:gridCol w:w="3084"/>
        <w:gridCol w:w="1980"/>
        <w:gridCol w:w="1980"/>
        <w:gridCol w:w="1982"/>
      </w:tblGrid>
      <w:tr w:rsidR="00F64EB6" w:rsidRPr="004C5FA3" w14:paraId="1EEC9A2A" w14:textId="77777777" w:rsidTr="00DE1009">
        <w:tc>
          <w:tcPr>
            <w:tcW w:w="1708" w:type="pct"/>
            <w:hideMark/>
          </w:tcPr>
          <w:p w14:paraId="322CEEBB" w14:textId="538C3D94" w:rsidR="00F64EB6" w:rsidRPr="004C5FA3" w:rsidRDefault="00F64EB6" w:rsidP="00015C9C">
            <w:pPr>
              <w:rPr>
                <w:rStyle w:val="Strong"/>
                <w:rtl/>
              </w:rPr>
            </w:pPr>
            <w:r w:rsidRPr="004C5FA3">
              <w:rPr>
                <w:rStyle w:val="Strong"/>
                <w:rtl/>
              </w:rPr>
              <w:t>דוח על המצב הכספי</w:t>
            </w:r>
            <w:r w:rsidR="00FE025A">
              <w:rPr>
                <w:rStyle w:val="Strong"/>
                <w:rFonts w:hint="cs"/>
                <w:rtl/>
              </w:rPr>
              <w:t xml:space="preserve"> ליום</w:t>
            </w:r>
            <w:r w:rsidRPr="004C5FA3">
              <w:rPr>
                <w:rStyle w:val="Strong"/>
                <w:rtl/>
              </w:rPr>
              <w:t>:</w:t>
            </w:r>
          </w:p>
        </w:tc>
        <w:tc>
          <w:tcPr>
            <w:tcW w:w="1097" w:type="pct"/>
            <w:hideMark/>
          </w:tcPr>
          <w:p w14:paraId="00CF3A81" w14:textId="7E69D35B" w:rsidR="00F64EB6" w:rsidRPr="004C5FA3" w:rsidRDefault="00F64EB6" w:rsidP="00015C9C">
            <w:pPr>
              <w:rPr>
                <w:rFonts w:ascii="Arial" w:hAnsi="Arial"/>
                <w:rtl/>
              </w:rPr>
            </w:pPr>
            <w:r w:rsidRPr="004C5FA3">
              <w:rPr>
                <w:rFonts w:ascii="Arial" w:hAnsi="Arial"/>
                <w:rtl/>
              </w:rPr>
              <w:t xml:space="preserve">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p>
        </w:tc>
        <w:tc>
          <w:tcPr>
            <w:tcW w:w="1097" w:type="pct"/>
            <w:hideMark/>
          </w:tcPr>
          <w:p w14:paraId="29040DAE" w14:textId="367D81F8" w:rsidR="00F64EB6" w:rsidRPr="004C5FA3" w:rsidRDefault="00F64EB6" w:rsidP="00015C9C">
            <w:pPr>
              <w:rPr>
                <w:rFonts w:ascii="Arial" w:hAnsi="Arial"/>
                <w:rtl/>
              </w:rPr>
            </w:pPr>
            <w:r w:rsidRPr="004C5FA3">
              <w:rPr>
                <w:rFonts w:ascii="Arial" w:hAnsi="Arial"/>
                <w:rtl/>
              </w:rPr>
              <w:t xml:space="preserve">30 ביוני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p>
        </w:tc>
        <w:tc>
          <w:tcPr>
            <w:tcW w:w="1098" w:type="pct"/>
            <w:hideMark/>
          </w:tcPr>
          <w:p w14:paraId="1B8D8323" w14:textId="15170AB8" w:rsidR="00F64EB6" w:rsidRPr="004C5FA3" w:rsidRDefault="00F64EB6" w:rsidP="00015C9C">
            <w:pPr>
              <w:rPr>
                <w:rFonts w:ascii="Arial" w:hAnsi="Arial"/>
                <w:rtl/>
              </w:rPr>
            </w:pPr>
            <w:r w:rsidRPr="004C5FA3">
              <w:rPr>
                <w:rFonts w:ascii="Arial" w:hAnsi="Arial"/>
                <w:rtl/>
              </w:rPr>
              <w:t xml:space="preserve">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p>
        </w:tc>
      </w:tr>
      <w:tr w:rsidR="00F64EB6" w:rsidRPr="004C5FA3" w14:paraId="29025AA0" w14:textId="77777777" w:rsidTr="00DE1009">
        <w:tc>
          <w:tcPr>
            <w:tcW w:w="1708" w:type="pct"/>
            <w:hideMark/>
          </w:tcPr>
          <w:p w14:paraId="75E3012D" w14:textId="77777777" w:rsidR="00F64EB6" w:rsidRPr="004C5FA3" w:rsidRDefault="00F64EB6" w:rsidP="00015C9C">
            <w:pPr>
              <w:rPr>
                <w:rStyle w:val="Strong"/>
                <w:rtl/>
              </w:rPr>
            </w:pPr>
            <w:r w:rsidRPr="004C5FA3">
              <w:rPr>
                <w:rStyle w:val="Strong"/>
                <w:rtl/>
              </w:rPr>
              <w:t>דוחות על רווח או הפסד ורווח כולל אחר, על השינויים בהון ועל תזרימי המזומנים:</w:t>
            </w:r>
          </w:p>
        </w:tc>
        <w:tc>
          <w:tcPr>
            <w:tcW w:w="1097" w:type="pct"/>
            <w:hideMark/>
          </w:tcPr>
          <w:p w14:paraId="20B12195" w14:textId="7CDEE934" w:rsidR="00F64EB6" w:rsidRPr="004C5FA3" w:rsidRDefault="00F64EB6" w:rsidP="00015C9C">
            <w:pPr>
              <w:rPr>
                <w:rFonts w:ascii="Arial" w:hAnsi="Arial"/>
                <w:rtl/>
              </w:rPr>
            </w:pPr>
            <w:r w:rsidRPr="004C5FA3">
              <w:rPr>
                <w:rFonts w:ascii="Arial" w:hAnsi="Arial"/>
                <w:rtl/>
              </w:rPr>
              <w:t xml:space="preserve">לשישה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p>
        </w:tc>
        <w:tc>
          <w:tcPr>
            <w:tcW w:w="1097" w:type="pct"/>
            <w:hideMark/>
          </w:tcPr>
          <w:p w14:paraId="46622785" w14:textId="7CD56E5C" w:rsidR="00F64EB6" w:rsidRPr="004C5FA3" w:rsidRDefault="00F64EB6" w:rsidP="00015C9C">
            <w:pPr>
              <w:rPr>
                <w:rFonts w:ascii="Arial" w:hAnsi="Arial"/>
                <w:rtl/>
              </w:rPr>
            </w:pPr>
            <w:r w:rsidRPr="004C5FA3">
              <w:rPr>
                <w:rFonts w:ascii="Arial" w:hAnsi="Arial"/>
                <w:rtl/>
              </w:rPr>
              <w:t xml:space="preserve">לשישה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p>
        </w:tc>
        <w:tc>
          <w:tcPr>
            <w:tcW w:w="1098" w:type="pct"/>
            <w:hideMark/>
          </w:tcPr>
          <w:p w14:paraId="3E9303B7" w14:textId="157C4F14" w:rsidR="00F64EB6" w:rsidRPr="004C5FA3" w:rsidRDefault="00F64EB6" w:rsidP="00015C9C">
            <w:pPr>
              <w:rPr>
                <w:rFonts w:ascii="Arial" w:hAnsi="Arial"/>
                <w:rtl/>
              </w:rPr>
            </w:pPr>
            <w:r w:rsidRPr="004C5FA3">
              <w:rPr>
                <w:rFonts w:ascii="Arial" w:hAnsi="Arial"/>
                <w:rtl/>
              </w:rPr>
              <w:t xml:space="preserve">לשנה שהסתיימה ביום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p>
        </w:tc>
      </w:tr>
    </w:tbl>
    <w:p w14:paraId="5A5B691E" w14:textId="77777777" w:rsidR="00F64EB6" w:rsidRPr="004C5FA3" w:rsidRDefault="00F64EB6" w:rsidP="004F0842">
      <w:pPr>
        <w:pStyle w:val="NoSpacing"/>
        <w:rPr>
          <w:sz w:val="20"/>
          <w:rtl/>
        </w:rPr>
      </w:pPr>
    </w:p>
    <w:p w14:paraId="7FDC7830" w14:textId="77777777" w:rsidR="00F64EB6" w:rsidRPr="004C5FA3" w:rsidRDefault="00F64EB6" w:rsidP="00015C9C">
      <w:pPr>
        <w:rPr>
          <w:rStyle w:val="Strong"/>
          <w:rtl/>
        </w:rPr>
      </w:pPr>
      <w:r w:rsidRPr="004C5FA3">
        <w:rPr>
          <w:rStyle w:val="Strong"/>
          <w:rtl/>
        </w:rPr>
        <w:t>הפניות</w:t>
      </w:r>
    </w:p>
    <w:p w14:paraId="47FBD6E7" w14:textId="77777777" w:rsidR="00F64EB6" w:rsidRPr="004C5FA3" w:rsidRDefault="00F64EB6" w:rsidP="004B7981">
      <w:pPr>
        <w:rPr>
          <w:rFonts w:ascii="Arial" w:hAnsi="Arial"/>
          <w:rtl/>
        </w:rPr>
      </w:pPr>
      <w:r w:rsidRPr="004C5FA3">
        <w:rPr>
          <w:rFonts w:ascii="Arial" w:hAnsi="Arial"/>
          <w:rtl/>
        </w:rPr>
        <w:t>בצדם הימני של הדוחות הכספיים לדוגמה ובמסגרת הערות השוליים מוצגות הפניות למקור החשבונאי הרלוונטי ו/או לתקנה הרלוונטית מתקנות דוחות תקופתיים. יש לקרוא הפניות אלה (בנוסח בעברית</w:t>
      </w:r>
      <w:r w:rsidRPr="004C5FA3">
        <w:rPr>
          <w:rStyle w:val="FootnoteReference"/>
          <w:rtl/>
        </w:rPr>
        <w:footnoteReference w:id="2"/>
      </w:r>
      <w:r w:rsidRPr="004C5FA3">
        <w:rPr>
          <w:rFonts w:ascii="Arial" w:hAnsi="Arial"/>
          <w:rtl/>
        </w:rPr>
        <w:t xml:space="preserve"> של תקני הדיווח הכספי הבינלאומיים) כלהלן:</w:t>
      </w:r>
    </w:p>
    <w:tbl>
      <w:tblPr>
        <w:bidiVisual/>
        <w:tblW w:w="5000" w:type="pct"/>
        <w:tblCellMar>
          <w:left w:w="57" w:type="dxa"/>
          <w:right w:w="57" w:type="dxa"/>
        </w:tblCellMar>
        <w:tblLook w:val="0600" w:firstRow="0" w:lastRow="0" w:firstColumn="0" w:lastColumn="0" w:noHBand="1" w:noVBand="1"/>
      </w:tblPr>
      <w:tblGrid>
        <w:gridCol w:w="2233"/>
        <w:gridCol w:w="6793"/>
      </w:tblGrid>
      <w:tr w:rsidR="00F64EB6" w:rsidRPr="004C5FA3" w14:paraId="1D8FBFB2" w14:textId="77777777" w:rsidTr="00DE1009">
        <w:tc>
          <w:tcPr>
            <w:tcW w:w="1237" w:type="pct"/>
            <w:vAlign w:val="center"/>
            <w:hideMark/>
          </w:tcPr>
          <w:p w14:paraId="2370335D" w14:textId="77777777" w:rsidR="00F64EB6" w:rsidRPr="004C5FA3" w:rsidRDefault="002112F6" w:rsidP="00015C9C">
            <w:pPr>
              <w:rPr>
                <w:rFonts w:ascii="Arial" w:hAnsi="Arial"/>
                <w:color w:val="000000" w:themeColor="text1"/>
                <w:rtl/>
              </w:rPr>
            </w:pPr>
            <w:dir w:val="ltr">
              <w:dir w:val="ltr">
                <w:r w:rsidR="00F64EB6" w:rsidRPr="004C5FA3">
                  <w:rPr>
                    <w:rFonts w:ascii="Arial" w:hAnsi="Arial"/>
                    <w:color w:val="000000" w:themeColor="text1"/>
                  </w:rPr>
                  <w:t>IAS 34.8(a)</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F64EB6" w:rsidRPr="004C5FA3">
                  <w:rPr>
                    <w:rFonts w:ascii="Arial" w:hAnsi="Arial"/>
                  </w:rPr>
                  <w:t>‬</w:t>
                </w:r>
                <w:r w:rsidR="00CB0AFC" w:rsidRPr="004C5FA3">
                  <w:rPr>
                    <w:rFonts w:ascii="Arial" w:hAnsi="Arial"/>
                  </w:rPr>
                  <w:t>‬</w:t>
                </w:r>
                <w:r w:rsidR="00CB0AFC" w:rsidRPr="004C5FA3">
                  <w:rPr>
                    <w:rFonts w:ascii="Arial" w:hAnsi="Arial"/>
                  </w:rPr>
                  <w:t>‬</w:t>
                </w:r>
                <w:r w:rsidR="00B23185" w:rsidRPr="004C5FA3">
                  <w:rPr>
                    <w:rFonts w:ascii="Arial" w:hAnsi="Arial"/>
                  </w:rPr>
                  <w:t>‬</w:t>
                </w:r>
                <w:r w:rsidR="00B23185" w:rsidRPr="004C5FA3">
                  <w:rPr>
                    <w:rFonts w:ascii="Arial" w:hAnsi="Arial"/>
                  </w:rPr>
                  <w:t>‬</w:t>
                </w:r>
                <w:r w:rsidR="00AF0661" w:rsidRPr="004C5FA3">
                  <w:rPr>
                    <w:rFonts w:ascii="Arial" w:hAnsi="Arial"/>
                  </w:rPr>
                  <w:t>‬</w:t>
                </w:r>
                <w:r w:rsidR="00AF0661" w:rsidRPr="004C5FA3">
                  <w:rPr>
                    <w:rFonts w:ascii="Arial" w:hAnsi="Arial"/>
                  </w:rPr>
                  <w:t>‬</w:t>
                </w:r>
                <w:r w:rsidR="002669D2" w:rsidRPr="004C5FA3">
                  <w:rPr>
                    <w:rFonts w:ascii="Arial" w:hAnsi="Arial"/>
                  </w:rPr>
                  <w:t>‬</w:t>
                </w:r>
                <w:r w:rsidR="002669D2" w:rsidRPr="004C5FA3">
                  <w:rPr>
                    <w:rFonts w:ascii="Arial" w:hAnsi="Arial"/>
                  </w:rPr>
                  <w:t>‬</w:t>
                </w:r>
                <w:r w:rsidR="00F279DD" w:rsidRPr="004C5FA3">
                  <w:rPr>
                    <w:rFonts w:ascii="Arial" w:hAnsi="Arial"/>
                  </w:rPr>
                  <w:t>‬</w:t>
                </w:r>
                <w:r w:rsidR="00F279DD" w:rsidRPr="004C5FA3">
                  <w:rPr>
                    <w:rFonts w:ascii="Arial" w:hAnsi="Arial"/>
                  </w:rPr>
                  <w:t>‬</w:t>
                </w:r>
                <w:r w:rsidR="00F279DD" w:rsidRPr="004C5FA3">
                  <w:rPr>
                    <w:rFonts w:ascii="Arial" w:hAnsi="Arial"/>
                  </w:rPr>
                  <w:t>‬</w:t>
                </w:r>
                <w:r w:rsidR="00F279DD" w:rsidRPr="004C5FA3">
                  <w:rPr>
                    <w:rFonts w:ascii="Arial" w:hAnsi="Arial"/>
                  </w:rPr>
                  <w:t>‬</w:t>
                </w:r>
                <w:r w:rsidR="005D39D4" w:rsidRPr="004C5FA3">
                  <w:rPr>
                    <w:rFonts w:ascii="Arial" w:hAnsi="Arial"/>
                  </w:rPr>
                  <w:t>‬</w:t>
                </w:r>
                <w:r w:rsidR="005D39D4" w:rsidRPr="004C5FA3">
                  <w:rPr>
                    <w:rFonts w:ascii="Arial" w:hAnsi="Arial"/>
                  </w:rPr>
                  <w:t>‬</w:t>
                </w:r>
                <w:r w:rsidR="00B64339" w:rsidRPr="004C5FA3">
                  <w:rPr>
                    <w:rFonts w:ascii="Arial" w:hAnsi="Arial"/>
                  </w:rPr>
                  <w:t>‬</w:t>
                </w:r>
                <w:r w:rsidR="00B64339" w:rsidRPr="004C5FA3">
                  <w:rPr>
                    <w:rFonts w:ascii="Arial" w:hAnsi="Arial"/>
                  </w:rPr>
                  <w:t>‬</w:t>
                </w:r>
                <w:r w:rsidR="007D2DD0" w:rsidRPr="004C5FA3">
                  <w:rPr>
                    <w:rFonts w:ascii="Arial" w:hAnsi="Arial"/>
                  </w:rPr>
                  <w:t>‬</w:t>
                </w:r>
                <w:r w:rsidR="007D2DD0" w:rsidRPr="004C5FA3">
                  <w:rPr>
                    <w:rFonts w:ascii="Arial" w:hAnsi="Arial"/>
                  </w:rPr>
                  <w:t>‬</w:t>
                </w:r>
                <w:r w:rsidR="007D2DD0" w:rsidRPr="004C5FA3">
                  <w:rPr>
                    <w:rFonts w:ascii="Arial" w:hAnsi="Arial"/>
                  </w:rPr>
                  <w:t>‬</w:t>
                </w:r>
                <w:r w:rsidR="007D2DD0" w:rsidRPr="004C5FA3">
                  <w:rPr>
                    <w:rFonts w:ascii="Arial" w:hAnsi="Arial"/>
                  </w:rPr>
                  <w:t>‬</w:t>
                </w:r>
                <w:r w:rsidR="004C4C2C" w:rsidRPr="004C5FA3">
                  <w:rPr>
                    <w:rFonts w:ascii="Arial" w:hAnsi="Arial"/>
                  </w:rPr>
                  <w:t>‬</w:t>
                </w:r>
                <w:r w:rsidR="004C4C2C" w:rsidRPr="004C5FA3">
                  <w:rPr>
                    <w:rFonts w:ascii="Arial" w:hAnsi="Arial"/>
                  </w:rPr>
                  <w:t>‬</w:t>
                </w:r>
                <w:r w:rsidR="0059693C" w:rsidRPr="004C5FA3">
                  <w:rPr>
                    <w:rFonts w:ascii="Arial" w:hAnsi="Arial"/>
                  </w:rPr>
                  <w:t>‬</w:t>
                </w:r>
                <w:r w:rsidR="0059693C" w:rsidRPr="004C5FA3">
                  <w:rPr>
                    <w:rFonts w:ascii="Arial" w:hAnsi="Arial"/>
                  </w:rPr>
                  <w:t>‬</w:t>
                </w:r>
                <w:r w:rsidR="00E9758C" w:rsidRPr="004C5FA3">
                  <w:rPr>
                    <w:rFonts w:ascii="Arial" w:hAnsi="Arial"/>
                  </w:rPr>
                  <w:t>‬</w:t>
                </w:r>
                <w:r w:rsidR="00E9758C" w:rsidRPr="004C5FA3">
                  <w:rPr>
                    <w:rFonts w:ascii="Arial" w:hAnsi="Arial"/>
                  </w:rPr>
                  <w:t>‬</w:t>
                </w:r>
                <w:r w:rsidR="009C30F6" w:rsidRPr="004C5FA3">
                  <w:rPr>
                    <w:rFonts w:ascii="Arial" w:hAnsi="Arial"/>
                  </w:rPr>
                  <w:t>‬</w:t>
                </w:r>
                <w:r w:rsidR="009C30F6" w:rsidRPr="004C5FA3">
                  <w:rPr>
                    <w:rFonts w:ascii="Arial" w:hAnsi="Arial"/>
                  </w:rPr>
                  <w:t>‬</w:t>
                </w:r>
                <w:r w:rsidR="001F3CA4" w:rsidRPr="004C5FA3">
                  <w:rPr>
                    <w:rFonts w:ascii="Arial" w:hAnsi="Arial"/>
                  </w:rPr>
                  <w:t>‬</w:t>
                </w:r>
                <w:r w:rsidR="001F3CA4" w:rsidRPr="004C5FA3">
                  <w:rPr>
                    <w:rFonts w:ascii="Arial" w:hAnsi="Arial"/>
                  </w:rPr>
                  <w:t>‬</w:t>
                </w:r>
                <w:r w:rsidR="00522F8E" w:rsidRPr="004C5FA3">
                  <w:rPr>
                    <w:rFonts w:ascii="Arial" w:hAnsi="Arial"/>
                  </w:rPr>
                  <w:t>‬</w:t>
                </w:r>
                <w:r w:rsidR="00522F8E" w:rsidRPr="004C5FA3">
                  <w:rPr>
                    <w:rFonts w:ascii="Arial" w:hAnsi="Arial"/>
                  </w:rPr>
                  <w:t>‬</w:t>
                </w:r>
                <w:r w:rsidR="00492786" w:rsidRPr="004C5FA3">
                  <w:rPr>
                    <w:rFonts w:ascii="Arial" w:hAnsi="Arial"/>
                  </w:rPr>
                  <w:t>‬</w:t>
                </w:r>
                <w:r w:rsidR="00492786" w:rsidRPr="004C5FA3">
                  <w:rPr>
                    <w:rFonts w:ascii="Arial" w:hAnsi="Arial"/>
                  </w:rPr>
                  <w:t>‬</w:t>
                </w:r>
                <w:r w:rsidR="009614AD" w:rsidRPr="004C5FA3">
                  <w:rPr>
                    <w:rFonts w:ascii="Arial" w:hAnsi="Arial"/>
                  </w:rPr>
                  <w:t>‬</w:t>
                </w:r>
                <w:r w:rsidR="009614AD" w:rsidRPr="004C5FA3">
                  <w:rPr>
                    <w:rFonts w:ascii="Arial" w:hAnsi="Arial"/>
                  </w:rPr>
                  <w:t>‬</w:t>
                </w:r>
                <w:r w:rsidR="00506C57" w:rsidRPr="004C5FA3">
                  <w:rPr>
                    <w:rFonts w:ascii="Arial" w:hAnsi="Arial"/>
                  </w:rPr>
                  <w:t>‬</w:t>
                </w:r>
                <w:r w:rsidR="00506C57" w:rsidRPr="004C5FA3">
                  <w:rPr>
                    <w:rFonts w:ascii="Arial" w:hAnsi="Arial"/>
                  </w:rPr>
                  <w:t>‬</w:t>
                </w:r>
                <w:r w:rsidR="00A9064D" w:rsidRPr="004C5FA3">
                  <w:rPr>
                    <w:rFonts w:ascii="Arial" w:hAnsi="Arial"/>
                  </w:rPr>
                  <w:t>‬</w:t>
                </w:r>
                <w:r w:rsidR="00A9064D" w:rsidRPr="004C5FA3">
                  <w:rPr>
                    <w:rFonts w:ascii="Arial" w:hAnsi="Arial"/>
                  </w:rPr>
                  <w:t>‬</w:t>
                </w:r>
                <w:r w:rsidR="004C0B48" w:rsidRPr="004C5FA3">
                  <w:rPr>
                    <w:rFonts w:ascii="Arial" w:hAnsi="Arial"/>
                  </w:rPr>
                  <w:t>‬</w:t>
                </w:r>
                <w:r w:rsidR="004C0B48" w:rsidRPr="004C5FA3">
                  <w:rPr>
                    <w:rFonts w:ascii="Arial" w:hAnsi="Arial"/>
                  </w:rPr>
                  <w:t>‬</w:t>
                </w:r>
                <w:r w:rsidR="00C34D37" w:rsidRPr="004C5FA3">
                  <w:rPr>
                    <w:rFonts w:ascii="Arial" w:hAnsi="Arial"/>
                  </w:rPr>
                  <w:t>‬</w:t>
                </w:r>
                <w:r w:rsidR="00C34D37" w:rsidRPr="004C5FA3">
                  <w:rPr>
                    <w:rFonts w:ascii="Arial" w:hAnsi="Arial"/>
                  </w:rPr>
                  <w:t>‬</w:t>
                </w:r>
                <w:r w:rsidR="00C87E33" w:rsidRPr="004C5FA3">
                  <w:rPr>
                    <w:rFonts w:ascii="Arial" w:hAnsi="Arial"/>
                  </w:rPr>
                  <w:t>‬</w:t>
                </w:r>
                <w:r w:rsidR="00C87E33" w:rsidRPr="004C5FA3">
                  <w:rPr>
                    <w:rFonts w:ascii="Arial" w:hAnsi="Arial"/>
                  </w:rPr>
                  <w:t>‬</w:t>
                </w:r>
                <w:r w:rsidR="00FC1E6B" w:rsidRPr="004C5FA3">
                  <w:rPr>
                    <w:rFonts w:ascii="Arial" w:hAnsi="Arial"/>
                  </w:rPr>
                  <w:t>‬</w:t>
                </w:r>
                <w:r w:rsidR="00FC1E6B" w:rsidRPr="004C5FA3">
                  <w:rPr>
                    <w:rFonts w:ascii="Arial" w:hAnsi="Arial"/>
                  </w:rPr>
                  <w:t>‬</w:t>
                </w:r>
                <w:r w:rsidR="00A77C8B" w:rsidRPr="004C5FA3">
                  <w:rPr>
                    <w:rFonts w:ascii="Arial" w:hAnsi="Arial"/>
                  </w:rPr>
                  <w:t>‬</w:t>
                </w:r>
                <w:r w:rsidR="00A77C8B" w:rsidRPr="004C5FA3">
                  <w:rPr>
                    <w:rFonts w:ascii="Arial" w:hAnsi="Arial"/>
                  </w:rPr>
                  <w:t>‬</w:t>
                </w:r>
                <w:r w:rsidR="00647F58" w:rsidRPr="004C5FA3">
                  <w:rPr>
                    <w:rFonts w:ascii="Arial" w:hAnsi="Arial"/>
                  </w:rPr>
                  <w:t>‬</w:t>
                </w:r>
                <w:r w:rsidR="00647F58" w:rsidRPr="004C5FA3">
                  <w:rPr>
                    <w:rFonts w:ascii="Arial" w:hAnsi="Arial"/>
                  </w:rPr>
                  <w:t>‬</w:t>
                </w:r>
                <w:r w:rsidR="001F6F2C" w:rsidRPr="004C5FA3">
                  <w:rPr>
                    <w:rFonts w:ascii="Arial" w:hAnsi="Arial"/>
                  </w:rPr>
                  <w:t>‬</w:t>
                </w:r>
                <w:r w:rsidR="001F6F2C" w:rsidRPr="004C5FA3">
                  <w:rPr>
                    <w:rFonts w:ascii="Arial" w:hAnsi="Arial"/>
                  </w:rPr>
                  <w:t>‬</w:t>
                </w:r>
                <w:r w:rsidR="00A3075A" w:rsidRPr="004C5FA3">
                  <w:rPr>
                    <w:rFonts w:ascii="Arial" w:hAnsi="Arial"/>
                  </w:rPr>
                  <w:t>‬</w:t>
                </w:r>
                <w:r w:rsidR="00A3075A" w:rsidRPr="004C5FA3">
                  <w:rPr>
                    <w:rFonts w:ascii="Arial" w:hAnsi="Arial"/>
                  </w:rPr>
                  <w:t>‬</w:t>
                </w:r>
                <w:r w:rsidR="008F72E0" w:rsidRPr="004C5FA3">
                  <w:rPr>
                    <w:rFonts w:ascii="Arial" w:hAnsi="Arial"/>
                  </w:rPr>
                  <w:t>‬</w:t>
                </w:r>
                <w:r w:rsidR="008F72E0" w:rsidRPr="004C5FA3">
                  <w:rPr>
                    <w:rFonts w:ascii="Arial" w:hAnsi="Arial"/>
                  </w:rPr>
                  <w:t>‬</w:t>
                </w:r>
                <w:r w:rsidR="003F1A8E" w:rsidRPr="004C5FA3">
                  <w:rPr>
                    <w:rFonts w:ascii="Arial" w:hAnsi="Arial"/>
                  </w:rPr>
                  <w:t>‬</w:t>
                </w:r>
                <w:r w:rsidR="003F1A8E" w:rsidRPr="004C5FA3">
                  <w:rPr>
                    <w:rFonts w:ascii="Arial" w:hAnsi="Arial"/>
                  </w:rPr>
                  <w:t>‬</w:t>
                </w:r>
                <w:r w:rsidR="00A52AC2" w:rsidRPr="004C5FA3">
                  <w:rPr>
                    <w:rFonts w:ascii="Arial" w:hAnsi="Arial"/>
                  </w:rPr>
                  <w:t>‬</w:t>
                </w:r>
                <w:r w:rsidR="00A52AC2" w:rsidRPr="004C5FA3">
                  <w:rPr>
                    <w:rFonts w:ascii="Arial" w:hAnsi="Arial"/>
                  </w:rPr>
                  <w:t>‬</w:t>
                </w:r>
                <w:r w:rsidR="00A93095" w:rsidRPr="004C5FA3">
                  <w:rPr>
                    <w:rFonts w:ascii="Arial" w:hAnsi="Arial"/>
                  </w:rPr>
                  <w:t>‬</w:t>
                </w:r>
                <w:r w:rsidR="00A93095" w:rsidRPr="004C5FA3">
                  <w:rPr>
                    <w:rFonts w:ascii="Arial" w:hAnsi="Arial"/>
                  </w:rPr>
                  <w:t>‬</w:t>
                </w:r>
                <w:r w:rsidR="00A019FC" w:rsidRPr="004C5FA3">
                  <w:rPr>
                    <w:rFonts w:ascii="Arial" w:hAnsi="Arial"/>
                  </w:rPr>
                  <w:t>‬</w:t>
                </w:r>
                <w:r w:rsidR="00A019FC" w:rsidRPr="004C5FA3">
                  <w:rPr>
                    <w:rFonts w:ascii="Arial" w:hAnsi="Arial"/>
                  </w:rPr>
                  <w:t>‬</w:t>
                </w:r>
                <w:r w:rsidR="00247A74" w:rsidRPr="004C5FA3">
                  <w:rPr>
                    <w:rFonts w:ascii="Arial" w:hAnsi="Arial"/>
                  </w:rPr>
                  <w:t>‬</w:t>
                </w:r>
                <w:r w:rsidR="00247A74" w:rsidRPr="004C5FA3">
                  <w:rPr>
                    <w:rFonts w:ascii="Arial" w:hAnsi="Arial"/>
                  </w:rPr>
                  <w:t>‬</w:t>
                </w:r>
                <w:r w:rsidR="006A40A5" w:rsidRPr="004C5FA3">
                  <w:rPr>
                    <w:rFonts w:ascii="Arial" w:hAnsi="Arial"/>
                  </w:rPr>
                  <w:t>‬</w:t>
                </w:r>
                <w:r w:rsidR="006A40A5" w:rsidRPr="004C5FA3">
                  <w:rPr>
                    <w:rFonts w:ascii="Arial" w:hAnsi="Arial"/>
                  </w:rPr>
                  <w:t>‬</w:t>
                </w:r>
                <w:r w:rsidR="00D372C5" w:rsidRPr="004C5FA3">
                  <w:rPr>
                    <w:rFonts w:ascii="Arial" w:hAnsi="Arial"/>
                  </w:rPr>
                  <w:t>‬</w:t>
                </w:r>
                <w:r w:rsidR="00D372C5" w:rsidRPr="004C5FA3">
                  <w:rPr>
                    <w:rFonts w:ascii="Arial" w:hAnsi="Arial"/>
                  </w:rPr>
                  <w:t>‬</w:t>
                </w:r>
                <w:r w:rsidR="00785357" w:rsidRPr="004C5FA3">
                  <w:rPr>
                    <w:rFonts w:ascii="Arial" w:hAnsi="Arial"/>
                  </w:rPr>
                  <w:t>‬</w:t>
                </w:r>
                <w:r w:rsidR="00785357" w:rsidRPr="004C5FA3">
                  <w:rPr>
                    <w:rFonts w:ascii="Arial" w:hAnsi="Arial"/>
                  </w:rPr>
                  <w:t>‬</w:t>
                </w:r>
                <w:r w:rsidR="00475A3A" w:rsidRPr="004C5FA3">
                  <w:rPr>
                    <w:rFonts w:ascii="Arial" w:hAnsi="Arial"/>
                  </w:rPr>
                  <w:t>‬</w:t>
                </w:r>
                <w:r w:rsidR="00475A3A" w:rsidRPr="004C5FA3">
                  <w:rPr>
                    <w:rFonts w:ascii="Arial" w:hAnsi="Arial"/>
                  </w:rPr>
                  <w:t>‬</w:t>
                </w:r>
                <w:r w:rsidR="00EA47CE" w:rsidRPr="004C5FA3">
                  <w:rPr>
                    <w:rFonts w:ascii="Arial" w:hAnsi="Arial"/>
                  </w:rPr>
                  <w:t>‬</w:t>
                </w:r>
                <w:r w:rsidR="00EA47CE" w:rsidRPr="004C5FA3">
                  <w:rPr>
                    <w:rFonts w:ascii="Arial" w:hAnsi="Arial"/>
                  </w:rPr>
                  <w:t>‬</w:t>
                </w:r>
                <w:r w:rsidR="004D0BAA" w:rsidRPr="004C5FA3">
                  <w:rPr>
                    <w:rFonts w:ascii="Arial" w:hAnsi="Arial"/>
                  </w:rPr>
                  <w:t>‬</w:t>
                </w:r>
                <w:r w:rsidR="004D0BAA" w:rsidRPr="004C5FA3">
                  <w:rPr>
                    <w:rFonts w:ascii="Arial" w:hAnsi="Arial"/>
                  </w:rPr>
                  <w:t>‬</w:t>
                </w:r>
                <w:r w:rsidR="008F4A7B" w:rsidRPr="004C5FA3">
                  <w:rPr>
                    <w:rFonts w:ascii="Arial" w:hAnsi="Arial"/>
                  </w:rPr>
                  <w:t>‬</w:t>
                </w:r>
                <w:r w:rsidR="008F4A7B" w:rsidRPr="004C5FA3">
                  <w:rPr>
                    <w:rFonts w:ascii="Arial" w:hAnsi="Arial"/>
                  </w:rPr>
                  <w:t>‬</w:t>
                </w:r>
                <w:dir w:val="ltr">
                  <w:dir w:val="ltr">
                    <w:r w:rsidR="00F51EC4" w:rsidRPr="004C5FA3">
                      <w:rPr>
                        <w:rFonts w:ascii="Arial" w:hAnsi="Arial"/>
                      </w:rPr>
                      <w:t>‬</w:t>
                    </w:r>
                    <w:r w:rsidR="00F51EC4" w:rsidRPr="004C5FA3">
                      <w:rPr>
                        <w:rFonts w:ascii="Arial" w:hAnsi="Arial"/>
                      </w:rPr>
                      <w:t>‬</w:t>
                    </w:r>
                    <w:r w:rsidR="00F51EC4" w:rsidRPr="004C5FA3">
                      <w:rPr>
                        <w:rFonts w:ascii="Arial" w:hAnsi="Arial"/>
                      </w:rPr>
                      <w:t>‬</w:t>
                    </w:r>
                    <w:r w:rsidR="00F51EC4" w:rsidRPr="004C5FA3">
                      <w:rPr>
                        <w:rFonts w:ascii="Arial" w:hAnsi="Arial"/>
                      </w:rPr>
                      <w:t>‬</w:t>
                    </w:r>
                    <w:r w:rsidR="007025D4" w:rsidRPr="004C5FA3">
                      <w:rPr>
                        <w:rFonts w:ascii="Arial" w:hAnsi="Arial"/>
                      </w:rPr>
                      <w:t>‬</w:t>
                    </w:r>
                    <w:r w:rsidR="007025D4" w:rsidRPr="004C5FA3">
                      <w:rPr>
                        <w:rFonts w:ascii="Arial" w:hAnsi="Arial"/>
                      </w:rPr>
                      <w:t>‬</w:t>
                    </w:r>
                    <w:r w:rsidR="007025D4" w:rsidRPr="004C5FA3">
                      <w:rPr>
                        <w:rFonts w:ascii="Arial" w:hAnsi="Arial"/>
                      </w:rPr>
                      <w:t>‬</w:t>
                    </w:r>
                    <w:r w:rsidR="007025D4" w:rsidRPr="004C5FA3">
                      <w:rPr>
                        <w:rFonts w:ascii="Arial" w:hAnsi="Arial"/>
                      </w:rPr>
                      <w:t>‬</w:t>
                    </w:r>
                    <w:r w:rsidR="009F6DF0" w:rsidRPr="004C5FA3">
                      <w:rPr>
                        <w:rFonts w:ascii="Arial" w:hAnsi="Arial"/>
                      </w:rPr>
                      <w:t>‬</w:t>
                    </w:r>
                    <w:r w:rsidR="009F6DF0" w:rsidRPr="004C5FA3">
                      <w:rPr>
                        <w:rFonts w:ascii="Arial" w:hAnsi="Arial"/>
                      </w:rPr>
                      <w:t>‬</w:t>
                    </w:r>
                    <w:r w:rsidR="009F6DF0" w:rsidRPr="004C5FA3">
                      <w:rPr>
                        <w:rFonts w:ascii="Arial" w:hAnsi="Arial"/>
                      </w:rPr>
                      <w:t>‬</w:t>
                    </w:r>
                    <w:r w:rsidR="009F6DF0" w:rsidRPr="004C5FA3">
                      <w:rPr>
                        <w:rFonts w:ascii="Arial" w:hAnsi="Arial"/>
                      </w:rPr>
                      <w:t>‬</w:t>
                    </w:r>
                    <w:r w:rsidR="005943BE" w:rsidRPr="004C5FA3">
                      <w:rPr>
                        <w:rFonts w:ascii="Arial" w:hAnsi="Arial"/>
                      </w:rPr>
                      <w:t>‬</w:t>
                    </w:r>
                    <w:r w:rsidR="005943BE" w:rsidRPr="004C5FA3">
                      <w:rPr>
                        <w:rFonts w:ascii="Arial" w:hAnsi="Arial"/>
                      </w:rPr>
                      <w:t>‬</w:t>
                    </w:r>
                    <w:r w:rsidR="005943BE" w:rsidRPr="004C5FA3">
                      <w:rPr>
                        <w:rFonts w:ascii="Arial" w:hAnsi="Arial"/>
                      </w:rPr>
                      <w:t>‬</w:t>
                    </w:r>
                    <w:r w:rsidR="005943BE" w:rsidRPr="004C5FA3">
                      <w:rPr>
                        <w:rFonts w:ascii="Arial" w:hAnsi="Arial"/>
                      </w:rPr>
                      <w:t>‬</w:t>
                    </w:r>
                    <w:r w:rsidR="005943BE" w:rsidRPr="004C5FA3">
                      <w:rPr>
                        <w:rFonts w:ascii="Arial" w:hAnsi="Arial"/>
                      </w:rPr>
                      <w:t>‬</w:t>
                    </w:r>
                    <w:r w:rsidR="005943BE" w:rsidRPr="004C5FA3">
                      <w:rPr>
                        <w:rFonts w:ascii="Arial" w:hAnsi="Arial"/>
                      </w:rPr>
                      <w:t>‬</w:t>
                    </w:r>
                    <w:r w:rsidR="005943BE" w:rsidRPr="004C5FA3">
                      <w:rPr>
                        <w:rFonts w:ascii="Arial" w:hAnsi="Arial"/>
                      </w:rPr>
                      <w:t>‬</w:t>
                    </w:r>
                    <w:r w:rsidR="005943BE" w:rsidRPr="004C5FA3">
                      <w:rPr>
                        <w:rFonts w:ascii="Arial" w:hAnsi="Arial"/>
                      </w:rPr>
                      <w:t>‬</w:t>
                    </w:r>
                    <w:r w:rsidR="009D617A" w:rsidRPr="004C5FA3">
                      <w:rPr>
                        <w:rFonts w:ascii="Arial" w:hAnsi="Arial"/>
                      </w:rPr>
                      <w:t>‬</w:t>
                    </w:r>
                    <w:r w:rsidR="009D617A" w:rsidRPr="004C5FA3">
                      <w:rPr>
                        <w:rFonts w:ascii="Arial" w:hAnsi="Arial"/>
                      </w:rPr>
                      <w:t>‬</w:t>
                    </w:r>
                    <w:r w:rsidR="009D617A" w:rsidRPr="004C5FA3">
                      <w:rPr>
                        <w:rFonts w:ascii="Arial" w:hAnsi="Arial"/>
                      </w:rPr>
                      <w:t>‬</w:t>
                    </w:r>
                    <w:r w:rsidR="009D617A" w:rsidRPr="004C5FA3">
                      <w:rPr>
                        <w:rFonts w:ascii="Arial" w:hAnsi="Arial"/>
                      </w:rPr>
                      <w:t>‬</w:t>
                    </w:r>
                    <w:r w:rsidR="00865405" w:rsidRPr="004C5FA3">
                      <w:rPr>
                        <w:rFonts w:ascii="Arial" w:hAnsi="Arial"/>
                      </w:rPr>
                      <w:t>‬</w:t>
                    </w:r>
                    <w:r w:rsidR="00865405" w:rsidRPr="004C5FA3">
                      <w:rPr>
                        <w:rFonts w:ascii="Arial" w:hAnsi="Arial"/>
                      </w:rPr>
                      <w:t>‬</w:t>
                    </w:r>
                    <w:r w:rsidR="00865405" w:rsidRPr="004C5FA3">
                      <w:rPr>
                        <w:rFonts w:ascii="Arial" w:hAnsi="Arial"/>
                      </w:rPr>
                      <w:t>‬</w:t>
                    </w:r>
                    <w:r w:rsidR="00865405" w:rsidRPr="004C5FA3">
                      <w:rPr>
                        <w:rFonts w:ascii="Arial" w:hAnsi="Arial"/>
                      </w:rPr>
                      <w:t>‬</w:t>
                    </w:r>
                    <w:r w:rsidR="007F6BD8" w:rsidRPr="004C5FA3">
                      <w:rPr>
                        <w:rFonts w:ascii="Arial" w:hAnsi="Arial"/>
                      </w:rPr>
                      <w:t>‬</w:t>
                    </w:r>
                    <w:r w:rsidR="007F6BD8" w:rsidRPr="004C5FA3">
                      <w:rPr>
                        <w:rFonts w:ascii="Arial" w:hAnsi="Arial"/>
                      </w:rPr>
                      <w:t>‬</w:t>
                    </w:r>
                    <w:r w:rsidR="007F6BD8" w:rsidRPr="004C5FA3">
                      <w:rPr>
                        <w:rFonts w:ascii="Arial" w:hAnsi="Arial"/>
                      </w:rPr>
                      <w:t>‬</w:t>
                    </w:r>
                    <w:r w:rsidR="007F6BD8" w:rsidRPr="004C5FA3">
                      <w:rPr>
                        <w:rFonts w:ascii="Arial" w:hAnsi="Arial"/>
                      </w:rPr>
                      <w:t>‬</w:t>
                    </w:r>
                    <w:r w:rsidR="00A1690F" w:rsidRPr="004C5FA3">
                      <w:rPr>
                        <w:rFonts w:ascii="Arial" w:hAnsi="Arial"/>
                      </w:rPr>
                      <w:t>‬</w:t>
                    </w:r>
                    <w:r w:rsidR="00A1690F" w:rsidRPr="004C5FA3">
                      <w:rPr>
                        <w:rFonts w:ascii="Arial" w:hAnsi="Arial"/>
                      </w:rPr>
                      <w:t>‬</w:t>
                    </w:r>
                    <w:r w:rsidR="00A1690F" w:rsidRPr="004C5FA3">
                      <w:rPr>
                        <w:rFonts w:ascii="Arial" w:hAnsi="Arial"/>
                      </w:rPr>
                      <w:t>‬</w:t>
                    </w:r>
                    <w:r w:rsidR="00A1690F" w:rsidRPr="004C5FA3">
                      <w:rPr>
                        <w:rFonts w:ascii="Arial" w:hAnsi="Arial"/>
                      </w:rPr>
                      <w:t>‬</w:t>
                    </w:r>
                    <w:r w:rsidR="00501085" w:rsidRPr="004C5FA3">
                      <w:rPr>
                        <w:rFonts w:ascii="Arial" w:hAnsi="Arial"/>
                      </w:rPr>
                      <w:t>‬</w:t>
                    </w:r>
                    <w:r w:rsidR="00501085" w:rsidRPr="004C5FA3">
                      <w:rPr>
                        <w:rFonts w:ascii="Arial" w:hAnsi="Arial"/>
                      </w:rPr>
                      <w:t>‬</w:t>
                    </w:r>
                    <w:r w:rsidR="00501085" w:rsidRPr="004C5FA3">
                      <w:rPr>
                        <w:rFonts w:ascii="Arial" w:hAnsi="Arial"/>
                      </w:rPr>
                      <w:t>‬</w:t>
                    </w:r>
                    <w:r w:rsidR="00501085" w:rsidRPr="004C5FA3">
                      <w:rPr>
                        <w:rFonts w:ascii="Arial" w:hAnsi="Arial"/>
                      </w:rPr>
                      <w:t>‬</w:t>
                    </w:r>
                    <w:r w:rsidR="004379FF" w:rsidRPr="004C5FA3">
                      <w:rPr>
                        <w:rFonts w:ascii="Arial" w:hAnsi="Arial"/>
                      </w:rPr>
                      <w:t>‬</w:t>
                    </w:r>
                    <w:r w:rsidR="004379FF" w:rsidRPr="004C5FA3">
                      <w:rPr>
                        <w:rFonts w:ascii="Arial" w:hAnsi="Arial"/>
                      </w:rPr>
                      <w:t>‬</w:t>
                    </w:r>
                    <w:r w:rsidR="004379FF" w:rsidRPr="004C5FA3">
                      <w:rPr>
                        <w:rFonts w:ascii="Arial" w:hAnsi="Arial"/>
                      </w:rPr>
                      <w:t>‬</w:t>
                    </w:r>
                    <w:r w:rsidR="004379FF" w:rsidRPr="004C5FA3">
                      <w:rPr>
                        <w:rFonts w:ascii="Arial" w:hAnsi="Arial"/>
                      </w:rPr>
                      <w:t>‬</w:t>
                    </w:r>
                    <w:r w:rsidR="000B0236" w:rsidRPr="004C5FA3">
                      <w:rPr>
                        <w:rFonts w:ascii="Arial" w:hAnsi="Arial"/>
                      </w:rPr>
                      <w:t>‬</w:t>
                    </w:r>
                    <w:r w:rsidR="000B0236" w:rsidRPr="004C5FA3">
                      <w:rPr>
                        <w:rFonts w:ascii="Arial" w:hAnsi="Arial"/>
                      </w:rPr>
                      <w:t>‬</w:t>
                    </w:r>
                    <w:r w:rsidR="000B0236" w:rsidRPr="004C5FA3">
                      <w:rPr>
                        <w:rFonts w:ascii="Arial" w:hAnsi="Arial"/>
                      </w:rPr>
                      <w:t>‬</w:t>
                    </w:r>
                    <w:r w:rsidR="000B0236" w:rsidRPr="004C5FA3">
                      <w:rPr>
                        <w:rFonts w:ascii="Arial" w:hAnsi="Arial"/>
                      </w:rPr>
                      <w:t>‬</w:t>
                    </w:r>
                    <w:r w:rsidR="007E63F4" w:rsidRPr="004C5FA3">
                      <w:rPr>
                        <w:rFonts w:ascii="Arial" w:hAnsi="Arial"/>
                      </w:rPr>
                      <w:t>‬</w:t>
                    </w:r>
                    <w:r w:rsidR="007E63F4" w:rsidRPr="004C5FA3">
                      <w:rPr>
                        <w:rFonts w:ascii="Arial" w:hAnsi="Arial"/>
                      </w:rPr>
                      <w:t>‬</w:t>
                    </w:r>
                    <w:r w:rsidR="007E63F4" w:rsidRPr="004C5FA3">
                      <w:rPr>
                        <w:rFonts w:ascii="Arial" w:hAnsi="Arial"/>
                      </w:rPr>
                      <w:t>‬</w:t>
                    </w:r>
                    <w:r w:rsidR="007E63F4" w:rsidRPr="004C5FA3">
                      <w:rPr>
                        <w:rFonts w:ascii="Arial" w:hAnsi="Arial"/>
                      </w:rPr>
                      <w:t>‬</w:t>
                    </w:r>
                    <w:r w:rsidR="00CF6E38" w:rsidRPr="004C5FA3">
                      <w:rPr>
                        <w:rFonts w:ascii="Arial" w:hAnsi="Arial"/>
                      </w:rPr>
                      <w:t>‬</w:t>
                    </w:r>
                    <w:r w:rsidR="00CF6E38" w:rsidRPr="004C5FA3">
                      <w:rPr>
                        <w:rFonts w:ascii="Arial" w:hAnsi="Arial"/>
                      </w:rPr>
                      <w:t>‬</w:t>
                    </w:r>
                    <w:r w:rsidR="00CF6E38" w:rsidRPr="004C5FA3">
                      <w:rPr>
                        <w:rFonts w:ascii="Arial" w:hAnsi="Arial"/>
                      </w:rPr>
                      <w:t>‬</w:t>
                    </w:r>
                    <w:r w:rsidR="00CF6E38" w:rsidRPr="004C5FA3">
                      <w:rPr>
                        <w:rFonts w:ascii="Arial" w:hAnsi="Arial"/>
                      </w:rPr>
                      <w:t>‬</w:t>
                    </w:r>
                    <w:r w:rsidR="00281762" w:rsidRPr="004C5FA3">
                      <w:rPr>
                        <w:rFonts w:ascii="Arial" w:hAnsi="Arial"/>
                      </w:rPr>
                      <w:t>‬</w:t>
                    </w:r>
                    <w:r w:rsidR="00281762" w:rsidRPr="004C5FA3">
                      <w:rPr>
                        <w:rFonts w:ascii="Arial" w:hAnsi="Arial"/>
                      </w:rPr>
                      <w:t>‬</w:t>
                    </w:r>
                    <w:r w:rsidR="00281762" w:rsidRPr="004C5FA3">
                      <w:rPr>
                        <w:rFonts w:ascii="Arial" w:hAnsi="Arial"/>
                      </w:rPr>
                      <w:t>‬</w:t>
                    </w:r>
                    <w:r w:rsidR="00281762" w:rsidRPr="004C5FA3">
                      <w:rPr>
                        <w:rFonts w:ascii="Arial" w:hAnsi="Arial"/>
                      </w:rPr>
                      <w:t>‬</w:t>
                    </w:r>
                    <w:r w:rsidR="00AA745F" w:rsidRPr="004C5FA3">
                      <w:rPr>
                        <w:rFonts w:ascii="Arial" w:hAnsi="Arial"/>
                      </w:rPr>
                      <w:t>‬</w:t>
                    </w:r>
                    <w:r w:rsidR="00AA745F" w:rsidRPr="004C5FA3">
                      <w:rPr>
                        <w:rFonts w:ascii="Arial" w:hAnsi="Arial"/>
                      </w:rPr>
                      <w:t>‬</w:t>
                    </w:r>
                    <w:r w:rsidR="00AA745F" w:rsidRPr="004C5FA3">
                      <w:rPr>
                        <w:rFonts w:ascii="Arial" w:hAnsi="Arial"/>
                      </w:rPr>
                      <w:t>‬</w:t>
                    </w:r>
                    <w:r w:rsidR="00AA745F" w:rsidRPr="004C5FA3">
                      <w:rPr>
                        <w:rFonts w:ascii="Arial" w:hAnsi="Arial"/>
                      </w:rPr>
                      <w:t>‬</w:t>
                    </w:r>
                    <w:r w:rsidR="003876F3" w:rsidRPr="004C5FA3">
                      <w:rPr>
                        <w:rFonts w:ascii="Arial" w:hAnsi="Arial"/>
                      </w:rPr>
                      <w:t>‬</w:t>
                    </w:r>
                    <w:r w:rsidR="003876F3" w:rsidRPr="004C5FA3">
                      <w:rPr>
                        <w:rFonts w:ascii="Arial" w:hAnsi="Arial"/>
                      </w:rPr>
                      <w:t>‬</w:t>
                    </w:r>
                    <w:r w:rsidR="003876F3" w:rsidRPr="004C5FA3">
                      <w:rPr>
                        <w:rFonts w:ascii="Arial" w:hAnsi="Arial"/>
                      </w:rPr>
                      <w:t>‬</w:t>
                    </w:r>
                    <w:r w:rsidR="003876F3" w:rsidRPr="004C5FA3">
                      <w:rPr>
                        <w:rFonts w:ascii="Arial" w:hAnsi="Arial"/>
                      </w:rPr>
                      <w:t>‬</w:t>
                    </w:r>
                    <w:r w:rsidR="00BA1459" w:rsidRPr="004C5FA3">
                      <w:rPr>
                        <w:rFonts w:ascii="Arial" w:hAnsi="Arial"/>
                      </w:rPr>
                      <w:t>‬</w:t>
                    </w:r>
                    <w:r w:rsidR="00BA1459" w:rsidRPr="004C5FA3">
                      <w:rPr>
                        <w:rFonts w:ascii="Arial" w:hAnsi="Arial"/>
                      </w:rPr>
                      <w:t>‬</w:t>
                    </w:r>
                    <w:r w:rsidR="00BA1459" w:rsidRPr="004C5FA3">
                      <w:rPr>
                        <w:rFonts w:ascii="Arial" w:hAnsi="Arial"/>
                      </w:rPr>
                      <w:t>‬</w:t>
                    </w:r>
                    <w:r w:rsidR="00BA1459" w:rsidRPr="004C5FA3">
                      <w:rPr>
                        <w:rFonts w:ascii="Arial" w:hAnsi="Arial"/>
                      </w:rPr>
                      <w:t>‬</w:t>
                    </w:r>
                    <w:r w:rsidR="00F63509" w:rsidRPr="004C5FA3">
                      <w:rPr>
                        <w:rFonts w:ascii="Arial" w:hAnsi="Arial"/>
                      </w:rPr>
                      <w:t>‬</w:t>
                    </w:r>
                    <w:r w:rsidR="00F63509" w:rsidRPr="004C5FA3">
                      <w:rPr>
                        <w:rFonts w:ascii="Arial" w:hAnsi="Arial"/>
                      </w:rPr>
                      <w:t>‬</w:t>
                    </w:r>
                    <w:r w:rsidR="00F63509" w:rsidRPr="004C5FA3">
                      <w:rPr>
                        <w:rFonts w:ascii="Arial" w:hAnsi="Arial"/>
                      </w:rPr>
                      <w:t>‬</w:t>
                    </w:r>
                    <w:r w:rsidR="00F63509" w:rsidRPr="004C5FA3">
                      <w:rPr>
                        <w:rFonts w:ascii="Arial" w:hAnsi="Arial"/>
                      </w:rPr>
                      <w:t>‬</w:t>
                    </w:r>
                    <w:r w:rsidR="00A320FD" w:rsidRPr="004C5FA3">
                      <w:rPr>
                        <w:rFonts w:ascii="Arial" w:hAnsi="Arial"/>
                      </w:rPr>
                      <w:t>‬</w:t>
                    </w:r>
                    <w:r w:rsidR="00A320FD" w:rsidRPr="004C5FA3">
                      <w:rPr>
                        <w:rFonts w:ascii="Arial" w:hAnsi="Arial"/>
                      </w:rPr>
                      <w:t>‬</w:t>
                    </w:r>
                    <w:r w:rsidR="00A320FD" w:rsidRPr="004C5FA3">
                      <w:rPr>
                        <w:rFonts w:ascii="Arial" w:hAnsi="Arial"/>
                      </w:rPr>
                      <w:t>‬</w:t>
                    </w:r>
                    <w:r w:rsidR="00A320FD" w:rsidRPr="004C5FA3">
                      <w:rPr>
                        <w:rFonts w:ascii="Arial" w:hAnsi="Arial"/>
                      </w:rPr>
                      <w:t>‬</w:t>
                    </w:r>
                    <w:r w:rsidR="00BA2B1D" w:rsidRPr="004C5FA3">
                      <w:rPr>
                        <w:rFonts w:ascii="Arial" w:hAnsi="Arial"/>
                      </w:rPr>
                      <w:t>‬</w:t>
                    </w:r>
                    <w:r w:rsidR="00BA2B1D" w:rsidRPr="004C5FA3">
                      <w:rPr>
                        <w:rFonts w:ascii="Arial" w:hAnsi="Arial"/>
                      </w:rPr>
                      <w:t>‬</w:t>
                    </w:r>
                    <w:r w:rsidR="00BA2B1D" w:rsidRPr="004C5FA3">
                      <w:rPr>
                        <w:rFonts w:ascii="Arial" w:hAnsi="Arial"/>
                      </w:rPr>
                      <w:t>‬</w:t>
                    </w:r>
                    <w:r w:rsidR="00BA2B1D" w:rsidRPr="004C5FA3">
                      <w:rPr>
                        <w:rFonts w:ascii="Arial" w:hAnsi="Arial"/>
                      </w:rPr>
                      <w:t>‬</w:t>
                    </w:r>
                    <w:r w:rsidR="009940A8" w:rsidRPr="004C5FA3">
                      <w:rPr>
                        <w:rFonts w:ascii="Arial" w:hAnsi="Arial"/>
                      </w:rPr>
                      <w:t>‬</w:t>
                    </w:r>
                    <w:r w:rsidR="009940A8" w:rsidRPr="004C5FA3">
                      <w:rPr>
                        <w:rFonts w:ascii="Arial" w:hAnsi="Arial"/>
                      </w:rPr>
                      <w:t>‬</w:t>
                    </w:r>
                    <w:r w:rsidR="009940A8" w:rsidRPr="004C5FA3">
                      <w:rPr>
                        <w:rFonts w:ascii="Arial" w:hAnsi="Arial"/>
                      </w:rPr>
                      <w:t>‬</w:t>
                    </w:r>
                    <w:r w:rsidR="009940A8" w:rsidRPr="004C5FA3">
                      <w:rPr>
                        <w:rFonts w:ascii="Arial" w:hAnsi="Arial"/>
                      </w:rPr>
                      <w:t>‬</w:t>
                    </w:r>
                    <w:r w:rsidR="00F7213E" w:rsidRPr="004C5FA3">
                      <w:rPr>
                        <w:rFonts w:ascii="Arial" w:hAnsi="Arial"/>
                      </w:rPr>
                      <w:t>‬</w:t>
                    </w:r>
                    <w:r w:rsidR="00F7213E" w:rsidRPr="004C5FA3">
                      <w:rPr>
                        <w:rFonts w:ascii="Arial" w:hAnsi="Arial"/>
                      </w:rPr>
                      <w:t>‬</w:t>
                    </w:r>
                    <w:r w:rsidR="00F7213E" w:rsidRPr="004C5FA3">
                      <w:rPr>
                        <w:rFonts w:ascii="Arial" w:hAnsi="Arial"/>
                      </w:rPr>
                      <w:t>‬</w:t>
                    </w:r>
                    <w:r w:rsidR="00F7213E" w:rsidRPr="004C5FA3">
                      <w:rPr>
                        <w:rFonts w:ascii="Arial" w:hAnsi="Arial"/>
                      </w:rPr>
                      <w:t>‬</w:t>
                    </w:r>
                    <w:r w:rsidR="00E015CF" w:rsidRPr="004C5FA3">
                      <w:rPr>
                        <w:rFonts w:ascii="Arial" w:hAnsi="Arial"/>
                      </w:rPr>
                      <w:t>‬</w:t>
                    </w:r>
                    <w:r w:rsidR="00E015CF" w:rsidRPr="004C5FA3">
                      <w:rPr>
                        <w:rFonts w:ascii="Arial" w:hAnsi="Arial"/>
                      </w:rPr>
                      <w:t>‬</w:t>
                    </w:r>
                    <w:r w:rsidR="00E015CF" w:rsidRPr="004C5FA3">
                      <w:rPr>
                        <w:rFonts w:ascii="Arial" w:hAnsi="Arial"/>
                      </w:rPr>
                      <w:t>‬</w:t>
                    </w:r>
                    <w:r w:rsidR="00E015CF" w:rsidRPr="004C5FA3">
                      <w:rPr>
                        <w:rFonts w:ascii="Arial" w:hAnsi="Arial"/>
                      </w:rPr>
                      <w:t>‬</w:t>
                    </w:r>
                    <w:r w:rsidR="00F97ECB" w:rsidRPr="004C5FA3">
                      <w:rPr>
                        <w:rFonts w:ascii="Arial" w:hAnsi="Arial"/>
                      </w:rPr>
                      <w:t>‬</w:t>
                    </w:r>
                    <w:r w:rsidR="00F97ECB" w:rsidRPr="004C5FA3">
                      <w:rPr>
                        <w:rFonts w:ascii="Arial" w:hAnsi="Arial"/>
                      </w:rPr>
                      <w:t>‬</w:t>
                    </w:r>
                    <w:r w:rsidR="00F97ECB" w:rsidRPr="004C5FA3">
                      <w:rPr>
                        <w:rFonts w:ascii="Arial" w:hAnsi="Arial"/>
                      </w:rPr>
                      <w:t>‬</w:t>
                    </w:r>
                    <w:r w:rsidR="00F97ECB" w:rsidRPr="004C5FA3">
                      <w:rPr>
                        <w:rFonts w:ascii="Arial" w:hAnsi="Arial"/>
                      </w:rPr>
                      <w:t>‬</w:t>
                    </w:r>
                    <w:r w:rsidR="003A72E2" w:rsidRPr="004C5FA3">
                      <w:rPr>
                        <w:rFonts w:ascii="Arial" w:hAnsi="Arial"/>
                      </w:rPr>
                      <w:t>‬</w:t>
                    </w:r>
                    <w:r w:rsidR="003A72E2" w:rsidRPr="004C5FA3">
                      <w:rPr>
                        <w:rFonts w:ascii="Arial" w:hAnsi="Arial"/>
                      </w:rPr>
                      <w:t>‬</w:t>
                    </w:r>
                    <w:r w:rsidR="003A72E2" w:rsidRPr="004C5FA3">
                      <w:rPr>
                        <w:rFonts w:ascii="Arial" w:hAnsi="Arial"/>
                      </w:rPr>
                      <w:t>‬</w:t>
                    </w:r>
                    <w:r w:rsidR="003A72E2" w:rsidRPr="004C5FA3">
                      <w:rPr>
                        <w:rFonts w:ascii="Arial" w:hAnsi="Arial"/>
                      </w:rPr>
                      <w:t>‬</w:t>
                    </w:r>
                    <w:r w:rsidR="00516403" w:rsidRPr="004C5FA3">
                      <w:rPr>
                        <w:rFonts w:ascii="Arial" w:hAnsi="Arial"/>
                      </w:rPr>
                      <w:t>‬</w:t>
                    </w:r>
                    <w:r w:rsidR="00516403" w:rsidRPr="004C5FA3">
                      <w:rPr>
                        <w:rFonts w:ascii="Arial" w:hAnsi="Arial"/>
                      </w:rPr>
                      <w:t>‬</w:t>
                    </w:r>
                    <w:r w:rsidR="00516403" w:rsidRPr="004C5FA3">
                      <w:rPr>
                        <w:rFonts w:ascii="Arial" w:hAnsi="Arial"/>
                      </w:rPr>
                      <w:t>‬</w:t>
                    </w:r>
                    <w:r w:rsidR="00516403" w:rsidRPr="004C5FA3">
                      <w:rPr>
                        <w:rFonts w:ascii="Arial" w:hAnsi="Arial"/>
                      </w:rPr>
                      <w:t>‬</w:t>
                    </w:r>
                    <w:r w:rsidR="008A3357" w:rsidRPr="004C5FA3">
                      <w:rPr>
                        <w:rFonts w:ascii="Arial" w:hAnsi="Arial"/>
                      </w:rPr>
                      <w:t>‬</w:t>
                    </w:r>
                    <w:r w:rsidR="008A3357" w:rsidRPr="004C5FA3">
                      <w:rPr>
                        <w:rFonts w:ascii="Arial" w:hAnsi="Arial"/>
                      </w:rPr>
                      <w:t>‬</w:t>
                    </w:r>
                    <w:r w:rsidR="008A3357" w:rsidRPr="004C5FA3">
                      <w:rPr>
                        <w:rFonts w:ascii="Arial" w:hAnsi="Arial"/>
                      </w:rPr>
                      <w:t>‬</w:t>
                    </w:r>
                    <w:r w:rsidR="008A3357" w:rsidRPr="004C5FA3">
                      <w:rPr>
                        <w:rFonts w:ascii="Arial" w:hAnsi="Arial"/>
                      </w:rPr>
                      <w:t>‬</w:t>
                    </w:r>
                    <w:r w:rsidR="007E4837" w:rsidRPr="004C5FA3">
                      <w:rPr>
                        <w:rFonts w:ascii="Arial" w:hAnsi="Arial"/>
                      </w:rPr>
                      <w:t>‬</w:t>
                    </w:r>
                    <w:r w:rsidR="007E4837" w:rsidRPr="004C5FA3">
                      <w:rPr>
                        <w:rFonts w:ascii="Arial" w:hAnsi="Arial"/>
                      </w:rPr>
                      <w:t>‬</w:t>
                    </w:r>
                    <w:r w:rsidR="007E4837" w:rsidRPr="004C5FA3">
                      <w:rPr>
                        <w:rFonts w:ascii="Arial" w:hAnsi="Arial"/>
                      </w:rPr>
                      <w:t>‬</w:t>
                    </w:r>
                    <w:r w:rsidR="007E4837" w:rsidRPr="004C5FA3">
                      <w:rPr>
                        <w:rFonts w:ascii="Arial" w:hAnsi="Arial"/>
                      </w:rPr>
                      <w:t>‬</w:t>
                    </w:r>
                    <w:r w:rsidR="0039272A" w:rsidRPr="004C5FA3">
                      <w:rPr>
                        <w:rFonts w:ascii="Arial" w:hAnsi="Arial"/>
                      </w:rPr>
                      <w:t>‬</w:t>
                    </w:r>
                    <w:r w:rsidR="0039272A" w:rsidRPr="004C5FA3">
                      <w:rPr>
                        <w:rFonts w:ascii="Arial" w:hAnsi="Arial"/>
                      </w:rPr>
                      <w:t>‬</w:t>
                    </w:r>
                    <w:r w:rsidR="0039272A" w:rsidRPr="004C5FA3">
                      <w:rPr>
                        <w:rFonts w:ascii="Arial" w:hAnsi="Arial"/>
                      </w:rPr>
                      <w:t>‬</w:t>
                    </w:r>
                    <w:r w:rsidR="0039272A" w:rsidRPr="004C5FA3">
                      <w:rPr>
                        <w:rFonts w:ascii="Arial" w:hAnsi="Arial"/>
                      </w:rPr>
                      <w:t>‬</w:t>
                    </w:r>
                    <w:r w:rsidR="00062AE9" w:rsidRPr="004C5FA3">
                      <w:rPr>
                        <w:rFonts w:ascii="Arial" w:hAnsi="Arial"/>
                      </w:rPr>
                      <w:t>‬</w:t>
                    </w:r>
                    <w:r w:rsidR="00062AE9" w:rsidRPr="004C5FA3">
                      <w:rPr>
                        <w:rFonts w:ascii="Arial" w:hAnsi="Arial"/>
                      </w:rPr>
                      <w:t>‬</w:t>
                    </w:r>
                    <w:r w:rsidR="00062AE9" w:rsidRPr="004C5FA3">
                      <w:rPr>
                        <w:rFonts w:ascii="Arial" w:hAnsi="Arial"/>
                      </w:rPr>
                      <w:t>‬</w:t>
                    </w:r>
                    <w:r w:rsidR="00062AE9" w:rsidRPr="004C5FA3">
                      <w:rPr>
                        <w:rFonts w:ascii="Arial" w:hAnsi="Arial"/>
                      </w:rPr>
                      <w:t>‬</w:t>
                    </w:r>
                    <w:r w:rsidR="00A90B1D" w:rsidRPr="004C5FA3">
                      <w:rPr>
                        <w:rFonts w:ascii="Arial" w:hAnsi="Arial"/>
                      </w:rPr>
                      <w:t>‬</w:t>
                    </w:r>
                    <w:r w:rsidR="00A90B1D" w:rsidRPr="004C5FA3">
                      <w:rPr>
                        <w:rFonts w:ascii="Arial" w:hAnsi="Arial"/>
                      </w:rPr>
                      <w:t>‬</w:t>
                    </w:r>
                    <w:r w:rsidR="00A90B1D" w:rsidRPr="004C5FA3">
                      <w:rPr>
                        <w:rFonts w:ascii="Arial" w:hAnsi="Arial"/>
                      </w:rPr>
                      <w:t>‬</w:t>
                    </w:r>
                    <w:r w:rsidR="00A90B1D" w:rsidRPr="004C5FA3">
                      <w:rPr>
                        <w:rFonts w:ascii="Arial" w:hAnsi="Arial"/>
                      </w:rPr>
                      <w:t>‬</w:t>
                    </w:r>
                    <w:r w:rsidR="00AA3F95" w:rsidRPr="004C5FA3">
                      <w:rPr>
                        <w:rFonts w:ascii="Arial" w:hAnsi="Arial"/>
                      </w:rPr>
                      <w:t>‬</w:t>
                    </w:r>
                    <w:r w:rsidR="00AA3F95" w:rsidRPr="004C5FA3">
                      <w:rPr>
                        <w:rFonts w:ascii="Arial" w:hAnsi="Arial"/>
                      </w:rPr>
                      <w:t>‬</w:t>
                    </w:r>
                    <w:r w:rsidR="00AA3F95" w:rsidRPr="004C5FA3">
                      <w:rPr>
                        <w:rFonts w:ascii="Arial" w:hAnsi="Arial"/>
                      </w:rPr>
                      <w:t>‬</w:t>
                    </w:r>
                    <w:r w:rsidR="00AA3F95" w:rsidRPr="004C5FA3">
                      <w:rPr>
                        <w:rFonts w:ascii="Arial" w:hAnsi="Arial"/>
                      </w:rPr>
                      <w:t>‬</w:t>
                    </w:r>
                    <w:r w:rsidR="00781467" w:rsidRPr="004C5FA3">
                      <w:rPr>
                        <w:rFonts w:ascii="Arial" w:hAnsi="Arial"/>
                      </w:rPr>
                      <w:t>‬</w:t>
                    </w:r>
                    <w:r w:rsidR="00781467" w:rsidRPr="004C5FA3">
                      <w:rPr>
                        <w:rFonts w:ascii="Arial" w:hAnsi="Arial"/>
                      </w:rPr>
                      <w:t>‬</w:t>
                    </w:r>
                    <w:r w:rsidR="00781467" w:rsidRPr="004C5FA3">
                      <w:rPr>
                        <w:rFonts w:ascii="Arial" w:hAnsi="Arial"/>
                      </w:rPr>
                      <w:t>‬</w:t>
                    </w:r>
                    <w:r w:rsidR="00781467" w:rsidRPr="004C5FA3">
                      <w:rPr>
                        <w:rFonts w:ascii="Arial" w:hAnsi="Arial"/>
                      </w:rPr>
                      <w:t>‬</w:t>
                    </w:r>
                    <w:r w:rsidR="004D3972" w:rsidRPr="004C5FA3">
                      <w:rPr>
                        <w:rFonts w:ascii="Arial" w:hAnsi="Arial"/>
                      </w:rPr>
                      <w:t>‬</w:t>
                    </w:r>
                    <w:r w:rsidR="004D3972" w:rsidRPr="004C5FA3">
                      <w:rPr>
                        <w:rFonts w:ascii="Arial" w:hAnsi="Arial"/>
                      </w:rPr>
                      <w:t>‬</w:t>
                    </w:r>
                    <w:r w:rsidR="004D3972" w:rsidRPr="004C5FA3">
                      <w:rPr>
                        <w:rFonts w:ascii="Arial" w:hAnsi="Arial"/>
                      </w:rPr>
                      <w:t>‬</w:t>
                    </w:r>
                    <w:r w:rsidR="004D3972" w:rsidRPr="004C5FA3">
                      <w:rPr>
                        <w:rFonts w:ascii="Arial" w:hAnsi="Arial"/>
                      </w:rPr>
                      <w:t>‬</w:t>
                    </w:r>
                    <w:r w:rsidR="00826CB1" w:rsidRPr="004C5FA3">
                      <w:rPr>
                        <w:rFonts w:ascii="Arial" w:hAnsi="Arial"/>
                      </w:rPr>
                      <w:t>‬</w:t>
                    </w:r>
                    <w:r w:rsidR="00826CB1" w:rsidRPr="004C5FA3">
                      <w:rPr>
                        <w:rFonts w:ascii="Arial" w:hAnsi="Arial"/>
                      </w:rPr>
                      <w:t>‬</w:t>
                    </w:r>
                    <w:r w:rsidR="00826CB1" w:rsidRPr="004C5FA3">
                      <w:rPr>
                        <w:rFonts w:ascii="Arial" w:hAnsi="Arial"/>
                      </w:rPr>
                      <w:t>‬</w:t>
                    </w:r>
                    <w:r w:rsidR="00826CB1" w:rsidRPr="004C5FA3">
                      <w:rPr>
                        <w:rFonts w:ascii="Arial" w:hAnsi="Arial"/>
                      </w:rPr>
                      <w:t>‬</w:t>
                    </w:r>
                    <w:r w:rsidR="001D1998" w:rsidRPr="004C5FA3">
                      <w:rPr>
                        <w:rFonts w:ascii="Arial" w:hAnsi="Arial"/>
                      </w:rPr>
                      <w:t>‬</w:t>
                    </w:r>
                    <w:r w:rsidR="001D1998" w:rsidRPr="004C5FA3">
                      <w:rPr>
                        <w:rFonts w:ascii="Arial" w:hAnsi="Arial"/>
                      </w:rPr>
                      <w:t>‬</w:t>
                    </w:r>
                    <w:r w:rsidR="001D1998" w:rsidRPr="004C5FA3">
                      <w:rPr>
                        <w:rFonts w:ascii="Arial" w:hAnsi="Arial"/>
                      </w:rPr>
                      <w:t>‬</w:t>
                    </w:r>
                    <w:r w:rsidR="001D1998" w:rsidRPr="004C5FA3">
                      <w:rPr>
                        <w:rFonts w:ascii="Arial" w:hAnsi="Arial"/>
                      </w:rPr>
                      <w:t>‬</w:t>
                    </w:r>
                    <w:r w:rsidR="00E13B0F" w:rsidRPr="004C5FA3">
                      <w:rPr>
                        <w:rFonts w:ascii="Arial" w:hAnsi="Arial"/>
                      </w:rPr>
                      <w:t>‬</w:t>
                    </w:r>
                    <w:r w:rsidR="00E13B0F" w:rsidRPr="004C5FA3">
                      <w:rPr>
                        <w:rFonts w:ascii="Arial" w:hAnsi="Arial"/>
                      </w:rPr>
                      <w:t>‬</w:t>
                    </w:r>
                    <w:r w:rsidR="00E13B0F" w:rsidRPr="004C5FA3">
                      <w:rPr>
                        <w:rFonts w:ascii="Arial" w:hAnsi="Arial"/>
                      </w:rPr>
                      <w:t>‬</w:t>
                    </w:r>
                    <w:r w:rsidR="00E13B0F" w:rsidRPr="004C5FA3">
                      <w:rPr>
                        <w:rFonts w:ascii="Arial" w:hAnsi="Arial"/>
                      </w:rPr>
                      <w:t>‬</w:t>
                    </w:r>
                    <w:r w:rsidR="007C5D75" w:rsidRPr="004C5FA3">
                      <w:rPr>
                        <w:rFonts w:ascii="Arial" w:hAnsi="Arial"/>
                      </w:rPr>
                      <w:t>‬</w:t>
                    </w:r>
                    <w:r w:rsidR="007C5D75" w:rsidRPr="004C5FA3">
                      <w:rPr>
                        <w:rFonts w:ascii="Arial" w:hAnsi="Arial"/>
                      </w:rPr>
                      <w:t>‬</w:t>
                    </w:r>
                    <w:r w:rsidR="007C5D75" w:rsidRPr="004C5FA3">
                      <w:rPr>
                        <w:rFonts w:ascii="Arial" w:hAnsi="Arial"/>
                      </w:rPr>
                      <w:t>‬</w:t>
                    </w:r>
                    <w:r w:rsidR="007C5D75" w:rsidRPr="004C5FA3">
                      <w:rPr>
                        <w:rFonts w:ascii="Arial" w:hAnsi="Arial"/>
                      </w:rPr>
                      <w:t>‬</w:t>
                    </w:r>
                    <w:r w:rsidR="001902E2" w:rsidRPr="004C5FA3">
                      <w:rPr>
                        <w:rFonts w:ascii="Arial" w:hAnsi="Arial"/>
                      </w:rPr>
                      <w:t>‬</w:t>
                    </w:r>
                    <w:r w:rsidR="001902E2" w:rsidRPr="004C5FA3">
                      <w:rPr>
                        <w:rFonts w:ascii="Arial" w:hAnsi="Arial"/>
                      </w:rPr>
                      <w:t>‬</w:t>
                    </w:r>
                    <w:r w:rsidR="001902E2" w:rsidRPr="004C5FA3">
                      <w:rPr>
                        <w:rFonts w:ascii="Arial" w:hAnsi="Arial"/>
                      </w:rPr>
                      <w:t>‬</w:t>
                    </w:r>
                    <w:r w:rsidR="001902E2" w:rsidRPr="004C5FA3">
                      <w:rPr>
                        <w:rFonts w:ascii="Arial" w:hAnsi="Arial"/>
                      </w:rPr>
                      <w:t>‬</w:t>
                    </w:r>
                    <w:r w:rsidR="0030037E" w:rsidRPr="004C5FA3">
                      <w:rPr>
                        <w:rFonts w:ascii="Arial" w:hAnsi="Arial"/>
                      </w:rPr>
                      <w:t>‬</w:t>
                    </w:r>
                    <w:r w:rsidR="0030037E" w:rsidRPr="004C5FA3">
                      <w:rPr>
                        <w:rFonts w:ascii="Arial" w:hAnsi="Arial"/>
                      </w:rPr>
                      <w:t>‬</w:t>
                    </w:r>
                    <w:r w:rsidR="0030037E" w:rsidRPr="004C5FA3">
                      <w:rPr>
                        <w:rFonts w:ascii="Arial" w:hAnsi="Arial"/>
                      </w:rPr>
                      <w:t>‬</w:t>
                    </w:r>
                    <w:r w:rsidR="0030037E" w:rsidRPr="004C5FA3">
                      <w:rPr>
                        <w:rFonts w:ascii="Arial" w:hAnsi="Arial"/>
                      </w:rPr>
                      <w:t>‬</w:t>
                    </w:r>
                    <w:r w:rsidR="0077133C" w:rsidRPr="004C5FA3">
                      <w:rPr>
                        <w:rFonts w:ascii="Arial" w:hAnsi="Arial"/>
                      </w:rPr>
                      <w:t>‬</w:t>
                    </w:r>
                    <w:r w:rsidR="0077133C" w:rsidRPr="004C5FA3">
                      <w:rPr>
                        <w:rFonts w:ascii="Arial" w:hAnsi="Arial"/>
                      </w:rPr>
                      <w:t>‬</w:t>
                    </w:r>
                    <w:r w:rsidR="0077133C" w:rsidRPr="004C5FA3">
                      <w:rPr>
                        <w:rFonts w:ascii="Arial" w:hAnsi="Arial"/>
                      </w:rPr>
                      <w:t>‬</w:t>
                    </w:r>
                    <w:r w:rsidR="0077133C" w:rsidRPr="004C5FA3">
                      <w:rPr>
                        <w:rFonts w:ascii="Arial" w:hAnsi="Arial"/>
                      </w:rPr>
                      <w:t>‬</w:t>
                    </w:r>
                    <w:r w:rsidR="0089356D" w:rsidRPr="004C5FA3">
                      <w:rPr>
                        <w:rFonts w:ascii="Arial" w:hAnsi="Arial"/>
                      </w:rPr>
                      <w:t>‬</w:t>
                    </w:r>
                    <w:r w:rsidR="0089356D" w:rsidRPr="004C5FA3">
                      <w:rPr>
                        <w:rFonts w:ascii="Arial" w:hAnsi="Arial"/>
                      </w:rPr>
                      <w:t>‬</w:t>
                    </w:r>
                    <w:r w:rsidR="0089356D" w:rsidRPr="004C5FA3">
                      <w:rPr>
                        <w:rFonts w:ascii="Arial" w:hAnsi="Arial"/>
                      </w:rPr>
                      <w:t>‬</w:t>
                    </w:r>
                    <w:r w:rsidR="0089356D" w:rsidRPr="004C5FA3">
                      <w:rPr>
                        <w:rFonts w:ascii="Arial" w:hAnsi="Arial"/>
                      </w:rPr>
                      <w:t>‬</w:t>
                    </w:r>
                    <w:r w:rsidR="0089356D" w:rsidRPr="004C5FA3">
                      <w:rPr>
                        <w:rFonts w:ascii="Arial" w:hAnsi="Arial"/>
                      </w:rPr>
                      <w:t>‬</w:t>
                    </w:r>
                    <w:r w:rsidR="0089356D" w:rsidRPr="004C5FA3">
                      <w:rPr>
                        <w:rFonts w:ascii="Arial" w:hAnsi="Arial"/>
                      </w:rPr>
                      <w:t>‬</w:t>
                    </w:r>
                    <w:r w:rsidR="0089356D" w:rsidRPr="004C5FA3">
                      <w:rPr>
                        <w:rFonts w:ascii="Arial" w:hAnsi="Arial"/>
                      </w:rPr>
                      <w:t>‬</w:t>
                    </w:r>
                    <w:r w:rsidR="0089356D" w:rsidRPr="004C5FA3">
                      <w:rPr>
                        <w:rFonts w:ascii="Arial" w:hAnsi="Arial"/>
                      </w:rPr>
                      <w:t>‬</w:t>
                    </w:r>
                    <w:r w:rsidR="00E96C06" w:rsidRPr="004C5FA3">
                      <w:rPr>
                        <w:rFonts w:ascii="Arial" w:hAnsi="Arial"/>
                      </w:rPr>
                      <w:t>‬</w:t>
                    </w:r>
                    <w:r w:rsidR="00E96C06" w:rsidRPr="004C5FA3">
                      <w:rPr>
                        <w:rFonts w:ascii="Arial" w:hAnsi="Arial"/>
                      </w:rPr>
                      <w:t>‬</w:t>
                    </w:r>
                    <w:r w:rsidR="00E96C06" w:rsidRPr="004C5FA3">
                      <w:rPr>
                        <w:rFonts w:ascii="Arial" w:hAnsi="Arial"/>
                      </w:rPr>
                      <w:t>‬</w:t>
                    </w:r>
                    <w:r w:rsidR="00E96C06" w:rsidRPr="004C5FA3">
                      <w:rPr>
                        <w:rFonts w:ascii="Arial" w:hAnsi="Arial"/>
                      </w:rPr>
                      <w:t>‬</w:t>
                    </w:r>
                    <w:r w:rsidR="00A75A19" w:rsidRPr="004C5FA3">
                      <w:rPr>
                        <w:rFonts w:ascii="Arial" w:hAnsi="Arial"/>
                      </w:rPr>
                      <w:t>‬</w:t>
                    </w:r>
                    <w:r w:rsidR="00A75A19" w:rsidRPr="004C5FA3">
                      <w:rPr>
                        <w:rFonts w:ascii="Arial" w:hAnsi="Arial"/>
                      </w:rPr>
                      <w:t>‬</w:t>
                    </w:r>
                    <w:r w:rsidR="00A75A19" w:rsidRPr="004C5FA3">
                      <w:rPr>
                        <w:rFonts w:ascii="Arial" w:hAnsi="Arial"/>
                      </w:rPr>
                      <w:t>‬</w:t>
                    </w:r>
                    <w:r w:rsidR="00A75A19" w:rsidRPr="004C5FA3">
                      <w:rPr>
                        <w:rFonts w:ascii="Arial" w:hAnsi="Arial"/>
                      </w:rPr>
                      <w:t>‬</w:t>
                    </w:r>
                    <w:r w:rsidR="00B17866" w:rsidRPr="004C5FA3">
                      <w:rPr>
                        <w:rFonts w:ascii="Arial" w:hAnsi="Arial"/>
                      </w:rPr>
                      <w:t>‬</w:t>
                    </w:r>
                    <w:r w:rsidR="00B17866" w:rsidRPr="004C5FA3">
                      <w:rPr>
                        <w:rFonts w:ascii="Arial" w:hAnsi="Arial"/>
                      </w:rPr>
                      <w:t>‬</w:t>
                    </w:r>
                    <w:r w:rsidR="00B17866" w:rsidRPr="004C5FA3">
                      <w:rPr>
                        <w:rFonts w:ascii="Arial" w:hAnsi="Arial"/>
                      </w:rPr>
                      <w:t>‬</w:t>
                    </w:r>
                    <w:r w:rsidR="00B17866" w:rsidRPr="004C5FA3">
                      <w:rPr>
                        <w:rFonts w:ascii="Arial" w:hAnsi="Arial"/>
                      </w:rPr>
                      <w:t>‬</w:t>
                    </w:r>
                    <w:r w:rsidR="007B0BD8" w:rsidRPr="004C5FA3">
                      <w:rPr>
                        <w:rFonts w:ascii="Arial" w:hAnsi="Arial"/>
                      </w:rPr>
                      <w:t>‬</w:t>
                    </w:r>
                    <w:r w:rsidR="007B0BD8" w:rsidRPr="004C5FA3">
                      <w:rPr>
                        <w:rFonts w:ascii="Arial" w:hAnsi="Arial"/>
                      </w:rPr>
                      <w:t>‬</w:t>
                    </w:r>
                    <w:r w:rsidR="007B0BD8" w:rsidRPr="004C5FA3">
                      <w:rPr>
                        <w:rFonts w:ascii="Arial" w:hAnsi="Arial"/>
                      </w:rPr>
                      <w:t>‬</w:t>
                    </w:r>
                    <w:r w:rsidR="007B0BD8" w:rsidRPr="004C5FA3">
                      <w:rPr>
                        <w:rFonts w:ascii="Arial" w:hAnsi="Arial"/>
                      </w:rPr>
                      <w:t>‬</w:t>
                    </w:r>
                    <w:r w:rsidR="008F582D" w:rsidRPr="004C5FA3">
                      <w:rPr>
                        <w:rFonts w:ascii="Arial" w:hAnsi="Arial"/>
                      </w:rPr>
                      <w:t>‬</w:t>
                    </w:r>
                    <w:r w:rsidR="008F582D" w:rsidRPr="004C5FA3">
                      <w:rPr>
                        <w:rFonts w:ascii="Arial" w:hAnsi="Arial"/>
                      </w:rPr>
                      <w:t>‬</w:t>
                    </w:r>
                    <w:r w:rsidR="008F582D" w:rsidRPr="004C5FA3">
                      <w:rPr>
                        <w:rFonts w:ascii="Arial" w:hAnsi="Arial"/>
                      </w:rPr>
                      <w:t>‬</w:t>
                    </w:r>
                    <w:r w:rsidR="008F582D" w:rsidRPr="004C5FA3">
                      <w:rPr>
                        <w:rFonts w:ascii="Arial" w:hAnsi="Arial"/>
                      </w:rPr>
                      <w:t>‬</w:t>
                    </w:r>
                    <w:r w:rsidR="00DA18CE" w:rsidRPr="004C5FA3">
                      <w:rPr>
                        <w:rFonts w:ascii="Arial" w:hAnsi="Arial"/>
                      </w:rPr>
                      <w:t>‬</w:t>
                    </w:r>
                    <w:r w:rsidR="00DA18CE" w:rsidRPr="004C5FA3">
                      <w:rPr>
                        <w:rFonts w:ascii="Arial" w:hAnsi="Arial"/>
                      </w:rPr>
                      <w:t>‬</w:t>
                    </w:r>
                    <w:r w:rsidR="00DA18CE" w:rsidRPr="004C5FA3">
                      <w:rPr>
                        <w:rFonts w:ascii="Arial" w:hAnsi="Arial"/>
                      </w:rPr>
                      <w:t>‬</w:t>
                    </w:r>
                    <w:r w:rsidR="00DA18CE" w:rsidRPr="004C5FA3">
                      <w:rPr>
                        <w:rFonts w:ascii="Arial" w:hAnsi="Arial"/>
                      </w:rPr>
                      <w:t>‬</w:t>
                    </w:r>
                    <w:r w:rsidR="00A96593" w:rsidRPr="004C5FA3">
                      <w:rPr>
                        <w:rFonts w:ascii="Arial" w:hAnsi="Arial"/>
                      </w:rPr>
                      <w:t>‬</w:t>
                    </w:r>
                    <w:r w:rsidR="00A96593" w:rsidRPr="004C5FA3">
                      <w:rPr>
                        <w:rFonts w:ascii="Arial" w:hAnsi="Arial"/>
                      </w:rPr>
                      <w:t>‬</w:t>
                    </w:r>
                    <w:r w:rsidR="00A96593" w:rsidRPr="004C5FA3">
                      <w:rPr>
                        <w:rFonts w:ascii="Arial" w:hAnsi="Arial"/>
                      </w:rPr>
                      <w:t>‬</w:t>
                    </w:r>
                    <w:r w:rsidR="00A96593" w:rsidRPr="004C5FA3">
                      <w:rPr>
                        <w:rFonts w:ascii="Arial" w:hAnsi="Arial"/>
                      </w:rPr>
                      <w:t>‬</w:t>
                    </w:r>
                    <w:r w:rsidR="001634EB" w:rsidRPr="004C5FA3">
                      <w:rPr>
                        <w:rFonts w:ascii="Arial" w:hAnsi="Arial"/>
                      </w:rPr>
                      <w:t>‬</w:t>
                    </w:r>
                    <w:r w:rsidR="001634EB" w:rsidRPr="004C5FA3">
                      <w:rPr>
                        <w:rFonts w:ascii="Arial" w:hAnsi="Arial"/>
                      </w:rPr>
                      <w:t>‬</w:t>
                    </w:r>
                    <w:r w:rsidR="001634EB" w:rsidRPr="004C5FA3">
                      <w:rPr>
                        <w:rFonts w:ascii="Arial" w:hAnsi="Arial"/>
                      </w:rPr>
                      <w:t>‬</w:t>
                    </w:r>
                    <w:r w:rsidR="001634EB" w:rsidRPr="004C5FA3">
                      <w:rPr>
                        <w:rFonts w:ascii="Arial" w:hAnsi="Arial"/>
                      </w:rPr>
                      <w:t>‬</w:t>
                    </w:r>
                    <w:r w:rsidR="002521CD" w:rsidRPr="004C5FA3">
                      <w:rPr>
                        <w:rFonts w:ascii="Arial" w:hAnsi="Arial"/>
                      </w:rPr>
                      <w:t>‬</w:t>
                    </w:r>
                    <w:r w:rsidR="002521CD" w:rsidRPr="004C5FA3">
                      <w:rPr>
                        <w:rFonts w:ascii="Arial" w:hAnsi="Arial"/>
                      </w:rPr>
                      <w:t>‬</w:t>
                    </w:r>
                    <w:r w:rsidR="002521CD" w:rsidRPr="004C5FA3">
                      <w:rPr>
                        <w:rFonts w:ascii="Arial" w:hAnsi="Arial"/>
                      </w:rPr>
                      <w:t>‬</w:t>
                    </w:r>
                    <w:r w:rsidR="002521CD" w:rsidRPr="004C5FA3">
                      <w:rPr>
                        <w:rFonts w:ascii="Arial" w:hAnsi="Arial"/>
                      </w:rPr>
                      <w:t>‬</w:t>
                    </w:r>
                    <w:r w:rsidR="006F3A66" w:rsidRPr="004C5FA3">
                      <w:rPr>
                        <w:rFonts w:ascii="Arial" w:hAnsi="Arial"/>
                      </w:rPr>
                      <w:t>‬</w:t>
                    </w:r>
                    <w:r w:rsidR="006F3A66" w:rsidRPr="004C5FA3">
                      <w:rPr>
                        <w:rFonts w:ascii="Arial" w:hAnsi="Arial"/>
                      </w:rPr>
                      <w:t>‬</w:t>
                    </w:r>
                    <w:r w:rsidR="006F3A66" w:rsidRPr="004C5FA3">
                      <w:rPr>
                        <w:rFonts w:ascii="Arial" w:hAnsi="Arial"/>
                      </w:rPr>
                      <w:t>‬</w:t>
                    </w:r>
                    <w:r w:rsidR="006F3A66" w:rsidRPr="004C5FA3">
                      <w:rPr>
                        <w:rFonts w:ascii="Arial" w:hAnsi="Arial"/>
                      </w:rPr>
                      <w:t>‬</w:t>
                    </w:r>
                    <w:r w:rsidR="00E951C1" w:rsidRPr="004C5FA3">
                      <w:rPr>
                        <w:rFonts w:ascii="Arial" w:hAnsi="Arial"/>
                      </w:rPr>
                      <w:t>‬</w:t>
                    </w:r>
                    <w:r w:rsidR="00E951C1" w:rsidRPr="004C5FA3">
                      <w:rPr>
                        <w:rFonts w:ascii="Arial" w:hAnsi="Arial"/>
                      </w:rPr>
                      <w:t>‬</w:t>
                    </w:r>
                    <w:r w:rsidR="00E951C1" w:rsidRPr="004C5FA3">
                      <w:rPr>
                        <w:rFonts w:ascii="Arial" w:hAnsi="Arial"/>
                      </w:rPr>
                      <w:t>‬</w:t>
                    </w:r>
                    <w:r w:rsidR="00E951C1" w:rsidRPr="004C5FA3">
                      <w:rPr>
                        <w:rFonts w:ascii="Arial" w:hAnsi="Arial"/>
                      </w:rPr>
                      <w:t>‬</w:t>
                    </w:r>
                    <w:r w:rsidR="00674158" w:rsidRPr="004C5FA3">
                      <w:rPr>
                        <w:rFonts w:ascii="Arial" w:hAnsi="Arial"/>
                      </w:rPr>
                      <w:t>‬</w:t>
                    </w:r>
                    <w:r w:rsidR="00674158" w:rsidRPr="004C5FA3">
                      <w:rPr>
                        <w:rFonts w:ascii="Arial" w:hAnsi="Arial"/>
                      </w:rPr>
                      <w:t>‬</w:t>
                    </w:r>
                    <w:r w:rsidR="00674158" w:rsidRPr="004C5FA3">
                      <w:rPr>
                        <w:rFonts w:ascii="Arial" w:hAnsi="Arial"/>
                      </w:rPr>
                      <w:t>‬</w:t>
                    </w:r>
                    <w:r w:rsidR="00674158" w:rsidRPr="004C5FA3">
                      <w:rPr>
                        <w:rFonts w:ascii="Arial" w:hAnsi="Arial"/>
                      </w:rPr>
                      <w:t>‬</w:t>
                    </w:r>
                    <w:r w:rsidR="008C12EA" w:rsidRPr="004C5FA3">
                      <w:rPr>
                        <w:rFonts w:ascii="Arial" w:hAnsi="Arial"/>
                      </w:rPr>
                      <w:t>‬</w:t>
                    </w:r>
                    <w:r w:rsidR="008C12EA" w:rsidRPr="004C5FA3">
                      <w:rPr>
                        <w:rFonts w:ascii="Arial" w:hAnsi="Arial"/>
                      </w:rPr>
                      <w:t>‬</w:t>
                    </w:r>
                    <w:r w:rsidR="008C12EA" w:rsidRPr="004C5FA3">
                      <w:rPr>
                        <w:rFonts w:ascii="Arial" w:hAnsi="Arial"/>
                      </w:rPr>
                      <w:t>‬</w:t>
                    </w:r>
                    <w:r w:rsidR="008C12EA" w:rsidRPr="004C5FA3">
                      <w:rPr>
                        <w:rFonts w:ascii="Arial" w:hAnsi="Arial"/>
                      </w:rPr>
                      <w:t>‬</w:t>
                    </w:r>
                    <w:r w:rsidR="00EE054A" w:rsidRPr="004C5FA3">
                      <w:rPr>
                        <w:rFonts w:ascii="Arial" w:hAnsi="Arial"/>
                      </w:rPr>
                      <w:t>‬</w:t>
                    </w:r>
                    <w:r w:rsidR="00EE054A" w:rsidRPr="004C5FA3">
                      <w:rPr>
                        <w:rFonts w:ascii="Arial" w:hAnsi="Arial"/>
                      </w:rPr>
                      <w:t>‬</w:t>
                    </w:r>
                    <w:r w:rsidR="00EE054A" w:rsidRPr="004C5FA3">
                      <w:rPr>
                        <w:rFonts w:ascii="Arial" w:hAnsi="Arial"/>
                      </w:rPr>
                      <w:t>‬</w:t>
                    </w:r>
                    <w:r w:rsidR="00EE054A" w:rsidRPr="004C5FA3">
                      <w:rPr>
                        <w:rFonts w:ascii="Arial" w:hAnsi="Arial"/>
                      </w:rPr>
                      <w:t>‬</w:t>
                    </w:r>
                    <w:r w:rsidR="005C5FFB" w:rsidRPr="004C5FA3">
                      <w:rPr>
                        <w:rFonts w:ascii="Arial" w:hAnsi="Arial"/>
                      </w:rPr>
                      <w:t>‬</w:t>
                    </w:r>
                    <w:r w:rsidR="005C5FFB" w:rsidRPr="004C5FA3">
                      <w:rPr>
                        <w:rFonts w:ascii="Arial" w:hAnsi="Arial"/>
                      </w:rPr>
                      <w:t>‬</w:t>
                    </w:r>
                    <w:r w:rsidR="005C5FFB" w:rsidRPr="004C5FA3">
                      <w:rPr>
                        <w:rFonts w:ascii="Arial" w:hAnsi="Arial"/>
                      </w:rPr>
                      <w:t>‬</w:t>
                    </w:r>
                    <w:r w:rsidR="005C5FFB" w:rsidRPr="004C5FA3">
                      <w:rPr>
                        <w:rFonts w:ascii="Arial" w:hAnsi="Arial"/>
                      </w:rPr>
                      <w:t>‬</w:t>
                    </w:r>
                    <w:r w:rsidR="00F43CC0" w:rsidRPr="004C5FA3">
                      <w:rPr>
                        <w:rFonts w:ascii="Arial" w:hAnsi="Arial"/>
                      </w:rPr>
                      <w:t>‬</w:t>
                    </w:r>
                    <w:r w:rsidR="00F43CC0" w:rsidRPr="004C5FA3">
                      <w:rPr>
                        <w:rFonts w:ascii="Arial" w:hAnsi="Arial"/>
                      </w:rPr>
                      <w:t>‬</w:t>
                    </w:r>
                    <w:r w:rsidR="00F43CC0" w:rsidRPr="004C5FA3">
                      <w:rPr>
                        <w:rFonts w:ascii="Arial" w:hAnsi="Arial"/>
                      </w:rPr>
                      <w:t>‬</w:t>
                    </w:r>
                    <w:r w:rsidR="00F43CC0" w:rsidRPr="004C5FA3">
                      <w:rPr>
                        <w:rFonts w:ascii="Arial" w:hAnsi="Arial"/>
                      </w:rPr>
                      <w:t>‬</w:t>
                    </w:r>
                    <w:r w:rsidR="00291ACB" w:rsidRPr="004C5FA3">
                      <w:rPr>
                        <w:rFonts w:ascii="Arial" w:hAnsi="Arial"/>
                      </w:rPr>
                      <w:t>‬</w:t>
                    </w:r>
                    <w:r w:rsidR="00291ACB" w:rsidRPr="004C5FA3">
                      <w:rPr>
                        <w:rFonts w:ascii="Arial" w:hAnsi="Arial"/>
                      </w:rPr>
                      <w:t>‬</w:t>
                    </w:r>
                    <w:r w:rsidR="00291ACB" w:rsidRPr="004C5FA3">
                      <w:rPr>
                        <w:rFonts w:ascii="Arial" w:hAnsi="Arial"/>
                      </w:rPr>
                      <w:t>‬</w:t>
                    </w:r>
                    <w:r w:rsidR="00291ACB" w:rsidRPr="004C5FA3">
                      <w:rPr>
                        <w:rFonts w:ascii="Arial" w:hAnsi="Arial"/>
                      </w:rPr>
                      <w:t>‬</w:t>
                    </w:r>
                    <w:r w:rsidR="00665B7F" w:rsidRPr="004C5FA3">
                      <w:rPr>
                        <w:rFonts w:ascii="Arial" w:hAnsi="Arial"/>
                      </w:rPr>
                      <w:t>‬</w:t>
                    </w:r>
                    <w:r w:rsidR="00665B7F" w:rsidRPr="004C5FA3">
                      <w:rPr>
                        <w:rFonts w:ascii="Arial" w:hAnsi="Arial"/>
                      </w:rPr>
                      <w:t>‬</w:t>
                    </w:r>
                    <w:r w:rsidR="00665B7F" w:rsidRPr="004C5FA3">
                      <w:rPr>
                        <w:rFonts w:ascii="Arial" w:hAnsi="Arial"/>
                      </w:rPr>
                      <w:t>‬</w:t>
                    </w:r>
                    <w:r w:rsidR="00665B7F" w:rsidRPr="004C5FA3">
                      <w:rPr>
                        <w:rFonts w:ascii="Arial" w:hAnsi="Arial"/>
                      </w:rPr>
                      <w:t>‬</w:t>
                    </w:r>
                    <w:r w:rsidR="00F60165" w:rsidRPr="004C5FA3">
                      <w:rPr>
                        <w:rFonts w:ascii="Arial" w:hAnsi="Arial"/>
                      </w:rPr>
                      <w:t>‬</w:t>
                    </w:r>
                    <w:r w:rsidR="00F60165" w:rsidRPr="004C5FA3">
                      <w:rPr>
                        <w:rFonts w:ascii="Arial" w:hAnsi="Arial"/>
                      </w:rPr>
                      <w:t>‬</w:t>
                    </w:r>
                    <w:r w:rsidR="00F60165" w:rsidRPr="004C5FA3">
                      <w:rPr>
                        <w:rFonts w:ascii="Arial" w:hAnsi="Arial"/>
                      </w:rPr>
                      <w:t>‬</w:t>
                    </w:r>
                    <w:r w:rsidR="00F60165" w:rsidRPr="004C5FA3">
                      <w:rPr>
                        <w:rFonts w:ascii="Arial" w:hAnsi="Arial"/>
                      </w:rPr>
                      <w:t>‬</w:t>
                    </w:r>
                    <w:r w:rsidR="00F37E6B" w:rsidRPr="004C5FA3">
                      <w:rPr>
                        <w:rFonts w:ascii="Arial" w:hAnsi="Arial"/>
                      </w:rPr>
                      <w:t>‬</w:t>
                    </w:r>
                    <w:r w:rsidR="00F37E6B" w:rsidRPr="004C5FA3">
                      <w:rPr>
                        <w:rFonts w:ascii="Arial" w:hAnsi="Arial"/>
                      </w:rPr>
                      <w:t>‬</w:t>
                    </w:r>
                    <w:r w:rsidR="00F37E6B" w:rsidRPr="004C5FA3">
                      <w:rPr>
                        <w:rFonts w:ascii="Arial" w:hAnsi="Arial"/>
                      </w:rPr>
                      <w:t>‬</w:t>
                    </w:r>
                    <w:r w:rsidR="00F37E6B" w:rsidRPr="004C5FA3">
                      <w:rPr>
                        <w:rFonts w:ascii="Arial" w:hAnsi="Arial"/>
                      </w:rPr>
                      <w:t>‬</w:t>
                    </w:r>
                    <w:r w:rsidR="0061160F" w:rsidRPr="004C5FA3">
                      <w:rPr>
                        <w:rFonts w:ascii="Arial" w:hAnsi="Arial"/>
                      </w:rPr>
                      <w:t>‬</w:t>
                    </w:r>
                    <w:r w:rsidR="0061160F" w:rsidRPr="004C5FA3">
                      <w:rPr>
                        <w:rFonts w:ascii="Arial" w:hAnsi="Arial"/>
                      </w:rPr>
                      <w:t>‬</w:t>
                    </w:r>
                    <w:r w:rsidR="0061160F" w:rsidRPr="004C5FA3">
                      <w:rPr>
                        <w:rFonts w:ascii="Arial" w:hAnsi="Arial"/>
                      </w:rPr>
                      <w:t>‬</w:t>
                    </w:r>
                    <w:r w:rsidR="0061160F" w:rsidRPr="004C5FA3">
                      <w:rPr>
                        <w:rFonts w:ascii="Arial" w:hAnsi="Arial"/>
                      </w:rPr>
                      <w:t>‬</w:t>
                    </w:r>
                    <w:r w:rsidR="00A06F41" w:rsidRPr="004C5FA3">
                      <w:rPr>
                        <w:rFonts w:ascii="Arial" w:hAnsi="Arial"/>
                      </w:rPr>
                      <w:t>‬</w:t>
                    </w:r>
                    <w:r w:rsidR="00A06F41" w:rsidRPr="004C5FA3">
                      <w:rPr>
                        <w:rFonts w:ascii="Arial" w:hAnsi="Arial"/>
                      </w:rPr>
                      <w:t>‬</w:t>
                    </w:r>
                    <w:r w:rsidR="00A06F41" w:rsidRPr="004C5FA3">
                      <w:rPr>
                        <w:rFonts w:ascii="Arial" w:hAnsi="Arial"/>
                      </w:rPr>
                      <w:t>‬</w:t>
                    </w:r>
                    <w:r w:rsidR="00A06F41" w:rsidRPr="004C5FA3">
                      <w:rPr>
                        <w:rFonts w:ascii="Arial" w:hAnsi="Arial"/>
                      </w:rPr>
                      <w:t>‬</w:t>
                    </w:r>
                    <w:r w:rsidR="00E345C8" w:rsidRPr="004C5FA3">
                      <w:rPr>
                        <w:rFonts w:ascii="Arial" w:hAnsi="Arial"/>
                      </w:rPr>
                      <w:t>‬</w:t>
                    </w:r>
                    <w:r w:rsidR="00E345C8" w:rsidRPr="004C5FA3">
                      <w:rPr>
                        <w:rFonts w:ascii="Arial" w:hAnsi="Arial"/>
                      </w:rPr>
                      <w:t>‬</w:t>
                    </w:r>
                    <w:r w:rsidR="00E345C8" w:rsidRPr="004C5FA3">
                      <w:rPr>
                        <w:rFonts w:ascii="Arial" w:hAnsi="Arial"/>
                      </w:rPr>
                      <w:t>‬</w:t>
                    </w:r>
                    <w:r w:rsidR="00E345C8" w:rsidRPr="004C5FA3">
                      <w:rPr>
                        <w:rFonts w:ascii="Arial" w:hAnsi="Arial"/>
                      </w:rPr>
                      <w:t>‬</w:t>
                    </w:r>
                    <w:r w:rsidR="00513D33" w:rsidRPr="004C5FA3">
                      <w:rPr>
                        <w:rFonts w:ascii="Arial" w:hAnsi="Arial"/>
                      </w:rPr>
                      <w:t>‬</w:t>
                    </w:r>
                    <w:r w:rsidR="00513D33" w:rsidRPr="004C5FA3">
                      <w:rPr>
                        <w:rFonts w:ascii="Arial" w:hAnsi="Arial"/>
                      </w:rPr>
                      <w:t>‬</w:t>
                    </w:r>
                    <w:r w:rsidR="00513D33" w:rsidRPr="004C5FA3">
                      <w:rPr>
                        <w:rFonts w:ascii="Arial" w:hAnsi="Arial"/>
                      </w:rPr>
                      <w:t>‬</w:t>
                    </w:r>
                    <w:r w:rsidR="00513D33" w:rsidRPr="004C5FA3">
                      <w:rPr>
                        <w:rFonts w:ascii="Arial" w:hAnsi="Arial"/>
                      </w:rPr>
                      <w:t>‬</w:t>
                    </w:r>
                    <w:r w:rsidR="00562C52" w:rsidRPr="004C5FA3">
                      <w:rPr>
                        <w:rFonts w:ascii="Arial" w:hAnsi="Arial"/>
                      </w:rPr>
                      <w:t>‬</w:t>
                    </w:r>
                    <w:r w:rsidR="00562C52" w:rsidRPr="004C5FA3">
                      <w:rPr>
                        <w:rFonts w:ascii="Arial" w:hAnsi="Arial"/>
                      </w:rPr>
                      <w:t>‬</w:t>
                    </w:r>
                    <w:r w:rsidR="00562C52" w:rsidRPr="004C5FA3">
                      <w:rPr>
                        <w:rFonts w:ascii="Arial" w:hAnsi="Arial"/>
                      </w:rPr>
                      <w:t>‬</w:t>
                    </w:r>
                    <w:r w:rsidR="00562C52" w:rsidRPr="004C5FA3">
                      <w:rPr>
                        <w:rFonts w:ascii="Arial" w:hAnsi="Arial"/>
                      </w:rPr>
                      <w:t>‬</w:t>
                    </w:r>
                    <w:r w:rsidR="00BD26D7" w:rsidRPr="004C5FA3">
                      <w:rPr>
                        <w:rFonts w:ascii="Arial" w:hAnsi="Arial"/>
                      </w:rPr>
                      <w:t>‬</w:t>
                    </w:r>
                    <w:r w:rsidR="00BD26D7" w:rsidRPr="004C5FA3">
                      <w:rPr>
                        <w:rFonts w:ascii="Arial" w:hAnsi="Arial"/>
                      </w:rPr>
                      <w:t>‬</w:t>
                    </w:r>
                    <w:r w:rsidR="00BD26D7" w:rsidRPr="004C5FA3">
                      <w:rPr>
                        <w:rFonts w:ascii="Arial" w:hAnsi="Arial"/>
                      </w:rPr>
                      <w:t>‬</w:t>
                    </w:r>
                    <w:r w:rsidR="00BD26D7" w:rsidRPr="004C5FA3">
                      <w:rPr>
                        <w:rFonts w:ascii="Arial" w:hAnsi="Arial"/>
                      </w:rPr>
                      <w:t>‬</w:t>
                    </w:r>
                    <w:r w:rsidR="006E05C7" w:rsidRPr="004C5FA3">
                      <w:rPr>
                        <w:rFonts w:ascii="Arial" w:hAnsi="Arial"/>
                      </w:rPr>
                      <w:t>‬</w:t>
                    </w:r>
                    <w:r w:rsidR="006E05C7" w:rsidRPr="004C5FA3">
                      <w:rPr>
                        <w:rFonts w:ascii="Arial" w:hAnsi="Arial"/>
                      </w:rPr>
                      <w:t>‬</w:t>
                    </w:r>
                    <w:r w:rsidR="006E05C7" w:rsidRPr="004C5FA3">
                      <w:rPr>
                        <w:rFonts w:ascii="Arial" w:hAnsi="Arial"/>
                      </w:rPr>
                      <w:t>‬</w:t>
                    </w:r>
                    <w:r w:rsidR="006E05C7" w:rsidRPr="004C5FA3">
                      <w:rPr>
                        <w:rFonts w:ascii="Arial" w:hAnsi="Arial"/>
                      </w:rPr>
                      <w:t>‬</w:t>
                    </w:r>
                    <w:r w:rsidR="00924697" w:rsidRPr="004C5FA3">
                      <w:rPr>
                        <w:rFonts w:ascii="Arial" w:hAnsi="Arial"/>
                      </w:rPr>
                      <w:t>‬</w:t>
                    </w:r>
                    <w:r w:rsidR="00924697" w:rsidRPr="004C5FA3">
                      <w:rPr>
                        <w:rFonts w:ascii="Arial" w:hAnsi="Arial"/>
                      </w:rPr>
                      <w:t>‬</w:t>
                    </w:r>
                    <w:r w:rsidR="00924697" w:rsidRPr="004C5FA3">
                      <w:rPr>
                        <w:rFonts w:ascii="Arial" w:hAnsi="Arial"/>
                      </w:rPr>
                      <w:t>‬</w:t>
                    </w:r>
                    <w:r w:rsidR="00924697" w:rsidRPr="004C5FA3">
                      <w:rPr>
                        <w:rFonts w:ascii="Arial" w:hAnsi="Arial"/>
                      </w:rPr>
                      <w:t>‬</w:t>
                    </w:r>
                    <w:r w:rsidR="00EB13CE" w:rsidRPr="004C5FA3">
                      <w:rPr>
                        <w:rFonts w:ascii="Arial" w:hAnsi="Arial"/>
                      </w:rPr>
                      <w:t>‬</w:t>
                    </w:r>
                    <w:r w:rsidR="00EB13CE" w:rsidRPr="004C5FA3">
                      <w:rPr>
                        <w:rFonts w:ascii="Arial" w:hAnsi="Arial"/>
                      </w:rPr>
                      <w:t>‬</w:t>
                    </w:r>
                    <w:r w:rsidR="00EB13CE" w:rsidRPr="004C5FA3">
                      <w:rPr>
                        <w:rFonts w:ascii="Arial" w:hAnsi="Arial"/>
                      </w:rPr>
                      <w:t>‬</w:t>
                    </w:r>
                    <w:r w:rsidR="00EB13CE" w:rsidRPr="004C5FA3">
                      <w:rPr>
                        <w:rFonts w:ascii="Arial" w:hAnsi="Arial"/>
                      </w:rPr>
                      <w:t>‬</w:t>
                    </w:r>
                    <w:r w:rsidR="00BD6A5F" w:rsidRPr="004C5FA3">
                      <w:rPr>
                        <w:rFonts w:ascii="Arial" w:hAnsi="Arial"/>
                      </w:rPr>
                      <w:t>‬</w:t>
                    </w:r>
                    <w:r w:rsidR="00BD6A5F" w:rsidRPr="004C5FA3">
                      <w:rPr>
                        <w:rFonts w:ascii="Arial" w:hAnsi="Arial"/>
                      </w:rPr>
                      <w:t>‬</w:t>
                    </w:r>
                    <w:r w:rsidR="00BD6A5F" w:rsidRPr="004C5FA3">
                      <w:rPr>
                        <w:rFonts w:ascii="Arial" w:hAnsi="Arial"/>
                      </w:rPr>
                      <w:t>‬</w:t>
                    </w:r>
                    <w:r w:rsidR="00BD6A5F" w:rsidRPr="004C5FA3">
                      <w:rPr>
                        <w:rFonts w:ascii="Arial" w:hAnsi="Arial"/>
                      </w:rPr>
                      <w:t>‬</w:t>
                    </w:r>
                    <w:r w:rsidR="0063443A" w:rsidRPr="004C5FA3">
                      <w:rPr>
                        <w:rFonts w:ascii="Arial" w:hAnsi="Arial"/>
                      </w:rPr>
                      <w:t>‬</w:t>
                    </w:r>
                    <w:r w:rsidR="0063443A" w:rsidRPr="004C5FA3">
                      <w:rPr>
                        <w:rFonts w:ascii="Arial" w:hAnsi="Arial"/>
                      </w:rPr>
                      <w:t>‬</w:t>
                    </w:r>
                    <w:r w:rsidR="0063443A" w:rsidRPr="004C5FA3">
                      <w:rPr>
                        <w:rFonts w:ascii="Arial" w:hAnsi="Arial"/>
                      </w:rPr>
                      <w:t>‬</w:t>
                    </w:r>
                    <w:r w:rsidR="0063443A" w:rsidRPr="004C5FA3">
                      <w:rPr>
                        <w:rFonts w:ascii="Arial" w:hAnsi="Arial"/>
                      </w:rPr>
                      <w:t>‬</w:t>
                    </w:r>
                    <w:r w:rsidR="00B850D3" w:rsidRPr="004C5FA3">
                      <w:rPr>
                        <w:rFonts w:ascii="Arial" w:hAnsi="Arial"/>
                      </w:rPr>
                      <w:t>‬</w:t>
                    </w:r>
                    <w:r w:rsidR="00B850D3" w:rsidRPr="004C5FA3">
                      <w:rPr>
                        <w:rFonts w:ascii="Arial" w:hAnsi="Arial"/>
                      </w:rPr>
                      <w:t>‬</w:t>
                    </w:r>
                    <w:r w:rsidR="00B850D3" w:rsidRPr="004C5FA3">
                      <w:rPr>
                        <w:rFonts w:ascii="Arial" w:hAnsi="Arial"/>
                      </w:rPr>
                      <w:t>‬</w:t>
                    </w:r>
                    <w:r w:rsidR="00B850D3" w:rsidRPr="004C5FA3">
                      <w:rPr>
                        <w:rFonts w:ascii="Arial" w:hAnsi="Arial"/>
                      </w:rPr>
                      <w:t>‬</w:t>
                    </w:r>
                    <w:r w:rsidR="004655B3" w:rsidRPr="004C5FA3">
                      <w:rPr>
                        <w:rFonts w:ascii="Arial" w:hAnsi="Arial"/>
                      </w:rPr>
                      <w:t>‬</w:t>
                    </w:r>
                    <w:r w:rsidR="004655B3" w:rsidRPr="004C5FA3">
                      <w:rPr>
                        <w:rFonts w:ascii="Arial" w:hAnsi="Arial"/>
                      </w:rPr>
                      <w:t>‬</w:t>
                    </w:r>
                    <w:r w:rsidR="004655B3" w:rsidRPr="004C5FA3">
                      <w:rPr>
                        <w:rFonts w:ascii="Arial" w:hAnsi="Arial"/>
                      </w:rPr>
                      <w:t>‬</w:t>
                    </w:r>
                    <w:r w:rsidR="004655B3" w:rsidRPr="004C5FA3">
                      <w:rPr>
                        <w:rFonts w:ascii="Arial" w:hAnsi="Arial"/>
                      </w:rPr>
                      <w:t>‬</w:t>
                    </w:r>
                    <w:r w:rsidR="00156798" w:rsidRPr="004C5FA3">
                      <w:rPr>
                        <w:rFonts w:ascii="Arial" w:hAnsi="Arial"/>
                      </w:rPr>
                      <w:t>‬</w:t>
                    </w:r>
                    <w:r w:rsidR="00156798" w:rsidRPr="004C5FA3">
                      <w:rPr>
                        <w:rFonts w:ascii="Arial" w:hAnsi="Arial"/>
                      </w:rPr>
                      <w:t>‬</w:t>
                    </w:r>
                    <w:r w:rsidR="00156798" w:rsidRPr="004C5FA3">
                      <w:rPr>
                        <w:rFonts w:ascii="Arial" w:hAnsi="Arial"/>
                      </w:rPr>
                      <w:t>‬</w:t>
                    </w:r>
                    <w:r w:rsidR="00156798" w:rsidRPr="004C5FA3">
                      <w:rPr>
                        <w:rFonts w:ascii="Arial" w:hAnsi="Arial"/>
                      </w:rPr>
                      <w:t>‬</w:t>
                    </w:r>
                    <w:r w:rsidR="00F33361" w:rsidRPr="004C5FA3">
                      <w:rPr>
                        <w:rFonts w:ascii="Arial" w:hAnsi="Arial"/>
                      </w:rPr>
                      <w:t>‬</w:t>
                    </w:r>
                    <w:r w:rsidR="00F33361" w:rsidRPr="004C5FA3">
                      <w:rPr>
                        <w:rFonts w:ascii="Arial" w:hAnsi="Arial"/>
                      </w:rPr>
                      <w:t>‬</w:t>
                    </w:r>
                    <w:r w:rsidR="00F33361" w:rsidRPr="004C5FA3">
                      <w:rPr>
                        <w:rFonts w:ascii="Arial" w:hAnsi="Arial"/>
                      </w:rPr>
                      <w:t>‬</w:t>
                    </w:r>
                    <w:r w:rsidR="00F33361" w:rsidRPr="004C5FA3">
                      <w:rPr>
                        <w:rFonts w:ascii="Arial" w:hAnsi="Arial"/>
                      </w:rPr>
                      <w:t>‬</w:t>
                    </w:r>
                    <w:r w:rsidR="00F740D6" w:rsidRPr="004C5FA3">
                      <w:rPr>
                        <w:rFonts w:ascii="Arial" w:hAnsi="Arial"/>
                      </w:rPr>
                      <w:t>‬</w:t>
                    </w:r>
                    <w:r w:rsidR="00F740D6" w:rsidRPr="004C5FA3">
                      <w:rPr>
                        <w:rFonts w:ascii="Arial" w:hAnsi="Arial"/>
                      </w:rPr>
                      <w:t>‬</w:t>
                    </w:r>
                    <w:r w:rsidR="00F740D6" w:rsidRPr="004C5FA3">
                      <w:rPr>
                        <w:rFonts w:ascii="Arial" w:hAnsi="Arial"/>
                      </w:rPr>
                      <w:t>‬</w:t>
                    </w:r>
                    <w:r w:rsidR="00F740D6" w:rsidRPr="004C5FA3">
                      <w:rPr>
                        <w:rFonts w:ascii="Arial" w:hAnsi="Arial"/>
                      </w:rPr>
                      <w:t>‬</w:t>
                    </w:r>
                    <w:r w:rsidR="0007234C" w:rsidRPr="004C5FA3">
                      <w:rPr>
                        <w:rFonts w:ascii="Arial" w:hAnsi="Arial"/>
                      </w:rPr>
                      <w:t>‬</w:t>
                    </w:r>
                    <w:r w:rsidR="0007234C" w:rsidRPr="004C5FA3">
                      <w:rPr>
                        <w:rFonts w:ascii="Arial" w:hAnsi="Arial"/>
                      </w:rPr>
                      <w:t>‬</w:t>
                    </w:r>
                    <w:r w:rsidR="0007234C" w:rsidRPr="004C5FA3">
                      <w:rPr>
                        <w:rFonts w:ascii="Arial" w:hAnsi="Arial"/>
                      </w:rPr>
                      <w:t>‬</w:t>
                    </w:r>
                    <w:r w:rsidR="0007234C" w:rsidRPr="004C5FA3">
                      <w:rPr>
                        <w:rFonts w:ascii="Arial" w:hAnsi="Arial"/>
                      </w:rPr>
                      <w:t>‬</w:t>
                    </w:r>
                    <w:r w:rsidR="00142904" w:rsidRPr="004C5FA3">
                      <w:rPr>
                        <w:rFonts w:ascii="Arial" w:hAnsi="Arial"/>
                      </w:rPr>
                      <w:t>‬</w:t>
                    </w:r>
                    <w:r w:rsidR="00142904" w:rsidRPr="004C5FA3">
                      <w:rPr>
                        <w:rFonts w:ascii="Arial" w:hAnsi="Arial"/>
                      </w:rPr>
                      <w:t>‬</w:t>
                    </w:r>
                    <w:r w:rsidR="00142904" w:rsidRPr="004C5FA3">
                      <w:rPr>
                        <w:rFonts w:ascii="Arial" w:hAnsi="Arial"/>
                      </w:rPr>
                      <w:t>‬</w:t>
                    </w:r>
                    <w:r w:rsidR="00142904" w:rsidRPr="004C5FA3">
                      <w:rPr>
                        <w:rFonts w:ascii="Arial" w:hAnsi="Arial"/>
                      </w:rPr>
                      <w:t>‬</w:t>
                    </w:r>
                    <w:r w:rsidR="00DA1790" w:rsidRPr="004C5FA3">
                      <w:rPr>
                        <w:rFonts w:ascii="Arial" w:hAnsi="Arial"/>
                      </w:rPr>
                      <w:t>‬</w:t>
                    </w:r>
                    <w:r w:rsidR="00DA1790" w:rsidRPr="004C5FA3">
                      <w:rPr>
                        <w:rFonts w:ascii="Arial" w:hAnsi="Arial"/>
                      </w:rPr>
                      <w:t>‬</w:t>
                    </w:r>
                    <w:r w:rsidR="00DA1790" w:rsidRPr="004C5FA3">
                      <w:rPr>
                        <w:rFonts w:ascii="Arial" w:hAnsi="Arial"/>
                      </w:rPr>
                      <w:t>‬</w:t>
                    </w:r>
                    <w:r w:rsidR="00DA1790" w:rsidRPr="004C5FA3">
                      <w:rPr>
                        <w:rFonts w:ascii="Arial" w:hAnsi="Arial"/>
                      </w:rPr>
                      <w:t>‬</w:t>
                    </w:r>
                    <w:r w:rsidR="0031272F" w:rsidRPr="004C5FA3">
                      <w:rPr>
                        <w:rFonts w:ascii="Arial" w:hAnsi="Arial"/>
                      </w:rPr>
                      <w:t>‬</w:t>
                    </w:r>
                    <w:r w:rsidR="0031272F" w:rsidRPr="004C5FA3">
                      <w:rPr>
                        <w:rFonts w:ascii="Arial" w:hAnsi="Arial"/>
                      </w:rPr>
                      <w:t>‬</w:t>
                    </w:r>
                    <w:r w:rsidR="0031272F" w:rsidRPr="004C5FA3">
                      <w:rPr>
                        <w:rFonts w:ascii="Arial" w:hAnsi="Arial"/>
                      </w:rPr>
                      <w:t>‬</w:t>
                    </w:r>
                    <w:r w:rsidR="0031272F" w:rsidRPr="004C5FA3">
                      <w:rPr>
                        <w:rFonts w:ascii="Arial" w:hAnsi="Arial"/>
                      </w:rPr>
                      <w:t>‬</w:t>
                    </w:r>
                    <w:r w:rsidR="0021680E" w:rsidRPr="004C5FA3">
                      <w:rPr>
                        <w:rFonts w:ascii="Arial" w:hAnsi="Arial"/>
                      </w:rPr>
                      <w:t>‬</w:t>
                    </w:r>
                    <w:r w:rsidR="0021680E" w:rsidRPr="004C5FA3">
                      <w:rPr>
                        <w:rFonts w:ascii="Arial" w:hAnsi="Arial"/>
                      </w:rPr>
                      <w:t>‬</w:t>
                    </w:r>
                    <w:r w:rsidR="0021680E" w:rsidRPr="004C5FA3">
                      <w:rPr>
                        <w:rFonts w:ascii="Arial" w:hAnsi="Arial"/>
                      </w:rPr>
                      <w:t>‬</w:t>
                    </w:r>
                    <w:r w:rsidR="0021680E" w:rsidRPr="004C5FA3">
                      <w:rPr>
                        <w:rFonts w:ascii="Arial" w:hAnsi="Arial"/>
                      </w:rPr>
                      <w:t>‬</w:t>
                    </w:r>
                    <w:r w:rsidR="00D44E4A" w:rsidRPr="004C5FA3">
                      <w:rPr>
                        <w:rFonts w:ascii="Arial" w:hAnsi="Arial"/>
                      </w:rPr>
                      <w:t>‬</w:t>
                    </w:r>
                    <w:r w:rsidR="00D44E4A" w:rsidRPr="004C5FA3">
                      <w:rPr>
                        <w:rFonts w:ascii="Arial" w:hAnsi="Arial"/>
                      </w:rPr>
                      <w:t>‬</w:t>
                    </w:r>
                    <w:r w:rsidR="00D44E4A" w:rsidRPr="004C5FA3">
                      <w:rPr>
                        <w:rFonts w:ascii="Arial" w:hAnsi="Arial"/>
                      </w:rPr>
                      <w:t>‬</w:t>
                    </w:r>
                    <w:r w:rsidR="00D44E4A" w:rsidRPr="004C5FA3">
                      <w:rPr>
                        <w:rFonts w:ascii="Arial" w:hAnsi="Arial"/>
                      </w:rPr>
                      <w:t>‬</w:t>
                    </w:r>
                    <w:r w:rsidR="00137209" w:rsidRPr="004C5FA3">
                      <w:rPr>
                        <w:rFonts w:ascii="Arial" w:hAnsi="Arial"/>
                      </w:rPr>
                      <w:t>‬</w:t>
                    </w:r>
                    <w:r w:rsidR="00137209" w:rsidRPr="004C5FA3">
                      <w:rPr>
                        <w:rFonts w:ascii="Arial" w:hAnsi="Arial"/>
                      </w:rPr>
                      <w:t>‬</w:t>
                    </w:r>
                    <w:r w:rsidR="00137209" w:rsidRPr="004C5FA3">
                      <w:rPr>
                        <w:rFonts w:ascii="Arial" w:hAnsi="Arial"/>
                      </w:rPr>
                      <w:t>‬</w:t>
                    </w:r>
                    <w:r w:rsidR="00137209" w:rsidRPr="004C5FA3">
                      <w:rPr>
                        <w:rFonts w:ascii="Arial" w:hAnsi="Arial"/>
                      </w:rPr>
                      <w:t>‬</w:t>
                    </w:r>
                    <w:r w:rsidR="00E95E9E" w:rsidRPr="004C5FA3">
                      <w:rPr>
                        <w:rFonts w:ascii="Arial" w:hAnsi="Arial"/>
                      </w:rPr>
                      <w:t>‬</w:t>
                    </w:r>
                    <w:r w:rsidR="00E95E9E" w:rsidRPr="004C5FA3">
                      <w:rPr>
                        <w:rFonts w:ascii="Arial" w:hAnsi="Arial"/>
                      </w:rPr>
                      <w:t>‬</w:t>
                    </w:r>
                    <w:r w:rsidR="00E95E9E" w:rsidRPr="004C5FA3">
                      <w:rPr>
                        <w:rFonts w:ascii="Arial" w:hAnsi="Arial"/>
                      </w:rPr>
                      <w:t>‬</w:t>
                    </w:r>
                    <w:r w:rsidR="00E95E9E" w:rsidRPr="004C5FA3">
                      <w:rPr>
                        <w:rFonts w:ascii="Arial" w:hAnsi="Arial"/>
                      </w:rPr>
                      <w:t>‬</w:t>
                    </w:r>
                    <w:r w:rsidR="00E95124" w:rsidRPr="004C5FA3">
                      <w:rPr>
                        <w:rFonts w:ascii="Arial" w:hAnsi="Arial"/>
                      </w:rPr>
                      <w:t>‬</w:t>
                    </w:r>
                    <w:r w:rsidR="00E95124" w:rsidRPr="004C5FA3">
                      <w:rPr>
                        <w:rFonts w:ascii="Arial" w:hAnsi="Arial"/>
                      </w:rPr>
                      <w:t>‬</w:t>
                    </w:r>
                    <w:r w:rsidR="00E95124" w:rsidRPr="004C5FA3">
                      <w:rPr>
                        <w:rFonts w:ascii="Arial" w:hAnsi="Arial"/>
                      </w:rPr>
                      <w:t>‬</w:t>
                    </w:r>
                    <w:r w:rsidR="00E95124" w:rsidRPr="004C5FA3">
                      <w:rPr>
                        <w:rFonts w:ascii="Arial" w:hAnsi="Arial"/>
                      </w:rPr>
                      <w:t>‬</w:t>
                    </w:r>
                    <w:r w:rsidR="00094057" w:rsidRPr="004C5FA3">
                      <w:rPr>
                        <w:rFonts w:ascii="Arial" w:hAnsi="Arial"/>
                      </w:rPr>
                      <w:t>‬</w:t>
                    </w:r>
                    <w:r w:rsidR="00094057" w:rsidRPr="004C5FA3">
                      <w:rPr>
                        <w:rFonts w:ascii="Arial" w:hAnsi="Arial"/>
                      </w:rPr>
                      <w:t>‬</w:t>
                    </w:r>
                    <w:r w:rsidR="00094057" w:rsidRPr="004C5FA3">
                      <w:rPr>
                        <w:rFonts w:ascii="Arial" w:hAnsi="Arial"/>
                      </w:rPr>
                      <w:t>‬</w:t>
                    </w:r>
                    <w:r w:rsidR="00094057" w:rsidRPr="004C5FA3">
                      <w:rPr>
                        <w:rFonts w:ascii="Arial" w:hAnsi="Arial"/>
                      </w:rPr>
                      <w:t>‬</w:t>
                    </w:r>
                    <w:r w:rsidR="009919FD" w:rsidRPr="004C5FA3">
                      <w:rPr>
                        <w:rFonts w:ascii="Arial" w:hAnsi="Arial"/>
                      </w:rPr>
                      <w:t>‬</w:t>
                    </w:r>
                    <w:r w:rsidR="009919FD" w:rsidRPr="004C5FA3">
                      <w:rPr>
                        <w:rFonts w:ascii="Arial" w:hAnsi="Arial"/>
                      </w:rPr>
                      <w:t>‬</w:t>
                    </w:r>
                    <w:r w:rsidR="009919FD" w:rsidRPr="004C5FA3">
                      <w:rPr>
                        <w:rFonts w:ascii="Arial" w:hAnsi="Arial"/>
                      </w:rPr>
                      <w:t>‬</w:t>
                    </w:r>
                    <w:r w:rsidR="009919FD" w:rsidRPr="004C5FA3">
                      <w:rPr>
                        <w:rFonts w:ascii="Arial" w:hAnsi="Arial"/>
                      </w:rPr>
                      <w:t>‬</w:t>
                    </w:r>
                    <w:r w:rsidR="004B7981" w:rsidRPr="004C5FA3">
                      <w:rPr>
                        <w:rFonts w:ascii="Arial" w:hAnsi="Arial"/>
                      </w:rPr>
                      <w:t>‬</w:t>
                    </w:r>
                    <w:r w:rsidR="004B7981" w:rsidRPr="004C5FA3">
                      <w:rPr>
                        <w:rFonts w:ascii="Arial" w:hAnsi="Arial"/>
                      </w:rPr>
                      <w:t>‬</w:t>
                    </w:r>
                    <w:r w:rsidR="004B7981" w:rsidRPr="004C5FA3">
                      <w:rPr>
                        <w:rFonts w:ascii="Arial" w:hAnsi="Arial"/>
                      </w:rPr>
                      <w:t>‬</w:t>
                    </w:r>
                    <w:r w:rsidR="004B7981" w:rsidRPr="004C5FA3">
                      <w:rPr>
                        <w:rFonts w:ascii="Arial" w:hAnsi="Arial"/>
                      </w:rPr>
                      <w:t>‬</w:t>
                    </w:r>
                    <w:r w:rsidR="00E168A7" w:rsidRPr="004C5FA3">
                      <w:rPr>
                        <w:rFonts w:ascii="Arial" w:hAnsi="Arial"/>
                      </w:rPr>
                      <w:t>‬</w:t>
                    </w:r>
                    <w:r w:rsidR="00E168A7" w:rsidRPr="004C5FA3">
                      <w:rPr>
                        <w:rFonts w:ascii="Arial" w:hAnsi="Arial"/>
                      </w:rPr>
                      <w:t>‬</w:t>
                    </w:r>
                    <w:r w:rsidR="00E168A7" w:rsidRPr="004C5FA3">
                      <w:rPr>
                        <w:rFonts w:ascii="Arial" w:hAnsi="Arial"/>
                      </w:rPr>
                      <w:t>‬</w:t>
                    </w:r>
                    <w:r w:rsidR="00E168A7" w:rsidRPr="004C5FA3">
                      <w:rPr>
                        <w:rFonts w:ascii="Arial" w:hAnsi="Arial"/>
                      </w:rPr>
                      <w:t>‬</w:t>
                    </w:r>
                    <w:r w:rsidR="00AA3F6A" w:rsidRPr="004C5FA3">
                      <w:rPr>
                        <w:rFonts w:ascii="Arial" w:hAnsi="Arial"/>
                      </w:rPr>
                      <w:t>‬</w:t>
                    </w:r>
                    <w:r w:rsidR="00AA3F6A" w:rsidRPr="004C5FA3">
                      <w:rPr>
                        <w:rFonts w:ascii="Arial" w:hAnsi="Arial"/>
                      </w:rPr>
                      <w:t>‬</w:t>
                    </w:r>
                    <w:r w:rsidR="00AA3F6A" w:rsidRPr="004C5FA3">
                      <w:rPr>
                        <w:rFonts w:ascii="Arial" w:hAnsi="Arial"/>
                      </w:rPr>
                      <w:t>‬</w:t>
                    </w:r>
                    <w:r w:rsidR="00AA3F6A" w:rsidRPr="004C5FA3">
                      <w:rPr>
                        <w:rFonts w:ascii="Arial" w:hAnsi="Arial"/>
                      </w:rPr>
                      <w:t>‬</w:t>
                    </w:r>
                    <w:r w:rsidR="00353D0D" w:rsidRPr="004C5FA3">
                      <w:rPr>
                        <w:rFonts w:ascii="Arial" w:hAnsi="Arial"/>
                      </w:rPr>
                      <w:t>‬</w:t>
                    </w:r>
                    <w:r w:rsidR="00353D0D" w:rsidRPr="004C5FA3">
                      <w:rPr>
                        <w:rFonts w:ascii="Arial" w:hAnsi="Arial"/>
                      </w:rPr>
                      <w:t>‬</w:t>
                    </w:r>
                    <w:r w:rsidR="00353D0D" w:rsidRPr="004C5FA3">
                      <w:rPr>
                        <w:rFonts w:ascii="Arial" w:hAnsi="Arial"/>
                      </w:rPr>
                      <w:t>‬</w:t>
                    </w:r>
                    <w:r w:rsidR="00353D0D" w:rsidRPr="004C5FA3">
                      <w:rPr>
                        <w:rFonts w:ascii="Arial" w:hAnsi="Arial"/>
                      </w:rPr>
                      <w:t>‬</w:t>
                    </w:r>
                    <w:r w:rsidR="00DE20A2" w:rsidRPr="004C5FA3">
                      <w:rPr>
                        <w:rFonts w:ascii="Arial" w:hAnsi="Arial"/>
                      </w:rPr>
                      <w:t>‬</w:t>
                    </w:r>
                    <w:r w:rsidR="00DE20A2" w:rsidRPr="004C5FA3">
                      <w:rPr>
                        <w:rFonts w:ascii="Arial" w:hAnsi="Arial"/>
                      </w:rPr>
                      <w:t>‬</w:t>
                    </w:r>
                    <w:r w:rsidR="00DE20A2" w:rsidRPr="004C5FA3">
                      <w:rPr>
                        <w:rFonts w:ascii="Arial" w:hAnsi="Arial"/>
                      </w:rPr>
                      <w:t>‬</w:t>
                    </w:r>
                    <w:r w:rsidR="00DE20A2" w:rsidRPr="004C5FA3">
                      <w:rPr>
                        <w:rFonts w:ascii="Arial" w:hAnsi="Arial"/>
                      </w:rPr>
                      <w:t>‬</w:t>
                    </w:r>
                    <w:r w:rsidR="00DA170F">
                      <w:t>‬</w:t>
                    </w:r>
                    <w:r w:rsidR="00DA170F">
                      <w:t>‬</w:t>
                    </w:r>
                    <w:r w:rsidR="00DA170F">
                      <w:t>‬</w:t>
                    </w:r>
                    <w:r w:rsidR="00DA170F">
                      <w:t>‬</w:t>
                    </w:r>
                    <w:r w:rsidR="00303962">
                      <w:t>‬</w:t>
                    </w:r>
                    <w:r w:rsidR="00303962">
                      <w:t>‬</w:t>
                    </w:r>
                    <w:r w:rsidR="00303962">
                      <w:t>‬</w:t>
                    </w:r>
                    <w:r w:rsidR="00303962">
                      <w:t>‬</w:t>
                    </w:r>
                    <w:r w:rsidR="00283A59">
                      <w:t>‬</w:t>
                    </w:r>
                    <w:r w:rsidR="00283A59">
                      <w:t>‬</w:t>
                    </w:r>
                    <w:r w:rsidR="00283A59">
                      <w:t>‬</w:t>
                    </w:r>
                    <w:r w:rsidR="00283A59">
                      <w:t>‬</w:t>
                    </w:r>
                    <w:r w:rsidR="00FE0500">
                      <w:t>‬</w:t>
                    </w:r>
                    <w:r w:rsidR="00FE0500">
                      <w:t>‬</w:t>
                    </w:r>
                    <w:r w:rsidR="00FE0500">
                      <w:t>‬</w:t>
                    </w:r>
                    <w:r w:rsidR="00FE0500">
                      <w:t>‬</w:t>
                    </w:r>
                    <w:r w:rsidR="00C10C6B">
                      <w:t>‬</w:t>
                    </w:r>
                    <w:r w:rsidR="00C10C6B">
                      <w:t>‬</w:t>
                    </w:r>
                    <w:r w:rsidR="00C10C6B">
                      <w:t>‬</w:t>
                    </w:r>
                    <w:r w:rsidR="00C10C6B">
                      <w:t>‬</w:t>
                    </w:r>
                    <w:r w:rsidR="00354219">
                      <w:t>‬</w:t>
                    </w:r>
                    <w:r w:rsidR="00354219">
                      <w:t>‬</w:t>
                    </w:r>
                    <w:r w:rsidR="00354219">
                      <w:t>‬</w:t>
                    </w:r>
                    <w:r w:rsidR="00354219">
                      <w:t>‬</w:t>
                    </w:r>
                    <w:r w:rsidR="00777B07">
                      <w:t>‬</w:t>
                    </w:r>
                    <w:r w:rsidR="00777B07">
                      <w:t>‬</w:t>
                    </w:r>
                    <w:r w:rsidR="00777B07">
                      <w:t>‬</w:t>
                    </w:r>
                    <w:r w:rsidR="00777B07">
                      <w:t>‬</w:t>
                    </w:r>
                    <w:r w:rsidR="00843205">
                      <w:t>‬</w:t>
                    </w:r>
                    <w:r w:rsidR="00843205">
                      <w:t>‬</w:t>
                    </w:r>
                    <w:r w:rsidR="00843205">
                      <w:t>‬</w:t>
                    </w:r>
                    <w:r w:rsidR="00843205">
                      <w:t>‬</w:t>
                    </w:r>
                    <w:r w:rsidR="007117B2">
                      <w:t>‬</w:t>
                    </w:r>
                    <w:r w:rsidR="007117B2">
                      <w:t>‬</w:t>
                    </w:r>
                    <w:r w:rsidR="007117B2">
                      <w:t>‬</w:t>
                    </w:r>
                    <w:r w:rsidR="007117B2">
                      <w:t>‬</w:t>
                    </w:r>
                    <w:r w:rsidR="00921012">
                      <w:t>‬</w:t>
                    </w:r>
                    <w:r w:rsidR="00921012">
                      <w:t>‬</w:t>
                    </w:r>
                    <w:r w:rsidR="00921012">
                      <w:t>‬</w:t>
                    </w:r>
                    <w:r w:rsidR="00921012">
                      <w:t>‬</w:t>
                    </w:r>
                    <w:r w:rsidR="00C77DCA">
                      <w:t>‬</w:t>
                    </w:r>
                    <w:r w:rsidR="00C77DCA">
                      <w:t>‬</w:t>
                    </w:r>
                    <w:r w:rsidR="00C77DCA">
                      <w:t>‬</w:t>
                    </w:r>
                    <w:r w:rsidR="00C77DCA">
                      <w:t>‬</w:t>
                    </w:r>
                    <w:r w:rsidR="006B42F8">
                      <w:t>‬</w:t>
                    </w:r>
                    <w:r w:rsidR="006B42F8">
                      <w:t>‬</w:t>
                    </w:r>
                    <w:r w:rsidR="006B42F8">
                      <w:t>‬</w:t>
                    </w:r>
                    <w:r w:rsidR="006B42F8">
                      <w:t>‬</w:t>
                    </w:r>
                    <w:r w:rsidR="006C6703">
                      <w:t>‬</w:t>
                    </w:r>
                    <w:r w:rsidR="006C6703">
                      <w:t>‬</w:t>
                    </w:r>
                    <w:r w:rsidR="006C6703">
                      <w:t>‬</w:t>
                    </w:r>
                    <w:r w:rsidR="006C6703">
                      <w:t>‬</w:t>
                    </w:r>
                    <w:r w:rsidR="000C22B0">
                      <w:t>‬</w:t>
                    </w:r>
                    <w:r w:rsidR="000C22B0">
                      <w:t>‬</w:t>
                    </w:r>
                    <w:r w:rsidR="000C22B0">
                      <w:t>‬</w:t>
                    </w:r>
                    <w:r w:rsidR="000C22B0">
                      <w:t>‬</w:t>
                    </w:r>
                    <w:r w:rsidR="002E43ED">
                      <w:t>‬</w:t>
                    </w:r>
                    <w:r w:rsidR="002E43ED">
                      <w:t>‬</w:t>
                    </w:r>
                    <w:r w:rsidR="002E43ED">
                      <w:t>‬</w:t>
                    </w:r>
                    <w:r w:rsidR="002E43ED">
                      <w:t>‬</w:t>
                    </w:r>
                    <w:r w:rsidR="008403F3">
                      <w:t>‬</w:t>
                    </w:r>
                    <w:r w:rsidR="008403F3">
                      <w:t>‬</w:t>
                    </w:r>
                    <w:r w:rsidR="008403F3">
                      <w:t>‬</w:t>
                    </w:r>
                    <w:r w:rsidR="008403F3">
                      <w:t>‬</w:t>
                    </w:r>
                    <w:r w:rsidR="006328F4">
                      <w:t>‬</w:t>
                    </w:r>
                    <w:r w:rsidR="006328F4">
                      <w:t>‬</w:t>
                    </w:r>
                    <w:r w:rsidR="006328F4">
                      <w:t>‬</w:t>
                    </w:r>
                    <w:r w:rsidR="006328F4">
                      <w:t>‬</w:t>
                    </w:r>
                    <w:r w:rsidR="00B26CB6">
                      <w:t>‬</w:t>
                    </w:r>
                    <w:r w:rsidR="00B26CB6">
                      <w:t>‬</w:t>
                    </w:r>
                    <w:r w:rsidR="00B26CB6">
                      <w:t>‬</w:t>
                    </w:r>
                    <w:r w:rsidR="00B26CB6">
                      <w:t>‬</w:t>
                    </w:r>
                    <w:r w:rsidR="009A3FBD">
                      <w:t>‬</w:t>
                    </w:r>
                    <w:r w:rsidR="009A3FBD">
                      <w:t>‬</w:t>
                    </w:r>
                    <w:r w:rsidR="009A3FBD">
                      <w:t>‬</w:t>
                    </w:r>
                    <w:r w:rsidR="009A3FBD">
                      <w:t>‬</w:t>
                    </w:r>
                    <w:r w:rsidR="0079465F">
                      <w:t>‬</w:t>
                    </w:r>
                    <w:r w:rsidR="0079465F">
                      <w:t>‬</w:t>
                    </w:r>
                    <w:r w:rsidR="0079465F">
                      <w:t>‬</w:t>
                    </w:r>
                    <w:r w:rsidR="0079465F">
                      <w:t>‬</w:t>
                    </w:r>
                    <w:r w:rsidR="00FE1306">
                      <w:t>‬</w:t>
                    </w:r>
                    <w:r w:rsidR="00FE1306">
                      <w:t>‬</w:t>
                    </w:r>
                    <w:r w:rsidR="00FE1306">
                      <w:t>‬</w:t>
                    </w:r>
                    <w:r w:rsidR="00FE1306">
                      <w:t>‬</w:t>
                    </w:r>
                    <w:r w:rsidR="00C427D9">
                      <w:t>‬</w:t>
                    </w:r>
                    <w:r w:rsidR="00C427D9">
                      <w:t>‬</w:t>
                    </w:r>
                    <w:r w:rsidR="00C427D9">
                      <w:t>‬</w:t>
                    </w:r>
                    <w:r w:rsidR="00C427D9">
                      <w:t>‬</w:t>
                    </w:r>
                    <w:r w:rsidR="009735CE">
                      <w:t>‬</w:t>
                    </w:r>
                    <w:r w:rsidR="009735CE">
                      <w:t>‬</w:t>
                    </w:r>
                    <w:r w:rsidR="009735CE">
                      <w:t>‬</w:t>
                    </w:r>
                    <w:r w:rsidR="009735CE">
                      <w:t>‬</w:t>
                    </w:r>
                    <w:r w:rsidR="006F43FA">
                      <w:t>‬</w:t>
                    </w:r>
                    <w:r w:rsidR="006F43FA">
                      <w:t>‬</w:t>
                    </w:r>
                    <w:r w:rsidR="006F43FA">
                      <w:t>‬</w:t>
                    </w:r>
                    <w:r w:rsidR="006F43FA">
                      <w:t>‬</w:t>
                    </w:r>
                    <w:r w:rsidR="006D29CB">
                      <w:t>‬</w:t>
                    </w:r>
                    <w:r w:rsidR="006D29CB">
                      <w:t>‬</w:t>
                    </w:r>
                    <w:r w:rsidR="006D29CB">
                      <w:t>‬</w:t>
                    </w:r>
                    <w:r w:rsidR="006D29CB">
                      <w:t>‬</w:t>
                    </w:r>
                    <w:r w:rsidR="00712658">
                      <w:t>‬</w:t>
                    </w:r>
                    <w:r w:rsidR="00712658">
                      <w:t>‬</w:t>
                    </w:r>
                    <w:r w:rsidR="00712658">
                      <w:t>‬</w:t>
                    </w:r>
                    <w:r w:rsidR="00712658">
                      <w:t>‬</w:t>
                    </w:r>
                    <w:r w:rsidR="005A7DE1">
                      <w:t>‬</w:t>
                    </w:r>
                    <w:r w:rsidR="005A7DE1">
                      <w:t>‬</w:t>
                    </w:r>
                    <w:r w:rsidR="005A7DE1">
                      <w:t>‬</w:t>
                    </w:r>
                    <w:r w:rsidR="005A7DE1">
                      <w:t>‬</w:t>
                    </w:r>
                    <w:r w:rsidR="00532DC5">
                      <w:t>‬</w:t>
                    </w:r>
                    <w:r w:rsidR="00532DC5">
                      <w:t>‬</w:t>
                    </w:r>
                    <w:r w:rsidR="00532DC5">
                      <w:t>‬</w:t>
                    </w:r>
                    <w:r w:rsidR="00532DC5">
                      <w:t>‬</w:t>
                    </w:r>
                    <w:r w:rsidR="00A34933">
                      <w:t>‬</w:t>
                    </w:r>
                    <w:r w:rsidR="00A34933">
                      <w:t>‬</w:t>
                    </w:r>
                    <w:r w:rsidR="00A34933">
                      <w:t>‬</w:t>
                    </w:r>
                    <w:r w:rsidR="00A34933">
                      <w:t>‬</w:t>
                    </w:r>
                    <w:r w:rsidR="007B6643">
                      <w:t>‬</w:t>
                    </w:r>
                    <w:r w:rsidR="007B6643">
                      <w:t>‬</w:t>
                    </w:r>
                    <w:r w:rsidR="007B6643">
                      <w:t>‬</w:t>
                    </w:r>
                    <w:r w:rsidR="007B6643">
                      <w:t>‬</w:t>
                    </w:r>
                    <w:r w:rsidR="0020150E">
                      <w:t>‬</w:t>
                    </w:r>
                    <w:r w:rsidR="0020150E">
                      <w:t>‬</w:t>
                    </w:r>
                    <w:r w:rsidR="0020150E">
                      <w:t>‬</w:t>
                    </w:r>
                    <w:r w:rsidR="0020150E">
                      <w:t>‬</w:t>
                    </w:r>
                    <w:r w:rsidR="006A627F">
                      <w:t>‬</w:t>
                    </w:r>
                    <w:r w:rsidR="006A627F">
                      <w:t>‬</w:t>
                    </w:r>
                    <w:r w:rsidR="006A627F">
                      <w:t>‬</w:t>
                    </w:r>
                    <w:r w:rsidR="006A627F">
                      <w:t>‬</w:t>
                    </w:r>
                    <w:r w:rsidR="009B1F1F">
                      <w:t>‬</w:t>
                    </w:r>
                    <w:r w:rsidR="009B1F1F">
                      <w:t>‬</w:t>
                    </w:r>
                    <w:r w:rsidR="009B1F1F">
                      <w:t>‬</w:t>
                    </w:r>
                    <w:r w:rsidR="009B1F1F">
                      <w:t>‬</w:t>
                    </w:r>
                    <w:r w:rsidR="00B260E6">
                      <w:t>‬</w:t>
                    </w:r>
                    <w:r w:rsidR="00B260E6">
                      <w:t>‬</w:t>
                    </w:r>
                    <w:r w:rsidR="00B260E6">
                      <w:t>‬</w:t>
                    </w:r>
                    <w:r w:rsidR="00B260E6">
                      <w:t>‬</w:t>
                    </w:r>
                    <w:r w:rsidR="00E4415F">
                      <w:t>‬</w:t>
                    </w:r>
                    <w:r w:rsidR="00E4415F">
                      <w:t>‬</w:t>
                    </w:r>
                    <w:r w:rsidR="00E4415F">
                      <w:t>‬</w:t>
                    </w:r>
                    <w:r w:rsidR="00E4415F">
                      <w:t>‬</w:t>
                    </w:r>
                    <w:r w:rsidR="000051F0">
                      <w:t>‬</w:t>
                    </w:r>
                    <w:r w:rsidR="000051F0">
                      <w:t>‬</w:t>
                    </w:r>
                    <w:r w:rsidR="000051F0">
                      <w:t>‬</w:t>
                    </w:r>
                    <w:r w:rsidR="000051F0">
                      <w:t>‬</w:t>
                    </w:r>
                    <w:r w:rsidR="00804640">
                      <w:t>‬</w:t>
                    </w:r>
                    <w:r w:rsidR="00804640">
                      <w:t>‬</w:t>
                    </w:r>
                    <w:r w:rsidR="00804640">
                      <w:t>‬</w:t>
                    </w:r>
                    <w:r w:rsidR="00804640">
                      <w:t>‬</w:t>
                    </w:r>
                    <w:r w:rsidR="001C4C03">
                      <w:t>‬</w:t>
                    </w:r>
                    <w:r w:rsidR="001C4C03">
                      <w:t>‬</w:t>
                    </w:r>
                    <w:r w:rsidR="001C4C03">
                      <w:t>‬</w:t>
                    </w:r>
                    <w:r w:rsidR="001C4C03">
                      <w:t>‬</w:t>
                    </w:r>
                    <w:r w:rsidR="009F7E93">
                      <w:t>‬</w:t>
                    </w:r>
                    <w:r w:rsidR="009F7E93">
                      <w:t>‬</w:t>
                    </w:r>
                    <w:r w:rsidR="009F7E93">
                      <w:t>‬</w:t>
                    </w:r>
                    <w:r w:rsidR="009F7E93">
                      <w:t>‬</w:t>
                    </w:r>
                    <w:r w:rsidR="00967BED">
                      <w:t>‬</w:t>
                    </w:r>
                    <w:r w:rsidR="00967BED">
                      <w:t>‬</w:t>
                    </w:r>
                    <w:r w:rsidR="00967BED">
                      <w:t>‬</w:t>
                    </w:r>
                    <w:r w:rsidR="00967BED">
                      <w:t>‬</w:t>
                    </w:r>
                    <w:r w:rsidR="00F04135">
                      <w:t>‬</w:t>
                    </w:r>
                    <w:r w:rsidR="00F04135">
                      <w:t>‬</w:t>
                    </w:r>
                    <w:r w:rsidR="00F04135">
                      <w:t>‬</w:t>
                    </w:r>
                    <w:r w:rsidR="00F04135">
                      <w:t>‬</w:t>
                    </w:r>
                    <w:r w:rsidR="00830041">
                      <w:t>‬</w:t>
                    </w:r>
                    <w:r w:rsidR="00830041">
                      <w:t>‬</w:t>
                    </w:r>
                    <w:r w:rsidR="00830041">
                      <w:t>‬</w:t>
                    </w:r>
                    <w:r w:rsidR="00830041">
                      <w:t>‬</w:t>
                    </w:r>
                    <w:r w:rsidR="00ED2FAB">
                      <w:t>‬</w:t>
                    </w:r>
                    <w:r w:rsidR="00ED2FAB">
                      <w:t>‬</w:t>
                    </w:r>
                    <w:r w:rsidR="00ED2FAB">
                      <w:t>‬</w:t>
                    </w:r>
                    <w:r w:rsidR="00ED2FAB">
                      <w:t>‬</w:t>
                    </w:r>
                    <w:r w:rsidR="008D300F">
                      <w:t>‬</w:t>
                    </w:r>
                    <w:r w:rsidR="008D300F">
                      <w:t>‬</w:t>
                    </w:r>
                    <w:r w:rsidR="008D300F">
                      <w:t>‬</w:t>
                    </w:r>
                    <w:r w:rsidR="008D300F">
                      <w:t>‬</w:t>
                    </w:r>
                    <w:r w:rsidR="000A18D2">
                      <w:t>‬</w:t>
                    </w:r>
                    <w:r w:rsidR="000A18D2">
                      <w:t>‬</w:t>
                    </w:r>
                    <w:r w:rsidR="000A18D2">
                      <w:t>‬</w:t>
                    </w:r>
                    <w:r w:rsidR="000A18D2">
                      <w:t>‬</w:t>
                    </w:r>
                    <w:r>
                      <w:t>‬</w:t>
                    </w:r>
                    <w:r>
                      <w:t>‬</w:t>
                    </w:r>
                    <w:r>
                      <w:t>‬</w:t>
                    </w:r>
                    <w:r>
                      <w:t>‬</w:t>
                    </w:r>
                  </w:dir>
                </w:dir>
              </w:dir>
            </w:dir>
          </w:p>
        </w:tc>
        <w:tc>
          <w:tcPr>
            <w:tcW w:w="3763" w:type="pct"/>
            <w:vAlign w:val="center"/>
            <w:hideMark/>
          </w:tcPr>
          <w:p w14:paraId="226F294A" w14:textId="77777777" w:rsidR="00F64EB6" w:rsidRPr="004C5FA3" w:rsidRDefault="00F64EB6" w:rsidP="00015C9C">
            <w:pPr>
              <w:rPr>
                <w:rFonts w:ascii="Arial" w:hAnsi="Arial"/>
                <w:rtl/>
              </w:rPr>
            </w:pPr>
            <w:r w:rsidRPr="004C5FA3">
              <w:rPr>
                <w:rFonts w:ascii="Arial" w:hAnsi="Arial"/>
                <w:rtl/>
              </w:rPr>
              <w:t>תקן חשבונאות בינלאומי 34, סעיף 8(א)</w:t>
            </w:r>
          </w:p>
        </w:tc>
      </w:tr>
      <w:tr w:rsidR="00F64EB6" w:rsidRPr="004C5FA3" w14:paraId="52CBD499" w14:textId="77777777" w:rsidTr="00DE1009">
        <w:tc>
          <w:tcPr>
            <w:tcW w:w="1237" w:type="pct"/>
            <w:vAlign w:val="center"/>
            <w:hideMark/>
          </w:tcPr>
          <w:p w14:paraId="2EB9D1E7" w14:textId="77777777" w:rsidR="00F64EB6" w:rsidRPr="004C5FA3" w:rsidRDefault="00F64EB6" w:rsidP="00015C9C">
            <w:pPr>
              <w:rPr>
                <w:rFonts w:ascii="Arial" w:hAnsi="Arial"/>
              </w:rPr>
            </w:pPr>
            <w:r w:rsidRPr="004C5FA3">
              <w:rPr>
                <w:rFonts w:ascii="Arial" w:hAnsi="Arial"/>
              </w:rPr>
              <w:t>15A</w:t>
            </w:r>
            <w:r w:rsidRPr="004C5FA3">
              <w:rPr>
                <w:rFonts w:ascii="Arial" w:hAnsi="Arial"/>
                <w:rtl/>
              </w:rPr>
              <w:t>.</w:t>
            </w:r>
            <w:r w:rsidRPr="004C5FA3">
              <w:rPr>
                <w:rFonts w:ascii="Arial" w:hAnsi="Arial"/>
              </w:rPr>
              <w:t xml:space="preserve"> IAS 34</w:t>
            </w:r>
          </w:p>
        </w:tc>
        <w:tc>
          <w:tcPr>
            <w:tcW w:w="3763" w:type="pct"/>
            <w:vAlign w:val="center"/>
            <w:hideMark/>
          </w:tcPr>
          <w:p w14:paraId="29B65446" w14:textId="77777777" w:rsidR="00F64EB6" w:rsidRPr="004C5FA3" w:rsidRDefault="00F64EB6" w:rsidP="00015C9C">
            <w:pPr>
              <w:rPr>
                <w:rFonts w:ascii="Arial" w:hAnsi="Arial"/>
                <w:rtl/>
              </w:rPr>
            </w:pPr>
            <w:r w:rsidRPr="004C5FA3">
              <w:rPr>
                <w:rFonts w:ascii="Arial" w:hAnsi="Arial"/>
                <w:rtl/>
              </w:rPr>
              <w:t>תקן חשבונאות בינלאומי 34, סעיף 15א</w:t>
            </w:r>
          </w:p>
        </w:tc>
      </w:tr>
      <w:tr w:rsidR="00F64EB6" w:rsidRPr="004C5FA3" w14:paraId="07CD89E8" w14:textId="77777777" w:rsidTr="00DE1009">
        <w:tc>
          <w:tcPr>
            <w:tcW w:w="1237" w:type="pct"/>
            <w:vAlign w:val="center"/>
            <w:hideMark/>
          </w:tcPr>
          <w:p w14:paraId="70A7E33F" w14:textId="77777777" w:rsidR="00F64EB6" w:rsidRPr="004C5FA3" w:rsidRDefault="00F64EB6" w:rsidP="00015C9C">
            <w:pPr>
              <w:rPr>
                <w:rFonts w:ascii="Arial" w:hAnsi="Arial"/>
                <w:rtl/>
              </w:rPr>
            </w:pPr>
            <w:r w:rsidRPr="004C5FA3">
              <w:rPr>
                <w:rFonts w:ascii="Arial" w:hAnsi="Arial"/>
              </w:rPr>
              <w:t>IFRS 12.B14, B15</w:t>
            </w:r>
          </w:p>
        </w:tc>
        <w:tc>
          <w:tcPr>
            <w:tcW w:w="3763" w:type="pct"/>
            <w:vAlign w:val="center"/>
            <w:hideMark/>
          </w:tcPr>
          <w:p w14:paraId="73C5D6C7" w14:textId="77777777" w:rsidR="00F64EB6" w:rsidRPr="004C5FA3" w:rsidRDefault="00F64EB6" w:rsidP="00015C9C">
            <w:pPr>
              <w:rPr>
                <w:rFonts w:ascii="Arial" w:hAnsi="Arial"/>
              </w:rPr>
            </w:pPr>
            <w:r w:rsidRPr="004C5FA3">
              <w:rPr>
                <w:rFonts w:ascii="Arial" w:hAnsi="Arial"/>
                <w:rtl/>
              </w:rPr>
              <w:t>תקן דיווח כספי בינלאומי 12, סעיפים ב14 ו-ב15</w:t>
            </w:r>
          </w:p>
        </w:tc>
      </w:tr>
      <w:tr w:rsidR="00F37210" w:rsidRPr="004C5FA3" w14:paraId="6ECC1E46" w14:textId="77777777" w:rsidTr="00DE1009">
        <w:tc>
          <w:tcPr>
            <w:tcW w:w="1237" w:type="pct"/>
            <w:vAlign w:val="center"/>
          </w:tcPr>
          <w:p w14:paraId="73303543" w14:textId="77777777" w:rsidR="00F37210" w:rsidRPr="004C5FA3" w:rsidRDefault="00F37210" w:rsidP="00015C9C">
            <w:pPr>
              <w:rPr>
                <w:rFonts w:ascii="Arial" w:hAnsi="Arial"/>
              </w:rPr>
            </w:pPr>
            <w:r w:rsidRPr="004C5FA3">
              <w:rPr>
                <w:rFonts w:ascii="Arial" w:hAnsi="Arial"/>
              </w:rPr>
              <w:t>IAS 7.16(</w:t>
            </w:r>
            <w:r w:rsidR="00F9739B" w:rsidRPr="004C5FA3">
              <w:rPr>
                <w:rFonts w:ascii="Arial" w:hAnsi="Arial"/>
              </w:rPr>
              <w:t>g)</w:t>
            </w:r>
            <w:r w:rsidRPr="004C5FA3">
              <w:rPr>
                <w:rFonts w:ascii="Arial" w:hAnsi="Arial"/>
              </w:rPr>
              <w:t>–(h)</w:t>
            </w:r>
          </w:p>
        </w:tc>
        <w:tc>
          <w:tcPr>
            <w:tcW w:w="3763" w:type="pct"/>
            <w:vAlign w:val="center"/>
          </w:tcPr>
          <w:p w14:paraId="1B783D15" w14:textId="77777777" w:rsidR="00F37210" w:rsidRPr="004C5FA3" w:rsidRDefault="00F37210" w:rsidP="00015C9C">
            <w:pPr>
              <w:rPr>
                <w:rFonts w:ascii="Arial" w:hAnsi="Arial"/>
                <w:rtl/>
              </w:rPr>
            </w:pPr>
            <w:r w:rsidRPr="004C5FA3">
              <w:rPr>
                <w:rFonts w:ascii="Arial" w:hAnsi="Arial"/>
                <w:rtl/>
              </w:rPr>
              <w:t>תקן חשבונאות בינלאומי 7 סעיפים 16(ז) עד 16(ח)</w:t>
            </w:r>
          </w:p>
        </w:tc>
      </w:tr>
      <w:tr w:rsidR="00F64EB6" w:rsidRPr="004C5FA3" w14:paraId="3A2AEA1C" w14:textId="77777777" w:rsidTr="00DE1009">
        <w:tc>
          <w:tcPr>
            <w:tcW w:w="1237" w:type="pct"/>
            <w:vAlign w:val="center"/>
            <w:hideMark/>
          </w:tcPr>
          <w:p w14:paraId="27B266DB" w14:textId="77777777" w:rsidR="00F64EB6" w:rsidRPr="004C5FA3" w:rsidRDefault="00F64EB6" w:rsidP="00015C9C">
            <w:pPr>
              <w:rPr>
                <w:rFonts w:ascii="Arial" w:hAnsi="Arial"/>
                <w:rtl/>
              </w:rPr>
            </w:pPr>
            <w:r w:rsidRPr="004C5FA3">
              <w:rPr>
                <w:rFonts w:ascii="Arial" w:hAnsi="Arial"/>
                <w:rtl/>
              </w:rPr>
              <w:t>תקנה 5, 46</w:t>
            </w:r>
          </w:p>
        </w:tc>
        <w:tc>
          <w:tcPr>
            <w:tcW w:w="3763" w:type="pct"/>
            <w:vAlign w:val="center"/>
            <w:hideMark/>
          </w:tcPr>
          <w:p w14:paraId="0220AA1E" w14:textId="77777777" w:rsidR="00F64EB6" w:rsidRPr="004C5FA3" w:rsidRDefault="00F64EB6" w:rsidP="00015C9C">
            <w:pPr>
              <w:rPr>
                <w:rFonts w:ascii="Arial" w:hAnsi="Arial"/>
                <w:rtl/>
              </w:rPr>
            </w:pPr>
            <w:r w:rsidRPr="004C5FA3">
              <w:rPr>
                <w:rFonts w:ascii="Arial" w:hAnsi="Arial"/>
                <w:rtl/>
              </w:rPr>
              <w:t>תקנות 5 ו-46 לתקנות דוחות תקופתיים</w:t>
            </w:r>
          </w:p>
        </w:tc>
      </w:tr>
    </w:tbl>
    <w:p w14:paraId="1B640A45" w14:textId="77777777" w:rsidR="00F64EB6" w:rsidRPr="004C5FA3" w:rsidRDefault="00F64EB6" w:rsidP="004F0842">
      <w:pPr>
        <w:pStyle w:val="NoSpacing"/>
        <w:rPr>
          <w:sz w:val="20"/>
          <w:rtl/>
        </w:rPr>
      </w:pPr>
    </w:p>
    <w:p w14:paraId="510C1317" w14:textId="13AC3F6B" w:rsidR="00375D62" w:rsidRDefault="00F64EB6" w:rsidP="004B7981">
      <w:pPr>
        <w:rPr>
          <w:rFonts w:ascii="Arial" w:hAnsi="Arial"/>
          <w:rtl/>
        </w:rPr>
      </w:pPr>
      <w:r w:rsidRPr="004C5FA3">
        <w:rPr>
          <w:rFonts w:ascii="Arial" w:hAnsi="Arial"/>
          <w:rtl/>
        </w:rPr>
        <w:t>ככלל, ההפניות מתייחסות לדרישות הצגה וגילוי בלבד. הפניות המתייחסות</w:t>
      </w:r>
      <w:r w:rsidR="003618E9" w:rsidRPr="004C5FA3">
        <w:rPr>
          <w:rFonts w:ascii="Arial" w:hAnsi="Arial"/>
          <w:rtl/>
        </w:rPr>
        <w:t xml:space="preserve"> לטיפול חשבונאי מסוים (מעבר להוראות הצגה וגילוי)</w:t>
      </w:r>
      <w:r w:rsidRPr="004C5FA3">
        <w:rPr>
          <w:rFonts w:ascii="Arial" w:hAnsi="Arial"/>
          <w:rtl/>
        </w:rPr>
        <w:t xml:space="preserve">, אשר נכללות בעיקרן במסגרת ביאור המדיניות החשבונאית, מופיעות </w:t>
      </w:r>
      <w:r w:rsidRPr="004C5FA3">
        <w:rPr>
          <w:rFonts w:ascii="Arial" w:hAnsi="Arial"/>
          <w:i/>
          <w:iCs/>
          <w:rtl/>
        </w:rPr>
        <w:t>בכתב נטוי</w:t>
      </w:r>
      <w:r w:rsidRPr="004C5FA3">
        <w:rPr>
          <w:rFonts w:ascii="Arial" w:hAnsi="Arial"/>
          <w:rtl/>
        </w:rPr>
        <w:t>.</w:t>
      </w:r>
      <w:r w:rsidR="00375D62">
        <w:rPr>
          <w:rFonts w:ascii="Arial" w:hAnsi="Arial"/>
          <w:rtl/>
        </w:rPr>
        <w:br w:type="page"/>
      </w:r>
    </w:p>
    <w:p w14:paraId="51E3D75E" w14:textId="77777777" w:rsidR="00263402" w:rsidRPr="00375D62" w:rsidRDefault="00263402" w:rsidP="00263402">
      <w:pPr>
        <w:rPr>
          <w:rFonts w:ascii="Arial" w:hAnsi="Arial"/>
          <w:b/>
          <w:bCs/>
          <w:rtl/>
        </w:rPr>
      </w:pPr>
      <w:r w:rsidRPr="00375D62">
        <w:rPr>
          <w:rFonts w:ascii="Arial" w:hAnsi="Arial"/>
          <w:b/>
          <w:bCs/>
          <w:rtl/>
        </w:rPr>
        <w:lastRenderedPageBreak/>
        <w:t xml:space="preserve">הנחיות נוספות לקורא הדוחות הכספיים התמציתיים ביניים </w:t>
      </w:r>
      <w:r w:rsidRPr="00375D62">
        <w:rPr>
          <w:rFonts w:ascii="Arial" w:hAnsi="Arial" w:hint="cs"/>
          <w:b/>
          <w:bCs/>
          <w:rtl/>
        </w:rPr>
        <w:t>לדוגמה</w:t>
      </w:r>
    </w:p>
    <w:p w14:paraId="2CCA1D59" w14:textId="77777777" w:rsidR="00263402" w:rsidRDefault="00263402" w:rsidP="00263402">
      <w:pPr>
        <w:rPr>
          <w:rFonts w:ascii="Arial" w:hAnsi="Arial"/>
          <w:rtl/>
        </w:rPr>
      </w:pPr>
      <w:r w:rsidRPr="00375D62">
        <w:rPr>
          <w:rFonts w:ascii="Arial" w:hAnsi="Arial"/>
          <w:rtl/>
        </w:rPr>
        <w:t xml:space="preserve">במסגרת הדוחות נכללות תבניות מלל שונות הבאות להדגים גילויים מסוימים או הצגות מסוימות באופן הבא: </w:t>
      </w:r>
    </w:p>
    <w:p w14:paraId="60D49DE5" w14:textId="0AA616D8" w:rsidR="00263402" w:rsidRPr="00375D62" w:rsidRDefault="00263402" w:rsidP="00263402">
      <w:pPr>
        <w:numPr>
          <w:ilvl w:val="0"/>
          <w:numId w:val="33"/>
        </w:numPr>
        <w:ind w:left="357" w:hanging="357"/>
        <w:contextualSpacing/>
        <w:rPr>
          <w:rFonts w:ascii="Arial" w:eastAsia="Trebuchet MS" w:hAnsi="Arial"/>
        </w:rPr>
      </w:pPr>
      <w:r w:rsidRPr="00375D62">
        <w:rPr>
          <w:rFonts w:ascii="Arial" w:eastAsia="Trebuchet MS" w:hAnsi="Arial" w:hint="cs"/>
          <w:rtl/>
        </w:rPr>
        <w:t>כאשר מודגמות מספר אפשרויות יישום בנושא מסוים, נכלל במסגרת הביאור המ</w:t>
      </w:r>
      <w:r w:rsidR="00A34933">
        <w:rPr>
          <w:rFonts w:ascii="Arial" w:eastAsia="Trebuchet MS" w:hAnsi="Arial" w:hint="cs"/>
          <w:rtl/>
        </w:rPr>
        <w:t>י</w:t>
      </w:r>
      <w:r w:rsidRPr="00375D62">
        <w:rPr>
          <w:rFonts w:ascii="Arial" w:eastAsia="Trebuchet MS" w:hAnsi="Arial" w:hint="cs"/>
          <w:rtl/>
        </w:rPr>
        <w:t xml:space="preserve">לולי, מלל חלופי אשר מוצג בתבנית המלל הבאה: </w:t>
      </w:r>
      <w:r w:rsidRPr="00375D62">
        <w:rPr>
          <w:rFonts w:ascii="Arial" w:eastAsia="Trebuchet MS" w:hAnsi="Arial" w:hint="cs"/>
          <w:b/>
          <w:bCs/>
          <w:rtl/>
        </w:rPr>
        <w:t>[</w:t>
      </w:r>
      <w:r w:rsidRPr="00375D62">
        <w:rPr>
          <w:rFonts w:ascii="Arial" w:eastAsia="Trebuchet MS" w:hAnsi="Arial" w:hint="cs"/>
          <w:b/>
          <w:bCs/>
          <w:u w:val="single"/>
          <w:rtl/>
        </w:rPr>
        <w:t>לחלופין:</w:t>
      </w:r>
      <w:r w:rsidRPr="00375D62">
        <w:rPr>
          <w:rFonts w:ascii="Arial" w:eastAsia="Trebuchet MS" w:hAnsi="Arial" w:hint="cs"/>
          <w:rtl/>
        </w:rPr>
        <w:t xml:space="preserve"> מלל חלופי</w:t>
      </w:r>
      <w:r w:rsidRPr="00375D62">
        <w:rPr>
          <w:rFonts w:ascii="Arial" w:eastAsia="Trebuchet MS" w:hAnsi="Arial" w:hint="cs"/>
          <w:b/>
          <w:bCs/>
          <w:rtl/>
        </w:rPr>
        <w:t>]</w:t>
      </w:r>
      <w:r w:rsidRPr="00375D62">
        <w:rPr>
          <w:rFonts w:ascii="Arial" w:eastAsia="Trebuchet MS" w:hAnsi="Arial" w:hint="cs"/>
          <w:rtl/>
        </w:rPr>
        <w:t xml:space="preserve">. לדוגמה: </w:t>
      </w:r>
      <w:r w:rsidRPr="004C5FA3">
        <w:rPr>
          <w:rStyle w:val="Strong"/>
          <w:rtl/>
        </w:rPr>
        <w:t>[</w:t>
      </w:r>
      <w:r w:rsidRPr="004C5FA3">
        <w:rPr>
          <w:rFonts w:ascii="Arial" w:hAnsi="Arial"/>
          <w:b/>
          <w:bCs/>
          <w:u w:val="single"/>
          <w:rtl/>
        </w:rPr>
        <w:t>לחלופין:</w:t>
      </w:r>
      <w:r w:rsidRPr="004C5FA3">
        <w:rPr>
          <w:rFonts w:ascii="Arial" w:hAnsi="Arial"/>
          <w:rtl/>
        </w:rPr>
        <w:t xml:space="preserve"> לא חזוי שחלק כלשהו של המוניטין </w:t>
      </w:r>
      <w:r>
        <w:rPr>
          <w:rFonts w:ascii="Arial" w:hAnsi="Arial"/>
          <w:rtl/>
        </w:rPr>
        <w:t>שהוכר יהיה ניתן לניכוי לצורך מס</w:t>
      </w:r>
      <w:r w:rsidRPr="004C5FA3">
        <w:rPr>
          <w:rStyle w:val="Strong"/>
          <w:rtl/>
        </w:rPr>
        <w:t>]</w:t>
      </w:r>
      <w:r w:rsidRPr="00A34933">
        <w:rPr>
          <w:rFonts w:ascii="Arial" w:eastAsia="Trebuchet MS" w:hAnsi="Arial" w:hint="cs"/>
          <w:rtl/>
        </w:rPr>
        <w:t>.</w:t>
      </w:r>
      <w:r w:rsidRPr="00375D62">
        <w:rPr>
          <w:rFonts w:ascii="Arial" w:eastAsia="Trebuchet MS" w:hAnsi="Arial" w:hint="cs"/>
          <w:b/>
          <w:bCs/>
          <w:rtl/>
        </w:rPr>
        <w:t xml:space="preserve"> </w:t>
      </w:r>
      <w:r w:rsidRPr="00375D62">
        <w:rPr>
          <w:rFonts w:ascii="Arial" w:eastAsia="Trebuchet MS" w:hAnsi="Arial" w:hint="cs"/>
          <w:rtl/>
        </w:rPr>
        <w:t>אותה תבנית יכולה לעיתים לכלול גם את המילים "</w:t>
      </w:r>
      <w:r w:rsidRPr="00375D62">
        <w:rPr>
          <w:rFonts w:ascii="Arial" w:eastAsia="Trebuchet MS" w:hAnsi="Arial" w:hint="cs"/>
          <w:b/>
          <w:bCs/>
          <w:rtl/>
        </w:rPr>
        <w:t>בנוסף</w:t>
      </w:r>
      <w:r w:rsidRPr="00375D62">
        <w:rPr>
          <w:rFonts w:ascii="Arial" w:eastAsia="Trebuchet MS" w:hAnsi="Arial" w:hint="cs"/>
          <w:rtl/>
        </w:rPr>
        <w:t>", "</w:t>
      </w:r>
      <w:r w:rsidRPr="00375D62">
        <w:rPr>
          <w:rFonts w:ascii="Arial" w:eastAsia="Trebuchet MS" w:hAnsi="Arial" w:hint="cs"/>
          <w:b/>
          <w:bCs/>
          <w:rtl/>
        </w:rPr>
        <w:t>לדוגמה</w:t>
      </w:r>
      <w:r w:rsidRPr="00375D62">
        <w:rPr>
          <w:rFonts w:ascii="Arial" w:eastAsia="Trebuchet MS" w:hAnsi="Arial" w:hint="cs"/>
          <w:rtl/>
        </w:rPr>
        <w:t>", או תיאור של המצב הרלוונטי לנסיבות ההדגמה, או לשילוב של כל אחת מאפשרויות אלה, כולן או מקצתן, כאשר הדבר נדרש.</w:t>
      </w:r>
    </w:p>
    <w:p w14:paraId="5209B034" w14:textId="57BA4DBB" w:rsidR="00375D62" w:rsidRDefault="00263402" w:rsidP="006A125A">
      <w:pPr>
        <w:numPr>
          <w:ilvl w:val="0"/>
          <w:numId w:val="33"/>
        </w:numPr>
        <w:ind w:left="357" w:hanging="357"/>
        <w:contextualSpacing/>
        <w:rPr>
          <w:rFonts w:ascii="Arial" w:hAnsi="Arial"/>
          <w:rtl/>
        </w:rPr>
      </w:pPr>
      <w:r w:rsidRPr="00375D62">
        <w:rPr>
          <w:rFonts w:ascii="Arial" w:eastAsia="Trebuchet MS" w:hAnsi="Arial" w:hint="cs"/>
          <w:rtl/>
        </w:rPr>
        <w:t>כאשר קיימת דרישת גילוי בתקן או בתקנה או שהדבר נדרש לצורך שלמות המלל, ודרישה זו לא הודגמה בדוחות באופן מילולי או כמותי או שהדרישה הודגמה אך סברנו לנכון כי קיימת חשיבות לפרט את דרישת הגילוי, דרישת גילוי זו נכללה בדוחות בתבנית המלל הבאה: [</w:t>
      </w:r>
      <w:r w:rsidRPr="00375D62">
        <w:rPr>
          <w:rFonts w:ascii="Arial" w:eastAsia="Arial" w:hAnsi="Arial" w:hint="cs"/>
          <w:i/>
          <w:iCs/>
          <w:smallCaps/>
          <w:spacing w:val="5"/>
          <w:shd w:val="solid" w:color="E7E7E7" w:themeColor="accent5" w:fill="auto"/>
          <w:rtl/>
          <w14:ligatures w14:val="standardContextual"/>
          <w14:cntxtAlts/>
        </w:rPr>
        <w:t>דרישת גילוי</w:t>
      </w:r>
      <w:r w:rsidRPr="00375D62">
        <w:rPr>
          <w:rFonts w:ascii="Arial" w:eastAsia="Trebuchet MS" w:hAnsi="Arial" w:hint="cs"/>
          <w:rtl/>
        </w:rPr>
        <w:t xml:space="preserve">]. לדוגמה: </w:t>
      </w:r>
      <w:r w:rsidRPr="004C5FA3">
        <w:rPr>
          <w:rFonts w:ascii="Arial" w:hAnsi="Arial"/>
          <w:rtl/>
        </w:rPr>
        <w:t>[</w:t>
      </w:r>
      <w:r w:rsidRPr="002160F1">
        <w:rPr>
          <w:rStyle w:val="SubtleReference"/>
          <w:rtl/>
        </w:rPr>
        <w:t>יינתן גילוי בדבר שינויים מהותיים שחלו במהות היחסים של החברה עם החברה הכלולה במהלך התקופה.</w:t>
      </w:r>
      <w:r w:rsidRPr="004C5FA3">
        <w:rPr>
          <w:rFonts w:ascii="Arial" w:hAnsi="Arial"/>
          <w:rtl/>
        </w:rPr>
        <w:t>]</w:t>
      </w:r>
      <w:r w:rsidRPr="00375D62">
        <w:rPr>
          <w:rFonts w:ascii="Arial" w:eastAsia="Trebuchet MS" w:hAnsi="Arial" w:hint="cs"/>
          <w:rtl/>
        </w:rPr>
        <w:t xml:space="preserve"> יצוין, כי בעת הכנת הדוחות, על החברה להתייחס לכל הוראות הגילוי הרלוונטיות לגביה, לרבות גם לכאלה שלא הודגמו בפועל בדוחות הכספיים </w:t>
      </w:r>
      <w:r w:rsidRPr="00375D62">
        <w:rPr>
          <w:rFonts w:ascii="Arial" w:eastAsia="Trebuchet MS" w:hAnsi="Arial"/>
          <w:rtl/>
        </w:rPr>
        <w:t xml:space="preserve">התמציתיים ביניים </w:t>
      </w:r>
      <w:r w:rsidRPr="00375D62">
        <w:rPr>
          <w:rFonts w:ascii="Arial" w:eastAsia="Trebuchet MS" w:hAnsi="Arial" w:hint="cs"/>
          <w:rtl/>
        </w:rPr>
        <w:t>לדוגמה באופן מילולי או כמותי.</w:t>
      </w:r>
    </w:p>
    <w:p w14:paraId="67EAB83B" w14:textId="7C7069E6" w:rsidR="00F64EB6" w:rsidRPr="00375D62" w:rsidRDefault="00F64EB6" w:rsidP="002160F1">
      <w:pPr>
        <w:pStyle w:val="ListParagraph"/>
        <w:numPr>
          <w:ilvl w:val="0"/>
          <w:numId w:val="33"/>
        </w:numPr>
        <w:ind w:left="357" w:hanging="357"/>
        <w:rPr>
          <w:rFonts w:ascii="Arial" w:hAnsi="Arial"/>
          <w:rtl/>
        </w:rPr>
      </w:pPr>
      <w:r w:rsidRPr="00375D62">
        <w:rPr>
          <w:rFonts w:ascii="Arial" w:hAnsi="Arial"/>
          <w:rtl/>
        </w:rPr>
        <w:br w:type="page"/>
      </w:r>
    </w:p>
    <w:tbl>
      <w:tblPr>
        <w:bidiVisual/>
        <w:tblW w:w="5000" w:type="pct"/>
        <w:tblLook w:val="04A0" w:firstRow="1" w:lastRow="0" w:firstColumn="1" w:lastColumn="0" w:noHBand="0" w:noVBand="1"/>
      </w:tblPr>
      <w:tblGrid>
        <w:gridCol w:w="9026"/>
      </w:tblGrid>
      <w:tr w:rsidR="00BB2181" w:rsidRPr="004C5FA3" w14:paraId="54162BF4" w14:textId="77777777" w:rsidTr="00DE1009">
        <w:tc>
          <w:tcPr>
            <w:tcW w:w="5000" w:type="pct"/>
          </w:tcPr>
          <w:p w14:paraId="32AA8DFF" w14:textId="77777777" w:rsidR="00F64EB6" w:rsidRPr="00303962" w:rsidRDefault="00F64EB6" w:rsidP="00015C9C">
            <w:pPr>
              <w:pStyle w:val="Title"/>
              <w:rPr>
                <w:rStyle w:val="Strong"/>
                <w:b/>
                <w:bCs/>
                <w:szCs w:val="32"/>
                <w:rtl/>
              </w:rPr>
            </w:pPr>
            <w:r w:rsidRPr="00303962">
              <w:rPr>
                <w:rStyle w:val="Strong"/>
                <w:b/>
                <w:bCs/>
                <w:szCs w:val="32"/>
                <w:rtl/>
              </w:rPr>
              <w:lastRenderedPageBreak/>
              <w:t>חברה מדווחת לדוגמה בע"מ</w:t>
            </w:r>
          </w:p>
        </w:tc>
      </w:tr>
      <w:tr w:rsidR="00BB2181" w:rsidRPr="004C5FA3" w14:paraId="4B3A56BE" w14:textId="77777777" w:rsidTr="00DE1009">
        <w:tc>
          <w:tcPr>
            <w:tcW w:w="5000" w:type="pct"/>
          </w:tcPr>
          <w:p w14:paraId="71A111F2" w14:textId="5CD97D4D" w:rsidR="00F64EB6" w:rsidRPr="004C5FA3" w:rsidRDefault="00F64EB6" w:rsidP="00015C9C">
            <w:pPr>
              <w:pStyle w:val="Title"/>
              <w:rPr>
                <w:rStyle w:val="Strong"/>
                <w:b/>
                <w:bCs/>
                <w:sz w:val="20"/>
                <w:rtl/>
              </w:rPr>
            </w:pPr>
            <w:r w:rsidRPr="00303962">
              <w:rPr>
                <w:rStyle w:val="Strong"/>
                <w:b/>
                <w:bCs/>
                <w:szCs w:val="32"/>
                <w:rtl/>
              </w:rPr>
              <w:t xml:space="preserve">דוח רבעוני ליום 30 ביוני </w:t>
            </w:r>
            <w:r w:rsidRPr="00303962">
              <w:rPr>
                <w:rStyle w:val="Strong"/>
                <w:b/>
                <w:bCs/>
                <w:szCs w:val="32"/>
              </w:rPr>
              <w:fldChar w:fldCharType="begin" w:fldLock="1"/>
            </w:r>
            <w:r w:rsidRPr="00303962">
              <w:rPr>
                <w:rStyle w:val="Strong"/>
                <w:b/>
                <w:bCs/>
                <w:szCs w:val="32"/>
              </w:rPr>
              <w:instrText xml:space="preserve"> DOCPROPERTY  CY  \* MERGEFORMAT </w:instrText>
            </w:r>
            <w:r w:rsidRPr="00303962">
              <w:rPr>
                <w:rStyle w:val="Strong"/>
                <w:b/>
                <w:bCs/>
                <w:szCs w:val="32"/>
              </w:rPr>
              <w:fldChar w:fldCharType="separate"/>
            </w:r>
            <w:r w:rsidR="00CB58A1">
              <w:rPr>
                <w:rStyle w:val="Strong"/>
                <w:b/>
                <w:bCs/>
                <w:szCs w:val="32"/>
              </w:rPr>
              <w:t>2022</w:t>
            </w:r>
            <w:r w:rsidRPr="00303962">
              <w:rPr>
                <w:rStyle w:val="Strong"/>
                <w:b/>
                <w:bCs/>
                <w:szCs w:val="32"/>
              </w:rPr>
              <w:fldChar w:fldCharType="end"/>
            </w:r>
            <w:r w:rsidRPr="004C5FA3">
              <w:rPr>
                <w:rStyle w:val="FootnoteReference"/>
                <w:b w:val="0"/>
                <w:bCs w:val="0"/>
                <w:sz w:val="20"/>
                <w:szCs w:val="20"/>
                <w:rtl/>
              </w:rPr>
              <w:footnoteReference w:id="3"/>
            </w:r>
          </w:p>
        </w:tc>
      </w:tr>
    </w:tbl>
    <w:p w14:paraId="181E8B2C" w14:textId="77777777" w:rsidR="00F64EB6" w:rsidRPr="004C5FA3" w:rsidRDefault="00F64EB6" w:rsidP="00015C9C">
      <w:pPr>
        <w:rPr>
          <w:rFonts w:ascii="Arial" w:hAnsi="Arial"/>
        </w:rPr>
      </w:pPr>
    </w:p>
    <w:p w14:paraId="66CDC9C9" w14:textId="77777777" w:rsidR="00F64EB6" w:rsidRPr="004C5FA3" w:rsidRDefault="00F64EB6" w:rsidP="00015C9C">
      <w:pPr>
        <w:rPr>
          <w:rStyle w:val="Strong"/>
          <w:rtl/>
        </w:rPr>
      </w:pPr>
      <w:r w:rsidRPr="004C5FA3">
        <w:rPr>
          <w:rStyle w:val="Strong"/>
          <w:rtl/>
        </w:rPr>
        <w:t>מספר הבהרות לעניין דוח זה:</w:t>
      </w:r>
    </w:p>
    <w:p w14:paraId="7FC303B3" w14:textId="77777777" w:rsidR="00F64EB6" w:rsidRPr="004C5FA3" w:rsidRDefault="00F64EB6" w:rsidP="004B7981">
      <w:pPr>
        <w:pStyle w:val="ListNumber"/>
        <w:numPr>
          <w:ilvl w:val="0"/>
          <w:numId w:val="5"/>
        </w:numPr>
        <w:rPr>
          <w:rFonts w:ascii="Arial" w:hAnsi="Arial"/>
          <w:rtl/>
        </w:rPr>
      </w:pPr>
      <w:r w:rsidRPr="004C5FA3">
        <w:rPr>
          <w:rFonts w:ascii="Arial" w:hAnsi="Arial"/>
          <w:rtl/>
        </w:rPr>
        <w:t>בנוסף לפרקים הכלולים בדוח זה (ככל שרלוונטיים), יש להתייחס גם:</w:t>
      </w:r>
    </w:p>
    <w:p w14:paraId="7771E881" w14:textId="77777777" w:rsidR="00F64EB6" w:rsidRPr="004C5FA3" w:rsidRDefault="00F64EB6" w:rsidP="004B7981">
      <w:pPr>
        <w:pStyle w:val="ListParagraph"/>
        <w:numPr>
          <w:ilvl w:val="1"/>
          <w:numId w:val="5"/>
        </w:numPr>
        <w:rPr>
          <w:rFonts w:ascii="Arial" w:hAnsi="Arial"/>
          <w:rtl/>
        </w:rPr>
      </w:pPr>
      <w:r w:rsidRPr="004C5FA3">
        <w:rPr>
          <w:rStyle w:val="Strong"/>
          <w:rtl/>
        </w:rPr>
        <w:t>לעדכון מידע שהובא בדוח התקופתי</w:t>
      </w:r>
      <w:r w:rsidRPr="004C5FA3">
        <w:rPr>
          <w:rFonts w:ascii="Arial" w:hAnsi="Arial"/>
          <w:rtl/>
        </w:rPr>
        <w:t xml:space="preserve"> - בהתאם לתקנה 39א לתקנות ניירות ערך (דוחות תקופתיים ומיידיים), התש"ל-1970 (להלן: "תקנות דוחות תקופתיים"), יש להביא גם כל שינוי או חידוש מהותיים אשר אירעו בעסקי החברה בכל עניין שיש לתארו בדוח התקופתי.</w:t>
      </w:r>
    </w:p>
    <w:p w14:paraId="67F18E14" w14:textId="77777777" w:rsidR="00F64EB6" w:rsidRPr="004C5FA3" w:rsidRDefault="00F64EB6" w:rsidP="004B7981">
      <w:pPr>
        <w:pStyle w:val="ListParagraph"/>
        <w:numPr>
          <w:ilvl w:val="1"/>
          <w:numId w:val="5"/>
        </w:numPr>
        <w:rPr>
          <w:rFonts w:ascii="Arial" w:hAnsi="Arial"/>
          <w:rtl/>
        </w:rPr>
      </w:pPr>
      <w:r w:rsidRPr="004C5FA3">
        <w:rPr>
          <w:rFonts w:ascii="Arial" w:hAnsi="Arial"/>
          <w:bCs/>
          <w:rtl/>
        </w:rPr>
        <w:t>לצירוף הערכות שווי מהותיות מאוד</w:t>
      </w:r>
      <w:r w:rsidR="00EA47CE" w:rsidRPr="004C5FA3">
        <w:rPr>
          <w:rFonts w:ascii="Arial" w:hAnsi="Arial"/>
          <w:bCs/>
          <w:rtl/>
        </w:rPr>
        <w:t xml:space="preserve"> (לרבות קביעה כי אין צורך בשינוי ערכם של נתונים)</w:t>
      </w:r>
      <w:r w:rsidR="00EA47CE" w:rsidRPr="004C5FA3">
        <w:rPr>
          <w:rFonts w:ascii="Arial" w:hAnsi="Arial"/>
          <w:rtl/>
        </w:rPr>
        <w:t xml:space="preserve"> </w:t>
      </w:r>
      <w:r w:rsidRPr="004C5FA3">
        <w:rPr>
          <w:rFonts w:ascii="Arial" w:hAnsi="Arial"/>
          <w:rtl/>
        </w:rPr>
        <w:t>בהתאם לתקנה 49 לתקנות דוחות תקופתיים (המקימות חובה לצירוף מכוח שני מצבים שונים).</w:t>
      </w:r>
    </w:p>
    <w:p w14:paraId="38E480CA" w14:textId="77777777" w:rsidR="00F64EB6" w:rsidRPr="004C5FA3" w:rsidRDefault="00F64EB6" w:rsidP="004B7981">
      <w:pPr>
        <w:pStyle w:val="ListBullet3"/>
        <w:rPr>
          <w:rFonts w:ascii="Arial" w:hAnsi="Arial"/>
          <w:rtl/>
        </w:rPr>
      </w:pPr>
      <w:r w:rsidRPr="004C5FA3">
        <w:rPr>
          <w:rFonts w:ascii="Arial" w:hAnsi="Arial"/>
          <w:rtl/>
        </w:rPr>
        <w:t xml:space="preserve">לעניין הגדרת הערכת שווי מהותית מאוד, ראה עמדה משפטית מספר 105-23: </w:t>
      </w:r>
      <w:r w:rsidRPr="004C5FA3">
        <w:rPr>
          <w:rFonts w:ascii="Arial" w:hAnsi="Arial"/>
          <w:i/>
          <w:iCs/>
          <w:rtl/>
        </w:rPr>
        <w:t>פרמטרים לבחינת מהותיות הערכות שווי</w:t>
      </w:r>
      <w:r w:rsidRPr="004C5FA3">
        <w:rPr>
          <w:rFonts w:ascii="Arial" w:hAnsi="Arial"/>
          <w:rtl/>
        </w:rPr>
        <w:t xml:space="preserve"> שפרסמה רשות ניירות ערך וכן הבהרה לעמדה המשפטית שפרסמה רשות ניירות ערך כשאלות ותשובות.</w:t>
      </w:r>
    </w:p>
    <w:p w14:paraId="312D91F6" w14:textId="77777777" w:rsidR="00F64EB6" w:rsidRPr="004C5FA3" w:rsidRDefault="00F64EB6" w:rsidP="004B7981">
      <w:pPr>
        <w:pStyle w:val="ListBullet3"/>
        <w:rPr>
          <w:rFonts w:ascii="Arial" w:hAnsi="Arial"/>
          <w:rtl/>
        </w:rPr>
      </w:pPr>
      <w:r w:rsidRPr="004C5FA3">
        <w:rPr>
          <w:rFonts w:ascii="Arial" w:hAnsi="Arial"/>
          <w:rtl/>
        </w:rPr>
        <w:t>לעניין גילוי על קיומה של תלות בין מעריך השווי לבין החברה וגילוי בנוגע למעריך שווי שהערכותיו מהותיות מאוד לחברה, ראה עמדה משפטית 105-30.</w:t>
      </w:r>
    </w:p>
    <w:p w14:paraId="3C455645" w14:textId="77777777" w:rsidR="00F64EB6" w:rsidRPr="004C5FA3" w:rsidRDefault="00F64EB6" w:rsidP="004B7981">
      <w:pPr>
        <w:pStyle w:val="ListParagraph"/>
        <w:numPr>
          <w:ilvl w:val="1"/>
          <w:numId w:val="5"/>
        </w:numPr>
        <w:rPr>
          <w:rFonts w:ascii="Arial" w:hAnsi="Arial"/>
          <w:rtl/>
        </w:rPr>
      </w:pPr>
      <w:r w:rsidRPr="004C5FA3">
        <w:rPr>
          <w:rFonts w:ascii="Arial" w:hAnsi="Arial"/>
          <w:bCs/>
          <w:rtl/>
        </w:rPr>
        <w:t>דוח מצבת התחייבויות לפי מועדי פירעון</w:t>
      </w:r>
      <w:r w:rsidRPr="004C5FA3">
        <w:rPr>
          <w:rFonts w:ascii="Arial" w:hAnsi="Arial"/>
          <w:rtl/>
        </w:rPr>
        <w:t xml:space="preserve"> בהתאם לתקנה 38ה לתקנות דוחות תקופתיים.</w:t>
      </w:r>
    </w:p>
    <w:p w14:paraId="4B0B6EFB" w14:textId="77777777" w:rsidR="00F64EB6" w:rsidRPr="004C5FA3" w:rsidRDefault="00F64EB6" w:rsidP="004B7981">
      <w:pPr>
        <w:pStyle w:val="ListParagraph"/>
        <w:numPr>
          <w:ilvl w:val="1"/>
          <w:numId w:val="5"/>
        </w:numPr>
        <w:rPr>
          <w:rFonts w:ascii="Arial" w:hAnsi="Arial"/>
          <w:rtl/>
        </w:rPr>
      </w:pPr>
      <w:r w:rsidRPr="004C5FA3">
        <w:rPr>
          <w:rFonts w:ascii="Arial" w:hAnsi="Arial"/>
          <w:bCs/>
          <w:rtl/>
        </w:rPr>
        <w:t>נכס נפט מפיק</w:t>
      </w:r>
      <w:r w:rsidRPr="004C5FA3">
        <w:rPr>
          <w:rStyle w:val="FootnoteReference"/>
          <w:rtl/>
        </w:rPr>
        <w:footnoteReference w:id="4"/>
      </w:r>
      <w:r w:rsidRPr="004C5FA3">
        <w:rPr>
          <w:rFonts w:ascii="Arial" w:hAnsi="Arial"/>
          <w:bCs/>
          <w:rtl/>
        </w:rPr>
        <w:t>-</w:t>
      </w:r>
      <w:r w:rsidRPr="004C5FA3">
        <w:rPr>
          <w:rFonts w:ascii="Arial" w:hAnsi="Arial"/>
          <w:rtl/>
        </w:rPr>
        <w:t xml:space="preserve"> בהתאם לתקנה 38ו לתקנות דוחות תקופתיים, לכל הפחות, יובאו הפרטים בדבר כל אחד מנכסי הנפט המפיקים שמחזיק התאגיד כמפורט בחלק ג' לתוספת האחת עשרה לתקנות דוחות תקופתיים.</w:t>
      </w:r>
    </w:p>
    <w:p w14:paraId="10AD6BD4" w14:textId="77777777" w:rsidR="00F64EB6" w:rsidRPr="004C5FA3" w:rsidRDefault="00F64EB6" w:rsidP="004B7981">
      <w:pPr>
        <w:pStyle w:val="ListNumber"/>
        <w:numPr>
          <w:ilvl w:val="0"/>
          <w:numId w:val="5"/>
        </w:numPr>
        <w:rPr>
          <w:rFonts w:ascii="Arial" w:hAnsi="Arial"/>
        </w:rPr>
      </w:pPr>
      <w:r w:rsidRPr="004C5FA3">
        <w:rPr>
          <w:rFonts w:ascii="Arial" w:hAnsi="Arial"/>
          <w:rtl/>
        </w:rPr>
        <w:t>חברה תיתן גילוי על היותה תאגיד קטן</w:t>
      </w:r>
      <w:r w:rsidRPr="004C5FA3">
        <w:rPr>
          <w:rStyle w:val="FootnoteReference"/>
          <w:rtl/>
        </w:rPr>
        <w:footnoteReference w:id="5"/>
      </w:r>
      <w:r w:rsidRPr="004C5FA3">
        <w:rPr>
          <w:rFonts w:ascii="Arial" w:hAnsi="Arial"/>
          <w:rtl/>
        </w:rPr>
        <w:t>. כמו כן, אם החברה בחרה שלא לדווח לפי ההקלות שניתנו לתאגידים קטנים לפי תקנה 5ד לתקנות דוחות תקופתיים, כולן או חלקן, היא תיתן גילוי להקלות שהיא בחרה שלא ליישם. גילויים אלה יובאו בהבלטה בעמוד הראשון של הדוח הרבעוני/החצי-שנתי.</w:t>
      </w:r>
    </w:p>
    <w:p w14:paraId="680E52EB" w14:textId="77777777" w:rsidR="00F64EB6" w:rsidRPr="004C5FA3" w:rsidRDefault="00F64EB6" w:rsidP="00015C9C">
      <w:pPr>
        <w:rPr>
          <w:rFonts w:ascii="Arial" w:hAnsi="Arial"/>
          <w:rtl/>
        </w:rPr>
      </w:pPr>
      <w:bookmarkStart w:id="6" w:name="_Toc6475647"/>
      <w:bookmarkStart w:id="7" w:name="_Toc6272659"/>
      <w:r w:rsidRPr="004C5FA3">
        <w:rPr>
          <w:rFonts w:ascii="Arial" w:hAnsi="Arial"/>
          <w:rtl/>
        </w:rPr>
        <w:br w:type="page"/>
      </w:r>
    </w:p>
    <w:p w14:paraId="088FF656" w14:textId="510D47F6" w:rsidR="00F64EB6" w:rsidRPr="00300448" w:rsidRDefault="00F64EB6" w:rsidP="002A4C7E">
      <w:pPr>
        <w:pStyle w:val="Heading1"/>
        <w:rPr>
          <w:rtl/>
        </w:rPr>
      </w:pPr>
      <w:bookmarkStart w:id="8" w:name="_Toc33623508"/>
      <w:bookmarkStart w:id="9" w:name="_Toc33623604"/>
      <w:bookmarkStart w:id="10" w:name="_Toc35762965"/>
      <w:bookmarkStart w:id="11" w:name="_Toc36376899"/>
      <w:bookmarkStart w:id="12" w:name="_Toc37001785"/>
      <w:bookmarkStart w:id="13" w:name="_Toc37001998"/>
      <w:bookmarkStart w:id="14" w:name="_Toc29832804"/>
      <w:r w:rsidRPr="00300448">
        <w:rPr>
          <w:rtl/>
        </w:rPr>
        <w:lastRenderedPageBreak/>
        <w:t xml:space="preserve">דוח הדירקטוריון ליום 30 ביוני </w:t>
      </w:r>
      <w:fldSimple w:instr=" DOCPROPERTY  CY  \* MERGEFORMAT " w:fldLock="1">
        <w:bookmarkEnd w:id="14"/>
        <w:bookmarkEnd w:id="6"/>
        <w:bookmarkEnd w:id="7"/>
        <w:r w:rsidR="00CB58A1">
          <w:t>2022</w:t>
        </w:r>
        <w:bookmarkEnd w:id="8"/>
        <w:bookmarkEnd w:id="9"/>
        <w:bookmarkEnd w:id="10"/>
        <w:bookmarkEnd w:id="11"/>
        <w:bookmarkEnd w:id="12"/>
        <w:bookmarkEnd w:id="13"/>
      </w:fldSimple>
    </w:p>
    <w:p w14:paraId="15EA097A" w14:textId="77777777" w:rsidR="00F64EB6" w:rsidRPr="004C5FA3" w:rsidRDefault="00F64EB6" w:rsidP="00AF4733">
      <w:pPr>
        <w:rPr>
          <w:rFonts w:ascii="Arial" w:hAnsi="Arial"/>
        </w:rPr>
      </w:pPr>
      <w:r w:rsidRPr="004C5FA3">
        <w:rPr>
          <w:rFonts w:ascii="Arial" w:hAnsi="Arial"/>
          <w:rtl/>
        </w:rPr>
        <w:t>דוח הדירקטוריון ייערך בהתאם לתקנה 48 לתקנות ניירות ערך (דוחות תקופתיים ומיידיים), התש"ל-1970.</w:t>
      </w:r>
    </w:p>
    <w:p w14:paraId="4E7A44B1" w14:textId="77777777" w:rsidR="00F64EB6" w:rsidRPr="004C5FA3" w:rsidRDefault="00F64EB6" w:rsidP="00AF4733">
      <w:pPr>
        <w:rPr>
          <w:rFonts w:ascii="Arial" w:hAnsi="Arial"/>
          <w:rtl/>
        </w:rPr>
      </w:pPr>
      <w:r w:rsidRPr="004C5FA3">
        <w:rPr>
          <w:rFonts w:ascii="Arial" w:hAnsi="Arial"/>
          <w:rtl/>
        </w:rPr>
        <w:t xml:space="preserve">כמו כן, יש לבחון פרסומים נוספים (הנחיות, עמדות משפטיות וכיו"ב) שפרסמה רשות ניירות ערך אשר יכולה להיות להם השפעה על פרק זה. </w:t>
      </w:r>
      <w:bookmarkStart w:id="15" w:name="_Toc6272660"/>
      <w:bookmarkStart w:id="16" w:name="_Toc6475648"/>
      <w:r w:rsidRPr="004C5FA3">
        <w:rPr>
          <w:rFonts w:ascii="Arial" w:hAnsi="Arial"/>
          <w:rtl/>
        </w:rPr>
        <w:br w:type="page"/>
      </w:r>
    </w:p>
    <w:p w14:paraId="43AA1D0E" w14:textId="20551FBD" w:rsidR="00F64EB6" w:rsidRPr="004C5FA3" w:rsidRDefault="00F64EB6" w:rsidP="002A4C7E">
      <w:pPr>
        <w:pStyle w:val="Heading1"/>
        <w:rPr>
          <w:sz w:val="20"/>
          <w:szCs w:val="20"/>
          <w:rtl/>
        </w:rPr>
      </w:pPr>
      <w:bookmarkStart w:id="17" w:name="_Toc29832805"/>
      <w:bookmarkStart w:id="18" w:name="_Toc33623509"/>
      <w:bookmarkStart w:id="19" w:name="_Toc33623605"/>
      <w:bookmarkStart w:id="20" w:name="_Toc35762966"/>
      <w:bookmarkStart w:id="21" w:name="_Toc36376900"/>
      <w:bookmarkStart w:id="22" w:name="_Toc37001786"/>
      <w:bookmarkStart w:id="23" w:name="_Toc37001999"/>
      <w:r w:rsidRPr="00300448">
        <w:rPr>
          <w:rtl/>
        </w:rPr>
        <w:lastRenderedPageBreak/>
        <w:t>דוחות כספיים תמציתיים ביניים ליום 30 ביוני ‏</w:t>
      </w:r>
      <w:r w:rsidRPr="00300448">
        <w:rPr>
          <w:cs/>
        </w:rPr>
        <w:t>‎</w:t>
      </w:r>
      <w:fldSimple w:instr=" DOCPROPERTY  CY  \* MERGEFORMAT " w:fldLock="1">
        <w:r w:rsidR="00CB58A1">
          <w:t>2022</w:t>
        </w:r>
      </w:fldSimple>
      <w:r w:rsidRPr="004C5FA3">
        <w:rPr>
          <w:sz w:val="20"/>
          <w:szCs w:val="20"/>
          <w:cs/>
        </w:rPr>
        <w:t>‎</w:t>
      </w:r>
      <w:bookmarkEnd w:id="15"/>
      <w:bookmarkEnd w:id="16"/>
      <w:bookmarkEnd w:id="17"/>
      <w:bookmarkEnd w:id="18"/>
      <w:bookmarkEnd w:id="19"/>
      <w:bookmarkEnd w:id="20"/>
      <w:bookmarkEnd w:id="21"/>
      <w:bookmarkEnd w:id="22"/>
      <w:bookmarkEnd w:id="23"/>
    </w:p>
    <w:p w14:paraId="70298B5C" w14:textId="77777777" w:rsidR="00F64EB6" w:rsidRPr="00300448" w:rsidRDefault="00F64EB6" w:rsidP="00015C9C">
      <w:pPr>
        <w:pStyle w:val="Title"/>
        <w:rPr>
          <w:rFonts w:ascii="Arial" w:hAnsi="Arial"/>
          <w:rtl/>
        </w:rPr>
      </w:pPr>
      <w:r w:rsidRPr="00300448">
        <w:rPr>
          <w:rFonts w:ascii="Arial" w:hAnsi="Arial"/>
          <w:rtl/>
          <w:cs/>
        </w:rPr>
        <w:t>(בלתי מבוקר)</w:t>
      </w:r>
    </w:p>
    <w:p w14:paraId="04D42A22" w14:textId="77777777" w:rsidR="00F64EB6" w:rsidRPr="004C5FA3" w:rsidRDefault="00F64EB6" w:rsidP="00AF4733">
      <w:pPr>
        <w:rPr>
          <w:rStyle w:val="Strong"/>
          <w:rtl/>
        </w:rPr>
      </w:pPr>
      <w:r w:rsidRPr="004C5FA3">
        <w:rPr>
          <w:rStyle w:val="Strong"/>
          <w:rtl/>
        </w:rPr>
        <w:t>מספר הבהרות לעניין הדוחות הכספיים:</w:t>
      </w:r>
    </w:p>
    <w:p w14:paraId="5A61086E" w14:textId="77777777" w:rsidR="00F64EB6" w:rsidRPr="004C5FA3" w:rsidRDefault="00F64EB6" w:rsidP="00AF4733">
      <w:pPr>
        <w:pStyle w:val="ListNumber"/>
        <w:rPr>
          <w:rFonts w:ascii="Arial" w:hAnsi="Arial"/>
          <w:rtl/>
        </w:rPr>
      </w:pPr>
      <w:r w:rsidRPr="004C5FA3">
        <w:rPr>
          <w:rFonts w:ascii="Arial" w:hAnsi="Arial"/>
          <w:rtl/>
        </w:rPr>
        <w:t xml:space="preserve">הדוחות הכספיים התמציתיים ביניים לדוגמה ערוכים במתכונת </w:t>
      </w:r>
      <w:r w:rsidRPr="004C5FA3">
        <w:rPr>
          <w:rStyle w:val="Strong"/>
          <w:rtl/>
        </w:rPr>
        <w:t>דיווח רבעונית.</w:t>
      </w:r>
      <w:r w:rsidRPr="004C5FA3">
        <w:rPr>
          <w:rFonts w:ascii="Arial" w:hAnsi="Arial"/>
          <w:rtl/>
        </w:rPr>
        <w:t xml:space="preserve"> חברה שמדווחת על בסיס חצי-שנתי נדרשת לבצע את ההתאמות הנדרשות.</w:t>
      </w:r>
    </w:p>
    <w:p w14:paraId="578D58FF" w14:textId="77777777" w:rsidR="00F64EB6" w:rsidRPr="004C5FA3" w:rsidRDefault="00F64EB6" w:rsidP="00AF4733">
      <w:pPr>
        <w:pStyle w:val="ListNumber"/>
        <w:rPr>
          <w:rFonts w:ascii="Arial" w:hAnsi="Arial"/>
          <w:rtl/>
        </w:rPr>
      </w:pPr>
      <w:r w:rsidRPr="004C5FA3">
        <w:rPr>
          <w:rFonts w:ascii="Arial" w:hAnsi="Arial"/>
          <w:rtl/>
        </w:rPr>
        <w:t xml:space="preserve">הדוחות הכספיים התמציתיים ביניים לדוגמה ערוכים בצורה תמציתית בהתאם לדרישות של </w:t>
      </w:r>
      <w:r w:rsidRPr="004C5FA3">
        <w:rPr>
          <w:rFonts w:ascii="Arial" w:hAnsi="Arial"/>
        </w:rPr>
        <w:t>IAS 34</w:t>
      </w:r>
      <w:r w:rsidRPr="004C5FA3">
        <w:rPr>
          <w:rFonts w:ascii="Arial" w:hAnsi="Arial"/>
          <w:rtl/>
        </w:rPr>
        <w:t xml:space="preserve"> (ראה גם</w:t>
      </w:r>
      <w:r w:rsidRPr="004C5FA3">
        <w:rPr>
          <w:rFonts w:ascii="Arial" w:hAnsi="Arial"/>
        </w:rPr>
        <w:t>IAS 1.4</w:t>
      </w:r>
      <w:r w:rsidRPr="004C5FA3">
        <w:rPr>
          <w:rFonts w:ascii="Arial" w:hAnsi="Arial"/>
          <w:rtl/>
        </w:rPr>
        <w:t xml:space="preserve">) ולא בהתאם למערכת מלאה של דוחות כספיים בהתאם לדרישות של </w:t>
      </w:r>
      <w:r w:rsidRPr="004C5FA3">
        <w:rPr>
          <w:rFonts w:ascii="Arial" w:hAnsi="Arial"/>
        </w:rPr>
        <w:t xml:space="preserve"> IAS 1</w:t>
      </w:r>
      <w:r w:rsidRPr="004C5FA3">
        <w:rPr>
          <w:rFonts w:ascii="Arial" w:hAnsi="Arial"/>
          <w:rtl/>
        </w:rPr>
        <w:t xml:space="preserve">(ראה גם </w:t>
      </w:r>
      <w:r w:rsidRPr="004C5FA3">
        <w:rPr>
          <w:rFonts w:ascii="Arial" w:hAnsi="Arial"/>
        </w:rPr>
        <w:t>IAS 34.7</w:t>
      </w:r>
      <w:r w:rsidRPr="004C5FA3">
        <w:rPr>
          <w:rFonts w:ascii="Arial" w:hAnsi="Arial"/>
          <w:rtl/>
        </w:rPr>
        <w:t xml:space="preserve">), אולם בחרנו ליישם דרישות הצגה וגילוי מסוימות של </w:t>
      </w:r>
      <w:r w:rsidRPr="004C5FA3">
        <w:rPr>
          <w:rFonts w:ascii="Arial" w:hAnsi="Arial"/>
        </w:rPr>
        <w:t>IAS 1</w:t>
      </w:r>
      <w:r w:rsidRPr="004C5FA3">
        <w:rPr>
          <w:rFonts w:ascii="Arial" w:hAnsi="Arial"/>
          <w:rtl/>
        </w:rPr>
        <w:t xml:space="preserve"> ושל תקני דיווח כספי בינלאומיים אחרים בדוחות הכספיים התמציתיים ביניים לדוגמה. אם החברה עורכת את דוחותיה הכספיים ביניים </w:t>
      </w:r>
      <w:r w:rsidRPr="004C5FA3">
        <w:rPr>
          <w:rStyle w:val="Strong"/>
          <w:rtl/>
        </w:rPr>
        <w:t>כמערכת מלאה</w:t>
      </w:r>
      <w:r w:rsidRPr="004C5FA3">
        <w:rPr>
          <w:rFonts w:ascii="Arial" w:hAnsi="Arial"/>
          <w:rtl/>
        </w:rPr>
        <w:t xml:space="preserve"> של דוחות כספיים, הרי שיש לבצע את השינויים המתחייבים מכך, לרבות שינויים בנוסח דוח הסקירה.</w:t>
      </w:r>
    </w:p>
    <w:p w14:paraId="649C2433" w14:textId="77777777" w:rsidR="00F64EB6" w:rsidRPr="004C5FA3" w:rsidRDefault="00F64EB6" w:rsidP="00AF4733">
      <w:pPr>
        <w:pStyle w:val="ListNumber"/>
        <w:rPr>
          <w:rFonts w:ascii="Arial" w:hAnsi="Arial"/>
        </w:rPr>
      </w:pPr>
      <w:r w:rsidRPr="004C5FA3">
        <w:rPr>
          <w:rFonts w:ascii="Arial" w:hAnsi="Arial"/>
          <w:rtl/>
        </w:rPr>
        <w:t>דוחות כספיים תמציתיים ביניים יכללו גם את הוראות הגילוי שנקבעו בפרק ד' לתקנות ניירות ערך (דוחות תקופתיים ומיידיים), התש"ל-1970 (להלן: "</w:t>
      </w:r>
      <w:r w:rsidRPr="004C5FA3">
        <w:rPr>
          <w:rStyle w:val="Strong"/>
          <w:rtl/>
        </w:rPr>
        <w:t>תקנות דוחות תקופתיים</w:t>
      </w:r>
      <w:r w:rsidRPr="004C5FA3">
        <w:rPr>
          <w:rFonts w:ascii="Arial" w:hAnsi="Arial"/>
          <w:rtl/>
        </w:rPr>
        <w:t>").</w:t>
      </w:r>
    </w:p>
    <w:p w14:paraId="55259224" w14:textId="77777777" w:rsidR="00F64EB6" w:rsidRPr="004C5FA3" w:rsidRDefault="00F64EB6" w:rsidP="00AF4733">
      <w:pPr>
        <w:pStyle w:val="ListNumber"/>
        <w:rPr>
          <w:rFonts w:ascii="Arial" w:hAnsi="Arial"/>
          <w:rtl/>
        </w:rPr>
      </w:pPr>
      <w:r w:rsidRPr="004C5FA3">
        <w:rPr>
          <w:rFonts w:ascii="Arial" w:hAnsi="Arial"/>
          <w:rtl/>
        </w:rPr>
        <w:t xml:space="preserve">היה ומטבע ההצגה שבחרה החברה שונה מש"ח, מדולר ארה"ב או מאירו, בהתאם לתקנה 40(א1) לתקנות דוחות תקופתיים, יש לצרף לדוחות הכספיים התמציתיים ביניים תרגום לש"ח של הסכומים המופיעים בדוחות הכספיים (התרגום יבוצע בהתאם להוראות 21 </w:t>
      </w:r>
      <w:r w:rsidRPr="004C5FA3">
        <w:rPr>
          <w:rFonts w:ascii="Arial" w:hAnsi="Arial"/>
        </w:rPr>
        <w:t>IAS</w:t>
      </w:r>
      <w:r w:rsidRPr="004C5FA3">
        <w:rPr>
          <w:rFonts w:ascii="Arial" w:hAnsi="Arial"/>
          <w:rtl/>
        </w:rPr>
        <w:t>).</w:t>
      </w:r>
    </w:p>
    <w:p w14:paraId="1D645236" w14:textId="77777777" w:rsidR="00F64EB6" w:rsidRPr="004C5FA3" w:rsidRDefault="00F64EB6" w:rsidP="00AF4733">
      <w:pPr>
        <w:pStyle w:val="ListNumber"/>
        <w:rPr>
          <w:rFonts w:ascii="Arial" w:hAnsi="Arial"/>
          <w:rtl/>
        </w:rPr>
      </w:pPr>
      <w:r w:rsidRPr="004C5FA3">
        <w:rPr>
          <w:rFonts w:ascii="Arial" w:hAnsi="Arial"/>
          <w:rtl/>
        </w:rPr>
        <w:t>בהתאם ל-</w:t>
      </w:r>
      <w:r w:rsidRPr="004C5FA3">
        <w:rPr>
          <w:rFonts w:ascii="Arial" w:hAnsi="Arial"/>
        </w:rPr>
        <w:t>IAS 34.10</w:t>
      </w:r>
      <w:r w:rsidRPr="004C5FA3">
        <w:rPr>
          <w:rFonts w:ascii="Arial" w:hAnsi="Arial"/>
          <w:rtl/>
        </w:rPr>
        <w:t>, דוחות כספיים תמציתיים ביניים יכללו, לפחות, את כל אחד מהכותרות וסיכומי הביניים אשר נכללו בדוחות הכספיים השנתיים האחרונים של החברה.</w:t>
      </w:r>
    </w:p>
    <w:p w14:paraId="2CB2A102" w14:textId="77777777" w:rsidR="00F64EB6" w:rsidRPr="004C5FA3" w:rsidRDefault="00F64EB6" w:rsidP="00AF4733">
      <w:pPr>
        <w:pStyle w:val="ListNumber"/>
        <w:rPr>
          <w:rFonts w:ascii="Arial" w:hAnsi="Arial"/>
          <w:rtl/>
        </w:rPr>
      </w:pPr>
      <w:r w:rsidRPr="004C5FA3">
        <w:rPr>
          <w:rFonts w:ascii="Arial" w:hAnsi="Arial"/>
          <w:rtl/>
        </w:rPr>
        <w:t xml:space="preserve">הדוחות הכספיים התמציתיים ביניים לדוגמה מספקים דוגמאות </w:t>
      </w:r>
      <w:r w:rsidRPr="004C5FA3">
        <w:rPr>
          <w:rStyle w:val="Strong"/>
          <w:rtl/>
        </w:rPr>
        <w:t>אפשריות</w:t>
      </w:r>
      <w:r w:rsidRPr="004C5FA3">
        <w:rPr>
          <w:rFonts w:ascii="Arial" w:hAnsi="Arial"/>
          <w:rtl/>
        </w:rPr>
        <w:t xml:space="preserve"> לאופן יישום הוראות </w:t>
      </w:r>
      <w:r w:rsidRPr="004C5FA3">
        <w:rPr>
          <w:rFonts w:ascii="Arial" w:hAnsi="Arial"/>
        </w:rPr>
        <w:t>IAS 34</w:t>
      </w:r>
      <w:r w:rsidRPr="004C5FA3">
        <w:rPr>
          <w:rFonts w:ascii="Arial" w:hAnsi="Arial"/>
          <w:rtl/>
        </w:rPr>
        <w:t xml:space="preserve"> ותקנות דוחות תקופתיים. יודגש במיוחד כי במסגרת תיאור המדיניות החשבונאית של החברה בביאורים לדוחות הכספיים התמציתיים ביניים, ככל שניתן, יש להתייחס רק לנושאים הקשורים לפעילות החברה. כמו כן, תיאור המדיניות החשבונאית אינו יכול להתבצע באמירות כלליות.</w:t>
      </w:r>
    </w:p>
    <w:p w14:paraId="5BD796D4" w14:textId="77777777" w:rsidR="00F64EB6" w:rsidRPr="004C5FA3" w:rsidRDefault="00F64EB6" w:rsidP="00AF4733">
      <w:pPr>
        <w:pStyle w:val="ListNumber"/>
        <w:rPr>
          <w:rFonts w:ascii="Arial" w:hAnsi="Arial"/>
          <w:rtl/>
        </w:rPr>
      </w:pPr>
      <w:r w:rsidRPr="004C5FA3">
        <w:rPr>
          <w:rFonts w:ascii="Arial" w:hAnsi="Arial"/>
          <w:rtl/>
        </w:rPr>
        <w:t>בביאורים לדוחות הכספיים יינתן מידע מהותי בלבד. בהתאם ל-</w:t>
      </w:r>
      <w:r w:rsidRPr="004C5FA3">
        <w:rPr>
          <w:rFonts w:ascii="Arial" w:hAnsi="Arial"/>
        </w:rPr>
        <w:t>IAS 1.4, 31</w:t>
      </w:r>
      <w:r w:rsidRPr="004C5FA3">
        <w:rPr>
          <w:rFonts w:ascii="Arial" w:hAnsi="Arial"/>
          <w:rtl/>
        </w:rPr>
        <w:t xml:space="preserve">, חברה אינה צריכה לספק גילוי ספציפי שנדרש על ידי תקן דיווח כספי בינלאומי, אם המידע הנובע מגילוי זה אינו מהותי; וכן על החברה לשקול אם לספק גילויים נוספים, כאשר ציות לדרישות הגילוי הספציפיות של תקני הדיווח הכספי הבינלאומיים אינו מספיק להבנת ההשפעה של עסקאות מסוימות, של אירועים ושל מצבים אחרים על המצב הכספי של החברה ועל תוצאות הפעולות שלה. ראו גם עמדה משפטית מספר 105-25: </w:t>
      </w:r>
      <w:r w:rsidRPr="004C5FA3">
        <w:rPr>
          <w:rStyle w:val="SubtleEmphasis"/>
          <w:rFonts w:ascii="Arial" w:hAnsi="Arial"/>
          <w:rtl/>
        </w:rPr>
        <w:t>קיצור הדוחות</w:t>
      </w:r>
      <w:r w:rsidRPr="004C5FA3">
        <w:rPr>
          <w:rFonts w:ascii="Arial" w:hAnsi="Arial"/>
          <w:rtl/>
        </w:rPr>
        <w:t>.</w:t>
      </w:r>
    </w:p>
    <w:p w14:paraId="78C21954" w14:textId="77777777" w:rsidR="00F64EB6" w:rsidRPr="004C5FA3" w:rsidRDefault="00F64EB6" w:rsidP="00AF4733">
      <w:pPr>
        <w:pStyle w:val="ListNumber"/>
        <w:rPr>
          <w:rFonts w:ascii="Arial" w:hAnsi="Arial"/>
        </w:rPr>
      </w:pPr>
      <w:r w:rsidRPr="004C5FA3">
        <w:rPr>
          <w:rFonts w:ascii="Arial" w:hAnsi="Arial"/>
          <w:rtl/>
        </w:rPr>
        <w:t>תשומת הלב להוראות תקנות החברות (הוראות ותנאים לעניין הליך אישור הדוחות הכספיים), התש"ע-2010, העוסקות באופן אישור של דוחות כספיים.</w:t>
      </w:r>
    </w:p>
    <w:p w14:paraId="1435E277" w14:textId="02D1FF2D" w:rsidR="00F83215" w:rsidRDefault="005705F3" w:rsidP="00AF4733">
      <w:pPr>
        <w:pStyle w:val="ListNumber"/>
        <w:rPr>
          <w:rFonts w:ascii="Arial" w:hAnsi="Arial"/>
        </w:rPr>
      </w:pPr>
      <w:r w:rsidRPr="004C5FA3">
        <w:rPr>
          <w:rFonts w:ascii="Arial" w:hAnsi="Arial"/>
          <w:rtl/>
        </w:rPr>
        <w:t xml:space="preserve">מגפת </w:t>
      </w:r>
      <w:r w:rsidR="000A0548" w:rsidRPr="004C5FA3">
        <w:rPr>
          <w:rFonts w:ascii="Arial" w:hAnsi="Arial"/>
          <w:rtl/>
        </w:rPr>
        <w:t>הקורונה (</w:t>
      </w:r>
      <w:r w:rsidR="000A0548" w:rsidRPr="004C5FA3">
        <w:rPr>
          <w:rFonts w:ascii="Arial" w:hAnsi="Arial"/>
        </w:rPr>
        <w:t>(COVID-19</w:t>
      </w:r>
      <w:r w:rsidR="000A0548" w:rsidRPr="004C5FA3">
        <w:rPr>
          <w:rFonts w:ascii="Arial" w:hAnsi="Arial"/>
          <w:rtl/>
        </w:rPr>
        <w:t xml:space="preserve"> - </w:t>
      </w:r>
      <w:r w:rsidR="0048611F" w:rsidRPr="0048611F">
        <w:rPr>
          <w:rFonts w:ascii="Arial" w:hAnsi="Arial"/>
          <w:rtl/>
        </w:rPr>
        <w:t xml:space="preserve">בהתאם לנסיבות החברה המדווחת יש לשקול את הגילוי הנדרש, אם בכלל, לנושא זה מבחינת היקפו, מיקומו, תוכנו וכיוצ"ב. בנוסף, יש לשקול את ההשלכות האפשריות על </w:t>
      </w:r>
      <w:r w:rsidR="00DD4486">
        <w:rPr>
          <w:rFonts w:ascii="Arial" w:hAnsi="Arial" w:hint="cs"/>
          <w:rtl/>
        </w:rPr>
        <w:t xml:space="preserve">הסקירה </w:t>
      </w:r>
      <w:r w:rsidR="0048611F" w:rsidRPr="0048611F">
        <w:rPr>
          <w:rFonts w:ascii="Arial" w:hAnsi="Arial"/>
          <w:rtl/>
        </w:rPr>
        <w:t>(</w:t>
      </w:r>
      <w:r w:rsidR="004A330C">
        <w:rPr>
          <w:rFonts w:ascii="Arial" w:hAnsi="Arial" w:hint="cs"/>
          <w:rtl/>
        </w:rPr>
        <w:t>ודוח הסקירה</w:t>
      </w:r>
      <w:r w:rsidR="0048611F" w:rsidRPr="0048611F">
        <w:rPr>
          <w:rFonts w:ascii="Arial" w:hAnsi="Arial"/>
          <w:rtl/>
        </w:rPr>
        <w:t xml:space="preserve"> על הדוחות הכספיים</w:t>
      </w:r>
      <w:r w:rsidR="00D0254C">
        <w:rPr>
          <w:rFonts w:ascii="Arial" w:hAnsi="Arial" w:hint="cs"/>
          <w:rtl/>
        </w:rPr>
        <w:t xml:space="preserve"> התמ</w:t>
      </w:r>
      <w:r w:rsidR="002335BB">
        <w:rPr>
          <w:rFonts w:ascii="Arial" w:hAnsi="Arial" w:hint="cs"/>
          <w:rtl/>
        </w:rPr>
        <w:t>ציתיים ביניים</w:t>
      </w:r>
      <w:r w:rsidR="0048611F" w:rsidRPr="0048611F">
        <w:rPr>
          <w:rFonts w:ascii="Arial" w:hAnsi="Arial"/>
          <w:rtl/>
        </w:rPr>
        <w:t xml:space="preserve">). כמו כן, בהתאם לצורך, נפרסם עדכונים שונים לגבי השלכות אפשריות של אירוע זה על הדוחות הכספיים </w:t>
      </w:r>
      <w:r w:rsidR="00125A8C">
        <w:rPr>
          <w:rFonts w:ascii="Arial" w:hAnsi="Arial" w:hint="cs"/>
          <w:rtl/>
        </w:rPr>
        <w:t xml:space="preserve">התמציתיים ביניים </w:t>
      </w:r>
      <w:r w:rsidR="0048611F" w:rsidRPr="0048611F">
        <w:rPr>
          <w:rFonts w:ascii="Arial" w:hAnsi="Arial"/>
          <w:rtl/>
        </w:rPr>
        <w:t>שהחברה תידרש לבחון.</w:t>
      </w:r>
    </w:p>
    <w:p w14:paraId="0502730A" w14:textId="72EB620F" w:rsidR="00F64EB6" w:rsidRPr="00D47DB7" w:rsidRDefault="00603855" w:rsidP="00C30C4A">
      <w:pPr>
        <w:pStyle w:val="ListNumber"/>
        <w:rPr>
          <w:rFonts w:ascii="Arial" w:hAnsi="Arial"/>
          <w:rtl/>
        </w:rPr>
      </w:pPr>
      <w:r w:rsidRPr="00D47DB7">
        <w:rPr>
          <w:rFonts w:ascii="Arial" w:hAnsi="Arial" w:hint="cs"/>
          <w:rtl/>
        </w:rPr>
        <w:t>הלחימה</w:t>
      </w:r>
      <w:r w:rsidR="00660896" w:rsidRPr="00D47DB7">
        <w:rPr>
          <w:rFonts w:ascii="Arial" w:hAnsi="Arial" w:hint="cs"/>
          <w:rtl/>
        </w:rPr>
        <w:t xml:space="preserve"> בין אוקראינה לרוסיה </w:t>
      </w:r>
      <w:r w:rsidR="00466105" w:rsidRPr="00D47DB7">
        <w:rPr>
          <w:rFonts w:ascii="Arial" w:hAnsi="Arial"/>
          <w:rtl/>
        </w:rPr>
        <w:t xml:space="preserve">- </w:t>
      </w:r>
      <w:r w:rsidR="0038730A" w:rsidRPr="00D47DB7">
        <w:rPr>
          <w:rFonts w:ascii="Arial" w:hAnsi="Arial" w:hint="cs"/>
          <w:rtl/>
        </w:rPr>
        <w:t xml:space="preserve">ביום </w:t>
      </w:r>
      <w:r w:rsidR="00621260" w:rsidRPr="00D47DB7">
        <w:rPr>
          <w:rFonts w:ascii="Arial" w:hAnsi="Arial"/>
        </w:rPr>
        <w:t>24</w:t>
      </w:r>
      <w:r w:rsidR="00621260" w:rsidRPr="00D47DB7">
        <w:rPr>
          <w:rFonts w:ascii="Arial" w:hAnsi="Arial" w:hint="cs"/>
          <w:rtl/>
        </w:rPr>
        <w:t xml:space="preserve"> </w:t>
      </w:r>
      <w:r w:rsidR="005F7493" w:rsidRPr="00D47DB7">
        <w:rPr>
          <w:rFonts w:ascii="Arial" w:hAnsi="Arial" w:hint="cs"/>
          <w:rtl/>
        </w:rPr>
        <w:t>בפברואר 2022 פלשה הפדרציה של רוסיה לאוקראינה</w:t>
      </w:r>
      <w:r w:rsidR="009D1551" w:rsidRPr="00D47DB7">
        <w:rPr>
          <w:rFonts w:ascii="Arial" w:hAnsi="Arial" w:hint="cs"/>
          <w:rtl/>
        </w:rPr>
        <w:t xml:space="preserve">. </w:t>
      </w:r>
      <w:r w:rsidR="00647F4F" w:rsidRPr="00D47DB7">
        <w:rPr>
          <w:rFonts w:ascii="Arial" w:hAnsi="Arial" w:hint="cs"/>
          <w:rtl/>
        </w:rPr>
        <w:t>ה</w:t>
      </w:r>
      <w:r w:rsidR="008754A1" w:rsidRPr="00D47DB7">
        <w:rPr>
          <w:rFonts w:ascii="Arial" w:hAnsi="Arial" w:hint="cs"/>
          <w:rtl/>
        </w:rPr>
        <w:t xml:space="preserve">פלישה </w:t>
      </w:r>
      <w:r w:rsidR="00344172" w:rsidRPr="00D47DB7">
        <w:rPr>
          <w:rFonts w:ascii="Arial" w:hAnsi="Arial" w:hint="cs"/>
          <w:rtl/>
        </w:rPr>
        <w:t>ו</w:t>
      </w:r>
      <w:r w:rsidR="00647F4F" w:rsidRPr="00D47DB7">
        <w:rPr>
          <w:rFonts w:ascii="Arial" w:hAnsi="Arial" w:hint="cs"/>
          <w:rtl/>
        </w:rPr>
        <w:t>ה</w:t>
      </w:r>
      <w:r w:rsidR="00344172" w:rsidRPr="00D47DB7">
        <w:rPr>
          <w:rFonts w:ascii="Arial" w:hAnsi="Arial" w:hint="cs"/>
          <w:rtl/>
        </w:rPr>
        <w:t>תגובה ה</w:t>
      </w:r>
      <w:r w:rsidR="00D17288" w:rsidRPr="00D47DB7">
        <w:rPr>
          <w:rFonts w:ascii="Arial" w:hAnsi="Arial" w:hint="cs"/>
          <w:rtl/>
        </w:rPr>
        <w:t xml:space="preserve">כלכלית הגלובלית שננקטה </w:t>
      </w:r>
      <w:r w:rsidR="0095100D" w:rsidRPr="00D47DB7">
        <w:rPr>
          <w:rFonts w:ascii="Arial" w:hAnsi="Arial" w:hint="cs"/>
          <w:rtl/>
        </w:rPr>
        <w:t xml:space="preserve">כנגד רוסיה </w:t>
      </w:r>
      <w:r w:rsidR="005E1942" w:rsidRPr="00D47DB7">
        <w:rPr>
          <w:rFonts w:ascii="Arial" w:hAnsi="Arial" w:hint="cs"/>
          <w:rtl/>
        </w:rPr>
        <w:t>וכנגד א</w:t>
      </w:r>
      <w:r w:rsidR="003B228D" w:rsidRPr="00D47DB7">
        <w:rPr>
          <w:rFonts w:ascii="Arial" w:hAnsi="Arial" w:hint="cs"/>
          <w:rtl/>
        </w:rPr>
        <w:t>נשי עסקים</w:t>
      </w:r>
      <w:r w:rsidR="008172AB" w:rsidRPr="00D47DB7">
        <w:rPr>
          <w:rFonts w:ascii="Arial" w:hAnsi="Arial" w:hint="cs"/>
          <w:rtl/>
        </w:rPr>
        <w:t xml:space="preserve"> וגופים</w:t>
      </w:r>
      <w:r w:rsidR="003B228D" w:rsidRPr="00D47DB7">
        <w:rPr>
          <w:rFonts w:ascii="Arial" w:hAnsi="Arial" w:hint="cs"/>
          <w:rtl/>
        </w:rPr>
        <w:t xml:space="preserve"> רוסיים</w:t>
      </w:r>
      <w:r w:rsidR="002F1874" w:rsidRPr="00D47DB7">
        <w:rPr>
          <w:rFonts w:ascii="Arial" w:hAnsi="Arial" w:hint="cs"/>
          <w:rtl/>
        </w:rPr>
        <w:t>,</w:t>
      </w:r>
      <w:r w:rsidR="003B228D" w:rsidRPr="00D47DB7">
        <w:rPr>
          <w:rFonts w:ascii="Arial" w:hAnsi="Arial" w:hint="cs"/>
          <w:rtl/>
        </w:rPr>
        <w:t xml:space="preserve"> </w:t>
      </w:r>
      <w:r w:rsidR="0095100D" w:rsidRPr="00D47DB7">
        <w:rPr>
          <w:rFonts w:ascii="Arial" w:hAnsi="Arial" w:hint="cs"/>
          <w:rtl/>
        </w:rPr>
        <w:t>עשו</w:t>
      </w:r>
      <w:r w:rsidR="004471A0" w:rsidRPr="00D47DB7">
        <w:rPr>
          <w:rFonts w:ascii="Arial" w:hAnsi="Arial" w:hint="cs"/>
          <w:rtl/>
        </w:rPr>
        <w:t xml:space="preserve">יות </w:t>
      </w:r>
      <w:r w:rsidR="001C67AD" w:rsidRPr="00D47DB7">
        <w:rPr>
          <w:rFonts w:ascii="Arial" w:hAnsi="Arial" w:hint="cs"/>
          <w:rtl/>
        </w:rPr>
        <w:t>להיות בעלות השפעה כספית משמעותית על חברות מסוימות.</w:t>
      </w:r>
      <w:r w:rsidR="0058340E" w:rsidRPr="00D47DB7">
        <w:rPr>
          <w:rFonts w:ascii="Arial" w:hAnsi="Arial" w:hint="cs"/>
          <w:rtl/>
        </w:rPr>
        <w:t xml:space="preserve"> ה</w:t>
      </w:r>
      <w:r w:rsidR="008D7318" w:rsidRPr="00D47DB7">
        <w:rPr>
          <w:rFonts w:ascii="Arial" w:hAnsi="Arial" w:hint="cs"/>
          <w:rtl/>
        </w:rPr>
        <w:t>ה</w:t>
      </w:r>
      <w:r w:rsidR="0058340E" w:rsidRPr="00D47DB7">
        <w:rPr>
          <w:rFonts w:ascii="Arial" w:hAnsi="Arial" w:hint="cs"/>
          <w:rtl/>
        </w:rPr>
        <w:t xml:space="preserve">שפעות עשויות להיות ישירות </w:t>
      </w:r>
      <w:r w:rsidR="00B955AA" w:rsidRPr="00D47DB7">
        <w:rPr>
          <w:rFonts w:ascii="Arial" w:hAnsi="Arial" w:hint="cs"/>
          <w:rtl/>
        </w:rPr>
        <w:t xml:space="preserve">כתוצאה מפעילות באזור </w:t>
      </w:r>
      <w:r w:rsidR="0009097B" w:rsidRPr="00D47DB7">
        <w:rPr>
          <w:rFonts w:ascii="Arial" w:hAnsi="Arial" w:hint="cs"/>
          <w:rtl/>
        </w:rPr>
        <w:t>רוסיה, אוקראינה או בלארוס</w:t>
      </w:r>
      <w:r w:rsidR="000B13AE" w:rsidRPr="00D47DB7">
        <w:rPr>
          <w:rFonts w:ascii="Arial" w:hAnsi="Arial" w:hint="cs"/>
          <w:rtl/>
        </w:rPr>
        <w:t>,</w:t>
      </w:r>
      <w:r w:rsidR="008D7318" w:rsidRPr="00D47DB7">
        <w:rPr>
          <w:rFonts w:ascii="Arial" w:hAnsi="Arial" w:hint="cs"/>
          <w:rtl/>
        </w:rPr>
        <w:t xml:space="preserve"> או עקיפות</w:t>
      </w:r>
      <w:r w:rsidR="00D4775A" w:rsidRPr="00D47DB7">
        <w:rPr>
          <w:rFonts w:ascii="Arial" w:hAnsi="Arial" w:hint="cs"/>
          <w:rtl/>
        </w:rPr>
        <w:t>, למשל</w:t>
      </w:r>
      <w:r w:rsidR="002A7437" w:rsidRPr="00D47DB7">
        <w:rPr>
          <w:rFonts w:ascii="Arial" w:hAnsi="Arial" w:hint="cs"/>
          <w:rtl/>
        </w:rPr>
        <w:t>,</w:t>
      </w:r>
      <w:r w:rsidR="005B6F85" w:rsidRPr="00D47DB7">
        <w:rPr>
          <w:rFonts w:ascii="Arial" w:hAnsi="Arial" w:hint="cs"/>
          <w:rtl/>
        </w:rPr>
        <w:t xml:space="preserve"> כתוצאה מ</w:t>
      </w:r>
      <w:r w:rsidR="00360014" w:rsidRPr="00D47DB7">
        <w:rPr>
          <w:rFonts w:ascii="Arial" w:hAnsi="Arial" w:hint="cs"/>
          <w:rtl/>
        </w:rPr>
        <w:t>קשרים עם לקוחות</w:t>
      </w:r>
      <w:r w:rsidR="00731295" w:rsidRPr="00D47DB7">
        <w:rPr>
          <w:rFonts w:ascii="Arial" w:hAnsi="Arial" w:hint="cs"/>
          <w:rtl/>
        </w:rPr>
        <w:t xml:space="preserve"> או ספקים מאזורים אלה</w:t>
      </w:r>
      <w:r w:rsidR="009147D4" w:rsidRPr="00D47DB7">
        <w:rPr>
          <w:rFonts w:ascii="Arial" w:hAnsi="Arial" w:hint="cs"/>
          <w:rtl/>
        </w:rPr>
        <w:t>,</w:t>
      </w:r>
      <w:r w:rsidR="00731295" w:rsidRPr="00D47DB7">
        <w:rPr>
          <w:rFonts w:ascii="Arial" w:hAnsi="Arial" w:hint="cs"/>
          <w:rtl/>
        </w:rPr>
        <w:t xml:space="preserve"> </w:t>
      </w:r>
      <w:r w:rsidR="00C65226" w:rsidRPr="00D47DB7">
        <w:rPr>
          <w:rFonts w:ascii="Arial" w:hAnsi="Arial" w:hint="cs"/>
          <w:rtl/>
        </w:rPr>
        <w:t>א</w:t>
      </w:r>
      <w:r w:rsidR="00D4775A" w:rsidRPr="00D47DB7">
        <w:rPr>
          <w:rFonts w:ascii="Arial" w:hAnsi="Arial" w:hint="cs"/>
          <w:rtl/>
        </w:rPr>
        <w:t>ו</w:t>
      </w:r>
      <w:r w:rsidR="00C65226" w:rsidRPr="00D47DB7">
        <w:rPr>
          <w:rFonts w:ascii="Arial" w:hAnsi="Arial" w:hint="cs"/>
          <w:rtl/>
        </w:rPr>
        <w:t xml:space="preserve"> </w:t>
      </w:r>
      <w:r w:rsidR="00731295" w:rsidRPr="00D47DB7">
        <w:rPr>
          <w:rFonts w:ascii="Arial" w:hAnsi="Arial" w:hint="cs"/>
          <w:rtl/>
        </w:rPr>
        <w:t>כתוצאה מה</w:t>
      </w:r>
      <w:r w:rsidR="00D57F37" w:rsidRPr="00D47DB7">
        <w:rPr>
          <w:rFonts w:ascii="Arial" w:hAnsi="Arial" w:hint="cs"/>
          <w:rtl/>
        </w:rPr>
        <w:t>ה</w:t>
      </w:r>
      <w:r w:rsidR="00731295" w:rsidRPr="00D47DB7">
        <w:rPr>
          <w:rFonts w:ascii="Arial" w:hAnsi="Arial" w:hint="cs"/>
          <w:rtl/>
        </w:rPr>
        <w:t>שפעה על מחירי</w:t>
      </w:r>
      <w:r w:rsidR="00181B26" w:rsidRPr="00D47DB7">
        <w:rPr>
          <w:rFonts w:ascii="Arial" w:hAnsi="Arial" w:hint="cs"/>
          <w:rtl/>
        </w:rPr>
        <w:t xml:space="preserve">ם </w:t>
      </w:r>
      <w:r w:rsidR="00DF5723" w:rsidRPr="00D47DB7">
        <w:rPr>
          <w:rFonts w:ascii="Arial" w:hAnsi="Arial" w:hint="cs"/>
          <w:rtl/>
        </w:rPr>
        <w:t xml:space="preserve">של </w:t>
      </w:r>
      <w:r w:rsidR="00181B26" w:rsidRPr="00D47DB7">
        <w:rPr>
          <w:rFonts w:ascii="Arial" w:hAnsi="Arial" w:hint="cs"/>
          <w:rtl/>
        </w:rPr>
        <w:t>סחורות כגון</w:t>
      </w:r>
      <w:r w:rsidR="00DF5723" w:rsidRPr="00D47DB7">
        <w:rPr>
          <w:rFonts w:ascii="Arial" w:hAnsi="Arial" w:hint="cs"/>
          <w:rtl/>
        </w:rPr>
        <w:t xml:space="preserve"> נפט, גז</w:t>
      </w:r>
      <w:r w:rsidR="00B831B8" w:rsidRPr="00D47DB7">
        <w:rPr>
          <w:rFonts w:ascii="Arial" w:hAnsi="Arial" w:hint="cs"/>
          <w:rtl/>
        </w:rPr>
        <w:t xml:space="preserve"> טבעי ומוצרי נפט אחרים</w:t>
      </w:r>
      <w:r w:rsidR="009147D4" w:rsidRPr="00D47DB7">
        <w:rPr>
          <w:rFonts w:ascii="Arial" w:hAnsi="Arial" w:hint="cs"/>
          <w:rtl/>
        </w:rPr>
        <w:t xml:space="preserve">, או </w:t>
      </w:r>
      <w:r w:rsidR="005A7DE1" w:rsidRPr="00D47DB7">
        <w:rPr>
          <w:rFonts w:ascii="Arial" w:hAnsi="Arial" w:hint="cs"/>
          <w:rtl/>
        </w:rPr>
        <w:t xml:space="preserve">כתוצאה </w:t>
      </w:r>
      <w:r w:rsidR="007C3C48" w:rsidRPr="00D47DB7">
        <w:rPr>
          <w:rFonts w:ascii="Arial" w:hAnsi="Arial" w:hint="cs"/>
          <w:rtl/>
        </w:rPr>
        <w:t>מנושאים אחרים</w:t>
      </w:r>
      <w:r w:rsidR="00B831B8" w:rsidRPr="00D47DB7">
        <w:rPr>
          <w:rFonts w:ascii="Arial" w:hAnsi="Arial" w:hint="cs"/>
          <w:rtl/>
        </w:rPr>
        <w:t>.</w:t>
      </w:r>
      <w:r w:rsidR="0020186E" w:rsidRPr="00D47DB7">
        <w:rPr>
          <w:rFonts w:ascii="Arial" w:hAnsi="Arial" w:hint="cs"/>
          <w:rtl/>
        </w:rPr>
        <w:t xml:space="preserve"> ל</w:t>
      </w:r>
      <w:r w:rsidR="00761613" w:rsidRPr="00D47DB7">
        <w:rPr>
          <w:rFonts w:ascii="Arial" w:hAnsi="Arial" w:hint="cs"/>
          <w:rtl/>
        </w:rPr>
        <w:t xml:space="preserve">השפעות אלו </w:t>
      </w:r>
      <w:r w:rsidR="0020186E" w:rsidRPr="00D47DB7">
        <w:rPr>
          <w:rFonts w:ascii="Arial" w:hAnsi="Arial" w:hint="cs"/>
          <w:rtl/>
        </w:rPr>
        <w:t>עשוי</w:t>
      </w:r>
      <w:r w:rsidR="00761613" w:rsidRPr="00D47DB7">
        <w:rPr>
          <w:rFonts w:ascii="Arial" w:hAnsi="Arial" w:hint="cs"/>
          <w:rtl/>
        </w:rPr>
        <w:t>ות</w:t>
      </w:r>
      <w:r w:rsidR="0020186E" w:rsidRPr="00D47DB7">
        <w:rPr>
          <w:rFonts w:ascii="Arial" w:hAnsi="Arial" w:hint="cs"/>
          <w:rtl/>
        </w:rPr>
        <w:t xml:space="preserve"> להיות השלכות על </w:t>
      </w:r>
      <w:r w:rsidR="006E2ADB" w:rsidRPr="00D47DB7">
        <w:rPr>
          <w:rFonts w:ascii="Arial" w:hAnsi="Arial" w:hint="cs"/>
          <w:rtl/>
        </w:rPr>
        <w:t>הדוחות הכספיים בהיבטי מדידה, הכרה הצגה וגילוי</w:t>
      </w:r>
      <w:r w:rsidR="00761613" w:rsidRPr="00D47DB7">
        <w:rPr>
          <w:rFonts w:ascii="Arial" w:hAnsi="Arial" w:hint="cs"/>
          <w:rtl/>
        </w:rPr>
        <w:t xml:space="preserve">. </w:t>
      </w:r>
      <w:r w:rsidR="00770173" w:rsidRPr="00D47DB7">
        <w:rPr>
          <w:rFonts w:ascii="Arial" w:hAnsi="Arial" w:hint="cs"/>
          <w:rtl/>
        </w:rPr>
        <w:t>בחברות שההשפעה על</w:t>
      </w:r>
      <w:r w:rsidR="008A0C8E" w:rsidRPr="00D47DB7">
        <w:rPr>
          <w:rFonts w:ascii="Arial" w:hAnsi="Arial" w:hint="cs"/>
          <w:rtl/>
        </w:rPr>
        <w:t xml:space="preserve"> פעילותן </w:t>
      </w:r>
      <w:r w:rsidR="00770173" w:rsidRPr="00D47DB7">
        <w:rPr>
          <w:rFonts w:ascii="Arial" w:hAnsi="Arial" w:hint="cs"/>
          <w:rtl/>
        </w:rPr>
        <w:t>צפויה להיות משמעותית</w:t>
      </w:r>
      <w:r w:rsidR="008A0C8E" w:rsidRPr="00D47DB7">
        <w:rPr>
          <w:rFonts w:ascii="Arial" w:hAnsi="Arial" w:hint="cs"/>
          <w:rtl/>
        </w:rPr>
        <w:t>, או שקיימת אי וודאות משמעותית</w:t>
      </w:r>
      <w:r w:rsidR="003A554D" w:rsidRPr="00D47DB7">
        <w:rPr>
          <w:rFonts w:ascii="Arial" w:hAnsi="Arial" w:hint="cs"/>
          <w:rtl/>
        </w:rPr>
        <w:t>,</w:t>
      </w:r>
      <w:r w:rsidR="008A0C8E" w:rsidRPr="00D47DB7">
        <w:rPr>
          <w:rFonts w:ascii="Arial" w:hAnsi="Arial" w:hint="cs"/>
          <w:rtl/>
        </w:rPr>
        <w:t xml:space="preserve"> </w:t>
      </w:r>
      <w:r w:rsidR="00AC2037" w:rsidRPr="00D47DB7">
        <w:rPr>
          <w:rFonts w:ascii="Arial" w:hAnsi="Arial" w:hint="cs"/>
          <w:rtl/>
        </w:rPr>
        <w:t>עקב הנסיבות האמורות</w:t>
      </w:r>
      <w:r w:rsidR="003A554D" w:rsidRPr="00D47DB7">
        <w:rPr>
          <w:rFonts w:ascii="Arial" w:hAnsi="Arial" w:hint="cs"/>
          <w:rtl/>
        </w:rPr>
        <w:t>,</w:t>
      </w:r>
      <w:r w:rsidR="00AC2037" w:rsidRPr="00D47DB7">
        <w:rPr>
          <w:rFonts w:ascii="Arial" w:hAnsi="Arial" w:hint="cs"/>
          <w:rtl/>
        </w:rPr>
        <w:t xml:space="preserve"> </w:t>
      </w:r>
      <w:r w:rsidR="008A0C8E" w:rsidRPr="00D47DB7">
        <w:rPr>
          <w:rFonts w:ascii="Arial" w:hAnsi="Arial" w:hint="cs"/>
          <w:rtl/>
        </w:rPr>
        <w:t xml:space="preserve">יש </w:t>
      </w:r>
      <w:r w:rsidR="006D29CB" w:rsidRPr="00D47DB7">
        <w:rPr>
          <w:rFonts w:ascii="Arial" w:hAnsi="Arial" w:hint="cs"/>
          <w:rtl/>
        </w:rPr>
        <w:t>לבחון</w:t>
      </w:r>
      <w:r w:rsidR="008A0C8E" w:rsidRPr="00D47DB7">
        <w:rPr>
          <w:rFonts w:ascii="Arial" w:hAnsi="Arial" w:hint="cs"/>
          <w:rtl/>
        </w:rPr>
        <w:t xml:space="preserve"> </w:t>
      </w:r>
      <w:r w:rsidR="00712658" w:rsidRPr="00D47DB7">
        <w:rPr>
          <w:rFonts w:ascii="Arial" w:hAnsi="Arial" w:hint="cs"/>
          <w:rtl/>
        </w:rPr>
        <w:t xml:space="preserve">את </w:t>
      </w:r>
      <w:r w:rsidR="00532DC5" w:rsidRPr="00D47DB7">
        <w:rPr>
          <w:rFonts w:ascii="Arial" w:hAnsi="Arial" w:hint="cs"/>
          <w:rtl/>
        </w:rPr>
        <w:t>הטיפול החשבונאי הנדרש.</w:t>
      </w:r>
      <w:r w:rsidR="0048611F" w:rsidRPr="00D47DB7" w:rsidDel="00F83215">
        <w:rPr>
          <w:rFonts w:ascii="Arial" w:hAnsi="Arial"/>
          <w:rtl/>
        </w:rPr>
        <w:t xml:space="preserve"> </w:t>
      </w:r>
    </w:p>
    <w:p w14:paraId="4A040A38" w14:textId="77777777" w:rsidR="000A0548" w:rsidRPr="004C5FA3" w:rsidRDefault="000A0548" w:rsidP="00015C9C">
      <w:pPr>
        <w:rPr>
          <w:rFonts w:ascii="Arial" w:hAnsi="Arial"/>
          <w:rtl/>
        </w:rPr>
        <w:sectPr w:rsidR="000A0548" w:rsidRPr="004C5FA3" w:rsidSect="005E52B4">
          <w:headerReference w:type="default" r:id="rId18"/>
          <w:headerReference w:type="first" r:id="rId19"/>
          <w:footerReference w:type="first" r:id="rId20"/>
          <w:type w:val="oddPage"/>
          <w:pgSz w:w="11906" w:h="16838" w:code="9"/>
          <w:pgMar w:top="1440" w:right="1440" w:bottom="1440" w:left="1440" w:header="680" w:footer="567" w:gutter="0"/>
          <w:pgNumType w:chapSep="enDash"/>
          <w:cols w:space="708"/>
          <w:bidi/>
          <w:rtlGutter/>
          <w:docGrid w:linePitch="360"/>
        </w:sectPr>
      </w:pPr>
    </w:p>
    <w:p w14:paraId="1808DA0B" w14:textId="70B07677" w:rsidR="00F06081" w:rsidRPr="004C5FA3" w:rsidRDefault="00F64EB6" w:rsidP="001D38D5">
      <w:pPr>
        <w:pStyle w:val="Heading2"/>
        <w:ind w:left="0"/>
        <w:rPr>
          <w:rFonts w:ascii="Arial" w:hAnsi="Arial"/>
          <w:rtl/>
        </w:rPr>
      </w:pPr>
      <w:bookmarkStart w:id="24" w:name="_Toc35762967"/>
      <w:bookmarkStart w:id="25" w:name="_Toc36376901"/>
      <w:bookmarkStart w:id="26" w:name="_Toc37001787"/>
      <w:bookmarkStart w:id="27" w:name="_Toc100246503"/>
      <w:bookmarkStart w:id="28" w:name="_Toc100474023"/>
      <w:bookmarkStart w:id="29" w:name="_Toc100560769"/>
      <w:r w:rsidRPr="004C5FA3">
        <w:rPr>
          <w:rFonts w:ascii="Arial" w:hAnsi="Arial"/>
          <w:rtl/>
        </w:rPr>
        <w:lastRenderedPageBreak/>
        <w:t>תוכן עניינים</w:t>
      </w:r>
      <w:r w:rsidRPr="004C5FA3">
        <w:rPr>
          <w:rStyle w:val="FootnoteReference"/>
          <w:sz w:val="20"/>
          <w:szCs w:val="20"/>
          <w:rtl/>
        </w:rPr>
        <w:footnoteReference w:id="6"/>
      </w:r>
      <w:bookmarkEnd w:id="24"/>
      <w:bookmarkEnd w:id="25"/>
      <w:bookmarkEnd w:id="26"/>
      <w:bookmarkEnd w:id="27"/>
      <w:bookmarkEnd w:id="28"/>
      <w:bookmarkEnd w:id="29"/>
    </w:p>
    <w:p w14:paraId="05614CF4" w14:textId="747372F2" w:rsidR="00AD479C" w:rsidRPr="004E0994" w:rsidRDefault="00CB52FD" w:rsidP="00CB58A1">
      <w:pPr>
        <w:pStyle w:val="TOC1"/>
        <w:rPr>
          <w:rFonts w:eastAsiaTheme="minorEastAsia" w:cstheme="minorBidi"/>
          <w:rtl/>
        </w:rPr>
      </w:pPr>
      <w:r>
        <w:rPr>
          <w:rFonts w:eastAsia="Arial"/>
          <w:rtl/>
          <w:lang w:val="en-GB"/>
        </w:rPr>
        <w:fldChar w:fldCharType="begin" w:fldLock="1"/>
      </w:r>
      <w:r w:rsidRPr="004C5FA3">
        <w:rPr>
          <w:rFonts w:ascii="Arial" w:hAnsi="Arial"/>
          <w:rtl/>
          <w:lang w:val="en-GB"/>
        </w:rPr>
        <w:instrText xml:space="preserve"> </w:instrText>
      </w:r>
      <w:r w:rsidRPr="004C5FA3">
        <w:rPr>
          <w:rFonts w:ascii="Arial" w:hAnsi="Arial"/>
          <w:lang w:val="en-GB"/>
        </w:rPr>
        <w:instrText>TOC</w:instrText>
      </w:r>
      <w:r w:rsidRPr="004C5FA3">
        <w:rPr>
          <w:rFonts w:ascii="Arial" w:hAnsi="Arial"/>
          <w:rtl/>
          <w:lang w:val="en-GB"/>
        </w:rPr>
        <w:instrText xml:space="preserve"> \</w:instrText>
      </w:r>
      <w:r w:rsidRPr="004C5FA3">
        <w:rPr>
          <w:rFonts w:ascii="Arial" w:hAnsi="Arial"/>
          <w:lang w:val="en-GB"/>
        </w:rPr>
        <w:instrText>h \z \t</w:instrText>
      </w:r>
      <w:r w:rsidRPr="004C5FA3">
        <w:rPr>
          <w:rFonts w:ascii="Arial" w:hAnsi="Arial"/>
          <w:rtl/>
          <w:lang w:val="en-GB"/>
        </w:rPr>
        <w:instrText xml:space="preserve"> "כותרת 2,1,כותרת 3,2,כותרת 2_0,1,כותרת נספח,2" </w:instrText>
      </w:r>
      <w:r>
        <w:rPr>
          <w:rFonts w:eastAsia="Arial"/>
          <w:rtl/>
          <w:lang w:val="en-GB"/>
        </w:rPr>
        <w:fldChar w:fldCharType="separate"/>
      </w:r>
    </w:p>
    <w:p w14:paraId="00D1E956" w14:textId="3D49D7D0" w:rsidR="00AD479C" w:rsidRPr="004E0994" w:rsidRDefault="002112F6" w:rsidP="004E0994">
      <w:pPr>
        <w:pStyle w:val="TOC1"/>
        <w:rPr>
          <w:rFonts w:eastAsiaTheme="minorEastAsia" w:cstheme="minorBidi"/>
          <w:rtl/>
        </w:rPr>
      </w:pPr>
      <w:hyperlink w:anchor="_Toc100474024" w:history="1">
        <w:r w:rsidR="00AD479C" w:rsidRPr="004E0994">
          <w:rPr>
            <w:rStyle w:val="Hyperlink"/>
            <w:rtl/>
          </w:rPr>
          <w:t>דוח סקירה של רואה החשבון המבקר לבעלי המניות של חברה מדווחת לדוגמה בע"מ</w:t>
        </w:r>
        <w:r w:rsidR="00AD479C" w:rsidRPr="004E0994">
          <w:rPr>
            <w:webHidden/>
            <w:rtl/>
          </w:rPr>
          <w:tab/>
        </w:r>
        <w:r w:rsidR="00AD479C" w:rsidRPr="004E0994">
          <w:rPr>
            <w:rStyle w:val="Hyperlink"/>
            <w:rtl/>
          </w:rPr>
          <w:fldChar w:fldCharType="begin" w:fldLock="1"/>
        </w:r>
        <w:r w:rsidR="00AD479C" w:rsidRPr="004E0994">
          <w:rPr>
            <w:webHidden/>
            <w:rtl/>
          </w:rPr>
          <w:instrText xml:space="preserve"> </w:instrText>
        </w:r>
        <w:r w:rsidR="00AD479C" w:rsidRPr="004E0994">
          <w:rPr>
            <w:webHidden/>
          </w:rPr>
          <w:instrText>PAGEREF</w:instrText>
        </w:r>
        <w:r w:rsidR="00AD479C" w:rsidRPr="004E0994">
          <w:rPr>
            <w:webHidden/>
            <w:rtl/>
          </w:rPr>
          <w:instrText xml:space="preserve"> _</w:instrText>
        </w:r>
        <w:r w:rsidR="00AD479C" w:rsidRPr="004E0994">
          <w:rPr>
            <w:webHidden/>
          </w:rPr>
          <w:instrText>Toc100474024 \h</w:instrText>
        </w:r>
        <w:r w:rsidR="00AD479C" w:rsidRPr="004E0994">
          <w:rPr>
            <w:webHidden/>
            <w:rtl/>
          </w:rPr>
          <w:instrText xml:space="preserve"> </w:instrText>
        </w:r>
        <w:r w:rsidR="00AD479C" w:rsidRPr="004E0994">
          <w:rPr>
            <w:rStyle w:val="Hyperlink"/>
            <w:rtl/>
          </w:rPr>
        </w:r>
        <w:r w:rsidR="00AD479C" w:rsidRPr="004E0994">
          <w:rPr>
            <w:rStyle w:val="Hyperlink"/>
            <w:rtl/>
          </w:rPr>
          <w:fldChar w:fldCharType="separate"/>
        </w:r>
        <w:r w:rsidR="00CB58A1">
          <w:rPr>
            <w:webHidden/>
            <w:rtl/>
          </w:rPr>
          <w:t>7</w:t>
        </w:r>
        <w:r w:rsidR="00AD479C" w:rsidRPr="004E0994">
          <w:rPr>
            <w:rStyle w:val="Hyperlink"/>
            <w:rtl/>
          </w:rPr>
          <w:fldChar w:fldCharType="end"/>
        </w:r>
      </w:hyperlink>
    </w:p>
    <w:p w14:paraId="0FF140AB" w14:textId="46279599" w:rsidR="00AD479C" w:rsidRPr="004E0994" w:rsidRDefault="002112F6" w:rsidP="004E0994">
      <w:pPr>
        <w:pStyle w:val="TOC1"/>
        <w:rPr>
          <w:rFonts w:eastAsiaTheme="minorEastAsia" w:cstheme="minorBidi"/>
          <w:rtl/>
        </w:rPr>
      </w:pPr>
      <w:hyperlink w:anchor="_Toc100474025" w:history="1">
        <w:r w:rsidR="00AD479C" w:rsidRPr="004E0994">
          <w:rPr>
            <w:rStyle w:val="Hyperlink"/>
            <w:rtl/>
          </w:rPr>
          <w:t>מכתב הסכמה להכללת דוחות  רואה החשבון המבקר של החברה הניתן בד בבד עם פרסום דוח עיתי</w:t>
        </w:r>
        <w:r w:rsidR="00AD479C" w:rsidRPr="004E0994">
          <w:rPr>
            <w:webHidden/>
            <w:rtl/>
          </w:rPr>
          <w:tab/>
        </w:r>
        <w:r w:rsidR="00AD479C" w:rsidRPr="004E0994">
          <w:rPr>
            <w:rStyle w:val="Hyperlink"/>
            <w:rtl/>
          </w:rPr>
          <w:fldChar w:fldCharType="begin" w:fldLock="1"/>
        </w:r>
        <w:r w:rsidR="00AD479C" w:rsidRPr="004E0994">
          <w:rPr>
            <w:webHidden/>
            <w:rtl/>
          </w:rPr>
          <w:instrText xml:space="preserve"> </w:instrText>
        </w:r>
        <w:r w:rsidR="00AD479C" w:rsidRPr="004E0994">
          <w:rPr>
            <w:webHidden/>
          </w:rPr>
          <w:instrText>PAGEREF</w:instrText>
        </w:r>
        <w:r w:rsidR="00AD479C" w:rsidRPr="004E0994">
          <w:rPr>
            <w:webHidden/>
            <w:rtl/>
          </w:rPr>
          <w:instrText xml:space="preserve"> _</w:instrText>
        </w:r>
        <w:r w:rsidR="00AD479C" w:rsidRPr="004E0994">
          <w:rPr>
            <w:webHidden/>
          </w:rPr>
          <w:instrText>Toc100474025 \h</w:instrText>
        </w:r>
        <w:r w:rsidR="00AD479C" w:rsidRPr="004E0994">
          <w:rPr>
            <w:webHidden/>
            <w:rtl/>
          </w:rPr>
          <w:instrText xml:space="preserve"> </w:instrText>
        </w:r>
        <w:r w:rsidR="00AD479C" w:rsidRPr="004E0994">
          <w:rPr>
            <w:rStyle w:val="Hyperlink"/>
            <w:rtl/>
          </w:rPr>
        </w:r>
        <w:r w:rsidR="00AD479C" w:rsidRPr="004E0994">
          <w:rPr>
            <w:rStyle w:val="Hyperlink"/>
            <w:rtl/>
          </w:rPr>
          <w:fldChar w:fldCharType="separate"/>
        </w:r>
        <w:r w:rsidR="00CB58A1">
          <w:rPr>
            <w:webHidden/>
            <w:rtl/>
          </w:rPr>
          <w:t>8</w:t>
        </w:r>
        <w:r w:rsidR="00AD479C" w:rsidRPr="004E0994">
          <w:rPr>
            <w:rStyle w:val="Hyperlink"/>
            <w:rtl/>
          </w:rPr>
          <w:fldChar w:fldCharType="end"/>
        </w:r>
      </w:hyperlink>
    </w:p>
    <w:p w14:paraId="354A8AFB" w14:textId="3E7FF910" w:rsidR="00AD479C" w:rsidRPr="004E0994" w:rsidRDefault="002112F6" w:rsidP="004E0994">
      <w:pPr>
        <w:pStyle w:val="TOC1"/>
        <w:rPr>
          <w:rFonts w:eastAsiaTheme="minorEastAsia" w:cstheme="minorBidi"/>
          <w:rtl/>
        </w:rPr>
      </w:pPr>
      <w:hyperlink w:anchor="_Toc100474026" w:history="1">
        <w:r w:rsidR="00AD479C" w:rsidRPr="004E0994">
          <w:rPr>
            <w:rStyle w:val="Hyperlink"/>
            <w:rtl/>
          </w:rPr>
          <w:t>דוחות תמציתיים מאוחדים על המצב הכספי</w:t>
        </w:r>
        <w:r w:rsidR="00AD479C" w:rsidRPr="004E0994">
          <w:rPr>
            <w:webHidden/>
            <w:rtl/>
          </w:rPr>
          <w:tab/>
        </w:r>
        <w:r w:rsidR="00AD479C" w:rsidRPr="004E0994">
          <w:rPr>
            <w:rStyle w:val="Hyperlink"/>
            <w:rtl/>
          </w:rPr>
          <w:fldChar w:fldCharType="begin" w:fldLock="1"/>
        </w:r>
        <w:r w:rsidR="00AD479C" w:rsidRPr="004E0994">
          <w:rPr>
            <w:webHidden/>
            <w:rtl/>
          </w:rPr>
          <w:instrText xml:space="preserve"> </w:instrText>
        </w:r>
        <w:r w:rsidR="00AD479C" w:rsidRPr="004E0994">
          <w:rPr>
            <w:webHidden/>
          </w:rPr>
          <w:instrText>PAGEREF</w:instrText>
        </w:r>
        <w:r w:rsidR="00AD479C" w:rsidRPr="004E0994">
          <w:rPr>
            <w:webHidden/>
            <w:rtl/>
          </w:rPr>
          <w:instrText xml:space="preserve"> _</w:instrText>
        </w:r>
        <w:r w:rsidR="00AD479C" w:rsidRPr="004E0994">
          <w:rPr>
            <w:webHidden/>
          </w:rPr>
          <w:instrText>Toc100474026 \h</w:instrText>
        </w:r>
        <w:r w:rsidR="00AD479C" w:rsidRPr="004E0994">
          <w:rPr>
            <w:webHidden/>
            <w:rtl/>
          </w:rPr>
          <w:instrText xml:space="preserve"> </w:instrText>
        </w:r>
        <w:r w:rsidR="00AD479C" w:rsidRPr="004E0994">
          <w:rPr>
            <w:rStyle w:val="Hyperlink"/>
            <w:rtl/>
          </w:rPr>
        </w:r>
        <w:r w:rsidR="00AD479C" w:rsidRPr="004E0994">
          <w:rPr>
            <w:rStyle w:val="Hyperlink"/>
            <w:rtl/>
          </w:rPr>
          <w:fldChar w:fldCharType="separate"/>
        </w:r>
        <w:r w:rsidR="00CB58A1">
          <w:rPr>
            <w:webHidden/>
            <w:rtl/>
          </w:rPr>
          <w:t>9</w:t>
        </w:r>
        <w:r w:rsidR="00AD479C" w:rsidRPr="004E0994">
          <w:rPr>
            <w:rStyle w:val="Hyperlink"/>
            <w:rtl/>
          </w:rPr>
          <w:fldChar w:fldCharType="end"/>
        </w:r>
      </w:hyperlink>
    </w:p>
    <w:p w14:paraId="07C2A0A2" w14:textId="678F11DC" w:rsidR="00AD479C" w:rsidRPr="004E0994" w:rsidRDefault="002112F6" w:rsidP="004E0994">
      <w:pPr>
        <w:pStyle w:val="TOC1"/>
        <w:rPr>
          <w:rFonts w:eastAsiaTheme="minorEastAsia" w:cstheme="minorBidi"/>
          <w:rtl/>
        </w:rPr>
      </w:pPr>
      <w:hyperlink w:anchor="_Toc100474027" w:history="1">
        <w:r w:rsidR="00AD479C" w:rsidRPr="004E0994">
          <w:rPr>
            <w:rStyle w:val="Hyperlink"/>
            <w:rtl/>
          </w:rPr>
          <w:t xml:space="preserve">דוחות תמציתיים מאוחדים על רווח או הפסד ורווח כולל אחר  </w:t>
        </w:r>
        <w:r w:rsidR="00AD479C" w:rsidRPr="004E0994">
          <w:rPr>
            <w:webHidden/>
            <w:rtl/>
          </w:rPr>
          <w:tab/>
        </w:r>
        <w:r w:rsidR="00AD479C" w:rsidRPr="004E0994">
          <w:rPr>
            <w:rStyle w:val="Hyperlink"/>
            <w:rtl/>
          </w:rPr>
          <w:fldChar w:fldCharType="begin" w:fldLock="1"/>
        </w:r>
        <w:r w:rsidR="00AD479C" w:rsidRPr="004E0994">
          <w:rPr>
            <w:webHidden/>
            <w:rtl/>
          </w:rPr>
          <w:instrText xml:space="preserve"> </w:instrText>
        </w:r>
        <w:r w:rsidR="00AD479C" w:rsidRPr="004E0994">
          <w:rPr>
            <w:webHidden/>
          </w:rPr>
          <w:instrText>PAGEREF</w:instrText>
        </w:r>
        <w:r w:rsidR="00AD479C" w:rsidRPr="004E0994">
          <w:rPr>
            <w:webHidden/>
            <w:rtl/>
          </w:rPr>
          <w:instrText xml:space="preserve"> _</w:instrText>
        </w:r>
        <w:r w:rsidR="00AD479C" w:rsidRPr="004E0994">
          <w:rPr>
            <w:webHidden/>
          </w:rPr>
          <w:instrText>Toc100474027 \h</w:instrText>
        </w:r>
        <w:r w:rsidR="00AD479C" w:rsidRPr="004E0994">
          <w:rPr>
            <w:webHidden/>
            <w:rtl/>
          </w:rPr>
          <w:instrText xml:space="preserve"> </w:instrText>
        </w:r>
        <w:r w:rsidR="00AD479C" w:rsidRPr="004E0994">
          <w:rPr>
            <w:rStyle w:val="Hyperlink"/>
            <w:rtl/>
          </w:rPr>
        </w:r>
        <w:r w:rsidR="00AD479C" w:rsidRPr="004E0994">
          <w:rPr>
            <w:rStyle w:val="Hyperlink"/>
            <w:rtl/>
          </w:rPr>
          <w:fldChar w:fldCharType="separate"/>
        </w:r>
        <w:r w:rsidR="00CB58A1">
          <w:rPr>
            <w:webHidden/>
            <w:rtl/>
          </w:rPr>
          <w:t>11</w:t>
        </w:r>
        <w:r w:rsidR="00AD479C" w:rsidRPr="004E0994">
          <w:rPr>
            <w:rStyle w:val="Hyperlink"/>
            <w:rtl/>
          </w:rPr>
          <w:fldChar w:fldCharType="end"/>
        </w:r>
      </w:hyperlink>
    </w:p>
    <w:p w14:paraId="50990FB9" w14:textId="37719463" w:rsidR="00AD479C" w:rsidRPr="004E0994" w:rsidRDefault="002112F6" w:rsidP="004E0994">
      <w:pPr>
        <w:pStyle w:val="TOC1"/>
        <w:rPr>
          <w:rFonts w:eastAsiaTheme="minorEastAsia" w:cstheme="minorBidi"/>
          <w:rtl/>
        </w:rPr>
      </w:pPr>
      <w:hyperlink w:anchor="_Toc100474028" w:history="1">
        <w:r w:rsidR="00AD479C" w:rsidRPr="004E0994">
          <w:rPr>
            <w:rStyle w:val="Hyperlink"/>
            <w:rtl/>
          </w:rPr>
          <w:t>דוחות תמציתיים מאוחדים על השינויים בהון</w:t>
        </w:r>
        <w:r w:rsidR="00AD479C" w:rsidRPr="004E0994">
          <w:rPr>
            <w:webHidden/>
            <w:rtl/>
          </w:rPr>
          <w:tab/>
        </w:r>
        <w:r w:rsidR="00AD479C" w:rsidRPr="004E0994">
          <w:rPr>
            <w:rStyle w:val="Hyperlink"/>
            <w:rtl/>
          </w:rPr>
          <w:fldChar w:fldCharType="begin" w:fldLock="1"/>
        </w:r>
        <w:r w:rsidR="00AD479C" w:rsidRPr="004E0994">
          <w:rPr>
            <w:webHidden/>
            <w:rtl/>
          </w:rPr>
          <w:instrText xml:space="preserve"> </w:instrText>
        </w:r>
        <w:r w:rsidR="00AD479C" w:rsidRPr="004E0994">
          <w:rPr>
            <w:webHidden/>
          </w:rPr>
          <w:instrText>PAGEREF</w:instrText>
        </w:r>
        <w:r w:rsidR="00AD479C" w:rsidRPr="004E0994">
          <w:rPr>
            <w:webHidden/>
            <w:rtl/>
          </w:rPr>
          <w:instrText xml:space="preserve"> _</w:instrText>
        </w:r>
        <w:r w:rsidR="00AD479C" w:rsidRPr="004E0994">
          <w:rPr>
            <w:webHidden/>
          </w:rPr>
          <w:instrText>Toc100474028 \h</w:instrText>
        </w:r>
        <w:r w:rsidR="00AD479C" w:rsidRPr="004E0994">
          <w:rPr>
            <w:webHidden/>
            <w:rtl/>
          </w:rPr>
          <w:instrText xml:space="preserve"> </w:instrText>
        </w:r>
        <w:r w:rsidR="00AD479C" w:rsidRPr="004E0994">
          <w:rPr>
            <w:rStyle w:val="Hyperlink"/>
            <w:rtl/>
          </w:rPr>
        </w:r>
        <w:r w:rsidR="00AD479C" w:rsidRPr="004E0994">
          <w:rPr>
            <w:rStyle w:val="Hyperlink"/>
            <w:rtl/>
          </w:rPr>
          <w:fldChar w:fldCharType="separate"/>
        </w:r>
        <w:r w:rsidR="00CB58A1">
          <w:rPr>
            <w:webHidden/>
            <w:rtl/>
          </w:rPr>
          <w:t>13</w:t>
        </w:r>
        <w:r w:rsidR="00AD479C" w:rsidRPr="004E0994">
          <w:rPr>
            <w:rStyle w:val="Hyperlink"/>
            <w:rtl/>
          </w:rPr>
          <w:fldChar w:fldCharType="end"/>
        </w:r>
      </w:hyperlink>
    </w:p>
    <w:p w14:paraId="1AFD1C7D" w14:textId="4BD4007A" w:rsidR="00AD479C" w:rsidRPr="004E0994" w:rsidRDefault="002112F6" w:rsidP="004E0994">
      <w:pPr>
        <w:pStyle w:val="TOC1"/>
        <w:rPr>
          <w:rFonts w:eastAsiaTheme="minorEastAsia" w:cstheme="minorBidi"/>
          <w:rtl/>
        </w:rPr>
      </w:pPr>
      <w:hyperlink w:anchor="_Toc100474029" w:history="1">
        <w:r w:rsidR="00AD479C" w:rsidRPr="004E0994">
          <w:rPr>
            <w:rStyle w:val="Hyperlink"/>
            <w:rtl/>
          </w:rPr>
          <w:t xml:space="preserve">דוחות תמציתיים מאוחדים על תזרימי המזומנים </w:t>
        </w:r>
        <w:r w:rsidR="00AD479C" w:rsidRPr="004E0994">
          <w:rPr>
            <w:webHidden/>
            <w:rtl/>
          </w:rPr>
          <w:tab/>
        </w:r>
        <w:r w:rsidR="00AD479C" w:rsidRPr="004E0994">
          <w:rPr>
            <w:rStyle w:val="Hyperlink"/>
            <w:rtl/>
          </w:rPr>
          <w:fldChar w:fldCharType="begin" w:fldLock="1"/>
        </w:r>
        <w:r w:rsidR="00AD479C" w:rsidRPr="004E0994">
          <w:rPr>
            <w:webHidden/>
            <w:rtl/>
          </w:rPr>
          <w:instrText xml:space="preserve"> </w:instrText>
        </w:r>
        <w:r w:rsidR="00AD479C" w:rsidRPr="004E0994">
          <w:rPr>
            <w:webHidden/>
          </w:rPr>
          <w:instrText>PAGEREF</w:instrText>
        </w:r>
        <w:r w:rsidR="00AD479C" w:rsidRPr="004E0994">
          <w:rPr>
            <w:webHidden/>
            <w:rtl/>
          </w:rPr>
          <w:instrText xml:space="preserve"> _</w:instrText>
        </w:r>
        <w:r w:rsidR="00AD479C" w:rsidRPr="004E0994">
          <w:rPr>
            <w:webHidden/>
          </w:rPr>
          <w:instrText>Toc100474029 \h</w:instrText>
        </w:r>
        <w:r w:rsidR="00AD479C" w:rsidRPr="004E0994">
          <w:rPr>
            <w:webHidden/>
            <w:rtl/>
          </w:rPr>
          <w:instrText xml:space="preserve"> </w:instrText>
        </w:r>
        <w:r w:rsidR="00AD479C" w:rsidRPr="004E0994">
          <w:rPr>
            <w:rStyle w:val="Hyperlink"/>
            <w:rtl/>
          </w:rPr>
        </w:r>
        <w:r w:rsidR="00AD479C" w:rsidRPr="004E0994">
          <w:rPr>
            <w:rStyle w:val="Hyperlink"/>
            <w:rtl/>
          </w:rPr>
          <w:fldChar w:fldCharType="separate"/>
        </w:r>
        <w:r w:rsidR="00CB58A1">
          <w:rPr>
            <w:webHidden/>
            <w:rtl/>
          </w:rPr>
          <w:t>18</w:t>
        </w:r>
        <w:r w:rsidR="00AD479C" w:rsidRPr="004E0994">
          <w:rPr>
            <w:rStyle w:val="Hyperlink"/>
            <w:rtl/>
          </w:rPr>
          <w:fldChar w:fldCharType="end"/>
        </w:r>
      </w:hyperlink>
    </w:p>
    <w:p w14:paraId="7B3AB555" w14:textId="783ABB51" w:rsidR="00AD479C" w:rsidRPr="004E0994" w:rsidRDefault="002112F6" w:rsidP="004E0994">
      <w:pPr>
        <w:pStyle w:val="TOC1"/>
        <w:rPr>
          <w:rFonts w:eastAsiaTheme="minorEastAsia" w:cstheme="minorBidi"/>
          <w:rtl/>
        </w:rPr>
      </w:pPr>
      <w:hyperlink w:anchor="_Toc100474030" w:history="1">
        <w:r w:rsidR="00AD479C" w:rsidRPr="004E0994">
          <w:rPr>
            <w:rStyle w:val="Hyperlink"/>
            <w:rtl/>
          </w:rPr>
          <w:t xml:space="preserve">ביאורים לדוחות הכספיים התמציתיים ביניים ליום 30 ביוני </w:t>
        </w:r>
        <w:r w:rsidR="00AD479C" w:rsidRPr="004E0994">
          <w:rPr>
            <w:rStyle w:val="Hyperlink"/>
          </w:rPr>
          <w:t>2022</w:t>
        </w:r>
        <w:r w:rsidR="00AD479C" w:rsidRPr="004E0994">
          <w:rPr>
            <w:rStyle w:val="Hyperlink"/>
            <w:rtl/>
          </w:rPr>
          <w:t xml:space="preserve"> </w:t>
        </w:r>
        <w:r w:rsidR="00AD479C" w:rsidRPr="004E0994">
          <w:rPr>
            <w:webHidden/>
            <w:rtl/>
          </w:rPr>
          <w:tab/>
        </w:r>
        <w:r w:rsidR="00AD479C" w:rsidRPr="004E0994">
          <w:rPr>
            <w:rStyle w:val="Hyperlink"/>
            <w:rtl/>
          </w:rPr>
          <w:fldChar w:fldCharType="begin" w:fldLock="1"/>
        </w:r>
        <w:r w:rsidR="00AD479C" w:rsidRPr="004E0994">
          <w:rPr>
            <w:webHidden/>
            <w:rtl/>
          </w:rPr>
          <w:instrText xml:space="preserve"> </w:instrText>
        </w:r>
        <w:r w:rsidR="00AD479C" w:rsidRPr="004E0994">
          <w:rPr>
            <w:webHidden/>
          </w:rPr>
          <w:instrText>PAGEREF</w:instrText>
        </w:r>
        <w:r w:rsidR="00AD479C" w:rsidRPr="004E0994">
          <w:rPr>
            <w:webHidden/>
            <w:rtl/>
          </w:rPr>
          <w:instrText xml:space="preserve"> _</w:instrText>
        </w:r>
        <w:r w:rsidR="00AD479C" w:rsidRPr="004E0994">
          <w:rPr>
            <w:webHidden/>
          </w:rPr>
          <w:instrText>Toc100474030 \h</w:instrText>
        </w:r>
        <w:r w:rsidR="00AD479C" w:rsidRPr="004E0994">
          <w:rPr>
            <w:webHidden/>
            <w:rtl/>
          </w:rPr>
          <w:instrText xml:space="preserve"> </w:instrText>
        </w:r>
        <w:r w:rsidR="00AD479C" w:rsidRPr="004E0994">
          <w:rPr>
            <w:rStyle w:val="Hyperlink"/>
            <w:rtl/>
          </w:rPr>
        </w:r>
        <w:r w:rsidR="00AD479C" w:rsidRPr="004E0994">
          <w:rPr>
            <w:rStyle w:val="Hyperlink"/>
            <w:rtl/>
          </w:rPr>
          <w:fldChar w:fldCharType="separate"/>
        </w:r>
        <w:r w:rsidR="00CB58A1">
          <w:rPr>
            <w:webHidden/>
            <w:rtl/>
          </w:rPr>
          <w:t>22</w:t>
        </w:r>
        <w:r w:rsidR="00AD479C" w:rsidRPr="004E0994">
          <w:rPr>
            <w:rStyle w:val="Hyperlink"/>
            <w:rtl/>
          </w:rPr>
          <w:fldChar w:fldCharType="end"/>
        </w:r>
      </w:hyperlink>
    </w:p>
    <w:p w14:paraId="164B7A7D" w14:textId="3ECB997B" w:rsidR="00AD479C" w:rsidRPr="00E823DD" w:rsidRDefault="002112F6">
      <w:pPr>
        <w:pStyle w:val="TOC2"/>
        <w:rPr>
          <w:rFonts w:eastAsiaTheme="minorEastAsia" w:cstheme="minorBidi"/>
          <w:b w:val="0"/>
          <w:bCs w:val="0"/>
          <w:sz w:val="22"/>
          <w:szCs w:val="22"/>
          <w:rtl/>
          <w:lang w:val="en-US"/>
        </w:rPr>
      </w:pPr>
      <w:hyperlink w:anchor="_Toc100474031" w:history="1">
        <w:r w:rsidR="00AD479C" w:rsidRPr="00E823DD">
          <w:rPr>
            <w:rStyle w:val="Hyperlink"/>
            <w:b w:val="0"/>
            <w:bCs w:val="0"/>
            <w:sz w:val="22"/>
            <w:szCs w:val="22"/>
            <w:rtl/>
          </w:rPr>
          <w:t>1</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כללי</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Toc100474031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22</w:t>
        </w:r>
        <w:r w:rsidR="00AD479C" w:rsidRPr="00E823DD">
          <w:rPr>
            <w:rStyle w:val="Hyperlink"/>
            <w:b w:val="0"/>
            <w:bCs w:val="0"/>
            <w:sz w:val="22"/>
            <w:szCs w:val="22"/>
            <w:rtl/>
          </w:rPr>
          <w:fldChar w:fldCharType="end"/>
        </w:r>
      </w:hyperlink>
    </w:p>
    <w:p w14:paraId="68A6C395" w14:textId="510E130B" w:rsidR="00AD479C" w:rsidRPr="00E823DD" w:rsidRDefault="002112F6" w:rsidP="004E0994">
      <w:pPr>
        <w:pStyle w:val="TOC2"/>
        <w:tabs>
          <w:tab w:val="left" w:pos="2789"/>
        </w:tabs>
        <w:rPr>
          <w:rFonts w:eastAsiaTheme="minorEastAsia" w:cstheme="minorBidi"/>
          <w:b w:val="0"/>
          <w:bCs w:val="0"/>
          <w:sz w:val="22"/>
          <w:szCs w:val="22"/>
          <w:rtl/>
          <w:lang w:val="en-US"/>
        </w:rPr>
      </w:pPr>
      <w:hyperlink w:anchor="_Toc100474032" w:history="1">
        <w:r w:rsidR="00AD479C" w:rsidRPr="00E823DD">
          <w:rPr>
            <w:rStyle w:val="Hyperlink"/>
            <w:b w:val="0"/>
            <w:bCs w:val="0"/>
            <w:sz w:val="22"/>
            <w:szCs w:val="22"/>
          </w:rPr>
          <w:t>2</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עיקרי המדיניות החשבונאית</w:t>
        </w:r>
        <w:r w:rsidR="00AD479C" w:rsidRPr="00E823DD">
          <w:rPr>
            <w:b w:val="0"/>
            <w:bCs w:val="0"/>
            <w:webHidden/>
            <w:sz w:val="22"/>
            <w:szCs w:val="22"/>
            <w:rtl/>
          </w:rPr>
          <w:tab/>
        </w:r>
        <w:r w:rsidR="004E0994">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Toc100474032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22</w:t>
        </w:r>
        <w:r w:rsidR="00AD479C" w:rsidRPr="00E823DD">
          <w:rPr>
            <w:rStyle w:val="Hyperlink"/>
            <w:b w:val="0"/>
            <w:bCs w:val="0"/>
            <w:sz w:val="22"/>
            <w:szCs w:val="22"/>
            <w:rtl/>
          </w:rPr>
          <w:fldChar w:fldCharType="end"/>
        </w:r>
      </w:hyperlink>
    </w:p>
    <w:p w14:paraId="60AA117B" w14:textId="5166D5B2" w:rsidR="00AD479C" w:rsidRPr="00E823DD" w:rsidRDefault="002112F6">
      <w:pPr>
        <w:pStyle w:val="TOC2"/>
        <w:tabs>
          <w:tab w:val="left" w:pos="2956"/>
        </w:tabs>
        <w:rPr>
          <w:rFonts w:eastAsiaTheme="minorEastAsia" w:cstheme="minorBidi"/>
          <w:b w:val="0"/>
          <w:bCs w:val="0"/>
          <w:sz w:val="22"/>
          <w:szCs w:val="22"/>
          <w:rtl/>
          <w:lang w:val="en-US"/>
        </w:rPr>
      </w:pPr>
      <w:hyperlink w:anchor="_Toc100474033" w:history="1">
        <w:r w:rsidR="00AD479C" w:rsidRPr="00E823DD">
          <w:rPr>
            <w:rStyle w:val="Hyperlink"/>
            <w:b w:val="0"/>
            <w:bCs w:val="0"/>
            <w:sz w:val="22"/>
            <w:szCs w:val="22"/>
            <w:rtl/>
          </w:rPr>
          <w:t>3</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אירועים ועסקאות משמעותיים במהלך התקופה</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Toc100474033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28</w:t>
        </w:r>
        <w:r w:rsidR="00AD479C" w:rsidRPr="00E823DD">
          <w:rPr>
            <w:rStyle w:val="Hyperlink"/>
            <w:b w:val="0"/>
            <w:bCs w:val="0"/>
            <w:sz w:val="22"/>
            <w:szCs w:val="22"/>
            <w:rtl/>
          </w:rPr>
          <w:fldChar w:fldCharType="end"/>
        </w:r>
      </w:hyperlink>
    </w:p>
    <w:p w14:paraId="776D7A2A" w14:textId="1E52313F" w:rsidR="00AD479C" w:rsidRPr="00E823DD" w:rsidRDefault="002112F6">
      <w:pPr>
        <w:pStyle w:val="TOC2"/>
        <w:tabs>
          <w:tab w:val="left" w:pos="2956"/>
        </w:tabs>
        <w:rPr>
          <w:rFonts w:eastAsiaTheme="minorEastAsia" w:cstheme="minorBidi"/>
          <w:b w:val="0"/>
          <w:bCs w:val="0"/>
          <w:sz w:val="22"/>
          <w:szCs w:val="22"/>
          <w:rtl/>
          <w:lang w:val="en-US"/>
        </w:rPr>
      </w:pPr>
      <w:hyperlink w:anchor="_Toc100474034" w:history="1">
        <w:r w:rsidR="00AD479C" w:rsidRPr="00E823DD">
          <w:rPr>
            <w:rStyle w:val="Hyperlink"/>
            <w:b w:val="0"/>
            <w:bCs w:val="0"/>
            <w:sz w:val="22"/>
            <w:szCs w:val="22"/>
            <w:rtl/>
          </w:rPr>
          <w:t>4</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מידע פיננסי מתומצת לגבי חברות כלולות ועסקאות משותפות</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Toc100474034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29</w:t>
        </w:r>
        <w:r w:rsidR="00AD479C" w:rsidRPr="00E823DD">
          <w:rPr>
            <w:rStyle w:val="Hyperlink"/>
            <w:b w:val="0"/>
            <w:bCs w:val="0"/>
            <w:sz w:val="22"/>
            <w:szCs w:val="22"/>
            <w:rtl/>
          </w:rPr>
          <w:fldChar w:fldCharType="end"/>
        </w:r>
      </w:hyperlink>
    </w:p>
    <w:p w14:paraId="3DF49F55" w14:textId="1C298132" w:rsidR="00AD479C" w:rsidRPr="00E823DD" w:rsidRDefault="002112F6" w:rsidP="004E0994">
      <w:pPr>
        <w:pStyle w:val="TOC2"/>
        <w:tabs>
          <w:tab w:val="left" w:pos="1088"/>
        </w:tabs>
        <w:rPr>
          <w:rFonts w:eastAsiaTheme="minorEastAsia" w:cstheme="minorBidi"/>
          <w:b w:val="0"/>
          <w:bCs w:val="0"/>
          <w:sz w:val="22"/>
          <w:szCs w:val="22"/>
          <w:rtl/>
          <w:lang w:val="en-US"/>
        </w:rPr>
      </w:pPr>
      <w:hyperlink w:anchor="_Toc100474035" w:history="1">
        <w:r w:rsidR="00AD479C" w:rsidRPr="00E823DD">
          <w:rPr>
            <w:rStyle w:val="Hyperlink"/>
            <w:b w:val="0"/>
            <w:bCs w:val="0"/>
            <w:sz w:val="22"/>
            <w:szCs w:val="22"/>
            <w:rtl/>
          </w:rPr>
          <w:t>5</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הכנסות</w:t>
        </w:r>
        <w:r w:rsidR="00AD479C" w:rsidRPr="00E823DD">
          <w:rPr>
            <w:rStyle w:val="Hyperlink"/>
            <w:b w:val="0"/>
            <w:bCs w:val="0"/>
            <w:sz w:val="22"/>
            <w:szCs w:val="22"/>
            <w:vertAlign w:val="superscript"/>
            <w:rtl/>
          </w:rPr>
          <w:t xml:space="preserve"> </w:t>
        </w:r>
        <w:r w:rsidR="004E0994">
          <w:rPr>
            <w:b w:val="0"/>
            <w:bCs w:val="0"/>
            <w:webHidden/>
            <w:sz w:val="22"/>
            <w:szCs w:val="22"/>
            <w:rtl/>
          </w:rPr>
          <w:tab/>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Toc100474035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33</w:t>
        </w:r>
        <w:r w:rsidR="00AD479C" w:rsidRPr="00E823DD">
          <w:rPr>
            <w:rStyle w:val="Hyperlink"/>
            <w:b w:val="0"/>
            <w:bCs w:val="0"/>
            <w:sz w:val="22"/>
            <w:szCs w:val="22"/>
            <w:rtl/>
          </w:rPr>
          <w:fldChar w:fldCharType="end"/>
        </w:r>
      </w:hyperlink>
    </w:p>
    <w:p w14:paraId="6C91664E" w14:textId="63C9F13A" w:rsidR="00AD479C" w:rsidRPr="00E823DD" w:rsidRDefault="002112F6" w:rsidP="004E0994">
      <w:pPr>
        <w:pStyle w:val="TOC2"/>
        <w:tabs>
          <w:tab w:val="left" w:pos="2222"/>
        </w:tabs>
        <w:rPr>
          <w:rFonts w:eastAsiaTheme="minorEastAsia" w:cstheme="minorBidi"/>
          <w:b w:val="0"/>
          <w:bCs w:val="0"/>
          <w:sz w:val="22"/>
          <w:szCs w:val="22"/>
          <w:rtl/>
          <w:lang w:val="en-US"/>
        </w:rPr>
      </w:pPr>
      <w:hyperlink w:anchor="_Toc100474036" w:history="1">
        <w:r w:rsidR="00AD479C" w:rsidRPr="00E823DD">
          <w:rPr>
            <w:rStyle w:val="Hyperlink"/>
            <w:b w:val="0"/>
            <w:bCs w:val="0"/>
            <w:sz w:val="22"/>
            <w:szCs w:val="22"/>
            <w:rtl/>
          </w:rPr>
          <w:t>6</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 xml:space="preserve">תשלום מבוסס מניות </w:t>
        </w:r>
        <w:r w:rsidR="004E0994">
          <w:rPr>
            <w:b w:val="0"/>
            <w:bCs w:val="0"/>
            <w:webHidden/>
            <w:sz w:val="22"/>
            <w:szCs w:val="22"/>
            <w:rtl/>
          </w:rPr>
          <w:tab/>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Toc100474036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38</w:t>
        </w:r>
        <w:r w:rsidR="00AD479C" w:rsidRPr="00E823DD">
          <w:rPr>
            <w:rStyle w:val="Hyperlink"/>
            <w:b w:val="0"/>
            <w:bCs w:val="0"/>
            <w:sz w:val="22"/>
            <w:szCs w:val="22"/>
            <w:rtl/>
          </w:rPr>
          <w:fldChar w:fldCharType="end"/>
        </w:r>
      </w:hyperlink>
    </w:p>
    <w:p w14:paraId="210EA3CB" w14:textId="0FAEAB85" w:rsidR="00AD479C" w:rsidRPr="00E823DD" w:rsidRDefault="002112F6" w:rsidP="004E0994">
      <w:pPr>
        <w:pStyle w:val="TOC2"/>
        <w:tabs>
          <w:tab w:val="left" w:pos="2080"/>
        </w:tabs>
        <w:rPr>
          <w:rFonts w:eastAsiaTheme="minorEastAsia" w:cstheme="minorBidi"/>
          <w:b w:val="0"/>
          <w:bCs w:val="0"/>
          <w:sz w:val="22"/>
          <w:szCs w:val="22"/>
          <w:rtl/>
          <w:lang w:val="en-US"/>
        </w:rPr>
      </w:pPr>
      <w:hyperlink w:anchor="_Toc100474037" w:history="1">
        <w:r w:rsidR="00AD479C" w:rsidRPr="00E823DD">
          <w:rPr>
            <w:rStyle w:val="Hyperlink"/>
            <w:b w:val="0"/>
            <w:bCs w:val="0"/>
            <w:sz w:val="22"/>
            <w:szCs w:val="22"/>
            <w:rtl/>
          </w:rPr>
          <w:t>7</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 xml:space="preserve">פעילויות שהופסקו </w:t>
        </w:r>
        <w:r w:rsidR="00AD479C" w:rsidRPr="00E823DD">
          <w:rPr>
            <w:rStyle w:val="Hyperlink"/>
            <w:b w:val="0"/>
            <w:bCs w:val="0"/>
            <w:sz w:val="22"/>
            <w:szCs w:val="22"/>
            <w:vertAlign w:val="superscript"/>
            <w:rtl/>
          </w:rPr>
          <w:t xml:space="preserve"> </w:t>
        </w:r>
        <w:r w:rsidR="004E0994">
          <w:rPr>
            <w:b w:val="0"/>
            <w:bCs w:val="0"/>
            <w:webHidden/>
            <w:sz w:val="22"/>
            <w:szCs w:val="22"/>
            <w:rtl/>
          </w:rPr>
          <w:tab/>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Toc100474037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39</w:t>
        </w:r>
        <w:r w:rsidR="00AD479C" w:rsidRPr="00E823DD">
          <w:rPr>
            <w:rStyle w:val="Hyperlink"/>
            <w:b w:val="0"/>
            <w:bCs w:val="0"/>
            <w:sz w:val="22"/>
            <w:szCs w:val="22"/>
            <w:rtl/>
          </w:rPr>
          <w:fldChar w:fldCharType="end"/>
        </w:r>
      </w:hyperlink>
    </w:p>
    <w:p w14:paraId="49AE5420" w14:textId="41D5F8A6" w:rsidR="00AD479C" w:rsidRPr="00E823DD" w:rsidRDefault="002112F6" w:rsidP="004E0994">
      <w:pPr>
        <w:pStyle w:val="TOC2"/>
        <w:tabs>
          <w:tab w:val="left" w:pos="1513"/>
        </w:tabs>
        <w:rPr>
          <w:rFonts w:eastAsiaTheme="minorEastAsia" w:cstheme="minorBidi"/>
          <w:b w:val="0"/>
          <w:bCs w:val="0"/>
          <w:sz w:val="22"/>
          <w:szCs w:val="22"/>
          <w:rtl/>
          <w:lang w:val="en-US"/>
        </w:rPr>
      </w:pPr>
      <w:hyperlink w:anchor="_Toc100474038" w:history="1">
        <w:r w:rsidR="00AD479C" w:rsidRPr="00E823DD">
          <w:rPr>
            <w:rStyle w:val="Hyperlink"/>
            <w:b w:val="0"/>
            <w:bCs w:val="0"/>
            <w:sz w:val="22"/>
            <w:szCs w:val="22"/>
          </w:rPr>
          <w:t>8</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צירופי עסקים</w:t>
        </w:r>
        <w:r w:rsidR="004E0994">
          <w:rPr>
            <w:b w:val="0"/>
            <w:bCs w:val="0"/>
            <w:webHidden/>
            <w:sz w:val="22"/>
            <w:szCs w:val="22"/>
            <w:rtl/>
          </w:rPr>
          <w:tab/>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Toc100474038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41</w:t>
        </w:r>
        <w:r w:rsidR="00AD479C" w:rsidRPr="00E823DD">
          <w:rPr>
            <w:rStyle w:val="Hyperlink"/>
            <w:b w:val="0"/>
            <w:bCs w:val="0"/>
            <w:sz w:val="22"/>
            <w:szCs w:val="22"/>
            <w:rtl/>
          </w:rPr>
          <w:fldChar w:fldCharType="end"/>
        </w:r>
      </w:hyperlink>
    </w:p>
    <w:p w14:paraId="3FDE1E00" w14:textId="79F96AD6" w:rsidR="00AD479C" w:rsidRPr="00E823DD" w:rsidRDefault="002112F6" w:rsidP="004E0994">
      <w:pPr>
        <w:pStyle w:val="TOC2"/>
        <w:tabs>
          <w:tab w:val="left" w:pos="1938"/>
        </w:tabs>
        <w:rPr>
          <w:rFonts w:eastAsiaTheme="minorEastAsia" w:cstheme="minorBidi"/>
          <w:b w:val="0"/>
          <w:bCs w:val="0"/>
          <w:sz w:val="22"/>
          <w:szCs w:val="22"/>
          <w:rtl/>
          <w:lang w:val="en-US"/>
        </w:rPr>
      </w:pPr>
      <w:hyperlink w:anchor="_Toc100474039" w:history="1">
        <w:r w:rsidR="00AD479C" w:rsidRPr="00E823DD">
          <w:rPr>
            <w:rStyle w:val="Hyperlink"/>
            <w:b w:val="0"/>
            <w:bCs w:val="0"/>
            <w:sz w:val="22"/>
            <w:szCs w:val="22"/>
            <w:rtl/>
          </w:rPr>
          <w:t>9</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 xml:space="preserve">מכשירים פיננסיים </w:t>
        </w:r>
        <w:r w:rsidR="004E0994">
          <w:rPr>
            <w:b w:val="0"/>
            <w:bCs w:val="0"/>
            <w:webHidden/>
            <w:sz w:val="22"/>
            <w:szCs w:val="22"/>
            <w:rtl/>
          </w:rPr>
          <w:tab/>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Toc100474039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47</w:t>
        </w:r>
        <w:r w:rsidR="00AD479C" w:rsidRPr="00E823DD">
          <w:rPr>
            <w:rStyle w:val="Hyperlink"/>
            <w:b w:val="0"/>
            <w:bCs w:val="0"/>
            <w:sz w:val="22"/>
            <w:szCs w:val="22"/>
            <w:rtl/>
          </w:rPr>
          <w:fldChar w:fldCharType="end"/>
        </w:r>
      </w:hyperlink>
    </w:p>
    <w:p w14:paraId="4731BFB0" w14:textId="5E3E382D" w:rsidR="00AD479C" w:rsidRPr="00E823DD" w:rsidRDefault="002112F6">
      <w:pPr>
        <w:pStyle w:val="TOC2"/>
        <w:tabs>
          <w:tab w:val="left" w:pos="3068"/>
        </w:tabs>
        <w:rPr>
          <w:rFonts w:eastAsiaTheme="minorEastAsia" w:cstheme="minorBidi"/>
          <w:b w:val="0"/>
          <w:bCs w:val="0"/>
          <w:sz w:val="22"/>
          <w:szCs w:val="22"/>
          <w:rtl/>
          <w:lang w:val="en-US"/>
        </w:rPr>
      </w:pPr>
      <w:hyperlink w:anchor="_Toc100474040" w:history="1">
        <w:r w:rsidR="00AD479C" w:rsidRPr="00E823DD">
          <w:rPr>
            <w:rStyle w:val="Hyperlink"/>
            <w:b w:val="0"/>
            <w:bCs w:val="0"/>
            <w:sz w:val="22"/>
            <w:szCs w:val="22"/>
            <w:rtl/>
          </w:rPr>
          <w:t>10</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שעבודים, התחייבויות תלויות , ערבויות והתקשרויות</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Toc100474040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61</w:t>
        </w:r>
        <w:r w:rsidR="00AD479C" w:rsidRPr="00E823DD">
          <w:rPr>
            <w:rStyle w:val="Hyperlink"/>
            <w:b w:val="0"/>
            <w:bCs w:val="0"/>
            <w:sz w:val="22"/>
            <w:szCs w:val="22"/>
            <w:rtl/>
          </w:rPr>
          <w:fldChar w:fldCharType="end"/>
        </w:r>
      </w:hyperlink>
    </w:p>
    <w:p w14:paraId="5A93AD09" w14:textId="2A4677CC" w:rsidR="00AD479C" w:rsidRPr="00E823DD" w:rsidRDefault="002112F6" w:rsidP="004E0994">
      <w:pPr>
        <w:pStyle w:val="TOC2"/>
        <w:tabs>
          <w:tab w:val="left" w:pos="3068"/>
        </w:tabs>
        <w:rPr>
          <w:rFonts w:eastAsiaTheme="minorEastAsia" w:cstheme="minorBidi"/>
          <w:b w:val="0"/>
          <w:bCs w:val="0"/>
          <w:sz w:val="22"/>
          <w:szCs w:val="22"/>
          <w:rtl/>
          <w:lang w:val="en-US"/>
        </w:rPr>
      </w:pPr>
      <w:hyperlink w:anchor="_Toc100474041" w:history="1">
        <w:r w:rsidR="00AD479C" w:rsidRPr="00E823DD">
          <w:rPr>
            <w:rStyle w:val="Hyperlink"/>
            <w:b w:val="0"/>
            <w:bCs w:val="0"/>
            <w:sz w:val="22"/>
            <w:szCs w:val="22"/>
            <w:rtl/>
          </w:rPr>
          <w:t>11</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 xml:space="preserve">עסקאות משמעותיות עם צדדים קשורים ובעלי עניין </w:t>
        </w:r>
        <w:r w:rsidR="00AD479C" w:rsidRPr="00E823DD">
          <w:rPr>
            <w:rStyle w:val="Hyperlink"/>
            <w:b w:val="0"/>
            <w:bCs w:val="0"/>
            <w:sz w:val="22"/>
            <w:szCs w:val="22"/>
            <w:vertAlign w:val="superscript"/>
            <w:rtl/>
          </w:rPr>
          <w:t xml:space="preserve">   </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Toc100474041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61</w:t>
        </w:r>
        <w:r w:rsidR="00AD479C" w:rsidRPr="00E823DD">
          <w:rPr>
            <w:rStyle w:val="Hyperlink"/>
            <w:b w:val="0"/>
            <w:bCs w:val="0"/>
            <w:sz w:val="22"/>
            <w:szCs w:val="22"/>
            <w:rtl/>
          </w:rPr>
          <w:fldChar w:fldCharType="end"/>
        </w:r>
      </w:hyperlink>
    </w:p>
    <w:p w14:paraId="6E6213E6" w14:textId="474265F0" w:rsidR="00AD479C" w:rsidRPr="00E823DD" w:rsidRDefault="002112F6" w:rsidP="004E0994">
      <w:pPr>
        <w:pStyle w:val="TOC2"/>
        <w:tabs>
          <w:tab w:val="left" w:pos="1088"/>
        </w:tabs>
        <w:rPr>
          <w:rFonts w:eastAsiaTheme="minorEastAsia" w:cstheme="minorBidi"/>
          <w:b w:val="0"/>
          <w:bCs w:val="0"/>
          <w:sz w:val="22"/>
          <w:szCs w:val="22"/>
          <w:rtl/>
          <w:lang w:val="en-US"/>
        </w:rPr>
      </w:pPr>
      <w:hyperlink w:anchor="_Toc100474042" w:history="1">
        <w:r w:rsidR="00AD479C" w:rsidRPr="00E823DD">
          <w:rPr>
            <w:rStyle w:val="Hyperlink"/>
            <w:b w:val="0"/>
            <w:bCs w:val="0"/>
            <w:sz w:val="22"/>
            <w:szCs w:val="22"/>
          </w:rPr>
          <w:t>12</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עונתיות</w:t>
        </w:r>
        <w:r w:rsidR="004E0994">
          <w:rPr>
            <w:b w:val="0"/>
            <w:bCs w:val="0"/>
            <w:webHidden/>
            <w:sz w:val="22"/>
            <w:szCs w:val="22"/>
            <w:rtl/>
          </w:rPr>
          <w:tab/>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Toc100474042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61</w:t>
        </w:r>
        <w:r w:rsidR="00AD479C" w:rsidRPr="00E823DD">
          <w:rPr>
            <w:rStyle w:val="Hyperlink"/>
            <w:b w:val="0"/>
            <w:bCs w:val="0"/>
            <w:sz w:val="22"/>
            <w:szCs w:val="22"/>
            <w:rtl/>
          </w:rPr>
          <w:fldChar w:fldCharType="end"/>
        </w:r>
      </w:hyperlink>
    </w:p>
    <w:p w14:paraId="43A25265" w14:textId="453A3B9A" w:rsidR="00AD479C" w:rsidRPr="00E823DD" w:rsidRDefault="002112F6" w:rsidP="004E0994">
      <w:pPr>
        <w:pStyle w:val="TOC2"/>
        <w:tabs>
          <w:tab w:val="left" w:pos="1655"/>
        </w:tabs>
        <w:rPr>
          <w:rFonts w:eastAsiaTheme="minorEastAsia" w:cstheme="minorBidi"/>
          <w:b w:val="0"/>
          <w:bCs w:val="0"/>
          <w:sz w:val="22"/>
          <w:szCs w:val="22"/>
          <w:rtl/>
          <w:lang w:val="en-US"/>
        </w:rPr>
      </w:pPr>
      <w:hyperlink w:anchor="_Toc100474043" w:history="1">
        <w:r w:rsidR="00AD479C" w:rsidRPr="00E823DD">
          <w:rPr>
            <w:rStyle w:val="Hyperlink"/>
            <w:b w:val="0"/>
            <w:bCs w:val="0"/>
            <w:sz w:val="22"/>
            <w:szCs w:val="22"/>
            <w:rtl/>
          </w:rPr>
          <w:t>13</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 xml:space="preserve">מגזרי פעילות </w:t>
        </w:r>
        <w:r w:rsidR="004E0994">
          <w:rPr>
            <w:b w:val="0"/>
            <w:bCs w:val="0"/>
            <w:webHidden/>
            <w:sz w:val="22"/>
            <w:szCs w:val="22"/>
            <w:rtl/>
          </w:rPr>
          <w:tab/>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Toc100474043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61</w:t>
        </w:r>
        <w:r w:rsidR="00AD479C" w:rsidRPr="00E823DD">
          <w:rPr>
            <w:rStyle w:val="Hyperlink"/>
            <w:b w:val="0"/>
            <w:bCs w:val="0"/>
            <w:sz w:val="22"/>
            <w:szCs w:val="22"/>
            <w:rtl/>
          </w:rPr>
          <w:fldChar w:fldCharType="end"/>
        </w:r>
      </w:hyperlink>
    </w:p>
    <w:p w14:paraId="453FBFA3" w14:textId="7E9793D1" w:rsidR="00AD479C" w:rsidRDefault="002112F6" w:rsidP="004E0994">
      <w:pPr>
        <w:pStyle w:val="TOC2"/>
        <w:tabs>
          <w:tab w:val="left" w:pos="2789"/>
        </w:tabs>
        <w:rPr>
          <w:rFonts w:eastAsiaTheme="minorEastAsia" w:cstheme="minorBidi"/>
          <w:b w:val="0"/>
          <w:bCs w:val="0"/>
          <w:sz w:val="22"/>
          <w:szCs w:val="22"/>
          <w:rtl/>
          <w:lang w:val="en-US"/>
        </w:rPr>
      </w:pPr>
      <w:hyperlink w:anchor="_Toc100474044" w:history="1">
        <w:r w:rsidR="00AD479C" w:rsidRPr="00E823DD">
          <w:rPr>
            <w:rStyle w:val="Hyperlink"/>
            <w:b w:val="0"/>
            <w:bCs w:val="0"/>
            <w:sz w:val="22"/>
            <w:szCs w:val="22"/>
            <w:rtl/>
          </w:rPr>
          <w:t>14</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אירועים לאחר תקופת הדיווח</w:t>
        </w:r>
        <w:r w:rsidR="004E0994">
          <w:rPr>
            <w:b w:val="0"/>
            <w:bCs w:val="0"/>
            <w:webHidden/>
            <w:sz w:val="22"/>
            <w:szCs w:val="22"/>
            <w:rtl/>
          </w:rPr>
          <w:tab/>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Toc100474044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65</w:t>
        </w:r>
        <w:r w:rsidR="00AD479C" w:rsidRPr="00E823DD">
          <w:rPr>
            <w:rStyle w:val="Hyperlink"/>
            <w:b w:val="0"/>
            <w:bCs w:val="0"/>
            <w:sz w:val="22"/>
            <w:szCs w:val="22"/>
            <w:rtl/>
          </w:rPr>
          <w:fldChar w:fldCharType="end"/>
        </w:r>
      </w:hyperlink>
    </w:p>
    <w:p w14:paraId="39A7ACFA" w14:textId="1E3F485A" w:rsidR="00AD479C" w:rsidRPr="004E0994" w:rsidRDefault="002112F6" w:rsidP="004E0994">
      <w:pPr>
        <w:pStyle w:val="TOC1"/>
        <w:rPr>
          <w:rFonts w:eastAsiaTheme="minorEastAsia" w:cstheme="minorBidi"/>
          <w:rtl/>
        </w:rPr>
      </w:pPr>
      <w:hyperlink w:anchor="_Toc100474045" w:history="1">
        <w:r w:rsidR="00AD479C" w:rsidRPr="004E0994">
          <w:rPr>
            <w:rStyle w:val="Hyperlink"/>
            <w:rtl/>
          </w:rPr>
          <w:t>נספחים לדוחות הכספיים תמציתיים ביניים</w:t>
        </w:r>
        <w:r w:rsidR="00AD479C" w:rsidRPr="004E0994">
          <w:rPr>
            <w:webHidden/>
            <w:rtl/>
          </w:rPr>
          <w:tab/>
        </w:r>
        <w:r w:rsidR="00AD479C" w:rsidRPr="004E0994">
          <w:rPr>
            <w:rStyle w:val="Hyperlink"/>
            <w:rtl/>
          </w:rPr>
          <w:fldChar w:fldCharType="begin" w:fldLock="1"/>
        </w:r>
        <w:r w:rsidR="00AD479C" w:rsidRPr="004E0994">
          <w:rPr>
            <w:webHidden/>
            <w:rtl/>
          </w:rPr>
          <w:instrText xml:space="preserve"> </w:instrText>
        </w:r>
        <w:r w:rsidR="00AD479C" w:rsidRPr="004E0994">
          <w:rPr>
            <w:webHidden/>
          </w:rPr>
          <w:instrText>PAGEREF</w:instrText>
        </w:r>
        <w:r w:rsidR="00AD479C" w:rsidRPr="004E0994">
          <w:rPr>
            <w:webHidden/>
            <w:rtl/>
          </w:rPr>
          <w:instrText xml:space="preserve"> _</w:instrText>
        </w:r>
        <w:r w:rsidR="00AD479C" w:rsidRPr="004E0994">
          <w:rPr>
            <w:webHidden/>
          </w:rPr>
          <w:instrText>Toc100474045 \h</w:instrText>
        </w:r>
        <w:r w:rsidR="00AD479C" w:rsidRPr="004E0994">
          <w:rPr>
            <w:webHidden/>
            <w:rtl/>
          </w:rPr>
          <w:instrText xml:space="preserve"> </w:instrText>
        </w:r>
        <w:r w:rsidR="00AD479C" w:rsidRPr="004E0994">
          <w:rPr>
            <w:rStyle w:val="Hyperlink"/>
            <w:rtl/>
          </w:rPr>
        </w:r>
        <w:r w:rsidR="00AD479C" w:rsidRPr="004E0994">
          <w:rPr>
            <w:rStyle w:val="Hyperlink"/>
            <w:rtl/>
          </w:rPr>
          <w:fldChar w:fldCharType="separate"/>
        </w:r>
        <w:r w:rsidR="00CB58A1">
          <w:rPr>
            <w:webHidden/>
            <w:rtl/>
          </w:rPr>
          <w:t>66</w:t>
        </w:r>
        <w:r w:rsidR="00AD479C" w:rsidRPr="004E0994">
          <w:rPr>
            <w:rStyle w:val="Hyperlink"/>
            <w:rtl/>
          </w:rPr>
          <w:fldChar w:fldCharType="end"/>
        </w:r>
      </w:hyperlink>
    </w:p>
    <w:p w14:paraId="70A3C7B6" w14:textId="55BD5847" w:rsidR="00AD479C" w:rsidRPr="00E823DD" w:rsidRDefault="002112F6">
      <w:pPr>
        <w:pStyle w:val="TOC2"/>
        <w:tabs>
          <w:tab w:val="left" w:pos="2962"/>
        </w:tabs>
        <w:rPr>
          <w:rFonts w:eastAsiaTheme="minorEastAsia" w:cstheme="minorBidi"/>
          <w:b w:val="0"/>
          <w:bCs w:val="0"/>
          <w:sz w:val="22"/>
          <w:szCs w:val="22"/>
          <w:rtl/>
          <w:lang w:val="en-US"/>
        </w:rPr>
      </w:pPr>
      <w:hyperlink w:anchor="_Toc100474046" w:history="1">
        <w:r w:rsidR="00AD479C" w:rsidRPr="00E823DD">
          <w:rPr>
            <w:rStyle w:val="Hyperlink"/>
            <w:b w:val="0"/>
            <w:bCs w:val="0"/>
            <w:sz w:val="22"/>
            <w:szCs w:val="22"/>
            <w:rtl/>
          </w:rPr>
          <w:t>א</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הצגת רווח או הפסד ורווח כולל אחר בשני דוחות (דוח על רווח או הפסד ודוח על הרווח הכולל)</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Toc100474046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66</w:t>
        </w:r>
        <w:r w:rsidR="00AD479C" w:rsidRPr="00E823DD">
          <w:rPr>
            <w:rStyle w:val="Hyperlink"/>
            <w:b w:val="0"/>
            <w:bCs w:val="0"/>
            <w:sz w:val="22"/>
            <w:szCs w:val="22"/>
            <w:rtl/>
          </w:rPr>
          <w:fldChar w:fldCharType="end"/>
        </w:r>
      </w:hyperlink>
    </w:p>
    <w:p w14:paraId="5631899A" w14:textId="1F92763F" w:rsidR="00AD479C" w:rsidRPr="00E823DD" w:rsidRDefault="002112F6">
      <w:pPr>
        <w:pStyle w:val="TOC2"/>
        <w:tabs>
          <w:tab w:val="left" w:pos="2960"/>
        </w:tabs>
        <w:rPr>
          <w:rFonts w:eastAsiaTheme="minorEastAsia" w:cstheme="minorBidi"/>
          <w:b w:val="0"/>
          <w:bCs w:val="0"/>
          <w:sz w:val="22"/>
          <w:szCs w:val="22"/>
          <w:rtl/>
          <w:lang w:val="en-US"/>
        </w:rPr>
      </w:pPr>
      <w:hyperlink w:anchor="_Toc100474047" w:history="1">
        <w:r w:rsidR="00AD479C" w:rsidRPr="00E823DD">
          <w:rPr>
            <w:rStyle w:val="Hyperlink"/>
            <w:b w:val="0"/>
            <w:bCs w:val="0"/>
            <w:sz w:val="22"/>
            <w:szCs w:val="22"/>
            <w:rtl/>
          </w:rPr>
          <w:t>ב</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הצגת ניתוח ההוצאות שהוכרו ברווח או הפסד בסיווג שמבוסס על מהות ההוצאות</w:t>
        </w:r>
        <w:r w:rsidR="00AD479C" w:rsidRPr="00E823DD">
          <w:rPr>
            <w:rStyle w:val="Hyperlink"/>
            <w:b w:val="0"/>
            <w:bCs w:val="0"/>
            <w:sz w:val="22"/>
            <w:szCs w:val="22"/>
            <w:vertAlign w:val="superscript"/>
            <w:rtl/>
          </w:rPr>
          <w:t xml:space="preserve"> </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Toc100474047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68</w:t>
        </w:r>
        <w:r w:rsidR="00AD479C" w:rsidRPr="00E823DD">
          <w:rPr>
            <w:rStyle w:val="Hyperlink"/>
            <w:b w:val="0"/>
            <w:bCs w:val="0"/>
            <w:sz w:val="22"/>
            <w:szCs w:val="22"/>
            <w:rtl/>
          </w:rPr>
          <w:fldChar w:fldCharType="end"/>
        </w:r>
      </w:hyperlink>
    </w:p>
    <w:p w14:paraId="4578B5C8" w14:textId="2703B3B8" w:rsidR="00AD479C" w:rsidRPr="00E823DD" w:rsidRDefault="002112F6">
      <w:pPr>
        <w:pStyle w:val="TOC2"/>
        <w:rPr>
          <w:rFonts w:eastAsiaTheme="minorEastAsia" w:cstheme="minorBidi"/>
          <w:b w:val="0"/>
          <w:bCs w:val="0"/>
          <w:sz w:val="22"/>
          <w:szCs w:val="22"/>
          <w:rtl/>
          <w:lang w:val="en-US"/>
        </w:rPr>
      </w:pPr>
      <w:hyperlink w:anchor="_Toc100474048" w:history="1">
        <w:r w:rsidR="00AD479C" w:rsidRPr="00E823DD">
          <w:rPr>
            <w:rStyle w:val="Hyperlink"/>
            <w:b w:val="0"/>
            <w:bCs w:val="0"/>
            <w:sz w:val="22"/>
            <w:szCs w:val="22"/>
            <w:rtl/>
          </w:rPr>
          <w:t>ג</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הצגת תיאומים בגין סיווג מחדש המתייחסים לרכיבים של רווח כולל אחר בדוח על רווח או הפסד ורווח כולל אחר</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Toc100474048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69</w:t>
        </w:r>
        <w:r w:rsidR="00AD479C" w:rsidRPr="00E823DD">
          <w:rPr>
            <w:rStyle w:val="Hyperlink"/>
            <w:b w:val="0"/>
            <w:bCs w:val="0"/>
            <w:sz w:val="22"/>
            <w:szCs w:val="22"/>
            <w:rtl/>
          </w:rPr>
          <w:fldChar w:fldCharType="end"/>
        </w:r>
      </w:hyperlink>
    </w:p>
    <w:p w14:paraId="42E29585" w14:textId="12C44D4C" w:rsidR="00AD479C" w:rsidRPr="00E823DD" w:rsidRDefault="002112F6">
      <w:pPr>
        <w:pStyle w:val="TOC2"/>
        <w:tabs>
          <w:tab w:val="left" w:pos="2955"/>
        </w:tabs>
        <w:rPr>
          <w:rFonts w:eastAsiaTheme="minorEastAsia" w:cstheme="minorBidi"/>
          <w:b w:val="0"/>
          <w:bCs w:val="0"/>
          <w:sz w:val="22"/>
          <w:szCs w:val="22"/>
          <w:rtl/>
          <w:lang w:val="en-US"/>
        </w:rPr>
      </w:pPr>
      <w:hyperlink w:anchor="_Toc100474049" w:history="1">
        <w:r w:rsidR="00AD479C" w:rsidRPr="00E823DD">
          <w:rPr>
            <w:rStyle w:val="Hyperlink"/>
            <w:b w:val="0"/>
            <w:bCs w:val="0"/>
            <w:sz w:val="22"/>
            <w:szCs w:val="22"/>
            <w:rtl/>
          </w:rPr>
          <w:t>ד</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הצגת ניתוח של רווח כולל אחר לפי פריט לכל רכיב של הון בדוח על השינויים בהון</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Toc100474049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70</w:t>
        </w:r>
        <w:r w:rsidR="00AD479C" w:rsidRPr="00E823DD">
          <w:rPr>
            <w:rStyle w:val="Hyperlink"/>
            <w:b w:val="0"/>
            <w:bCs w:val="0"/>
            <w:sz w:val="22"/>
            <w:szCs w:val="22"/>
            <w:rtl/>
          </w:rPr>
          <w:fldChar w:fldCharType="end"/>
        </w:r>
      </w:hyperlink>
    </w:p>
    <w:p w14:paraId="098EDD52" w14:textId="5AEFEC2C" w:rsidR="00AD479C" w:rsidRPr="00E823DD" w:rsidRDefault="002112F6">
      <w:pPr>
        <w:pStyle w:val="TOC2"/>
        <w:tabs>
          <w:tab w:val="left" w:pos="2968"/>
        </w:tabs>
        <w:rPr>
          <w:rFonts w:eastAsiaTheme="minorEastAsia" w:cstheme="minorBidi"/>
          <w:b w:val="0"/>
          <w:bCs w:val="0"/>
          <w:sz w:val="22"/>
          <w:szCs w:val="22"/>
          <w:rtl/>
          <w:lang w:val="en-US"/>
        </w:rPr>
      </w:pPr>
      <w:hyperlink w:anchor="_Toc100474050" w:history="1">
        <w:r w:rsidR="00AD479C" w:rsidRPr="00E823DD">
          <w:rPr>
            <w:rStyle w:val="Hyperlink"/>
            <w:b w:val="0"/>
            <w:bCs w:val="0"/>
            <w:sz w:val="22"/>
            <w:szCs w:val="22"/>
            <w:rtl/>
          </w:rPr>
          <w:t>ה</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צירוף נדרש של דוחות כספיים של תאגידים נוספים</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Toc100474050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72</w:t>
        </w:r>
        <w:r w:rsidR="00AD479C" w:rsidRPr="00E823DD">
          <w:rPr>
            <w:rStyle w:val="Hyperlink"/>
            <w:b w:val="0"/>
            <w:bCs w:val="0"/>
            <w:sz w:val="22"/>
            <w:szCs w:val="22"/>
            <w:rtl/>
          </w:rPr>
          <w:fldChar w:fldCharType="end"/>
        </w:r>
      </w:hyperlink>
    </w:p>
    <w:p w14:paraId="48CD49A3" w14:textId="235C41AA" w:rsidR="00AD479C" w:rsidRPr="00E823DD" w:rsidRDefault="002112F6">
      <w:pPr>
        <w:pStyle w:val="TOC2"/>
        <w:tabs>
          <w:tab w:val="left" w:pos="2900"/>
        </w:tabs>
        <w:rPr>
          <w:rFonts w:eastAsiaTheme="minorEastAsia" w:cstheme="minorBidi"/>
          <w:b w:val="0"/>
          <w:bCs w:val="0"/>
          <w:sz w:val="22"/>
          <w:szCs w:val="22"/>
          <w:rtl/>
          <w:lang w:val="en-US"/>
        </w:rPr>
      </w:pPr>
      <w:hyperlink w:anchor="_Toc100474051" w:history="1">
        <w:r w:rsidR="00AD479C" w:rsidRPr="00E823DD">
          <w:rPr>
            <w:rStyle w:val="Hyperlink"/>
            <w:b w:val="0"/>
            <w:bCs w:val="0"/>
            <w:sz w:val="22"/>
            <w:szCs w:val="22"/>
            <w:rtl/>
          </w:rPr>
          <w:t>ו</w:t>
        </w:r>
        <w:r w:rsidR="00AD479C" w:rsidRPr="00E823DD">
          <w:rPr>
            <w:rFonts w:eastAsiaTheme="minorEastAsia" w:cstheme="minorBidi"/>
            <w:b w:val="0"/>
            <w:bCs w:val="0"/>
            <w:sz w:val="22"/>
            <w:szCs w:val="22"/>
            <w:rtl/>
            <w:lang w:val="en-US"/>
          </w:rPr>
          <w:tab/>
        </w:r>
        <w:r w:rsidR="00AD479C" w:rsidRPr="00E823DD">
          <w:rPr>
            <w:rStyle w:val="Hyperlink"/>
            <w:b w:val="0"/>
            <w:bCs w:val="0"/>
            <w:sz w:val="22"/>
            <w:szCs w:val="22"/>
            <w:rtl/>
          </w:rPr>
          <w:t>השפעת עניינים הקשורים לאקלים על הדוחות הכספיים</w:t>
        </w:r>
        <w:r w:rsidR="00AD479C" w:rsidRPr="00E823DD">
          <w:rPr>
            <w:b w:val="0"/>
            <w:bCs w:val="0"/>
            <w:webHidden/>
            <w:sz w:val="22"/>
            <w:szCs w:val="22"/>
            <w:rtl/>
          </w:rPr>
          <w:tab/>
        </w:r>
        <w:r w:rsidR="00AD479C" w:rsidRPr="00E823DD">
          <w:rPr>
            <w:rStyle w:val="Hyperlink"/>
            <w:b w:val="0"/>
            <w:bCs w:val="0"/>
            <w:sz w:val="22"/>
            <w:szCs w:val="22"/>
            <w:rtl/>
          </w:rPr>
          <w:fldChar w:fldCharType="begin" w:fldLock="1"/>
        </w:r>
        <w:r w:rsidR="00AD479C" w:rsidRPr="00E823DD">
          <w:rPr>
            <w:b w:val="0"/>
            <w:bCs w:val="0"/>
            <w:webHidden/>
            <w:sz w:val="22"/>
            <w:szCs w:val="22"/>
            <w:rtl/>
          </w:rPr>
          <w:instrText xml:space="preserve"> </w:instrText>
        </w:r>
        <w:r w:rsidR="00AD479C" w:rsidRPr="00E823DD">
          <w:rPr>
            <w:b w:val="0"/>
            <w:bCs w:val="0"/>
            <w:webHidden/>
            <w:sz w:val="22"/>
            <w:szCs w:val="22"/>
          </w:rPr>
          <w:instrText>PAGEREF</w:instrText>
        </w:r>
        <w:r w:rsidR="00AD479C" w:rsidRPr="00E823DD">
          <w:rPr>
            <w:b w:val="0"/>
            <w:bCs w:val="0"/>
            <w:webHidden/>
            <w:sz w:val="22"/>
            <w:szCs w:val="22"/>
            <w:rtl/>
          </w:rPr>
          <w:instrText xml:space="preserve"> _</w:instrText>
        </w:r>
        <w:r w:rsidR="00AD479C" w:rsidRPr="00E823DD">
          <w:rPr>
            <w:b w:val="0"/>
            <w:bCs w:val="0"/>
            <w:webHidden/>
            <w:sz w:val="22"/>
            <w:szCs w:val="22"/>
          </w:rPr>
          <w:instrText>Toc100474051 \h</w:instrText>
        </w:r>
        <w:r w:rsidR="00AD479C" w:rsidRPr="00E823DD">
          <w:rPr>
            <w:b w:val="0"/>
            <w:bCs w:val="0"/>
            <w:webHidden/>
            <w:sz w:val="22"/>
            <w:szCs w:val="22"/>
            <w:rtl/>
          </w:rPr>
          <w:instrText xml:space="preserve"> </w:instrText>
        </w:r>
        <w:r w:rsidR="00AD479C" w:rsidRPr="00E823DD">
          <w:rPr>
            <w:rStyle w:val="Hyperlink"/>
            <w:b w:val="0"/>
            <w:bCs w:val="0"/>
            <w:sz w:val="22"/>
            <w:szCs w:val="22"/>
            <w:rtl/>
          </w:rPr>
        </w:r>
        <w:r w:rsidR="00AD479C" w:rsidRPr="00E823DD">
          <w:rPr>
            <w:rStyle w:val="Hyperlink"/>
            <w:b w:val="0"/>
            <w:bCs w:val="0"/>
            <w:sz w:val="22"/>
            <w:szCs w:val="22"/>
            <w:rtl/>
          </w:rPr>
          <w:fldChar w:fldCharType="separate"/>
        </w:r>
        <w:r w:rsidR="00CB58A1">
          <w:rPr>
            <w:b w:val="0"/>
            <w:bCs w:val="0"/>
            <w:webHidden/>
            <w:sz w:val="22"/>
            <w:szCs w:val="22"/>
            <w:rtl/>
          </w:rPr>
          <w:t>73</w:t>
        </w:r>
        <w:r w:rsidR="00AD479C" w:rsidRPr="00E823DD">
          <w:rPr>
            <w:rStyle w:val="Hyperlink"/>
            <w:b w:val="0"/>
            <w:bCs w:val="0"/>
            <w:sz w:val="22"/>
            <w:szCs w:val="22"/>
            <w:rtl/>
          </w:rPr>
          <w:fldChar w:fldCharType="end"/>
        </w:r>
      </w:hyperlink>
    </w:p>
    <w:p w14:paraId="776C4ADB" w14:textId="77777777" w:rsidR="00C45589" w:rsidRPr="00C45589" w:rsidRDefault="00C45589" w:rsidP="00C45589">
      <w:pPr>
        <w:rPr>
          <w:noProof/>
          <w:rtl/>
        </w:rPr>
      </w:pPr>
    </w:p>
    <w:p w14:paraId="7A22304B" w14:textId="29B08585" w:rsidR="00F64EB6" w:rsidRPr="004C5FA3" w:rsidRDefault="00CB52FD" w:rsidP="00015C9C">
      <w:pPr>
        <w:rPr>
          <w:rFonts w:ascii="Arial" w:hAnsi="Arial"/>
          <w:rtl/>
        </w:rPr>
        <w:sectPr w:rsidR="00F64EB6" w:rsidRPr="004C5FA3" w:rsidSect="00FB3779">
          <w:headerReference w:type="default" r:id="rId21"/>
          <w:pgSz w:w="11906" w:h="16838" w:code="9"/>
          <w:pgMar w:top="1440" w:right="1440" w:bottom="1440" w:left="1440" w:header="680" w:footer="567" w:gutter="0"/>
          <w:pgNumType w:chapSep="enDash"/>
          <w:cols w:space="708"/>
          <w:bidi/>
          <w:rtlGutter/>
          <w:docGrid w:linePitch="360"/>
        </w:sectPr>
      </w:pPr>
      <w:r>
        <w:rPr>
          <w:rFonts w:ascii="Arial" w:eastAsia="Arial" w:hAnsi="Arial"/>
          <w:b/>
          <w:bCs/>
          <w:rtl/>
          <w:lang w:val="en-GB"/>
        </w:rPr>
        <w:fldChar w:fldCharType="end"/>
      </w:r>
    </w:p>
    <w:p w14:paraId="0CA3B013" w14:textId="349F2CA4" w:rsidR="00F64EB6" w:rsidRPr="004C5FA3" w:rsidRDefault="00F64EB6" w:rsidP="004655B3">
      <w:pPr>
        <w:pStyle w:val="200"/>
        <w:rPr>
          <w:rFonts w:ascii="Arial" w:hAnsi="Arial"/>
          <w:rtl/>
        </w:rPr>
      </w:pPr>
      <w:bookmarkStart w:id="30" w:name="_Toc6143242"/>
      <w:bookmarkStart w:id="31" w:name="_Toc6272661"/>
      <w:bookmarkStart w:id="32" w:name="_Toc6323410"/>
      <w:bookmarkStart w:id="33" w:name="_Toc29832806"/>
      <w:bookmarkStart w:id="34" w:name="_Toc33548380"/>
      <w:bookmarkStart w:id="35" w:name="_Toc33623510"/>
      <w:bookmarkStart w:id="36" w:name="_Toc33623606"/>
      <w:bookmarkStart w:id="37" w:name="_Toc33623684"/>
      <w:bookmarkStart w:id="38" w:name="_Toc33623812"/>
      <w:bookmarkStart w:id="39" w:name="_Toc35762968"/>
      <w:bookmarkStart w:id="40" w:name="_Toc36376902"/>
      <w:bookmarkStart w:id="41" w:name="_Toc37001453"/>
      <w:bookmarkStart w:id="42" w:name="_Toc37001788"/>
      <w:bookmarkStart w:id="43" w:name="_Toc37001903"/>
      <w:bookmarkStart w:id="44" w:name="_Toc37002533"/>
      <w:bookmarkStart w:id="45" w:name="_Toc37165923"/>
      <w:bookmarkStart w:id="46" w:name="_Toc64473955"/>
      <w:bookmarkStart w:id="47" w:name="_Toc64474108"/>
      <w:bookmarkStart w:id="48" w:name="_Toc100245495"/>
      <w:bookmarkStart w:id="49" w:name="_Toc100246504"/>
      <w:bookmarkStart w:id="50" w:name="_Toc100474024"/>
      <w:bookmarkStart w:id="51" w:name="_Toc100560770"/>
      <w:r w:rsidRPr="004C5FA3">
        <w:rPr>
          <w:rFonts w:ascii="Arial" w:hAnsi="Arial"/>
          <w:rtl/>
        </w:rPr>
        <w:lastRenderedPageBreak/>
        <w:t>דוח סקירה</w:t>
      </w:r>
      <w:bookmarkEnd w:id="30"/>
      <w:r w:rsidRPr="004C5FA3">
        <w:rPr>
          <w:rFonts w:ascii="Arial" w:hAnsi="Arial"/>
          <w:rtl/>
        </w:rPr>
        <w:t xml:space="preserve"> של רואה החשבון המבקר לבעלי המניות של חברה מדווחת לדוגמה</w:t>
      </w:r>
      <w:r w:rsidR="00D743FA" w:rsidRPr="004C5FA3">
        <w:rPr>
          <w:rFonts w:ascii="Arial" w:hAnsi="Arial"/>
          <w:rtl/>
        </w:rPr>
        <w:t xml:space="preserve"> בע"מ</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7EA68212" w14:textId="77777777" w:rsidR="00F64EB6" w:rsidRPr="004C5FA3" w:rsidRDefault="00F64EB6" w:rsidP="00AF4733">
      <w:pPr>
        <w:rPr>
          <w:rFonts w:ascii="Arial" w:hAnsi="Arial"/>
          <w:rtl/>
        </w:rPr>
      </w:pPr>
      <w:r w:rsidRPr="004C5FA3">
        <w:rPr>
          <w:rStyle w:val="SubtleEmphasis"/>
          <w:rFonts w:ascii="Arial" w:hAnsi="Arial"/>
          <w:rtl/>
        </w:rPr>
        <w:t>מבוא</w:t>
      </w:r>
      <w:r w:rsidRPr="004C5FA3">
        <w:rPr>
          <w:rStyle w:val="FootnoteReference"/>
          <w:rtl/>
        </w:rPr>
        <w:footnoteReference w:id="7"/>
      </w:r>
    </w:p>
    <w:p w14:paraId="54D8DD15" w14:textId="05B9FBAC" w:rsidR="00F64EB6" w:rsidRPr="004C5FA3" w:rsidRDefault="00F64EB6" w:rsidP="00AF4733">
      <w:pPr>
        <w:rPr>
          <w:rFonts w:ascii="Arial" w:hAnsi="Arial"/>
          <w:rtl/>
        </w:rPr>
      </w:pPr>
      <w:r w:rsidRPr="004C5FA3">
        <w:rPr>
          <w:rFonts w:ascii="Arial" w:hAnsi="Arial"/>
          <w:rtl/>
        </w:rPr>
        <w:t>סקרנו את המידע הכספי המצורף של חברה מדווחת לדוגמה בע"מ (להלן: "</w:t>
      </w:r>
      <w:r w:rsidRPr="004C5FA3">
        <w:rPr>
          <w:rStyle w:val="Strong"/>
          <w:rtl/>
        </w:rPr>
        <w:t>החברה</w:t>
      </w:r>
      <w:r w:rsidRPr="004C5FA3">
        <w:rPr>
          <w:rFonts w:ascii="Arial" w:hAnsi="Arial"/>
          <w:rtl/>
        </w:rPr>
        <w:t xml:space="preserve">"), הכולל את הדוח התמציתי המאוחד על המצב הכספי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ואת הדוחות התמציתיים המאוחדים על רווח או הפסד ורווח כולל אחר, השינויים בהון ותזרימי המזומנים לתקופות של שישה ושלושה חודשים שהסתיימו באותו תאריך. הדירקטוריון וההנהלה אחראים לעריכה ולהצגה של מידע כספי לתקופות ביניים אלה בהתאם לתקן חשבונאות בינלאומי </w:t>
      </w:r>
      <w:r w:rsidRPr="004C5FA3">
        <w:rPr>
          <w:rFonts w:ascii="Arial" w:hAnsi="Arial"/>
        </w:rPr>
        <w:t>IAS 34</w:t>
      </w:r>
      <w:r w:rsidRPr="004C5FA3">
        <w:rPr>
          <w:rFonts w:ascii="Arial" w:hAnsi="Arial"/>
          <w:rtl/>
        </w:rPr>
        <w:t xml:space="preserve"> "דיווח כספי לתקופות ביניים", וכן הם אחראים לעריכת מידע כספי לתקופות ביניים אלה לפי פרק ד' של תקנות ניירות ערך (דוחות תקופתיים ומיידיים), התש"ל-1970. אחריותנו היא להביע מסקנה על מידע כספי לתקופות ביניים אלה בהתבסס על סקירתנו.</w:t>
      </w:r>
    </w:p>
    <w:p w14:paraId="318BF85F" w14:textId="1A1B36DE" w:rsidR="008C6E24" w:rsidRDefault="008C6E24" w:rsidP="008C6E24">
      <w:pPr>
        <w:rPr>
          <w:rFonts w:ascii="Arial" w:hAnsi="Arial"/>
          <w:rtl/>
        </w:rPr>
      </w:pPr>
      <w:r w:rsidRPr="004C5FA3">
        <w:rPr>
          <w:rStyle w:val="FootnoteReference"/>
          <w:sz w:val="20"/>
          <w:szCs w:val="20"/>
          <w:rtl/>
        </w:rPr>
        <w:footnoteReference w:id="8"/>
      </w:r>
    </w:p>
    <w:p w14:paraId="1EA641E0" w14:textId="4231631F" w:rsidR="00F64EB6" w:rsidRPr="004C5FA3" w:rsidRDefault="00F64EB6" w:rsidP="00AF4733">
      <w:pPr>
        <w:rPr>
          <w:rFonts w:ascii="Arial" w:hAnsi="Arial"/>
          <w:rtl/>
        </w:rPr>
      </w:pPr>
      <w:r w:rsidRPr="004C5FA3">
        <w:rPr>
          <w:rFonts w:ascii="Arial" w:hAnsi="Arial"/>
          <w:rtl/>
        </w:rPr>
        <w:t>לא סקרנו</w:t>
      </w:r>
      <w:r w:rsidRPr="004C5FA3">
        <w:rPr>
          <w:rStyle w:val="FootnoteReference"/>
          <w:rtl/>
        </w:rPr>
        <w:footnoteReference w:id="9"/>
      </w:r>
      <w:r w:rsidRPr="004C5FA3">
        <w:rPr>
          <w:rFonts w:ascii="Arial" w:hAnsi="Arial"/>
          <w:rtl/>
        </w:rPr>
        <w:t xml:space="preserve"> את המידע הכספי לתקופות הביניים התמציתי של ישויות שאוחדו ושל פעילויות משותפות שנכללו אשר נכסיהן הכלולים באיחוד מהווים כ-%__ מכלל הנכסים המאוחדים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והכנסותיהן הכלולות באיחוד מהוות כ</w:t>
      </w:r>
      <w:r w:rsidRPr="004C5FA3">
        <w:rPr>
          <w:rFonts w:ascii="Arial" w:hAnsi="Arial"/>
          <w:rtl/>
        </w:rPr>
        <w:noBreakHyphen/>
        <w:t xml:space="preserve">%__ וכ-%__, בהתאמה, מכלל ההכנסות המאוחדות לתקופות של שישה ושלושה חודשים שהסתיימו באותו תאריך. המידע הכספי לתקופות הביניים התמציתי של אותן ישויות נסקר על ידי רואי חשבון אחרים שדוחות הסקירה שלהם הומצאו לנו ומסקנתנו, ככל שהיא מתייחסת למידע הכספי בגין אותן ישויות, מבוססת על דוחות הסקירה של רואי החשבון האחרים. כמו כן, המידע הכלול בדוחות הכספיים הביניים המאוחדים, המתייחס לשווי המאזני של ההשקעות ולחלקה של החברה בתוצאות העסקיות של </w:t>
      </w:r>
      <w:r w:rsidRPr="004C5FA3" w:rsidDel="00745657">
        <w:rPr>
          <w:rFonts w:ascii="Arial" w:hAnsi="Arial"/>
          <w:rtl/>
        </w:rPr>
        <w:t xml:space="preserve">ישויות </w:t>
      </w:r>
      <w:r w:rsidRPr="004C5FA3">
        <w:rPr>
          <w:rFonts w:ascii="Arial" w:hAnsi="Arial"/>
          <w:rtl/>
        </w:rPr>
        <w:t>המטופלות לפי שיטת השווי המאזני, מבוסס על דוחות כספיים שנסקרו</w:t>
      </w:r>
      <w:r w:rsidRPr="004C5FA3">
        <w:rPr>
          <w:rStyle w:val="FootnoteReference"/>
          <w:rtl/>
        </w:rPr>
        <w:footnoteReference w:id="10"/>
      </w:r>
      <w:r w:rsidRPr="004C5FA3">
        <w:rPr>
          <w:rFonts w:ascii="Arial" w:hAnsi="Arial"/>
          <w:rtl/>
        </w:rPr>
        <w:t xml:space="preserve"> על ידי רואי חשבון מבקרים אחרים.</w:t>
      </w:r>
    </w:p>
    <w:p w14:paraId="6B3A00A5" w14:textId="77777777" w:rsidR="00F64EB6" w:rsidRPr="004C5FA3" w:rsidRDefault="00F64EB6" w:rsidP="00AF4733">
      <w:pPr>
        <w:rPr>
          <w:rStyle w:val="SubtleEmphasis"/>
          <w:rFonts w:ascii="Arial" w:hAnsi="Arial"/>
          <w:rtl/>
        </w:rPr>
      </w:pPr>
      <w:r w:rsidRPr="004C5FA3">
        <w:rPr>
          <w:rStyle w:val="SubtleEmphasis"/>
          <w:rFonts w:ascii="Arial" w:hAnsi="Arial"/>
          <w:rtl/>
        </w:rPr>
        <w:t>היקף הסקירה</w:t>
      </w:r>
    </w:p>
    <w:p w14:paraId="2B37A4B7" w14:textId="016C176F" w:rsidR="00F64EB6" w:rsidRPr="004C5FA3" w:rsidRDefault="00F64EB6" w:rsidP="00C10C6B">
      <w:pPr>
        <w:rPr>
          <w:rFonts w:ascii="Arial" w:hAnsi="Arial"/>
          <w:rtl/>
        </w:rPr>
      </w:pPr>
      <w:r w:rsidRPr="004C5FA3">
        <w:rPr>
          <w:rFonts w:ascii="Arial" w:hAnsi="Arial"/>
          <w:rtl/>
        </w:rPr>
        <w:t xml:space="preserve">ערכנו את סקירתנו בהתאם לתקן סקירה </w:t>
      </w:r>
      <w:r w:rsidR="004E6CB5" w:rsidRPr="004C5FA3">
        <w:rPr>
          <w:rFonts w:ascii="Arial" w:hAnsi="Arial"/>
          <w:rtl/>
        </w:rPr>
        <w:t>(ישראל) 2410</w:t>
      </w:r>
      <w:r w:rsidRPr="004C5FA3">
        <w:rPr>
          <w:rFonts w:ascii="Arial" w:hAnsi="Arial"/>
          <w:rtl/>
        </w:rPr>
        <w:t xml:space="preserve"> של לשכת רואי חשבון בישראל "סקירה של מידע כספי לתקופות ביניים הנערכת על ידי רואה החשבון המבקר של הישות". סקירה של מידע כספי לתקופות ביניים מורכבת מבירורים, בעיקר עם אנשים האחראים לעניינים הכספיים והחשבונאיים, ומיישום נהלי סקירה אנליטיים ואחרים. סקירה הינה מצומצמת בהיקפה במידה ניכרת מאשר ביקורת הנערכת בהתאם לתקני ביקורת מקובלים בישראל ולפיכך אינה מאפשרת לנו להשיג ביטחון שניוודע לכל העניינים המשמעותיים שהיו יכולים להיות מזוהים בביקורת. בהתאם לכך, אין אנו מחווים חוות דעת של ביקורת.</w:t>
      </w:r>
    </w:p>
    <w:p w14:paraId="10B6D42E" w14:textId="77777777" w:rsidR="00F64EB6" w:rsidRPr="004C5FA3" w:rsidRDefault="00F64EB6" w:rsidP="00AF4733">
      <w:pPr>
        <w:rPr>
          <w:rStyle w:val="SubtleEmphasis"/>
          <w:rFonts w:ascii="Arial" w:hAnsi="Arial"/>
          <w:rtl/>
        </w:rPr>
      </w:pPr>
      <w:r w:rsidRPr="004C5FA3">
        <w:rPr>
          <w:rStyle w:val="SubtleEmphasis"/>
          <w:rFonts w:ascii="Arial" w:hAnsi="Arial"/>
          <w:rtl/>
        </w:rPr>
        <w:t>מסקנה</w:t>
      </w:r>
    </w:p>
    <w:p w14:paraId="50F69811" w14:textId="77777777" w:rsidR="00F64EB6" w:rsidRPr="004C5FA3" w:rsidRDefault="00F64EB6" w:rsidP="00AF4733">
      <w:pPr>
        <w:rPr>
          <w:rFonts w:ascii="Arial" w:hAnsi="Arial"/>
          <w:rtl/>
        </w:rPr>
      </w:pPr>
      <w:r w:rsidRPr="004C5FA3">
        <w:rPr>
          <w:rFonts w:ascii="Arial" w:hAnsi="Arial"/>
          <w:rtl/>
        </w:rPr>
        <w:t xml:space="preserve">בהתבסס על סקירתנו ועל דוחות הסקירה של רואי חשבון אחרים, לא בא לתשומת ליבנו דבר הגורם לנו לסבור שהמידע הכספי הנ"ל אינו ערוך, מכל הבחינות המהותיות, בהתאם לתקן חשבונאות בינלאומי </w:t>
      </w:r>
      <w:r w:rsidRPr="004C5FA3">
        <w:rPr>
          <w:rFonts w:ascii="Arial" w:hAnsi="Arial"/>
        </w:rPr>
        <w:t>IAS 34</w:t>
      </w:r>
      <w:r w:rsidRPr="004C5FA3">
        <w:rPr>
          <w:rFonts w:ascii="Arial" w:hAnsi="Arial"/>
          <w:rtl/>
        </w:rPr>
        <w:t>.</w:t>
      </w:r>
    </w:p>
    <w:p w14:paraId="1F349639" w14:textId="77777777" w:rsidR="00F64EB6" w:rsidRPr="004C5FA3" w:rsidRDefault="00F64EB6" w:rsidP="00AF4733">
      <w:pPr>
        <w:rPr>
          <w:rFonts w:ascii="Arial" w:hAnsi="Arial"/>
          <w:rtl/>
        </w:rPr>
      </w:pPr>
      <w:r w:rsidRPr="004C5FA3">
        <w:rPr>
          <w:rFonts w:ascii="Arial" w:hAnsi="Arial"/>
          <w:rtl/>
        </w:rPr>
        <w:t>בנוסף לאמור בפיסקה הקודמת, בהתבסס על סקירתנו ועל דוחות הסקירה של רואי חשבון אחרים, לא בא לתשומת ליבנו דבר הגורם לנו לסבור שהמידע הכספי הנ"ל אינו ממלא, מכל הבחינות המהותיות, אחר הוראות הגילוי לפי פרק ד' של תקנות ניירות ערך (דוחות תקופתיים ומיידיים), התש"ל-1970.</w:t>
      </w:r>
    </w:p>
    <w:p w14:paraId="3F73DE93" w14:textId="63A5B20D" w:rsidR="00F64EB6" w:rsidRPr="004C5FA3" w:rsidRDefault="00F64EB6" w:rsidP="00AF4733">
      <w:pPr>
        <w:rPr>
          <w:rStyle w:val="SubtleEmphasis"/>
          <w:rFonts w:ascii="Arial" w:hAnsi="Arial"/>
          <w:rtl/>
        </w:rPr>
      </w:pPr>
      <w:r w:rsidRPr="004C5FA3">
        <w:rPr>
          <w:rStyle w:val="SubtleEmphasis"/>
          <w:rFonts w:ascii="Arial" w:hAnsi="Arial"/>
          <w:rtl/>
        </w:rPr>
        <w:t>פיסקת הדגש עניין (הפניית תשומת לב)</w:t>
      </w:r>
    </w:p>
    <w:p w14:paraId="5B2E8D62" w14:textId="77777777" w:rsidR="00F64EB6" w:rsidRPr="004C5FA3" w:rsidRDefault="00F64EB6" w:rsidP="00AF4733">
      <w:pPr>
        <w:rPr>
          <w:rFonts w:ascii="Arial" w:hAnsi="Arial"/>
          <w:rtl/>
        </w:rPr>
      </w:pPr>
      <w:r w:rsidRPr="004C5FA3">
        <w:rPr>
          <w:rFonts w:ascii="Arial" w:hAnsi="Arial"/>
          <w:rtl/>
        </w:rPr>
        <w:t>מבלי לסייג את מסקנתנו הנ"ל, אנו מפנים את תשומת הלב לאמור בביאור __ לדוחות הכספיים התמציתיים ביניים בדבר [</w:t>
      </w:r>
      <w:r w:rsidRPr="004C5FA3">
        <w:rPr>
          <w:rStyle w:val="SubtleReference"/>
          <w:rtl/>
        </w:rPr>
        <w:t>פרט</w:t>
      </w:r>
      <w:r w:rsidRPr="004C5FA3">
        <w:rPr>
          <w:rFonts w:ascii="Arial" w:hAnsi="Arial"/>
          <w:rtl/>
        </w:rPr>
        <w:t>].</w:t>
      </w:r>
    </w:p>
    <w:p w14:paraId="23F2DC98" w14:textId="57B2F7A1" w:rsidR="00F64EB6" w:rsidRPr="004C5FA3" w:rsidRDefault="00F64EB6" w:rsidP="00015C9C">
      <w:pPr>
        <w:rPr>
          <w:rFonts w:ascii="Arial" w:hAnsi="Arial"/>
          <w:rtl/>
        </w:rPr>
      </w:pPr>
      <w:r w:rsidRPr="004C5FA3">
        <w:rPr>
          <w:rFonts w:ascii="Arial" w:hAnsi="Arial"/>
          <w:rtl/>
        </w:rPr>
        <w:t>[</w:t>
      </w:r>
      <w:r w:rsidRPr="004C5FA3">
        <w:rPr>
          <w:rStyle w:val="SubtleReference"/>
          <w:rtl/>
        </w:rPr>
        <w:t>מיקום הסניף</w:t>
      </w:r>
      <w:r w:rsidRPr="004C5FA3">
        <w:rPr>
          <w:rFonts w:ascii="Arial" w:hAnsi="Arial"/>
          <w:rtl/>
        </w:rPr>
        <w:t xml:space="preserve">], __ באוגוסט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p>
    <w:p w14:paraId="37056D97" w14:textId="77777777" w:rsidR="00F64EB6" w:rsidRPr="004C5FA3" w:rsidRDefault="00F64EB6" w:rsidP="00015C9C">
      <w:pPr>
        <w:pStyle w:val="Signature"/>
        <w:rPr>
          <w:rFonts w:ascii="Arial" w:hAnsi="Arial"/>
          <w:rtl/>
        </w:rPr>
      </w:pPr>
      <w:r w:rsidRPr="004C5FA3">
        <w:rPr>
          <w:rFonts w:ascii="Arial" w:hAnsi="Arial"/>
          <w:rtl/>
        </w:rPr>
        <w:t>זיו האפט</w:t>
      </w:r>
    </w:p>
    <w:p w14:paraId="664A0070" w14:textId="2A2CE91A" w:rsidR="004E6CCF" w:rsidRPr="004C5FA3" w:rsidRDefault="00F64EB6" w:rsidP="00015C9C">
      <w:pPr>
        <w:pStyle w:val="Signature"/>
        <w:rPr>
          <w:rFonts w:ascii="Arial" w:hAnsi="Arial"/>
          <w:rtl/>
        </w:rPr>
      </w:pPr>
      <w:r w:rsidRPr="004C5FA3">
        <w:rPr>
          <w:rFonts w:ascii="Arial" w:hAnsi="Arial"/>
          <w:rtl/>
        </w:rPr>
        <w:t>רואי חשבון</w:t>
      </w:r>
      <w:r w:rsidR="004E6CCF" w:rsidRPr="004C5FA3">
        <w:rPr>
          <w:rFonts w:ascii="Arial" w:hAnsi="Arial"/>
          <w:rtl/>
        </w:rPr>
        <w:br w:type="page"/>
      </w:r>
    </w:p>
    <w:p w14:paraId="3FFFA693" w14:textId="77777777" w:rsidR="00BA73A8" w:rsidRPr="004C5FA3" w:rsidRDefault="00BA73A8" w:rsidP="00015C9C">
      <w:pPr>
        <w:pStyle w:val="Signature"/>
        <w:rPr>
          <w:rFonts w:ascii="Arial" w:hAnsi="Arial"/>
          <w:rtl/>
        </w:rPr>
      </w:pPr>
    </w:p>
    <w:p w14:paraId="4DA61FBB" w14:textId="19C603F7" w:rsidR="00F64EB6" w:rsidRPr="004C5FA3" w:rsidRDefault="00F64EB6" w:rsidP="004655B3">
      <w:pPr>
        <w:pStyle w:val="200"/>
        <w:rPr>
          <w:rFonts w:ascii="Arial" w:hAnsi="Arial"/>
          <w:rtl/>
        </w:rPr>
      </w:pPr>
      <w:bookmarkStart w:id="52" w:name="_Toc6143243"/>
      <w:bookmarkStart w:id="53" w:name="_Toc6272662"/>
      <w:bookmarkStart w:id="54" w:name="_Toc6323411"/>
      <w:bookmarkStart w:id="55" w:name="_Toc29832807"/>
      <w:bookmarkStart w:id="56" w:name="_Toc33548381"/>
      <w:bookmarkStart w:id="57" w:name="_Toc33623511"/>
      <w:bookmarkStart w:id="58" w:name="_Toc33623607"/>
      <w:bookmarkStart w:id="59" w:name="_Toc33623685"/>
      <w:bookmarkStart w:id="60" w:name="_Toc33623813"/>
      <w:bookmarkStart w:id="61" w:name="_Toc35762969"/>
      <w:bookmarkStart w:id="62" w:name="_Toc36376903"/>
      <w:bookmarkStart w:id="63" w:name="_Toc37001454"/>
      <w:bookmarkStart w:id="64" w:name="_Toc37001789"/>
      <w:bookmarkStart w:id="65" w:name="_Toc37001904"/>
      <w:bookmarkStart w:id="66" w:name="_Toc37002534"/>
      <w:bookmarkStart w:id="67" w:name="_Toc37165924"/>
      <w:bookmarkStart w:id="68" w:name="_Toc64473956"/>
      <w:bookmarkStart w:id="69" w:name="_Toc64474109"/>
      <w:bookmarkStart w:id="70" w:name="_Toc100245496"/>
      <w:bookmarkStart w:id="71" w:name="_Toc100246505"/>
      <w:bookmarkStart w:id="72" w:name="_Toc100474025"/>
      <w:bookmarkStart w:id="73" w:name="_Toc100560771"/>
      <w:r w:rsidRPr="004C5FA3">
        <w:rPr>
          <w:rFonts w:ascii="Arial" w:hAnsi="Arial"/>
          <w:rtl/>
        </w:rPr>
        <w:t>מכתב הסכמה</w:t>
      </w:r>
      <w:bookmarkEnd w:id="52"/>
      <w:r w:rsidRPr="004C5FA3">
        <w:rPr>
          <w:rFonts w:ascii="Arial" w:hAnsi="Arial"/>
          <w:rtl/>
        </w:rPr>
        <w:t xml:space="preserve"> </w:t>
      </w:r>
      <w:r w:rsidR="00B33BCB" w:rsidRPr="004C5FA3">
        <w:rPr>
          <w:rFonts w:ascii="Arial" w:hAnsi="Arial"/>
          <w:rtl/>
        </w:rPr>
        <w:t xml:space="preserve">להכללת דוחות </w:t>
      </w:r>
      <w:r w:rsidRPr="004C5FA3">
        <w:rPr>
          <w:rFonts w:ascii="Arial" w:hAnsi="Arial"/>
          <w:rtl/>
        </w:rPr>
        <w:t xml:space="preserve"> רואה החשבון המבקר </w:t>
      </w:r>
      <w:r w:rsidR="00B33BCB" w:rsidRPr="004C5FA3">
        <w:rPr>
          <w:rFonts w:ascii="Arial" w:hAnsi="Arial"/>
          <w:rtl/>
        </w:rPr>
        <w:t>של החברה</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005F3802">
        <w:rPr>
          <w:rFonts w:ascii="Arial" w:hAnsi="Arial" w:hint="cs"/>
          <w:rtl/>
        </w:rPr>
        <w:t xml:space="preserve"> </w:t>
      </w:r>
      <w:r w:rsidR="00B33BCB" w:rsidRPr="004C5FA3">
        <w:rPr>
          <w:rFonts w:ascii="Arial" w:hAnsi="Arial"/>
          <w:rtl/>
        </w:rPr>
        <w:t>הניתן בד בבד עם פרסום דוח עיתי</w:t>
      </w:r>
      <w:bookmarkEnd w:id="68"/>
      <w:bookmarkEnd w:id="69"/>
      <w:bookmarkEnd w:id="70"/>
      <w:bookmarkEnd w:id="71"/>
      <w:bookmarkEnd w:id="72"/>
      <w:bookmarkEnd w:id="73"/>
    </w:p>
    <w:p w14:paraId="791C29F6" w14:textId="3C630815" w:rsidR="00F64EB6" w:rsidRPr="004C5FA3" w:rsidRDefault="00F64EB6" w:rsidP="00015C9C">
      <w:pPr>
        <w:pStyle w:val="Date"/>
        <w:rPr>
          <w:rFonts w:ascii="Arial" w:hAnsi="Arial"/>
        </w:rPr>
      </w:pPr>
      <w:r w:rsidRPr="004C5FA3">
        <w:rPr>
          <w:rFonts w:ascii="Arial" w:hAnsi="Arial"/>
          <w:rtl/>
        </w:rPr>
        <w:t xml:space="preserve">__ באוגוסט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p>
    <w:p w14:paraId="4882CB30" w14:textId="77777777" w:rsidR="00F64EB6" w:rsidRPr="004C5FA3" w:rsidRDefault="00F64EB6" w:rsidP="00015C9C">
      <w:pPr>
        <w:rPr>
          <w:rFonts w:ascii="Arial" w:hAnsi="Arial"/>
          <w:rtl/>
        </w:rPr>
      </w:pPr>
      <w:r w:rsidRPr="004C5FA3">
        <w:rPr>
          <w:rFonts w:ascii="Arial" w:hAnsi="Arial"/>
          <w:rtl/>
        </w:rPr>
        <w:t>לכבוד</w:t>
      </w:r>
    </w:p>
    <w:p w14:paraId="5CB9BDFD" w14:textId="4B809A26" w:rsidR="00F64EB6" w:rsidRPr="004C5FA3" w:rsidRDefault="00F64EB6" w:rsidP="00015C9C">
      <w:pPr>
        <w:rPr>
          <w:rFonts w:ascii="Arial" w:hAnsi="Arial"/>
          <w:rtl/>
        </w:rPr>
      </w:pPr>
      <w:r w:rsidRPr="004C5FA3">
        <w:rPr>
          <w:rFonts w:ascii="Arial" w:hAnsi="Arial"/>
          <w:rtl/>
        </w:rPr>
        <w:t xml:space="preserve">הדירקטוריון של </w:t>
      </w:r>
      <w:r w:rsidR="00DE20A2" w:rsidRPr="004C5FA3">
        <w:rPr>
          <w:rFonts w:ascii="Arial" w:hAnsi="Arial"/>
        </w:rPr>
        <w:fldChar w:fldCharType="begin" w:fldLock="1"/>
      </w:r>
      <w:r w:rsidR="00DE20A2" w:rsidRPr="004C5FA3">
        <w:rPr>
          <w:rFonts w:ascii="Arial" w:hAnsi="Arial"/>
        </w:rPr>
        <w:instrText xml:space="preserve"> DOCPROPERTY  Company  \* MERGEFORMAT </w:instrText>
      </w:r>
      <w:r w:rsidR="00DE20A2" w:rsidRPr="004C5FA3">
        <w:rPr>
          <w:rFonts w:ascii="Arial" w:hAnsi="Arial"/>
        </w:rPr>
        <w:fldChar w:fldCharType="separate"/>
      </w:r>
      <w:r w:rsidR="00CB58A1">
        <w:rPr>
          <w:rFonts w:ascii="Arial" w:hAnsi="Arial"/>
          <w:rtl/>
        </w:rPr>
        <w:t>חברה מדווחת לדוגמה</w:t>
      </w:r>
      <w:r w:rsidR="00DE20A2" w:rsidRPr="004C5FA3">
        <w:rPr>
          <w:rFonts w:ascii="Arial" w:hAnsi="Arial"/>
        </w:rPr>
        <w:fldChar w:fldCharType="end"/>
      </w:r>
      <w:r w:rsidRPr="004C5FA3">
        <w:rPr>
          <w:rFonts w:ascii="Arial" w:hAnsi="Arial"/>
          <w:rtl/>
        </w:rPr>
        <w:t xml:space="preserve"> </w:t>
      </w:r>
      <w:r w:rsidR="00B33BCB" w:rsidRPr="004C5FA3">
        <w:rPr>
          <w:rFonts w:ascii="Arial" w:hAnsi="Arial"/>
          <w:rtl/>
        </w:rPr>
        <w:t xml:space="preserve">בע"מ </w:t>
      </w:r>
      <w:r w:rsidRPr="004C5FA3">
        <w:rPr>
          <w:rFonts w:ascii="Arial" w:hAnsi="Arial"/>
          <w:rtl/>
        </w:rPr>
        <w:t>(להלן: "</w:t>
      </w:r>
      <w:r w:rsidRPr="004C5FA3">
        <w:rPr>
          <w:rFonts w:ascii="Arial" w:hAnsi="Arial"/>
          <w:b/>
          <w:bCs/>
          <w:rtl/>
        </w:rPr>
        <w:t>החברה</w:t>
      </w:r>
      <w:r w:rsidRPr="004C5FA3">
        <w:rPr>
          <w:rFonts w:ascii="Arial" w:hAnsi="Arial"/>
          <w:rtl/>
        </w:rPr>
        <w:t>")</w:t>
      </w:r>
    </w:p>
    <w:p w14:paraId="5CBA6CAC" w14:textId="41D2738B" w:rsidR="00F64EB6" w:rsidRPr="004C5FA3" w:rsidRDefault="00F64EB6" w:rsidP="00015C9C">
      <w:pPr>
        <w:rPr>
          <w:rFonts w:ascii="Arial" w:hAnsi="Arial"/>
          <w:rtl/>
        </w:rPr>
      </w:pPr>
      <w:r w:rsidRPr="004C5FA3">
        <w:rPr>
          <w:rFonts w:ascii="Arial" w:hAnsi="Arial"/>
          <w:rtl/>
        </w:rPr>
        <w:t>[</w:t>
      </w:r>
      <w:r w:rsidRPr="004C5FA3">
        <w:rPr>
          <w:rStyle w:val="SubtleReference"/>
          <w:rtl/>
        </w:rPr>
        <w:t>כתובת</w:t>
      </w:r>
      <w:r w:rsidRPr="004C5FA3">
        <w:rPr>
          <w:rFonts w:ascii="Arial" w:hAnsi="Arial"/>
          <w:rtl/>
        </w:rPr>
        <w:t>]</w:t>
      </w:r>
    </w:p>
    <w:p w14:paraId="76E7F38C" w14:textId="77777777" w:rsidR="00F64EB6" w:rsidRPr="004C5FA3" w:rsidRDefault="00F64EB6" w:rsidP="00015C9C">
      <w:pPr>
        <w:rPr>
          <w:rFonts w:ascii="Arial" w:hAnsi="Arial"/>
          <w:rtl/>
        </w:rPr>
      </w:pPr>
    </w:p>
    <w:p w14:paraId="3B7745BC" w14:textId="77777777" w:rsidR="00F64EB6" w:rsidRPr="004C5FA3" w:rsidRDefault="00F64EB6" w:rsidP="00015C9C">
      <w:pPr>
        <w:rPr>
          <w:rFonts w:ascii="Arial" w:hAnsi="Arial"/>
          <w:rtl/>
        </w:rPr>
      </w:pPr>
      <w:r w:rsidRPr="004C5FA3">
        <w:rPr>
          <w:rFonts w:ascii="Arial" w:hAnsi="Arial"/>
          <w:rtl/>
        </w:rPr>
        <w:t>א.ג.נ,</w:t>
      </w:r>
    </w:p>
    <w:p w14:paraId="69BB0B25" w14:textId="77777777" w:rsidR="00F64EB6" w:rsidRPr="004C5FA3" w:rsidRDefault="00F64EB6" w:rsidP="00015C9C">
      <w:pPr>
        <w:rPr>
          <w:rFonts w:ascii="Arial" w:hAnsi="Arial"/>
          <w:rtl/>
        </w:rPr>
      </w:pPr>
    </w:p>
    <w:p w14:paraId="47A78014" w14:textId="77777777" w:rsidR="00F64EB6" w:rsidRPr="004C5FA3" w:rsidRDefault="00F64EB6" w:rsidP="006F5350">
      <w:pPr>
        <w:pStyle w:val="a2"/>
        <w:rPr>
          <w:sz w:val="20"/>
          <w:rtl/>
        </w:rPr>
      </w:pPr>
      <w:r w:rsidRPr="004C5FA3">
        <w:rPr>
          <w:sz w:val="20"/>
          <w:rtl/>
        </w:rPr>
        <w:t xml:space="preserve">הנדון: </w:t>
      </w:r>
      <w:r w:rsidRPr="004C5FA3">
        <w:rPr>
          <w:rStyle w:val="IntenseEmphasis"/>
          <w:sz w:val="20"/>
          <w:rtl/>
        </w:rPr>
        <w:t xml:space="preserve">מכתב הסכמה </w:t>
      </w:r>
      <w:r w:rsidRPr="004C5FA3">
        <w:rPr>
          <w:rStyle w:val="FootnoteReference"/>
          <w:u w:val="single"/>
          <w:rtl/>
        </w:rPr>
        <w:footnoteReference w:id="11"/>
      </w:r>
      <w:r w:rsidRPr="004C5FA3">
        <w:rPr>
          <w:rStyle w:val="IntenseEmphasis"/>
          <w:sz w:val="20"/>
          <w:rtl/>
        </w:rPr>
        <w:t xml:space="preserve"> בקשר לתשקיף מדף של [</w:t>
      </w:r>
      <w:r w:rsidRPr="004C5FA3">
        <w:rPr>
          <w:rStyle w:val="SubtleReference"/>
          <w:u w:val="single"/>
          <w:rtl/>
        </w:rPr>
        <w:t>שם החברה המדווחת לדוגמה</w:t>
      </w:r>
      <w:r w:rsidRPr="004C5FA3">
        <w:rPr>
          <w:rStyle w:val="IntenseEmphasis"/>
          <w:sz w:val="20"/>
          <w:rtl/>
        </w:rPr>
        <w:t>] מחודש ____</w:t>
      </w:r>
      <w:r w:rsidRPr="004C5FA3">
        <w:rPr>
          <w:rStyle w:val="IntenseEmphasis"/>
          <w:sz w:val="20"/>
        </w:rPr>
        <w:t>20XX</w:t>
      </w:r>
      <w:r w:rsidR="00681C27" w:rsidRPr="004C5FA3">
        <w:rPr>
          <w:rStyle w:val="IntenseEmphasis"/>
          <w:sz w:val="20"/>
          <w:rtl/>
        </w:rPr>
        <w:t xml:space="preserve"> </w:t>
      </w:r>
      <w:r w:rsidR="00681C27" w:rsidRPr="004C5FA3">
        <w:rPr>
          <w:rStyle w:val="FootnoteReference"/>
        </w:rPr>
        <w:footnoteReference w:id="12"/>
      </w:r>
      <w:r w:rsidRPr="004C5FA3">
        <w:rPr>
          <w:sz w:val="18"/>
          <w:szCs w:val="18"/>
          <w:rtl/>
        </w:rPr>
        <w:t xml:space="preserve"> </w:t>
      </w:r>
      <w:r w:rsidR="00F07D03" w:rsidRPr="004C5FA3">
        <w:rPr>
          <w:rStyle w:val="FootnoteReference"/>
          <w:rtl/>
        </w:rPr>
        <w:footnoteReference w:id="13"/>
      </w:r>
      <w:r w:rsidR="002F61DD" w:rsidRPr="004C5FA3">
        <w:rPr>
          <w:sz w:val="20"/>
        </w:rPr>
        <w:t xml:space="preserve"> </w:t>
      </w:r>
    </w:p>
    <w:p w14:paraId="7FE95FD8" w14:textId="77777777" w:rsidR="00F07D03" w:rsidRPr="004C5FA3" w:rsidRDefault="00F07D03" w:rsidP="00AF4733">
      <w:pPr>
        <w:pStyle w:val="ListNumber"/>
        <w:numPr>
          <w:ilvl w:val="0"/>
          <w:numId w:val="0"/>
        </w:numPr>
        <w:rPr>
          <w:rFonts w:ascii="Arial" w:hAnsi="Arial"/>
          <w:rtl/>
        </w:rPr>
      </w:pPr>
    </w:p>
    <w:p w14:paraId="370EE6D8" w14:textId="601BE543" w:rsidR="00F64EB6" w:rsidRPr="004C5FA3" w:rsidRDefault="00F64EB6" w:rsidP="00FE1306">
      <w:pPr>
        <w:pStyle w:val="ListNumber"/>
        <w:numPr>
          <w:ilvl w:val="0"/>
          <w:numId w:val="0"/>
        </w:numPr>
        <w:rPr>
          <w:rFonts w:ascii="Arial" w:hAnsi="Arial"/>
          <w:rtl/>
        </w:rPr>
      </w:pPr>
      <w:r w:rsidRPr="004C5FA3">
        <w:rPr>
          <w:rFonts w:ascii="Arial" w:hAnsi="Arial"/>
          <w:rtl/>
        </w:rPr>
        <w:t>הננו להודיעכם כי אנו מסכימים להכללה (לרבות בדרך של הפנייה</w:t>
      </w:r>
      <w:r w:rsidRPr="004C5FA3">
        <w:rPr>
          <w:rStyle w:val="FootnoteReference"/>
          <w:rtl/>
        </w:rPr>
        <w:footnoteReference w:id="14"/>
      </w:r>
      <w:r w:rsidRPr="004C5FA3">
        <w:rPr>
          <w:rFonts w:ascii="Arial" w:hAnsi="Arial"/>
          <w:rtl/>
        </w:rPr>
        <w:t>) של הדוחות שלנו המפורטים להלן</w:t>
      </w:r>
      <w:r w:rsidR="00B33BCB" w:rsidRPr="004C5FA3">
        <w:rPr>
          <w:rFonts w:ascii="Arial" w:hAnsi="Arial"/>
          <w:rtl/>
        </w:rPr>
        <w:t xml:space="preserve"> בהצעות מדף אשר יפורסמו על ידיכם על פי תשקיף מדף מחודש ______</w:t>
      </w:r>
      <w:r w:rsidR="00B33BCB" w:rsidRPr="004C5FA3">
        <w:rPr>
          <w:rFonts w:ascii="Arial" w:hAnsi="Arial"/>
        </w:rPr>
        <w:t>20XX</w:t>
      </w:r>
      <w:r w:rsidRPr="004C5FA3">
        <w:rPr>
          <w:rFonts w:ascii="Arial" w:hAnsi="Arial"/>
          <w:rtl/>
        </w:rPr>
        <w:t>:</w:t>
      </w:r>
    </w:p>
    <w:p w14:paraId="51BAAC3B" w14:textId="31DAE59D" w:rsidR="00F64EB6" w:rsidRPr="004C5FA3" w:rsidRDefault="00F64EB6" w:rsidP="00AF4733">
      <w:pPr>
        <w:pStyle w:val="ListNumber"/>
        <w:numPr>
          <w:ilvl w:val="0"/>
          <w:numId w:val="19"/>
        </w:numPr>
        <w:rPr>
          <w:rFonts w:ascii="Arial" w:hAnsi="Arial"/>
          <w:rtl/>
        </w:rPr>
      </w:pPr>
      <w:r w:rsidRPr="004C5FA3">
        <w:rPr>
          <w:rFonts w:ascii="Arial" w:hAnsi="Arial"/>
          <w:rtl/>
        </w:rPr>
        <w:t xml:space="preserve">דוח סקירה של רואה החשבון המבקר מיום ___ באוגוסט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על מידע כספי תמציתי מאוחד</w:t>
      </w:r>
      <w:r w:rsidRPr="004C5FA3">
        <w:rPr>
          <w:rStyle w:val="FootnoteReference"/>
          <w:rtl/>
        </w:rPr>
        <w:footnoteReference w:id="15"/>
      </w:r>
      <w:r w:rsidRPr="004C5FA3">
        <w:rPr>
          <w:rFonts w:ascii="Arial" w:hAnsi="Arial"/>
          <w:rtl/>
        </w:rPr>
        <w:t xml:space="preserve"> של החברה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ולתקופות של שישה ושלושה חודשים שהסתיימו באותו תאריך.</w:t>
      </w:r>
      <w:bookmarkStart w:id="74" w:name="_Ref5204538"/>
      <w:r w:rsidRPr="004C5FA3">
        <w:rPr>
          <w:rStyle w:val="FootnoteReference"/>
          <w:rtl/>
        </w:rPr>
        <w:footnoteReference w:id="16"/>
      </w:r>
      <w:bookmarkEnd w:id="74"/>
    </w:p>
    <w:p w14:paraId="016E4361" w14:textId="50864055" w:rsidR="00F64EB6" w:rsidRPr="004C5FA3" w:rsidRDefault="00F64EB6" w:rsidP="00CB58A1">
      <w:pPr>
        <w:pStyle w:val="ListNumber"/>
        <w:rPr>
          <w:rFonts w:ascii="Arial" w:hAnsi="Arial"/>
          <w:rtl/>
        </w:rPr>
      </w:pPr>
      <w:r w:rsidRPr="004C5FA3">
        <w:rPr>
          <w:rFonts w:ascii="Arial" w:hAnsi="Arial"/>
          <w:rtl/>
        </w:rPr>
        <w:t xml:space="preserve">דוח סקירה של רואה החשבון המבקר מיום ___ באוגוסט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על מידע כספי תמציתי נפרד של החברה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ולתקופות של שישה ושלושה חודשים שהסתיימו באותו תאריך בהתאם לתקנה 38ד' לתקנות ניירות ערך (דוחות תקופתיים ומיידיים), התש"ל-1970. </w:t>
      </w:r>
      <w:bookmarkStart w:id="75" w:name="_Ref5204591"/>
      <w:bookmarkStart w:id="76" w:name="_Ref5633453"/>
      <w:r w:rsidRPr="004C5FA3">
        <w:rPr>
          <w:rStyle w:val="FootnoteReference"/>
          <w:rtl/>
        </w:rPr>
        <w:fldChar w:fldCharType="begin" w:fldLock="1"/>
      </w:r>
      <w:r w:rsidRPr="004C5FA3">
        <w:rPr>
          <w:rStyle w:val="FootnoteReference"/>
          <w:rtl/>
        </w:rPr>
        <w:instrText xml:space="preserve"> </w:instrText>
      </w:r>
      <w:r w:rsidRPr="004C5FA3">
        <w:rPr>
          <w:rStyle w:val="FootnoteReference"/>
        </w:rPr>
        <w:instrText>NOTEREF</w:instrText>
      </w:r>
      <w:r w:rsidRPr="004C5FA3">
        <w:rPr>
          <w:rStyle w:val="FootnoteReference"/>
          <w:rtl/>
        </w:rPr>
        <w:instrText xml:space="preserve"> _</w:instrText>
      </w:r>
      <w:r w:rsidRPr="004C5FA3">
        <w:rPr>
          <w:rStyle w:val="FootnoteReference"/>
        </w:rPr>
        <w:instrText>Ref5204538 \f \h</w:instrText>
      </w:r>
      <w:r w:rsidRPr="004C5FA3">
        <w:rPr>
          <w:rStyle w:val="FootnoteReference"/>
          <w:rtl/>
        </w:rPr>
        <w:instrText xml:space="preserve">  \* </w:instrText>
      </w:r>
      <w:r w:rsidRPr="004C5FA3">
        <w:rPr>
          <w:rStyle w:val="FootnoteReference"/>
        </w:rPr>
        <w:instrText>MERGEFORMAT</w:instrText>
      </w:r>
      <w:r w:rsidRPr="004C5FA3">
        <w:rPr>
          <w:rStyle w:val="FootnoteReference"/>
          <w:rtl/>
        </w:rPr>
        <w:instrText xml:space="preserve"> </w:instrText>
      </w:r>
      <w:r w:rsidRPr="004C5FA3">
        <w:rPr>
          <w:rStyle w:val="FootnoteReference"/>
          <w:rtl/>
        </w:rPr>
      </w:r>
      <w:r w:rsidRPr="004C5FA3">
        <w:rPr>
          <w:rStyle w:val="FootnoteReference"/>
          <w:rtl/>
        </w:rPr>
        <w:fldChar w:fldCharType="separate"/>
      </w:r>
      <w:r w:rsidR="00CB58A1" w:rsidRPr="00CB58A1">
        <w:rPr>
          <w:rStyle w:val="FootnoteReference"/>
          <w:rtl/>
        </w:rPr>
        <w:t>15</w:t>
      </w:r>
      <w:r w:rsidRPr="004C5FA3">
        <w:rPr>
          <w:rStyle w:val="FootnoteReference"/>
          <w:rtl/>
        </w:rPr>
        <w:fldChar w:fldCharType="end"/>
      </w:r>
      <w:r w:rsidRPr="004C5FA3">
        <w:rPr>
          <w:rStyle w:val="FootnoteReference"/>
          <w:sz w:val="20"/>
          <w:szCs w:val="20"/>
        </w:rPr>
        <w:t xml:space="preserve"> </w:t>
      </w:r>
      <w:r w:rsidRPr="004C5FA3">
        <w:rPr>
          <w:rStyle w:val="FootnoteReference"/>
          <w:rtl/>
        </w:rPr>
        <w:footnoteReference w:id="17"/>
      </w:r>
      <w:bookmarkEnd w:id="75"/>
      <w:bookmarkEnd w:id="76"/>
    </w:p>
    <w:p w14:paraId="7E1BA1F2" w14:textId="7397DC3C" w:rsidR="00F64EB6" w:rsidRPr="004C5FA3" w:rsidRDefault="00F64EB6" w:rsidP="00CB58A1">
      <w:pPr>
        <w:pStyle w:val="ListNumber"/>
        <w:rPr>
          <w:rFonts w:ascii="Arial" w:hAnsi="Arial"/>
        </w:rPr>
      </w:pPr>
      <w:r w:rsidRPr="004C5FA3">
        <w:rPr>
          <w:rFonts w:ascii="Arial" w:hAnsi="Arial"/>
          <w:rtl/>
        </w:rPr>
        <w:t xml:space="preserve">דוח סקירה של רואה החשבון המבקר מיום ________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על דוח פרופורמה של החברה בדבר [</w:t>
      </w:r>
      <w:r w:rsidRPr="004C5FA3">
        <w:rPr>
          <w:rStyle w:val="SubtleReference"/>
          <w:rtl/>
        </w:rPr>
        <w:t>פרט</w:t>
      </w:r>
      <w:r w:rsidRPr="004C5FA3">
        <w:rPr>
          <w:rFonts w:ascii="Arial" w:hAnsi="Arial"/>
          <w:rtl/>
        </w:rPr>
        <w:t xml:space="preserve">]. </w:t>
      </w:r>
      <w:r w:rsidRPr="004C5FA3">
        <w:rPr>
          <w:rFonts w:ascii="Arial" w:hAnsi="Arial"/>
          <w:sz w:val="18"/>
          <w:szCs w:val="18"/>
          <w:rtl/>
        </w:rPr>
        <w:fldChar w:fldCharType="begin" w:fldLock="1"/>
      </w:r>
      <w:r w:rsidRPr="004C5FA3">
        <w:rPr>
          <w:rFonts w:ascii="Arial" w:hAnsi="Arial"/>
          <w:sz w:val="18"/>
          <w:szCs w:val="18"/>
          <w:rtl/>
        </w:rPr>
        <w:instrText xml:space="preserve"> </w:instrText>
      </w:r>
      <w:r w:rsidRPr="004C5FA3">
        <w:rPr>
          <w:rFonts w:ascii="Arial" w:hAnsi="Arial"/>
          <w:sz w:val="18"/>
          <w:szCs w:val="18"/>
        </w:rPr>
        <w:instrText>NOTEREF</w:instrText>
      </w:r>
      <w:r w:rsidRPr="004C5FA3">
        <w:rPr>
          <w:rFonts w:ascii="Arial" w:hAnsi="Arial"/>
          <w:sz w:val="18"/>
          <w:szCs w:val="18"/>
          <w:rtl/>
        </w:rPr>
        <w:instrText xml:space="preserve"> _</w:instrText>
      </w:r>
      <w:r w:rsidRPr="004C5FA3">
        <w:rPr>
          <w:rFonts w:ascii="Arial" w:hAnsi="Arial"/>
          <w:sz w:val="18"/>
          <w:szCs w:val="18"/>
        </w:rPr>
        <w:instrText>Ref5633453 \f \h</w:instrText>
      </w:r>
      <w:r w:rsidRPr="004C5FA3">
        <w:rPr>
          <w:rFonts w:ascii="Arial" w:hAnsi="Arial"/>
          <w:sz w:val="18"/>
          <w:szCs w:val="18"/>
          <w:rtl/>
        </w:rPr>
        <w:instrText xml:space="preserve">  \* </w:instrText>
      </w:r>
      <w:r w:rsidRPr="004C5FA3">
        <w:rPr>
          <w:rFonts w:ascii="Arial" w:hAnsi="Arial"/>
          <w:sz w:val="18"/>
          <w:szCs w:val="18"/>
        </w:rPr>
        <w:instrText>MERGEFORMAT</w:instrText>
      </w:r>
      <w:r w:rsidRPr="004C5FA3">
        <w:rPr>
          <w:rFonts w:ascii="Arial" w:hAnsi="Arial"/>
          <w:sz w:val="18"/>
          <w:szCs w:val="18"/>
          <w:rtl/>
        </w:rPr>
        <w:instrText xml:space="preserve"> </w:instrText>
      </w:r>
      <w:r w:rsidRPr="004C5FA3">
        <w:rPr>
          <w:rFonts w:ascii="Arial" w:hAnsi="Arial"/>
          <w:sz w:val="18"/>
          <w:szCs w:val="18"/>
          <w:rtl/>
        </w:rPr>
      </w:r>
      <w:r w:rsidRPr="004C5FA3">
        <w:rPr>
          <w:rFonts w:ascii="Arial" w:hAnsi="Arial"/>
          <w:sz w:val="18"/>
          <w:szCs w:val="18"/>
          <w:rtl/>
        </w:rPr>
        <w:fldChar w:fldCharType="separate"/>
      </w:r>
      <w:r w:rsidR="00CB58A1" w:rsidRPr="00CB58A1">
        <w:rPr>
          <w:rStyle w:val="FootnoteReference"/>
          <w:rtl/>
        </w:rPr>
        <w:t>16</w:t>
      </w:r>
      <w:r w:rsidRPr="004C5FA3">
        <w:rPr>
          <w:rFonts w:ascii="Arial" w:hAnsi="Arial"/>
          <w:sz w:val="18"/>
          <w:szCs w:val="18"/>
          <w:rtl/>
        </w:rPr>
        <w:fldChar w:fldCharType="end"/>
      </w:r>
    </w:p>
    <w:p w14:paraId="0520CC96" w14:textId="77777777" w:rsidR="00F64EB6" w:rsidRPr="004C5FA3" w:rsidRDefault="00F64EB6" w:rsidP="00015C9C">
      <w:pPr>
        <w:rPr>
          <w:rFonts w:ascii="Arial" w:hAnsi="Arial"/>
          <w:rtl/>
        </w:rPr>
      </w:pPr>
    </w:p>
    <w:p w14:paraId="56554552" w14:textId="77777777" w:rsidR="00F64EB6" w:rsidRPr="004C5FA3" w:rsidRDefault="00F64EB6" w:rsidP="00015C9C">
      <w:pPr>
        <w:rPr>
          <w:rFonts w:ascii="Arial" w:hAnsi="Arial"/>
          <w:rtl/>
        </w:rPr>
      </w:pPr>
    </w:p>
    <w:p w14:paraId="205148C9" w14:textId="77777777" w:rsidR="00F64EB6" w:rsidRPr="004C5FA3" w:rsidRDefault="00F64EB6" w:rsidP="00015C9C">
      <w:pPr>
        <w:rPr>
          <w:rFonts w:ascii="Arial" w:hAnsi="Arial"/>
          <w:rtl/>
        </w:rPr>
      </w:pPr>
    </w:p>
    <w:p w14:paraId="6962135F" w14:textId="77777777" w:rsidR="00F64EB6" w:rsidRPr="004C5FA3" w:rsidRDefault="00F64EB6" w:rsidP="00015C9C">
      <w:pPr>
        <w:rPr>
          <w:rFonts w:ascii="Arial" w:hAnsi="Arial"/>
          <w:rtl/>
        </w:rPr>
      </w:pPr>
    </w:p>
    <w:p w14:paraId="728E00DF" w14:textId="77777777" w:rsidR="00F64EB6" w:rsidRPr="004C5FA3" w:rsidRDefault="00F64EB6" w:rsidP="00015C9C">
      <w:pPr>
        <w:rPr>
          <w:rFonts w:ascii="Arial" w:hAnsi="Arial"/>
          <w:rtl/>
        </w:rPr>
      </w:pPr>
    </w:p>
    <w:p w14:paraId="4CC4514A" w14:textId="77777777" w:rsidR="00F64EB6" w:rsidRPr="004C5FA3" w:rsidRDefault="00F64EB6" w:rsidP="00015C9C">
      <w:pPr>
        <w:pStyle w:val="Signature"/>
        <w:rPr>
          <w:rFonts w:ascii="Arial" w:hAnsi="Arial"/>
          <w:rtl/>
        </w:rPr>
      </w:pPr>
      <w:r w:rsidRPr="004C5FA3">
        <w:rPr>
          <w:rFonts w:ascii="Arial" w:hAnsi="Arial"/>
          <w:rtl/>
        </w:rPr>
        <w:t>זיו האפט</w:t>
      </w:r>
    </w:p>
    <w:p w14:paraId="226F5B7A" w14:textId="1E1670EA" w:rsidR="00F64EB6" w:rsidRPr="004C5FA3" w:rsidRDefault="00F64EB6" w:rsidP="00015C9C">
      <w:pPr>
        <w:pStyle w:val="Signature"/>
        <w:rPr>
          <w:rFonts w:ascii="Arial" w:hAnsi="Arial"/>
          <w:rtl/>
        </w:rPr>
        <w:sectPr w:rsidR="00F64EB6" w:rsidRPr="004C5FA3" w:rsidSect="00131FF2">
          <w:headerReference w:type="default" r:id="rId22"/>
          <w:headerReference w:type="first" r:id="rId23"/>
          <w:footerReference w:type="first" r:id="rId24"/>
          <w:pgSz w:w="11906" w:h="16838" w:code="9"/>
          <w:pgMar w:top="1440" w:right="1440" w:bottom="1440" w:left="1440" w:header="1200" w:footer="567" w:gutter="0"/>
          <w:cols w:space="708"/>
          <w:titlePg/>
          <w:bidi/>
          <w:rtlGutter/>
          <w:docGrid w:linePitch="360"/>
        </w:sectPr>
      </w:pPr>
      <w:r w:rsidRPr="004C5FA3">
        <w:rPr>
          <w:rFonts w:ascii="Arial" w:hAnsi="Arial"/>
          <w:rtl/>
        </w:rPr>
        <w:t>רואי חשבון</w:t>
      </w:r>
    </w:p>
    <w:p w14:paraId="251517C3" w14:textId="77777777" w:rsidR="00F64EB6" w:rsidRPr="001117DC" w:rsidRDefault="00F64EB6" w:rsidP="004655B3">
      <w:pPr>
        <w:pStyle w:val="Heading2"/>
        <w:rPr>
          <w:rFonts w:ascii="Arial" w:hAnsi="Arial"/>
          <w:rtl/>
        </w:rPr>
      </w:pPr>
      <w:bookmarkStart w:id="77" w:name="_Toc6272663"/>
      <w:bookmarkStart w:id="78" w:name="_Toc6323412"/>
      <w:bookmarkStart w:id="79" w:name="_Toc29832808"/>
      <w:bookmarkStart w:id="80" w:name="_Toc33623512"/>
      <w:bookmarkStart w:id="81" w:name="_Toc33623608"/>
      <w:bookmarkStart w:id="82" w:name="_Toc33623686"/>
      <w:bookmarkStart w:id="83" w:name="_Toc33623814"/>
      <w:bookmarkStart w:id="84" w:name="_Toc35762970"/>
      <w:bookmarkStart w:id="85" w:name="_Toc36376904"/>
      <w:bookmarkStart w:id="86" w:name="_Toc37001455"/>
      <w:bookmarkStart w:id="87" w:name="_Toc37001790"/>
      <w:bookmarkStart w:id="88" w:name="_Toc37001905"/>
      <w:bookmarkStart w:id="89" w:name="_Toc37002000"/>
      <w:bookmarkStart w:id="90" w:name="_Toc37002535"/>
      <w:bookmarkStart w:id="91" w:name="_Toc37165925"/>
      <w:bookmarkStart w:id="92" w:name="_Toc64473957"/>
      <w:bookmarkStart w:id="93" w:name="_Toc64474110"/>
      <w:bookmarkStart w:id="94" w:name="_Toc100245497"/>
      <w:bookmarkStart w:id="95" w:name="_Toc100246506"/>
      <w:bookmarkStart w:id="96" w:name="_Toc100474026"/>
      <w:bookmarkStart w:id="97" w:name="_Toc100560772"/>
      <w:r w:rsidRPr="001117DC">
        <w:rPr>
          <w:rFonts w:ascii="Arial" w:hAnsi="Arial"/>
          <w:rtl/>
        </w:rPr>
        <w:lastRenderedPageBreak/>
        <w:t>דוחות תמציתיים מאוחדים על המצב הכספי</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tbl>
      <w:tblPr>
        <w:tblStyle w:val="TableGrid"/>
        <w:bidiVisual/>
        <w:tblW w:w="5000" w:type="pct"/>
        <w:jc w:val="left"/>
        <w:tblLook w:val="04A0" w:firstRow="1" w:lastRow="0" w:firstColumn="1" w:lastColumn="0" w:noHBand="0" w:noVBand="1"/>
      </w:tblPr>
      <w:tblGrid>
        <w:gridCol w:w="1426"/>
        <w:gridCol w:w="4720"/>
        <w:gridCol w:w="814"/>
        <w:gridCol w:w="1168"/>
        <w:gridCol w:w="1172"/>
        <w:gridCol w:w="1166"/>
      </w:tblGrid>
      <w:tr w:rsidR="00F64EB6" w:rsidRPr="004C5FA3" w14:paraId="7F1AE887"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81" w:type="pct"/>
            <w:vMerge w:val="restart"/>
            <w:vAlign w:val="top"/>
          </w:tcPr>
          <w:p w14:paraId="353D4F69" w14:textId="77777777" w:rsidR="00F64EB6" w:rsidRPr="00C66DDD" w:rsidRDefault="00F64EB6" w:rsidP="00015C9C">
            <w:pPr>
              <w:rPr>
                <w:rFonts w:ascii="Arial" w:hAnsi="Arial"/>
                <w:rtl/>
              </w:rPr>
            </w:pPr>
            <w:r w:rsidRPr="00C66DDD">
              <w:rPr>
                <w:rFonts w:ascii="Arial" w:hAnsi="Arial"/>
              </w:rPr>
              <w:t>IAS 34.8(a), 10</w:t>
            </w:r>
          </w:p>
          <w:p w14:paraId="0C1C3222" w14:textId="77777777" w:rsidR="00F64EB6" w:rsidRPr="00C66DDD" w:rsidRDefault="00F64EB6" w:rsidP="00015C9C">
            <w:pPr>
              <w:rPr>
                <w:rFonts w:ascii="Arial" w:hAnsi="Arial"/>
              </w:rPr>
            </w:pPr>
            <w:r w:rsidRPr="00C66DDD">
              <w:rPr>
                <w:rFonts w:ascii="Arial" w:hAnsi="Arial"/>
              </w:rPr>
              <w:t>IAS 34.20(a)</w:t>
            </w:r>
          </w:p>
          <w:p w14:paraId="30BC04AA" w14:textId="77777777" w:rsidR="00F64EB6" w:rsidRPr="00C66DDD" w:rsidRDefault="00F64EB6" w:rsidP="00015C9C">
            <w:pPr>
              <w:rPr>
                <w:rFonts w:ascii="Arial" w:hAnsi="Arial"/>
              </w:rPr>
            </w:pPr>
            <w:r w:rsidRPr="00C66DDD">
              <w:rPr>
                <w:rFonts w:ascii="Arial" w:hAnsi="Arial"/>
                <w:rtl/>
              </w:rPr>
              <w:t>תקנה 40(ג), 41(א)</w:t>
            </w:r>
          </w:p>
        </w:tc>
        <w:tc>
          <w:tcPr>
            <w:tcW w:w="2255" w:type="pct"/>
            <w:vMerge w:val="restart"/>
          </w:tcPr>
          <w:p w14:paraId="380BBE15"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89" w:type="pct"/>
            <w:vMerge w:val="restart"/>
          </w:tcPr>
          <w:p w14:paraId="3587FAAE" w14:textId="77777777" w:rsidR="00F64EB6" w:rsidRPr="00A41D4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A41D43">
              <w:rPr>
                <w:sz w:val="18"/>
                <w:szCs w:val="18"/>
                <w:rtl/>
              </w:rPr>
              <w:t>ביאור</w:t>
            </w:r>
          </w:p>
        </w:tc>
        <w:tc>
          <w:tcPr>
            <w:tcW w:w="558" w:type="pct"/>
          </w:tcPr>
          <w:p w14:paraId="3CA8B0E4" w14:textId="12A49230" w:rsidR="00F64EB6" w:rsidRPr="00A41D4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A41D43">
              <w:rPr>
                <w:sz w:val="18"/>
                <w:szCs w:val="18"/>
                <w:rtl/>
              </w:rPr>
              <w:t xml:space="preserve">30 ביוני </w:t>
            </w:r>
            <w:r w:rsidR="00924697" w:rsidRPr="00A41D43">
              <w:rPr>
                <w:sz w:val="18"/>
                <w:szCs w:val="18"/>
              </w:rPr>
              <w:fldChar w:fldCharType="begin" w:fldLock="1"/>
            </w:r>
            <w:r w:rsidR="00924697" w:rsidRPr="00A41D43">
              <w:rPr>
                <w:sz w:val="18"/>
                <w:szCs w:val="18"/>
              </w:rPr>
              <w:instrText xml:space="preserve"> DOCPROPERTY  CY  \* MERGEFORMAT </w:instrText>
            </w:r>
            <w:r w:rsidR="00924697" w:rsidRPr="00A41D43">
              <w:rPr>
                <w:sz w:val="18"/>
                <w:szCs w:val="18"/>
              </w:rPr>
              <w:fldChar w:fldCharType="separate"/>
            </w:r>
            <w:r w:rsidR="00CB58A1">
              <w:rPr>
                <w:sz w:val="18"/>
                <w:szCs w:val="18"/>
              </w:rPr>
              <w:t>2022</w:t>
            </w:r>
            <w:r w:rsidR="00924697" w:rsidRPr="00A41D43">
              <w:rPr>
                <w:sz w:val="18"/>
                <w:szCs w:val="18"/>
              </w:rPr>
              <w:fldChar w:fldCharType="end"/>
            </w:r>
          </w:p>
        </w:tc>
        <w:tc>
          <w:tcPr>
            <w:tcW w:w="560" w:type="pct"/>
          </w:tcPr>
          <w:p w14:paraId="2E96DFD7" w14:textId="768475B4" w:rsidR="00F64EB6" w:rsidRPr="00A41D4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A41D43">
              <w:rPr>
                <w:sz w:val="18"/>
                <w:szCs w:val="18"/>
                <w:rtl/>
              </w:rPr>
              <w:t xml:space="preserve">30 ביוני </w:t>
            </w:r>
            <w:r w:rsidR="00924697" w:rsidRPr="00A41D43">
              <w:rPr>
                <w:sz w:val="18"/>
                <w:szCs w:val="18"/>
              </w:rPr>
              <w:fldChar w:fldCharType="begin" w:fldLock="1"/>
            </w:r>
            <w:r w:rsidR="00924697" w:rsidRPr="00A41D43">
              <w:rPr>
                <w:sz w:val="18"/>
                <w:szCs w:val="18"/>
              </w:rPr>
              <w:instrText xml:space="preserve"> DOCPROPERTY  PY  \* MERGEFORMAT </w:instrText>
            </w:r>
            <w:r w:rsidR="00924697" w:rsidRPr="00A41D43">
              <w:rPr>
                <w:sz w:val="18"/>
                <w:szCs w:val="18"/>
              </w:rPr>
              <w:fldChar w:fldCharType="separate"/>
            </w:r>
            <w:r w:rsidR="00CB58A1">
              <w:rPr>
                <w:sz w:val="18"/>
                <w:szCs w:val="18"/>
              </w:rPr>
              <w:t>2021</w:t>
            </w:r>
            <w:r w:rsidR="00924697" w:rsidRPr="00A41D43">
              <w:rPr>
                <w:sz w:val="18"/>
                <w:szCs w:val="18"/>
              </w:rPr>
              <w:fldChar w:fldCharType="end"/>
            </w:r>
          </w:p>
        </w:tc>
        <w:tc>
          <w:tcPr>
            <w:tcW w:w="557" w:type="pct"/>
          </w:tcPr>
          <w:p w14:paraId="6D15F9BE" w14:textId="27B8B8FA" w:rsidR="00F64EB6" w:rsidRPr="00A41D4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A41D43">
              <w:rPr>
                <w:sz w:val="18"/>
                <w:szCs w:val="18"/>
                <w:rtl/>
              </w:rPr>
              <w:t xml:space="preserve">31 בדצמבר </w:t>
            </w:r>
            <w:bookmarkStart w:id="98" w:name="_Hlk100229427"/>
            <w:r w:rsidR="00924697" w:rsidRPr="00A41D43">
              <w:rPr>
                <w:sz w:val="18"/>
                <w:szCs w:val="18"/>
              </w:rPr>
              <w:fldChar w:fldCharType="begin" w:fldLock="1"/>
            </w:r>
            <w:r w:rsidR="00924697" w:rsidRPr="00A41D43">
              <w:rPr>
                <w:sz w:val="18"/>
                <w:szCs w:val="18"/>
              </w:rPr>
              <w:instrText xml:space="preserve"> DOCPROPERTY  PY  \* MERGEFORMAT </w:instrText>
            </w:r>
            <w:r w:rsidR="00924697" w:rsidRPr="00A41D43">
              <w:rPr>
                <w:sz w:val="18"/>
                <w:szCs w:val="18"/>
              </w:rPr>
              <w:fldChar w:fldCharType="separate"/>
            </w:r>
            <w:r w:rsidR="00CB58A1">
              <w:rPr>
                <w:sz w:val="18"/>
                <w:szCs w:val="18"/>
              </w:rPr>
              <w:t>2021</w:t>
            </w:r>
            <w:r w:rsidR="00924697" w:rsidRPr="00A41D43">
              <w:rPr>
                <w:sz w:val="18"/>
                <w:szCs w:val="18"/>
              </w:rPr>
              <w:fldChar w:fldCharType="end"/>
            </w:r>
            <w:bookmarkEnd w:id="98"/>
          </w:p>
        </w:tc>
      </w:tr>
      <w:tr w:rsidR="00F64EB6" w:rsidRPr="004C5FA3" w14:paraId="013A6363"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81" w:type="pct"/>
            <w:vMerge/>
          </w:tcPr>
          <w:p w14:paraId="465782A5" w14:textId="77777777" w:rsidR="00F64EB6" w:rsidRPr="00C66DDD" w:rsidRDefault="00F64EB6" w:rsidP="00015C9C">
            <w:pPr>
              <w:rPr>
                <w:rFonts w:ascii="Arial" w:hAnsi="Arial"/>
              </w:rPr>
            </w:pPr>
          </w:p>
        </w:tc>
        <w:tc>
          <w:tcPr>
            <w:tcW w:w="2255" w:type="pct"/>
            <w:vMerge/>
          </w:tcPr>
          <w:p w14:paraId="263BDAAC"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89" w:type="pct"/>
            <w:vMerge/>
          </w:tcPr>
          <w:p w14:paraId="6140AD15" w14:textId="77777777" w:rsidR="00F64EB6" w:rsidRPr="00A41D4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1675" w:type="pct"/>
            <w:gridSpan w:val="3"/>
          </w:tcPr>
          <w:p w14:paraId="093CEC1A" w14:textId="77777777" w:rsidR="00F64EB6" w:rsidRPr="00A41D4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A41D43">
              <w:rPr>
                <w:sz w:val="18"/>
                <w:szCs w:val="18"/>
                <w:rtl/>
              </w:rPr>
              <w:t>אלפי ש"ח</w:t>
            </w:r>
          </w:p>
        </w:tc>
      </w:tr>
      <w:tr w:rsidR="00F64EB6" w:rsidRPr="004C5FA3" w14:paraId="7DF193C6"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81" w:type="pct"/>
            <w:vMerge/>
          </w:tcPr>
          <w:p w14:paraId="38037A72" w14:textId="77777777" w:rsidR="00F64EB6" w:rsidRPr="00C66DDD" w:rsidRDefault="00F64EB6" w:rsidP="00015C9C">
            <w:pPr>
              <w:rPr>
                <w:rFonts w:ascii="Arial" w:hAnsi="Arial"/>
              </w:rPr>
            </w:pPr>
          </w:p>
        </w:tc>
        <w:tc>
          <w:tcPr>
            <w:tcW w:w="2255" w:type="pct"/>
            <w:vMerge/>
          </w:tcPr>
          <w:p w14:paraId="787D4B11"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89" w:type="pct"/>
            <w:vMerge/>
          </w:tcPr>
          <w:p w14:paraId="79B5C6CE" w14:textId="77777777" w:rsidR="00F64EB6" w:rsidRPr="00A41D4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1118" w:type="pct"/>
            <w:gridSpan w:val="2"/>
          </w:tcPr>
          <w:p w14:paraId="4D98C1F3" w14:textId="77777777" w:rsidR="00F64EB6" w:rsidRPr="00A41D4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A41D43">
              <w:rPr>
                <w:sz w:val="18"/>
                <w:szCs w:val="18"/>
                <w:rtl/>
              </w:rPr>
              <w:t>בלתי מבוקר</w:t>
            </w:r>
          </w:p>
        </w:tc>
        <w:tc>
          <w:tcPr>
            <w:tcW w:w="557" w:type="pct"/>
          </w:tcPr>
          <w:p w14:paraId="78555D84" w14:textId="77777777" w:rsidR="00F64EB6" w:rsidRPr="00A41D4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A41D43" w14:paraId="3840D536"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37BF18D4" w14:textId="77777777" w:rsidR="00F64EB6" w:rsidRPr="00A41D43" w:rsidRDefault="00F64EB6" w:rsidP="00015C9C">
            <w:pPr>
              <w:rPr>
                <w:rFonts w:ascii="Arial" w:hAnsi="Arial"/>
                <w:sz w:val="18"/>
                <w:szCs w:val="18"/>
              </w:rPr>
            </w:pPr>
          </w:p>
        </w:tc>
        <w:tc>
          <w:tcPr>
            <w:tcW w:w="2255" w:type="pct"/>
          </w:tcPr>
          <w:p w14:paraId="3928474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r w:rsidRPr="00A41D43">
              <w:rPr>
                <w:rStyle w:val="Strong"/>
                <w:sz w:val="18"/>
                <w:szCs w:val="18"/>
                <w:rtl/>
              </w:rPr>
              <w:t>נכסים</w:t>
            </w:r>
          </w:p>
        </w:tc>
        <w:tc>
          <w:tcPr>
            <w:tcW w:w="389" w:type="pct"/>
          </w:tcPr>
          <w:p w14:paraId="5942FC2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79CF649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2451DBB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736657B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267A665"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2A4053A8" w14:textId="77777777" w:rsidR="00F64EB6" w:rsidRPr="00A41D43" w:rsidRDefault="00F64EB6" w:rsidP="00015C9C">
            <w:pPr>
              <w:rPr>
                <w:rFonts w:ascii="Arial" w:hAnsi="Arial"/>
                <w:sz w:val="18"/>
                <w:szCs w:val="18"/>
              </w:rPr>
            </w:pPr>
          </w:p>
        </w:tc>
        <w:tc>
          <w:tcPr>
            <w:tcW w:w="2255" w:type="pct"/>
          </w:tcPr>
          <w:p w14:paraId="00D6221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Style w:val="Strong"/>
                <w:sz w:val="18"/>
                <w:szCs w:val="18"/>
                <w:rtl/>
              </w:rPr>
            </w:pPr>
            <w:r w:rsidRPr="00A41D43">
              <w:rPr>
                <w:rStyle w:val="Strong"/>
                <w:sz w:val="18"/>
                <w:szCs w:val="18"/>
                <w:rtl/>
              </w:rPr>
              <w:t>נכסים שוטפים:</w:t>
            </w:r>
            <w:bookmarkStart w:id="99" w:name="_Ref5204672"/>
            <w:r w:rsidRPr="00A41D43">
              <w:rPr>
                <w:rStyle w:val="FootnoteReference"/>
                <w:rtl/>
              </w:rPr>
              <w:footnoteReference w:id="18"/>
            </w:r>
            <w:bookmarkEnd w:id="99"/>
          </w:p>
        </w:tc>
        <w:tc>
          <w:tcPr>
            <w:tcW w:w="389" w:type="pct"/>
          </w:tcPr>
          <w:p w14:paraId="31E749F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110E4322"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6B32349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0019A1F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0FD5565A"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0D6761D7" w14:textId="77777777" w:rsidR="00F64EB6" w:rsidRPr="00A41D43" w:rsidRDefault="00F64EB6" w:rsidP="00015C9C">
            <w:pPr>
              <w:rPr>
                <w:rFonts w:ascii="Arial" w:hAnsi="Arial"/>
                <w:sz w:val="18"/>
                <w:szCs w:val="18"/>
              </w:rPr>
            </w:pPr>
          </w:p>
        </w:tc>
        <w:tc>
          <w:tcPr>
            <w:tcW w:w="2255" w:type="pct"/>
          </w:tcPr>
          <w:p w14:paraId="52211AA5"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מזומנים ושווי מזומנים</w:t>
            </w:r>
          </w:p>
        </w:tc>
        <w:tc>
          <w:tcPr>
            <w:tcW w:w="389" w:type="pct"/>
          </w:tcPr>
          <w:p w14:paraId="5B0805DB"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5DD57B3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61E428CB"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08FDE8B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58615B13"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065E7212" w14:textId="77777777" w:rsidR="00F64EB6" w:rsidRPr="00A41D43" w:rsidRDefault="00F64EB6" w:rsidP="00015C9C">
            <w:pPr>
              <w:rPr>
                <w:rFonts w:ascii="Arial" w:hAnsi="Arial"/>
                <w:sz w:val="18"/>
                <w:szCs w:val="18"/>
              </w:rPr>
            </w:pPr>
          </w:p>
        </w:tc>
        <w:tc>
          <w:tcPr>
            <w:tcW w:w="2255" w:type="pct"/>
          </w:tcPr>
          <w:p w14:paraId="704AD8EE" w14:textId="77777777" w:rsidR="00F64EB6" w:rsidRPr="00A41D43" w:rsidRDefault="00F64EB6" w:rsidP="00ED3E1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נכסים פיננסיים</w:t>
            </w:r>
          </w:p>
        </w:tc>
        <w:tc>
          <w:tcPr>
            <w:tcW w:w="389" w:type="pct"/>
          </w:tcPr>
          <w:p w14:paraId="02710BB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45DC0D1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25EE93A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4CA45BC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67CCAE2E"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29EFBED2" w14:textId="77777777" w:rsidR="00F64EB6" w:rsidRPr="00A41D43" w:rsidRDefault="00F64EB6" w:rsidP="00015C9C">
            <w:pPr>
              <w:rPr>
                <w:rFonts w:ascii="Arial" w:hAnsi="Arial"/>
                <w:sz w:val="18"/>
                <w:szCs w:val="18"/>
              </w:rPr>
            </w:pPr>
          </w:p>
        </w:tc>
        <w:tc>
          <w:tcPr>
            <w:tcW w:w="2255" w:type="pct"/>
          </w:tcPr>
          <w:p w14:paraId="6D784CBD"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לקוחות</w:t>
            </w:r>
          </w:p>
        </w:tc>
        <w:tc>
          <w:tcPr>
            <w:tcW w:w="389" w:type="pct"/>
          </w:tcPr>
          <w:p w14:paraId="3B24CF5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0E323C8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3849DD2B"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04B67C5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344EA7BC"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32430ABB" w14:textId="77777777" w:rsidR="00F64EB6" w:rsidRPr="00A41D43" w:rsidRDefault="00F64EB6" w:rsidP="00015C9C">
            <w:pPr>
              <w:rPr>
                <w:rFonts w:ascii="Arial" w:hAnsi="Arial"/>
                <w:sz w:val="18"/>
                <w:szCs w:val="18"/>
              </w:rPr>
            </w:pPr>
          </w:p>
        </w:tc>
        <w:tc>
          <w:tcPr>
            <w:tcW w:w="2255" w:type="pct"/>
          </w:tcPr>
          <w:p w14:paraId="50FF709D"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נכסים בגין חוזים עם לקוחות</w:t>
            </w:r>
            <w:r w:rsidRPr="00A41D43">
              <w:rPr>
                <w:rStyle w:val="FootnoteReference"/>
                <w:rtl/>
              </w:rPr>
              <w:footnoteReference w:id="19"/>
            </w:r>
          </w:p>
        </w:tc>
        <w:tc>
          <w:tcPr>
            <w:tcW w:w="389" w:type="pct"/>
          </w:tcPr>
          <w:p w14:paraId="7290183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1CFDE66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537BB60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4C0343D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71184D1"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4885B136" w14:textId="77777777" w:rsidR="00F64EB6" w:rsidRPr="00A41D43" w:rsidRDefault="00F64EB6" w:rsidP="00015C9C">
            <w:pPr>
              <w:rPr>
                <w:rFonts w:ascii="Arial" w:hAnsi="Arial"/>
                <w:sz w:val="18"/>
                <w:szCs w:val="18"/>
              </w:rPr>
            </w:pPr>
          </w:p>
        </w:tc>
        <w:tc>
          <w:tcPr>
            <w:tcW w:w="2255" w:type="pct"/>
          </w:tcPr>
          <w:p w14:paraId="4BEC3D42"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עלויות להשגה ולקיום של חוזים עם לקוחות</w:t>
            </w:r>
          </w:p>
        </w:tc>
        <w:tc>
          <w:tcPr>
            <w:tcW w:w="389" w:type="pct"/>
          </w:tcPr>
          <w:p w14:paraId="40F6E23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5A52597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243FD8A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4066E95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6A650234"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06212F34" w14:textId="77777777" w:rsidR="00F64EB6" w:rsidRPr="00A41D43" w:rsidRDefault="00F64EB6" w:rsidP="00015C9C">
            <w:pPr>
              <w:rPr>
                <w:rFonts w:ascii="Arial" w:hAnsi="Arial"/>
                <w:sz w:val="18"/>
                <w:szCs w:val="18"/>
              </w:rPr>
            </w:pPr>
          </w:p>
        </w:tc>
        <w:tc>
          <w:tcPr>
            <w:tcW w:w="2255" w:type="pct"/>
          </w:tcPr>
          <w:p w14:paraId="421C993C"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 xml:space="preserve">חייבים ויתרות חובה </w:t>
            </w:r>
          </w:p>
        </w:tc>
        <w:tc>
          <w:tcPr>
            <w:tcW w:w="389" w:type="pct"/>
          </w:tcPr>
          <w:p w14:paraId="5E2F673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5B988432"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051467BB"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7ADC242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02B55139"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40126AB8" w14:textId="77777777" w:rsidR="00F64EB6" w:rsidRPr="00A41D43" w:rsidRDefault="00F64EB6" w:rsidP="00015C9C">
            <w:pPr>
              <w:rPr>
                <w:rFonts w:ascii="Arial" w:hAnsi="Arial"/>
                <w:sz w:val="18"/>
                <w:szCs w:val="18"/>
              </w:rPr>
            </w:pPr>
          </w:p>
        </w:tc>
        <w:tc>
          <w:tcPr>
            <w:tcW w:w="2255" w:type="pct"/>
          </w:tcPr>
          <w:p w14:paraId="1D94E8EA"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מלאי</w:t>
            </w:r>
          </w:p>
        </w:tc>
        <w:tc>
          <w:tcPr>
            <w:tcW w:w="389" w:type="pct"/>
          </w:tcPr>
          <w:p w14:paraId="74B82B3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585E4DB2"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34D77D6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49F2CD2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7B7B810"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00F9BB72" w14:textId="77777777" w:rsidR="00F64EB6" w:rsidRPr="00A41D43" w:rsidRDefault="00F64EB6" w:rsidP="00015C9C">
            <w:pPr>
              <w:rPr>
                <w:rFonts w:ascii="Arial" w:hAnsi="Arial"/>
                <w:sz w:val="18"/>
                <w:szCs w:val="18"/>
              </w:rPr>
            </w:pPr>
          </w:p>
        </w:tc>
        <w:tc>
          <w:tcPr>
            <w:tcW w:w="2255" w:type="pct"/>
          </w:tcPr>
          <w:p w14:paraId="0798BFB0" w14:textId="77777777" w:rsidR="00F64EB6" w:rsidRPr="00A41D43" w:rsidRDefault="00F64EB6" w:rsidP="005D45D6">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מלאי דירות למכירה</w:t>
            </w:r>
          </w:p>
        </w:tc>
        <w:tc>
          <w:tcPr>
            <w:tcW w:w="389" w:type="pct"/>
          </w:tcPr>
          <w:p w14:paraId="09FE810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03A9865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19930FC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39D1FBD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66ACC800"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6E1D1002" w14:textId="77777777" w:rsidR="00F64EB6" w:rsidRPr="00A41D43" w:rsidRDefault="00F64EB6" w:rsidP="00015C9C">
            <w:pPr>
              <w:rPr>
                <w:rFonts w:ascii="Arial" w:hAnsi="Arial"/>
                <w:sz w:val="18"/>
                <w:szCs w:val="18"/>
              </w:rPr>
            </w:pPr>
          </w:p>
        </w:tc>
        <w:tc>
          <w:tcPr>
            <w:tcW w:w="2255" w:type="pct"/>
          </w:tcPr>
          <w:p w14:paraId="6BFC0087" w14:textId="77777777" w:rsidR="00F64EB6" w:rsidRPr="00A41D43" w:rsidRDefault="00F64EB6" w:rsidP="005D45D6">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מלאי מקרקעין בפיתוח/לצורך הקמת דירות למכירה</w:t>
            </w:r>
          </w:p>
        </w:tc>
        <w:tc>
          <w:tcPr>
            <w:tcW w:w="389" w:type="pct"/>
          </w:tcPr>
          <w:p w14:paraId="3DAD392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3976354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06E5DF4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3BB3400B"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9940A8" w:rsidRPr="00A41D43" w14:paraId="3BFB9494"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0D819852" w14:textId="77777777" w:rsidR="009940A8" w:rsidRPr="00A41D43" w:rsidRDefault="009940A8" w:rsidP="00015C9C">
            <w:pPr>
              <w:rPr>
                <w:rFonts w:ascii="Arial" w:hAnsi="Arial"/>
                <w:sz w:val="18"/>
                <w:szCs w:val="18"/>
              </w:rPr>
            </w:pPr>
          </w:p>
        </w:tc>
        <w:tc>
          <w:tcPr>
            <w:tcW w:w="2255" w:type="pct"/>
          </w:tcPr>
          <w:p w14:paraId="3FBD3FFB" w14:textId="77777777" w:rsidR="009940A8" w:rsidRPr="00A41D43" w:rsidRDefault="009940A8"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נכסים ביולוגיים</w:t>
            </w:r>
          </w:p>
        </w:tc>
        <w:tc>
          <w:tcPr>
            <w:tcW w:w="389" w:type="pct"/>
          </w:tcPr>
          <w:p w14:paraId="5A4C50E1" w14:textId="77777777" w:rsidR="009940A8" w:rsidRPr="00A41D43" w:rsidRDefault="009940A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3CC7B9A1" w14:textId="77777777" w:rsidR="009940A8" w:rsidRPr="00A41D43" w:rsidRDefault="009940A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552932EC" w14:textId="77777777" w:rsidR="009940A8" w:rsidRPr="00A41D43" w:rsidRDefault="009940A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289374FB" w14:textId="77777777" w:rsidR="009940A8" w:rsidRPr="00A41D43" w:rsidRDefault="009940A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32BF47EB"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3D7FD1F9" w14:textId="77777777" w:rsidR="00F64EB6" w:rsidRPr="00A41D43" w:rsidRDefault="00F64EB6" w:rsidP="00015C9C">
            <w:pPr>
              <w:rPr>
                <w:rFonts w:ascii="Arial" w:hAnsi="Arial"/>
                <w:sz w:val="18"/>
                <w:szCs w:val="18"/>
              </w:rPr>
            </w:pPr>
          </w:p>
        </w:tc>
        <w:tc>
          <w:tcPr>
            <w:tcW w:w="2255" w:type="pct"/>
          </w:tcPr>
          <w:p w14:paraId="6BA71FFC"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מס הכנסה לקבל</w:t>
            </w:r>
            <w:bookmarkStart w:id="100" w:name="_Ref31903607"/>
            <w:r w:rsidRPr="00A41D43">
              <w:rPr>
                <w:rStyle w:val="FootnoteReference"/>
                <w:rtl/>
              </w:rPr>
              <w:footnoteReference w:id="20"/>
            </w:r>
            <w:bookmarkEnd w:id="100"/>
          </w:p>
        </w:tc>
        <w:tc>
          <w:tcPr>
            <w:tcW w:w="389" w:type="pct"/>
          </w:tcPr>
          <w:p w14:paraId="0583014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0DD4EF0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3CE2275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4B0C525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305D179" w14:textId="77777777" w:rsidTr="00323B93">
        <w:trPr>
          <w:trHeight w:hRule="exact" w:val="454"/>
          <w:jc w:val="left"/>
        </w:trPr>
        <w:tc>
          <w:tcPr>
            <w:cnfStyle w:val="001000000000" w:firstRow="0" w:lastRow="0" w:firstColumn="1" w:lastColumn="0" w:oddVBand="0" w:evenVBand="0" w:oddHBand="0" w:evenHBand="0" w:firstRowFirstColumn="0" w:firstRowLastColumn="0" w:lastRowFirstColumn="0" w:lastRowLastColumn="0"/>
            <w:tcW w:w="681" w:type="pct"/>
          </w:tcPr>
          <w:p w14:paraId="6F36CF52" w14:textId="77777777" w:rsidR="00F64EB6" w:rsidRPr="00A41D43" w:rsidRDefault="00F64EB6" w:rsidP="00015C9C">
            <w:pPr>
              <w:rPr>
                <w:rFonts w:ascii="Arial" w:hAnsi="Arial"/>
                <w:sz w:val="18"/>
                <w:szCs w:val="18"/>
              </w:rPr>
            </w:pPr>
          </w:p>
        </w:tc>
        <w:tc>
          <w:tcPr>
            <w:tcW w:w="2255" w:type="pct"/>
          </w:tcPr>
          <w:p w14:paraId="24BC6B89"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נכסים המסווגים כמוחזקים למכירה ונכסים של קבוצות מימוש המסווגות כמוחזקות למכירה</w:t>
            </w:r>
            <w:bookmarkStart w:id="101" w:name="_Ref534195070"/>
            <w:r w:rsidRPr="00A41D43">
              <w:rPr>
                <w:rStyle w:val="FootnoteReference"/>
                <w:rtl/>
              </w:rPr>
              <w:footnoteReference w:id="21"/>
            </w:r>
            <w:bookmarkEnd w:id="101"/>
            <w:r w:rsidRPr="00A41D43">
              <w:rPr>
                <w:sz w:val="18"/>
                <w:szCs w:val="18"/>
                <w:vertAlign w:val="superscript"/>
                <w:rtl/>
              </w:rPr>
              <w:t xml:space="preserve"> </w:t>
            </w:r>
            <w:bookmarkStart w:id="102" w:name="_Ref534195077"/>
            <w:r w:rsidRPr="00A41D43">
              <w:rPr>
                <w:rStyle w:val="FootnoteReference"/>
                <w:rtl/>
              </w:rPr>
              <w:footnoteReference w:id="22"/>
            </w:r>
            <w:bookmarkEnd w:id="102"/>
            <w:r w:rsidRPr="00A41D43">
              <w:rPr>
                <w:sz w:val="18"/>
                <w:szCs w:val="18"/>
                <w:vertAlign w:val="superscript"/>
                <w:rtl/>
              </w:rPr>
              <w:t xml:space="preserve"> </w:t>
            </w:r>
            <w:bookmarkStart w:id="103" w:name="_Ref534195080"/>
            <w:r w:rsidRPr="00A41D43">
              <w:rPr>
                <w:rStyle w:val="FootnoteReference"/>
                <w:rtl/>
              </w:rPr>
              <w:footnoteReference w:id="23"/>
            </w:r>
            <w:bookmarkEnd w:id="103"/>
          </w:p>
        </w:tc>
        <w:tc>
          <w:tcPr>
            <w:tcW w:w="389" w:type="pct"/>
          </w:tcPr>
          <w:p w14:paraId="6B762C3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2F8B958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18F3F14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617AE73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1B19308E"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5141DF48" w14:textId="77777777" w:rsidR="00F64EB6" w:rsidRPr="00A41D43" w:rsidRDefault="00F64EB6" w:rsidP="00015C9C">
            <w:pPr>
              <w:rPr>
                <w:rFonts w:ascii="Arial" w:hAnsi="Arial"/>
                <w:sz w:val="18"/>
                <w:szCs w:val="18"/>
              </w:rPr>
            </w:pPr>
          </w:p>
        </w:tc>
        <w:tc>
          <w:tcPr>
            <w:tcW w:w="2255" w:type="pct"/>
          </w:tcPr>
          <w:p w14:paraId="671F9C34" w14:textId="5489D57A" w:rsidR="00F64EB6" w:rsidRPr="00A41D4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נכסים המיוחסים לפעילויות שהופסקו</w:t>
            </w:r>
            <w:r w:rsidRPr="00A41D43">
              <w:rPr>
                <w:rStyle w:val="FootnoteReference"/>
                <w:rtl/>
              </w:rPr>
              <w:fldChar w:fldCharType="begin" w:fldLock="1"/>
            </w:r>
            <w:r w:rsidRPr="00A41D43">
              <w:rPr>
                <w:rStyle w:val="FootnoteReference"/>
                <w:rtl/>
              </w:rPr>
              <w:instrText xml:space="preserve"> </w:instrText>
            </w:r>
            <w:r w:rsidRPr="00A41D43">
              <w:rPr>
                <w:rStyle w:val="FootnoteReference"/>
              </w:rPr>
              <w:instrText xml:space="preserve">NOTEREF _Ref534195070 \f \h  \* MERGEFORMAT </w:instrText>
            </w:r>
            <w:r w:rsidRPr="00A41D43">
              <w:rPr>
                <w:rStyle w:val="FootnoteReference"/>
                <w:rtl/>
              </w:rPr>
            </w:r>
            <w:r w:rsidRPr="00A41D43">
              <w:rPr>
                <w:rStyle w:val="FootnoteReference"/>
                <w:rtl/>
              </w:rPr>
              <w:fldChar w:fldCharType="separate"/>
            </w:r>
            <w:r w:rsidR="00CB58A1" w:rsidRPr="00CB58A1">
              <w:rPr>
                <w:rStyle w:val="FootnoteReference"/>
                <w:rtl/>
              </w:rPr>
              <w:t>20</w:t>
            </w:r>
            <w:r w:rsidRPr="00A41D43">
              <w:rPr>
                <w:rStyle w:val="FootnoteReference"/>
                <w:rtl/>
              </w:rPr>
              <w:fldChar w:fldCharType="end"/>
            </w:r>
            <w:r w:rsidRPr="00A41D43">
              <w:rPr>
                <w:rStyle w:val="FootnoteReference"/>
                <w:rtl/>
              </w:rPr>
              <w:t xml:space="preserve"> </w:t>
            </w:r>
            <w:r w:rsidRPr="00A41D43">
              <w:rPr>
                <w:rStyle w:val="FootnoteReference"/>
                <w:rtl/>
              </w:rPr>
              <w:fldChar w:fldCharType="begin" w:fldLock="1"/>
            </w:r>
            <w:r w:rsidRPr="00A41D43">
              <w:rPr>
                <w:rStyle w:val="FootnoteReference"/>
                <w:rtl/>
              </w:rPr>
              <w:instrText xml:space="preserve"> </w:instrText>
            </w:r>
            <w:r w:rsidRPr="00A41D43">
              <w:rPr>
                <w:rStyle w:val="FootnoteReference"/>
              </w:rPr>
              <w:instrText xml:space="preserve">NOTEREF _Ref534195077 \f \h  \* MERGEFORMAT </w:instrText>
            </w:r>
            <w:r w:rsidRPr="00A41D43">
              <w:rPr>
                <w:rStyle w:val="FootnoteReference"/>
                <w:rtl/>
              </w:rPr>
            </w:r>
            <w:r w:rsidRPr="00A41D43">
              <w:rPr>
                <w:rStyle w:val="FootnoteReference"/>
                <w:rtl/>
              </w:rPr>
              <w:fldChar w:fldCharType="separate"/>
            </w:r>
            <w:r w:rsidR="00CB58A1" w:rsidRPr="00CB58A1">
              <w:rPr>
                <w:rStyle w:val="FootnoteReference"/>
                <w:rtl/>
              </w:rPr>
              <w:t>21</w:t>
            </w:r>
            <w:r w:rsidRPr="00A41D43">
              <w:rPr>
                <w:rStyle w:val="FootnoteReference"/>
                <w:rtl/>
              </w:rPr>
              <w:fldChar w:fldCharType="end"/>
            </w:r>
            <w:r w:rsidRPr="00A41D43">
              <w:rPr>
                <w:rStyle w:val="FootnoteReference"/>
                <w:rtl/>
              </w:rPr>
              <w:t xml:space="preserve"> </w:t>
            </w:r>
            <w:r w:rsidRPr="00A41D43">
              <w:rPr>
                <w:rStyle w:val="FootnoteReference"/>
                <w:rtl/>
              </w:rPr>
              <w:fldChar w:fldCharType="begin" w:fldLock="1"/>
            </w:r>
            <w:r w:rsidRPr="00A41D43">
              <w:rPr>
                <w:rStyle w:val="FootnoteReference"/>
                <w:rtl/>
              </w:rPr>
              <w:instrText xml:space="preserve"> </w:instrText>
            </w:r>
            <w:r w:rsidRPr="00A41D43">
              <w:rPr>
                <w:rStyle w:val="FootnoteReference"/>
              </w:rPr>
              <w:instrText>NOTEREF _Ref534195080 \f</w:instrText>
            </w:r>
            <w:r w:rsidRPr="00A41D43">
              <w:rPr>
                <w:sz w:val="18"/>
                <w:szCs w:val="18"/>
              </w:rPr>
              <w:instrText xml:space="preserve"> \h  \*</w:instrText>
            </w:r>
            <w:r w:rsidRPr="00A41D43">
              <w:rPr>
                <w:rStyle w:val="FootnoteReference"/>
              </w:rPr>
              <w:instrText xml:space="preserve"> MERGEFORMAT </w:instrText>
            </w:r>
            <w:r w:rsidRPr="00A41D43">
              <w:rPr>
                <w:rStyle w:val="FootnoteReference"/>
                <w:rtl/>
              </w:rPr>
            </w:r>
            <w:r w:rsidRPr="00A41D43">
              <w:rPr>
                <w:rStyle w:val="FootnoteReference"/>
                <w:rtl/>
              </w:rPr>
              <w:fldChar w:fldCharType="separate"/>
            </w:r>
            <w:r w:rsidR="00CB58A1" w:rsidRPr="00CB58A1">
              <w:rPr>
                <w:rStyle w:val="FootnoteReference"/>
                <w:rtl/>
              </w:rPr>
              <w:t>22</w:t>
            </w:r>
            <w:r w:rsidRPr="00A41D43">
              <w:rPr>
                <w:sz w:val="18"/>
                <w:szCs w:val="18"/>
                <w:rtl/>
              </w:rPr>
              <w:fldChar w:fldCharType="end"/>
            </w:r>
          </w:p>
        </w:tc>
        <w:tc>
          <w:tcPr>
            <w:tcW w:w="389" w:type="pct"/>
          </w:tcPr>
          <w:p w14:paraId="42B868E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379E5DD6"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0" w:type="pct"/>
          </w:tcPr>
          <w:p w14:paraId="51829962"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57" w:type="pct"/>
          </w:tcPr>
          <w:p w14:paraId="1A4318C0"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1CA508DC" w14:textId="77777777" w:rsidTr="00B6350B">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306870E8" w14:textId="77777777" w:rsidR="00F64EB6" w:rsidRPr="00A41D43" w:rsidRDefault="00F64EB6" w:rsidP="00015C9C">
            <w:pPr>
              <w:rPr>
                <w:rFonts w:ascii="Arial" w:hAnsi="Arial"/>
                <w:sz w:val="18"/>
                <w:szCs w:val="18"/>
              </w:rPr>
            </w:pPr>
          </w:p>
        </w:tc>
        <w:tc>
          <w:tcPr>
            <w:tcW w:w="2255" w:type="pct"/>
          </w:tcPr>
          <w:p w14:paraId="31C04C66" w14:textId="77777777" w:rsidR="00F64EB6" w:rsidRPr="00A41D43" w:rsidRDefault="00F64EB6" w:rsidP="006F393D">
            <w:pPr>
              <w:pStyle w:val="1-B"/>
              <w:cnfStyle w:val="000000000000" w:firstRow="0" w:lastRow="0" w:firstColumn="0" w:lastColumn="0" w:oddVBand="0" w:evenVBand="0" w:oddHBand="0" w:evenHBand="0" w:firstRowFirstColumn="0" w:firstRowLastColumn="0" w:lastRowFirstColumn="0" w:lastRowLastColumn="0"/>
              <w:rPr>
                <w:rStyle w:val="Strong"/>
                <w:b/>
                <w:bCs/>
                <w:sz w:val="18"/>
                <w:szCs w:val="18"/>
                <w:rtl/>
              </w:rPr>
            </w:pPr>
            <w:r w:rsidRPr="00A41D43">
              <w:rPr>
                <w:rStyle w:val="Strong"/>
                <w:b/>
                <w:bCs/>
                <w:sz w:val="18"/>
                <w:szCs w:val="18"/>
                <w:rtl/>
              </w:rPr>
              <w:t>סה"כ נכסים שוטפים</w:t>
            </w:r>
          </w:p>
        </w:tc>
        <w:tc>
          <w:tcPr>
            <w:tcW w:w="389" w:type="pct"/>
          </w:tcPr>
          <w:p w14:paraId="393FAFE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5B4C42BA"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0" w:type="pct"/>
          </w:tcPr>
          <w:p w14:paraId="17A8C58B"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57" w:type="pct"/>
          </w:tcPr>
          <w:p w14:paraId="40AF3585"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6592C03E" w14:textId="77777777" w:rsidTr="00DE1009">
        <w:trPr>
          <w:trHeight w:val="20"/>
          <w:jc w:val="left"/>
        </w:trPr>
        <w:tc>
          <w:tcPr>
            <w:cnfStyle w:val="001000000000" w:firstRow="0" w:lastRow="0" w:firstColumn="1" w:lastColumn="0" w:oddVBand="0" w:evenVBand="0" w:oddHBand="0" w:evenHBand="0" w:firstRowFirstColumn="0" w:firstRowLastColumn="0" w:lastRowFirstColumn="0" w:lastRowLastColumn="0"/>
            <w:tcW w:w="681" w:type="pct"/>
          </w:tcPr>
          <w:p w14:paraId="025195B9" w14:textId="77777777" w:rsidR="00F64EB6" w:rsidRPr="00A41D43" w:rsidRDefault="00F64EB6" w:rsidP="00015C9C">
            <w:pPr>
              <w:rPr>
                <w:rFonts w:ascii="Arial" w:hAnsi="Arial"/>
                <w:sz w:val="18"/>
                <w:szCs w:val="18"/>
              </w:rPr>
            </w:pPr>
          </w:p>
        </w:tc>
        <w:tc>
          <w:tcPr>
            <w:tcW w:w="2255" w:type="pct"/>
          </w:tcPr>
          <w:p w14:paraId="0EE99DB9" w14:textId="7956A096" w:rsidR="00F64EB6" w:rsidRPr="00A41D43" w:rsidRDefault="00F64EB6" w:rsidP="00CB58A1">
            <w:pPr>
              <w:cnfStyle w:val="000000000000" w:firstRow="0" w:lastRow="0" w:firstColumn="0" w:lastColumn="0" w:oddVBand="0" w:evenVBand="0" w:oddHBand="0" w:evenHBand="0" w:firstRowFirstColumn="0" w:firstRowLastColumn="0" w:lastRowFirstColumn="0" w:lastRowLastColumn="0"/>
              <w:rPr>
                <w:rStyle w:val="Strong"/>
                <w:sz w:val="18"/>
                <w:szCs w:val="18"/>
                <w:rtl/>
              </w:rPr>
            </w:pPr>
            <w:r w:rsidRPr="00A41D43">
              <w:rPr>
                <w:rStyle w:val="Strong"/>
                <w:sz w:val="18"/>
                <w:szCs w:val="18"/>
                <w:rtl/>
              </w:rPr>
              <w:t>נכסים לא שוטפים</w:t>
            </w:r>
            <w:r w:rsidR="003E668C" w:rsidRPr="00A41D43">
              <w:rPr>
                <w:rStyle w:val="Strong"/>
                <w:sz w:val="18"/>
                <w:szCs w:val="18"/>
                <w:vertAlign w:val="superscript"/>
                <w:rtl/>
              </w:rPr>
              <w:t xml:space="preserve"> </w:t>
            </w:r>
            <w:r w:rsidR="003E668C" w:rsidRPr="00A41D43">
              <w:rPr>
                <w:rStyle w:val="Strong"/>
                <w:sz w:val="18"/>
                <w:szCs w:val="18"/>
                <w:vertAlign w:val="superscript"/>
                <w:rtl/>
              </w:rPr>
              <w:fldChar w:fldCharType="begin" w:fldLock="1"/>
            </w:r>
            <w:r w:rsidR="003E668C" w:rsidRPr="00A41D43">
              <w:rPr>
                <w:rStyle w:val="Strong"/>
                <w:sz w:val="18"/>
                <w:szCs w:val="18"/>
                <w:vertAlign w:val="superscript"/>
                <w:rtl/>
              </w:rPr>
              <w:instrText xml:space="preserve"> </w:instrText>
            </w:r>
            <w:r w:rsidR="003E668C" w:rsidRPr="00A41D43">
              <w:rPr>
                <w:rStyle w:val="Strong"/>
                <w:sz w:val="18"/>
                <w:szCs w:val="18"/>
                <w:vertAlign w:val="superscript"/>
              </w:rPr>
              <w:instrText>NOTEREF  _Ref5204672 \f \h  \* MERGEFORMAT</w:instrText>
            </w:r>
            <w:r w:rsidR="003E668C" w:rsidRPr="00A41D43">
              <w:rPr>
                <w:rStyle w:val="Strong"/>
                <w:sz w:val="18"/>
                <w:szCs w:val="18"/>
                <w:vertAlign w:val="superscript"/>
                <w:rtl/>
              </w:rPr>
              <w:instrText xml:space="preserve"> </w:instrText>
            </w:r>
            <w:r w:rsidR="003E668C" w:rsidRPr="00A41D43">
              <w:rPr>
                <w:rStyle w:val="Strong"/>
                <w:sz w:val="18"/>
                <w:szCs w:val="18"/>
                <w:vertAlign w:val="superscript"/>
                <w:rtl/>
              </w:rPr>
            </w:r>
            <w:r w:rsidR="003E668C" w:rsidRPr="00A41D43">
              <w:rPr>
                <w:rStyle w:val="Strong"/>
                <w:sz w:val="18"/>
                <w:szCs w:val="18"/>
                <w:vertAlign w:val="superscript"/>
                <w:rtl/>
              </w:rPr>
              <w:fldChar w:fldCharType="separate"/>
            </w:r>
            <w:r w:rsidR="00CB58A1" w:rsidRPr="00CB58A1">
              <w:rPr>
                <w:rStyle w:val="FootnoteReference"/>
                <w:rtl/>
              </w:rPr>
              <w:t>17</w:t>
            </w:r>
            <w:r w:rsidR="003E668C" w:rsidRPr="00A41D43">
              <w:rPr>
                <w:rStyle w:val="Strong"/>
                <w:sz w:val="18"/>
                <w:szCs w:val="18"/>
                <w:vertAlign w:val="superscript"/>
                <w:rtl/>
              </w:rPr>
              <w:fldChar w:fldCharType="end"/>
            </w:r>
            <w:r w:rsidRPr="00A41D43">
              <w:rPr>
                <w:rStyle w:val="Strong"/>
                <w:sz w:val="18"/>
                <w:szCs w:val="18"/>
                <w:rtl/>
              </w:rPr>
              <w:t>:</w:t>
            </w:r>
          </w:p>
        </w:tc>
        <w:tc>
          <w:tcPr>
            <w:tcW w:w="389" w:type="pct"/>
          </w:tcPr>
          <w:p w14:paraId="3354689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483C99E2"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57E83BB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034768F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F7E8549"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49E5F5AC" w14:textId="77777777" w:rsidR="00F64EB6" w:rsidRPr="00A41D43" w:rsidRDefault="00F64EB6" w:rsidP="00015C9C">
            <w:pPr>
              <w:rPr>
                <w:rFonts w:ascii="Arial" w:hAnsi="Arial"/>
                <w:sz w:val="18"/>
                <w:szCs w:val="18"/>
              </w:rPr>
            </w:pPr>
          </w:p>
        </w:tc>
        <w:tc>
          <w:tcPr>
            <w:tcW w:w="2255" w:type="pct"/>
          </w:tcPr>
          <w:p w14:paraId="160EAE97"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מלאי</w:t>
            </w:r>
            <w:r w:rsidRPr="00A41D43">
              <w:rPr>
                <w:rStyle w:val="FootnoteReference"/>
                <w:rtl/>
              </w:rPr>
              <w:footnoteReference w:id="24"/>
            </w:r>
          </w:p>
        </w:tc>
        <w:tc>
          <w:tcPr>
            <w:tcW w:w="389" w:type="pct"/>
          </w:tcPr>
          <w:p w14:paraId="4C4C87E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2F07B4B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55ABAE1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364350C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5D91A67B"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43CC14B1" w14:textId="77777777" w:rsidR="00F64EB6" w:rsidRPr="00A41D43" w:rsidRDefault="00F64EB6" w:rsidP="00015C9C">
            <w:pPr>
              <w:rPr>
                <w:rFonts w:ascii="Arial" w:hAnsi="Arial"/>
                <w:sz w:val="18"/>
                <w:szCs w:val="18"/>
              </w:rPr>
            </w:pPr>
          </w:p>
        </w:tc>
        <w:tc>
          <w:tcPr>
            <w:tcW w:w="2255" w:type="pct"/>
          </w:tcPr>
          <w:p w14:paraId="0742959C" w14:textId="77777777" w:rsidR="00F64EB6" w:rsidRPr="00A41D43" w:rsidRDefault="00F64EB6" w:rsidP="00ED3E1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נכסים פיננסיים</w:t>
            </w:r>
          </w:p>
        </w:tc>
        <w:tc>
          <w:tcPr>
            <w:tcW w:w="389" w:type="pct"/>
          </w:tcPr>
          <w:p w14:paraId="207223D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55D5C25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048DC8F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4E63968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566623C1"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37ACB1CC" w14:textId="77777777" w:rsidR="00F64EB6" w:rsidRPr="00A41D43" w:rsidRDefault="00F64EB6" w:rsidP="00015C9C">
            <w:pPr>
              <w:rPr>
                <w:rFonts w:ascii="Arial" w:hAnsi="Arial"/>
                <w:sz w:val="18"/>
                <w:szCs w:val="18"/>
              </w:rPr>
            </w:pPr>
          </w:p>
        </w:tc>
        <w:tc>
          <w:tcPr>
            <w:tcW w:w="2255" w:type="pct"/>
          </w:tcPr>
          <w:p w14:paraId="772DB546" w14:textId="547CD06D"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חייבים ויתרות חובה</w:t>
            </w:r>
            <w:r w:rsidR="00405F26" w:rsidRPr="00A41D43">
              <w:rPr>
                <w:rStyle w:val="FootnoteReference"/>
                <w:rtl/>
              </w:rPr>
              <w:footnoteReference w:id="25"/>
            </w:r>
          </w:p>
        </w:tc>
        <w:tc>
          <w:tcPr>
            <w:tcW w:w="389" w:type="pct"/>
          </w:tcPr>
          <w:p w14:paraId="2F903A4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4B18E61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1540364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5B6F42E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76BFF95"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277697C7" w14:textId="77777777" w:rsidR="00F64EB6" w:rsidRPr="00A41D43" w:rsidRDefault="00F64EB6" w:rsidP="00015C9C">
            <w:pPr>
              <w:rPr>
                <w:rFonts w:ascii="Arial" w:hAnsi="Arial"/>
                <w:sz w:val="18"/>
                <w:szCs w:val="18"/>
              </w:rPr>
            </w:pPr>
          </w:p>
        </w:tc>
        <w:tc>
          <w:tcPr>
            <w:tcW w:w="2255" w:type="pct"/>
          </w:tcPr>
          <w:p w14:paraId="0BA98004"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 הטבה מוגדרת נטו</w:t>
            </w:r>
            <w:r w:rsidRPr="00A41D43">
              <w:rPr>
                <w:rStyle w:val="FootnoteReference"/>
                <w:rtl/>
              </w:rPr>
              <w:footnoteReference w:id="26"/>
            </w:r>
          </w:p>
        </w:tc>
        <w:tc>
          <w:tcPr>
            <w:tcW w:w="389" w:type="pct"/>
          </w:tcPr>
          <w:p w14:paraId="00A0E15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36F074F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41C3AC0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0AAA6ED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058AF91E"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1538D52B" w14:textId="77777777" w:rsidR="00F64EB6" w:rsidRPr="00A41D43" w:rsidRDefault="00F64EB6" w:rsidP="00015C9C">
            <w:pPr>
              <w:rPr>
                <w:rFonts w:ascii="Arial" w:hAnsi="Arial"/>
                <w:sz w:val="18"/>
                <w:szCs w:val="18"/>
              </w:rPr>
            </w:pPr>
          </w:p>
        </w:tc>
        <w:tc>
          <w:tcPr>
            <w:tcW w:w="2255" w:type="pct"/>
          </w:tcPr>
          <w:p w14:paraId="40568486"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השקעות המטופלות לפי שיטת השווי המאזני</w:t>
            </w:r>
          </w:p>
        </w:tc>
        <w:tc>
          <w:tcPr>
            <w:tcW w:w="389" w:type="pct"/>
          </w:tcPr>
          <w:p w14:paraId="5226E17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38A49BC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1DF9CDD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135A2D5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9940A8" w:rsidRPr="00A41D43" w14:paraId="3E1D2D22"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3F83AD72" w14:textId="77777777" w:rsidR="009940A8" w:rsidRPr="00A41D43" w:rsidRDefault="009940A8" w:rsidP="00015C9C">
            <w:pPr>
              <w:rPr>
                <w:rFonts w:ascii="Arial" w:hAnsi="Arial"/>
                <w:sz w:val="18"/>
                <w:szCs w:val="18"/>
              </w:rPr>
            </w:pPr>
          </w:p>
        </w:tc>
        <w:tc>
          <w:tcPr>
            <w:tcW w:w="2255" w:type="pct"/>
          </w:tcPr>
          <w:p w14:paraId="39A1B512" w14:textId="77777777" w:rsidR="009940A8" w:rsidRPr="00A41D43" w:rsidRDefault="009940A8" w:rsidP="00B85486">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נכסים ביולוגיים</w:t>
            </w:r>
          </w:p>
        </w:tc>
        <w:tc>
          <w:tcPr>
            <w:tcW w:w="389" w:type="pct"/>
          </w:tcPr>
          <w:p w14:paraId="0BAC5865" w14:textId="77777777" w:rsidR="009940A8" w:rsidRPr="00A41D43" w:rsidRDefault="009940A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6DC7E0E6" w14:textId="77777777" w:rsidR="009940A8" w:rsidRPr="00A41D43" w:rsidRDefault="009940A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280BB8F7" w14:textId="77777777" w:rsidR="009940A8" w:rsidRPr="00A41D43" w:rsidRDefault="009940A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64C3944D" w14:textId="77777777" w:rsidR="009940A8" w:rsidRPr="00A41D43" w:rsidRDefault="009940A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77F0E24"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00593F0E" w14:textId="77777777" w:rsidR="00F64EB6" w:rsidRPr="00A41D43" w:rsidRDefault="00F64EB6" w:rsidP="00015C9C">
            <w:pPr>
              <w:rPr>
                <w:rFonts w:ascii="Arial" w:hAnsi="Arial"/>
                <w:sz w:val="18"/>
                <w:szCs w:val="18"/>
              </w:rPr>
            </w:pPr>
          </w:p>
        </w:tc>
        <w:tc>
          <w:tcPr>
            <w:tcW w:w="2255" w:type="pct"/>
          </w:tcPr>
          <w:p w14:paraId="7AD4BD6C" w14:textId="00CE9C67" w:rsidR="00F64EB6" w:rsidRPr="00A41D4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נדל"ן להשקעה</w:t>
            </w:r>
            <w:r w:rsidRPr="00A41D43">
              <w:rPr>
                <w:rStyle w:val="FootnoteReference"/>
                <w:rtl/>
              </w:rPr>
              <w:fldChar w:fldCharType="begin" w:fldLock="1"/>
            </w:r>
            <w:r w:rsidRPr="00A41D43">
              <w:rPr>
                <w:rStyle w:val="FootnoteReference"/>
                <w:rtl/>
              </w:rPr>
              <w:instrText xml:space="preserve"> </w:instrText>
            </w:r>
            <w:r w:rsidRPr="00A41D43">
              <w:rPr>
                <w:rStyle w:val="FootnoteReference"/>
              </w:rPr>
              <w:instrText>NOTEREF</w:instrText>
            </w:r>
            <w:r w:rsidRPr="00A41D43">
              <w:rPr>
                <w:rStyle w:val="FootnoteReference"/>
                <w:rtl/>
              </w:rPr>
              <w:instrText xml:space="preserve"> _</w:instrText>
            </w:r>
            <w:r w:rsidRPr="00A41D43">
              <w:rPr>
                <w:rStyle w:val="FootnoteReference"/>
              </w:rPr>
              <w:instrText>Ref5790549 \f \h</w:instrText>
            </w:r>
            <w:r w:rsidRPr="00A41D43">
              <w:rPr>
                <w:rStyle w:val="FootnoteReference"/>
                <w:rtl/>
              </w:rPr>
              <w:instrText xml:space="preserve">  \* </w:instrText>
            </w:r>
            <w:r w:rsidRPr="00A41D43">
              <w:rPr>
                <w:rStyle w:val="FootnoteReference"/>
              </w:rPr>
              <w:instrText>MERGEFORMAT</w:instrText>
            </w:r>
            <w:r w:rsidRPr="00A41D43">
              <w:rPr>
                <w:rStyle w:val="FootnoteReference"/>
                <w:rtl/>
              </w:rPr>
              <w:instrText xml:space="preserve"> </w:instrText>
            </w:r>
            <w:r w:rsidRPr="00A41D43">
              <w:rPr>
                <w:rStyle w:val="FootnoteReference"/>
                <w:rtl/>
              </w:rPr>
            </w:r>
            <w:r w:rsidRPr="00A41D43">
              <w:rPr>
                <w:rStyle w:val="FootnoteReference"/>
                <w:rtl/>
              </w:rPr>
              <w:fldChar w:fldCharType="separate"/>
            </w:r>
            <w:r w:rsidR="00CB58A1" w:rsidRPr="00CB58A1">
              <w:rPr>
                <w:rStyle w:val="FootnoteReference"/>
                <w:rtl/>
              </w:rPr>
              <w:t>26</w:t>
            </w:r>
            <w:r w:rsidRPr="00A41D43">
              <w:rPr>
                <w:rStyle w:val="FootnoteReference"/>
                <w:rtl/>
              </w:rPr>
              <w:fldChar w:fldCharType="end"/>
            </w:r>
          </w:p>
        </w:tc>
        <w:tc>
          <w:tcPr>
            <w:tcW w:w="389" w:type="pct"/>
          </w:tcPr>
          <w:p w14:paraId="4E73C10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49C2492B"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3D7DE5F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21EC0B6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96EE9CA"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604E6819" w14:textId="77777777" w:rsidR="00F64EB6" w:rsidRPr="00A41D43" w:rsidRDefault="00F64EB6" w:rsidP="00015C9C">
            <w:pPr>
              <w:rPr>
                <w:rFonts w:ascii="Arial" w:hAnsi="Arial"/>
                <w:sz w:val="18"/>
                <w:szCs w:val="18"/>
              </w:rPr>
            </w:pPr>
          </w:p>
        </w:tc>
        <w:tc>
          <w:tcPr>
            <w:tcW w:w="2255" w:type="pct"/>
          </w:tcPr>
          <w:p w14:paraId="3AFC6C03" w14:textId="77777777" w:rsidR="00F64EB6" w:rsidRPr="00A41D43" w:rsidRDefault="00F64EB6" w:rsidP="00ED3E1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 זכות שימוש</w:t>
            </w:r>
            <w:bookmarkStart w:id="104" w:name="_Ref5790549"/>
            <w:r w:rsidR="005F2CDD" w:rsidRPr="00A41D43">
              <w:rPr>
                <w:sz w:val="18"/>
                <w:szCs w:val="18"/>
                <w:rtl/>
              </w:rPr>
              <w:t xml:space="preserve"> </w:t>
            </w:r>
            <w:r w:rsidRPr="00A41D43">
              <w:rPr>
                <w:rStyle w:val="FootnoteReference"/>
                <w:rtl/>
              </w:rPr>
              <w:footnoteReference w:id="27"/>
            </w:r>
            <w:bookmarkEnd w:id="104"/>
          </w:p>
        </w:tc>
        <w:tc>
          <w:tcPr>
            <w:tcW w:w="389" w:type="pct"/>
          </w:tcPr>
          <w:p w14:paraId="00C87C4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265419F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0375DE3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5BDAF17B"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26DCC8FB"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2F0BD455" w14:textId="77777777" w:rsidR="00F64EB6" w:rsidRPr="00A41D43" w:rsidRDefault="00F64EB6" w:rsidP="00015C9C">
            <w:pPr>
              <w:rPr>
                <w:rFonts w:ascii="Arial" w:hAnsi="Arial"/>
                <w:sz w:val="18"/>
                <w:szCs w:val="18"/>
              </w:rPr>
            </w:pPr>
          </w:p>
        </w:tc>
        <w:tc>
          <w:tcPr>
            <w:tcW w:w="2255" w:type="pct"/>
          </w:tcPr>
          <w:p w14:paraId="73DD94B9" w14:textId="2E769448" w:rsidR="00F64EB6" w:rsidRPr="00A41D4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רכוש קבוע</w:t>
            </w:r>
            <w:r w:rsidRPr="00A41D43">
              <w:rPr>
                <w:rStyle w:val="FootnoteReference"/>
                <w:rtl/>
              </w:rPr>
              <w:fldChar w:fldCharType="begin" w:fldLock="1"/>
            </w:r>
            <w:r w:rsidRPr="00A41D43">
              <w:rPr>
                <w:rStyle w:val="FootnoteReference"/>
                <w:rtl/>
              </w:rPr>
              <w:instrText xml:space="preserve"> </w:instrText>
            </w:r>
            <w:r w:rsidRPr="00A41D43">
              <w:rPr>
                <w:rStyle w:val="FootnoteReference"/>
              </w:rPr>
              <w:instrText>NOTEREF</w:instrText>
            </w:r>
            <w:r w:rsidRPr="00A41D43">
              <w:rPr>
                <w:rStyle w:val="FootnoteReference"/>
                <w:rtl/>
              </w:rPr>
              <w:instrText xml:space="preserve"> _</w:instrText>
            </w:r>
            <w:r w:rsidRPr="00A41D43">
              <w:rPr>
                <w:rStyle w:val="FootnoteReference"/>
              </w:rPr>
              <w:instrText>Ref5790549 \f \h</w:instrText>
            </w:r>
            <w:r w:rsidRPr="00A41D43">
              <w:rPr>
                <w:rStyle w:val="FootnoteReference"/>
                <w:rtl/>
              </w:rPr>
              <w:instrText xml:space="preserve">  \* </w:instrText>
            </w:r>
            <w:r w:rsidRPr="00A41D43">
              <w:rPr>
                <w:rStyle w:val="FootnoteReference"/>
              </w:rPr>
              <w:instrText>MERGEFORMAT</w:instrText>
            </w:r>
            <w:r w:rsidRPr="00A41D43">
              <w:rPr>
                <w:rStyle w:val="FootnoteReference"/>
                <w:rtl/>
              </w:rPr>
              <w:instrText xml:space="preserve"> </w:instrText>
            </w:r>
            <w:r w:rsidRPr="00A41D43">
              <w:rPr>
                <w:rStyle w:val="FootnoteReference"/>
                <w:rtl/>
              </w:rPr>
            </w:r>
            <w:r w:rsidRPr="00A41D43">
              <w:rPr>
                <w:rStyle w:val="FootnoteReference"/>
                <w:rtl/>
              </w:rPr>
              <w:fldChar w:fldCharType="separate"/>
            </w:r>
            <w:r w:rsidR="00CB58A1" w:rsidRPr="00CB58A1">
              <w:rPr>
                <w:rStyle w:val="FootnoteReference"/>
                <w:rtl/>
              </w:rPr>
              <w:t>26</w:t>
            </w:r>
            <w:r w:rsidRPr="00A41D43">
              <w:rPr>
                <w:rStyle w:val="FootnoteReference"/>
                <w:rtl/>
              </w:rPr>
              <w:fldChar w:fldCharType="end"/>
            </w:r>
            <w:r w:rsidRPr="00A41D43">
              <w:rPr>
                <w:sz w:val="18"/>
                <w:szCs w:val="18"/>
                <w:rtl/>
              </w:rPr>
              <w:t xml:space="preserve"> </w:t>
            </w:r>
            <w:r w:rsidRPr="00A41D43">
              <w:rPr>
                <w:rStyle w:val="FootnoteReference"/>
                <w:rtl/>
              </w:rPr>
              <w:footnoteReference w:id="28"/>
            </w:r>
          </w:p>
        </w:tc>
        <w:tc>
          <w:tcPr>
            <w:tcW w:w="389" w:type="pct"/>
          </w:tcPr>
          <w:p w14:paraId="169F60D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7B53C83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5835B0B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1EC92D5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564461F"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7F171A60" w14:textId="77777777" w:rsidR="00F64EB6" w:rsidRPr="00A41D43" w:rsidRDefault="00F64EB6" w:rsidP="00015C9C">
            <w:pPr>
              <w:rPr>
                <w:rFonts w:ascii="Arial" w:hAnsi="Arial"/>
                <w:sz w:val="18"/>
                <w:szCs w:val="18"/>
              </w:rPr>
            </w:pPr>
          </w:p>
        </w:tc>
        <w:tc>
          <w:tcPr>
            <w:tcW w:w="2255" w:type="pct"/>
          </w:tcPr>
          <w:p w14:paraId="345BC2DF"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נכסים בלתי מוחשיים</w:t>
            </w:r>
          </w:p>
        </w:tc>
        <w:tc>
          <w:tcPr>
            <w:tcW w:w="389" w:type="pct"/>
          </w:tcPr>
          <w:p w14:paraId="3F4FB15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6F541A2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087BE3B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13DBE17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06392DC"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22E31B8F" w14:textId="77777777" w:rsidR="00F64EB6" w:rsidRPr="00A41D43" w:rsidRDefault="00F64EB6" w:rsidP="00015C9C">
            <w:pPr>
              <w:rPr>
                <w:rFonts w:ascii="Arial" w:hAnsi="Arial"/>
                <w:sz w:val="18"/>
                <w:szCs w:val="18"/>
              </w:rPr>
            </w:pPr>
          </w:p>
        </w:tc>
        <w:tc>
          <w:tcPr>
            <w:tcW w:w="2255" w:type="pct"/>
          </w:tcPr>
          <w:p w14:paraId="7DA50002" w14:textId="77777777" w:rsidR="00F64EB6" w:rsidRPr="00A41D43" w:rsidRDefault="00F64EB6" w:rsidP="006F393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מוניטין</w:t>
            </w:r>
          </w:p>
        </w:tc>
        <w:tc>
          <w:tcPr>
            <w:tcW w:w="389" w:type="pct"/>
          </w:tcPr>
          <w:p w14:paraId="3DFE3C5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5D5ED4D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0" w:type="pct"/>
          </w:tcPr>
          <w:p w14:paraId="1A18FFA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57" w:type="pct"/>
          </w:tcPr>
          <w:p w14:paraId="4C14433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64BEFAA5" w14:textId="77777777" w:rsidTr="00D961E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4705E1C1" w14:textId="77777777" w:rsidR="00F64EB6" w:rsidRPr="00A41D43" w:rsidRDefault="00F64EB6" w:rsidP="00015C9C">
            <w:pPr>
              <w:rPr>
                <w:rFonts w:ascii="Arial" w:hAnsi="Arial"/>
                <w:sz w:val="18"/>
                <w:szCs w:val="18"/>
              </w:rPr>
            </w:pPr>
          </w:p>
        </w:tc>
        <w:tc>
          <w:tcPr>
            <w:tcW w:w="2255" w:type="pct"/>
          </w:tcPr>
          <w:p w14:paraId="47B28F2A" w14:textId="67B3FF3C" w:rsidR="00F64EB6" w:rsidRPr="00A41D4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מסים נדחים</w:t>
            </w:r>
            <w:r w:rsidRPr="00A41D43">
              <w:rPr>
                <w:sz w:val="18"/>
                <w:szCs w:val="18"/>
                <w:rtl/>
              </w:rPr>
              <w:fldChar w:fldCharType="begin" w:fldLock="1"/>
            </w:r>
            <w:r w:rsidRPr="00A41D43">
              <w:rPr>
                <w:sz w:val="18"/>
                <w:szCs w:val="18"/>
                <w:rtl/>
              </w:rPr>
              <w:instrText xml:space="preserve"> </w:instrText>
            </w:r>
            <w:r w:rsidRPr="00A41D43">
              <w:rPr>
                <w:sz w:val="18"/>
                <w:szCs w:val="18"/>
              </w:rPr>
              <w:instrText>NOTEREF</w:instrText>
            </w:r>
            <w:r w:rsidRPr="00A41D43">
              <w:rPr>
                <w:sz w:val="18"/>
                <w:szCs w:val="18"/>
                <w:rtl/>
              </w:rPr>
              <w:instrText xml:space="preserve"> _</w:instrText>
            </w:r>
            <w:r w:rsidRPr="00A41D43">
              <w:rPr>
                <w:sz w:val="18"/>
                <w:szCs w:val="18"/>
              </w:rPr>
              <w:instrText>Ref31903607 \f \h</w:instrText>
            </w:r>
            <w:r w:rsidRPr="00A41D43">
              <w:rPr>
                <w:sz w:val="18"/>
                <w:szCs w:val="18"/>
                <w:rtl/>
              </w:rPr>
              <w:instrText xml:space="preserve"> </w:instrText>
            </w:r>
            <w:r w:rsidR="006F393D" w:rsidRPr="00A41D43">
              <w:rPr>
                <w:sz w:val="18"/>
                <w:szCs w:val="18"/>
                <w:rtl/>
              </w:rPr>
              <w:instrText xml:space="preserve"> \* </w:instrText>
            </w:r>
            <w:r w:rsidR="006F393D" w:rsidRPr="00A41D43">
              <w:rPr>
                <w:sz w:val="18"/>
                <w:szCs w:val="18"/>
              </w:rPr>
              <w:instrText>MERGEFORMAT</w:instrText>
            </w:r>
            <w:r w:rsidR="006F393D" w:rsidRPr="00A41D43">
              <w:rPr>
                <w:sz w:val="18"/>
                <w:szCs w:val="18"/>
                <w:rtl/>
              </w:rPr>
              <w:instrText xml:space="preserve"> </w:instrText>
            </w:r>
            <w:r w:rsidRPr="00A41D43">
              <w:rPr>
                <w:sz w:val="18"/>
                <w:szCs w:val="18"/>
                <w:rtl/>
              </w:rPr>
            </w:r>
            <w:r w:rsidRPr="00A41D43">
              <w:rPr>
                <w:sz w:val="18"/>
                <w:szCs w:val="18"/>
                <w:rtl/>
              </w:rPr>
              <w:fldChar w:fldCharType="separate"/>
            </w:r>
            <w:r w:rsidR="00CB58A1" w:rsidRPr="00CB58A1">
              <w:rPr>
                <w:rStyle w:val="FootnoteReference"/>
                <w:rtl/>
              </w:rPr>
              <w:t>19</w:t>
            </w:r>
            <w:r w:rsidRPr="00A41D43">
              <w:rPr>
                <w:sz w:val="18"/>
                <w:szCs w:val="18"/>
                <w:rtl/>
              </w:rPr>
              <w:fldChar w:fldCharType="end"/>
            </w:r>
            <w:r w:rsidRPr="00A41D43">
              <w:rPr>
                <w:sz w:val="18"/>
                <w:szCs w:val="18"/>
                <w:rtl/>
              </w:rPr>
              <w:t xml:space="preserve"> </w:t>
            </w:r>
            <w:r w:rsidRPr="00A41D43">
              <w:rPr>
                <w:rStyle w:val="FootnoteReference"/>
                <w:rtl/>
              </w:rPr>
              <w:footnoteReference w:id="29"/>
            </w:r>
            <w:r w:rsidRPr="00A41D43">
              <w:rPr>
                <w:sz w:val="18"/>
                <w:szCs w:val="18"/>
                <w:rtl/>
              </w:rPr>
              <w:t xml:space="preserve"> </w:t>
            </w:r>
          </w:p>
        </w:tc>
        <w:tc>
          <w:tcPr>
            <w:tcW w:w="389" w:type="pct"/>
          </w:tcPr>
          <w:p w14:paraId="282B273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1A8CEEA2"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0" w:type="pct"/>
          </w:tcPr>
          <w:p w14:paraId="2BAB7B6B"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57" w:type="pct"/>
          </w:tcPr>
          <w:p w14:paraId="6CAA850B"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48490435" w14:textId="77777777" w:rsidTr="00FB1D19">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1" w:type="pct"/>
          </w:tcPr>
          <w:p w14:paraId="0DA26B54" w14:textId="77777777" w:rsidR="00F64EB6" w:rsidRPr="00A41D43" w:rsidRDefault="00F64EB6" w:rsidP="00015C9C">
            <w:pPr>
              <w:rPr>
                <w:rFonts w:ascii="Arial" w:hAnsi="Arial"/>
                <w:sz w:val="18"/>
                <w:szCs w:val="18"/>
              </w:rPr>
            </w:pPr>
          </w:p>
        </w:tc>
        <w:tc>
          <w:tcPr>
            <w:tcW w:w="2255" w:type="pct"/>
          </w:tcPr>
          <w:p w14:paraId="2AFC31C2" w14:textId="77777777" w:rsidR="00F64EB6" w:rsidRPr="00A41D43" w:rsidRDefault="00F64EB6" w:rsidP="006F393D">
            <w:pPr>
              <w:pStyle w:val="1-B"/>
              <w:cnfStyle w:val="000000000000" w:firstRow="0" w:lastRow="0" w:firstColumn="0" w:lastColumn="0" w:oddVBand="0" w:evenVBand="0" w:oddHBand="0" w:evenHBand="0" w:firstRowFirstColumn="0" w:firstRowLastColumn="0" w:lastRowFirstColumn="0" w:lastRowLastColumn="0"/>
              <w:rPr>
                <w:rStyle w:val="Strong"/>
                <w:b/>
                <w:bCs/>
                <w:sz w:val="18"/>
                <w:szCs w:val="18"/>
                <w:rtl/>
              </w:rPr>
            </w:pPr>
            <w:r w:rsidRPr="00A41D43">
              <w:rPr>
                <w:rStyle w:val="Strong"/>
                <w:b/>
                <w:bCs/>
                <w:sz w:val="18"/>
                <w:szCs w:val="18"/>
                <w:rtl/>
              </w:rPr>
              <w:t>סה"כ נכסים לא שוטפים</w:t>
            </w:r>
          </w:p>
        </w:tc>
        <w:tc>
          <w:tcPr>
            <w:tcW w:w="389" w:type="pct"/>
          </w:tcPr>
          <w:p w14:paraId="280DBAD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31C4A783"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0" w:type="pct"/>
          </w:tcPr>
          <w:p w14:paraId="605B2048"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57" w:type="pct"/>
          </w:tcPr>
          <w:p w14:paraId="22F2663D" w14:textId="77777777" w:rsidR="00F64EB6" w:rsidRPr="00A41D4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5443E967" w14:textId="77777777" w:rsidTr="00B6350B">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1" w:type="pct"/>
          </w:tcPr>
          <w:p w14:paraId="34333B1F" w14:textId="77777777" w:rsidR="00F64EB6" w:rsidRPr="00A41D43" w:rsidRDefault="00F64EB6" w:rsidP="00015C9C">
            <w:pPr>
              <w:rPr>
                <w:rFonts w:ascii="Arial" w:hAnsi="Arial"/>
                <w:sz w:val="18"/>
                <w:szCs w:val="18"/>
              </w:rPr>
            </w:pPr>
          </w:p>
        </w:tc>
        <w:tc>
          <w:tcPr>
            <w:tcW w:w="2255" w:type="pct"/>
          </w:tcPr>
          <w:p w14:paraId="2C6FF43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89" w:type="pct"/>
          </w:tcPr>
          <w:p w14:paraId="5DF9E28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58" w:type="pct"/>
          </w:tcPr>
          <w:p w14:paraId="56739C52" w14:textId="77777777" w:rsidR="00F64EB6" w:rsidRPr="00A41D43" w:rsidRDefault="00F64EB6" w:rsidP="006F393D">
            <w:pPr>
              <w:pStyle w:val="x2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0" w:type="pct"/>
          </w:tcPr>
          <w:p w14:paraId="2C40E2BC" w14:textId="77777777" w:rsidR="00F64EB6" w:rsidRPr="00A41D43" w:rsidRDefault="00F64EB6" w:rsidP="006F393D">
            <w:pPr>
              <w:pStyle w:val="x2underline"/>
              <w:cnfStyle w:val="000000000000" w:firstRow="0" w:lastRow="0" w:firstColumn="0" w:lastColumn="0" w:oddVBand="0" w:evenVBand="0" w:oddHBand="0" w:evenHBand="0" w:firstRowFirstColumn="0" w:firstRowLastColumn="0" w:lastRowFirstColumn="0" w:lastRowLastColumn="0"/>
              <w:rPr>
                <w:sz w:val="18"/>
                <w:szCs w:val="18"/>
              </w:rPr>
            </w:pPr>
          </w:p>
        </w:tc>
        <w:tc>
          <w:tcPr>
            <w:tcW w:w="557" w:type="pct"/>
          </w:tcPr>
          <w:p w14:paraId="5047242E" w14:textId="77777777" w:rsidR="00F64EB6" w:rsidRPr="00A41D43" w:rsidRDefault="00F64EB6" w:rsidP="006F393D">
            <w:pPr>
              <w:pStyle w:val="x2underline"/>
              <w:cnfStyle w:val="000000000000" w:firstRow="0" w:lastRow="0" w:firstColumn="0" w:lastColumn="0" w:oddVBand="0" w:evenVBand="0" w:oddHBand="0" w:evenHBand="0" w:firstRowFirstColumn="0" w:firstRowLastColumn="0" w:lastRowFirstColumn="0" w:lastRowLastColumn="0"/>
              <w:rPr>
                <w:sz w:val="18"/>
                <w:szCs w:val="18"/>
              </w:rPr>
            </w:pPr>
          </w:p>
        </w:tc>
      </w:tr>
    </w:tbl>
    <w:tbl>
      <w:tblPr>
        <w:tblStyle w:val="PlainTable2"/>
        <w:bidiVisual/>
        <w:tblW w:w="5000" w:type="pct"/>
        <w:jc w:val="right"/>
        <w:tblLook w:val="04A0" w:firstRow="1" w:lastRow="0" w:firstColumn="1" w:lastColumn="0" w:noHBand="0" w:noVBand="1"/>
      </w:tblPr>
      <w:tblGrid>
        <w:gridCol w:w="1425"/>
        <w:gridCol w:w="9041"/>
      </w:tblGrid>
      <w:tr w:rsidR="00F64EB6" w:rsidRPr="00A41D43" w14:paraId="0C210E34" w14:textId="77777777" w:rsidTr="00DE1009">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100" w:firstRow="0" w:lastRow="0" w:firstColumn="1" w:lastColumn="0" w:oddVBand="0" w:evenVBand="0" w:oddHBand="0" w:evenHBand="0" w:firstRowFirstColumn="1" w:firstRowLastColumn="0" w:lastRowFirstColumn="0" w:lastRowLastColumn="0"/>
            <w:tcW w:w="681" w:type="pct"/>
          </w:tcPr>
          <w:p w14:paraId="4C5DF573" w14:textId="77777777" w:rsidR="00F64EB6" w:rsidRPr="00A41D43" w:rsidRDefault="00F64EB6" w:rsidP="00015C9C">
            <w:pPr>
              <w:rPr>
                <w:rFonts w:ascii="Arial" w:hAnsi="Arial"/>
                <w:sz w:val="18"/>
                <w:szCs w:val="18"/>
              </w:rPr>
            </w:pPr>
          </w:p>
        </w:tc>
        <w:tc>
          <w:tcPr>
            <w:tcW w:w="4319" w:type="pct"/>
          </w:tcPr>
          <w:p w14:paraId="4B9E1F3C" w14:textId="77777777" w:rsidR="00F64EB6" w:rsidRPr="00A41D43" w:rsidRDefault="00F64EB6" w:rsidP="00015C9C">
            <w:pPr>
              <w:cnfStyle w:val="100000000000" w:firstRow="1" w:lastRow="0" w:firstColumn="0" w:lastColumn="0" w:oddVBand="0" w:evenVBand="0" w:oddHBand="0" w:evenHBand="0" w:firstRowFirstColumn="0" w:firstRowLastColumn="0" w:lastRowFirstColumn="0" w:lastRowLastColumn="0"/>
              <w:rPr>
                <w:rStyle w:val="Strong"/>
                <w:sz w:val="18"/>
                <w:szCs w:val="18"/>
              </w:rPr>
            </w:pPr>
            <w:r w:rsidRPr="00A41D43">
              <w:rPr>
                <w:rStyle w:val="Strong"/>
                <w:sz w:val="18"/>
                <w:szCs w:val="18"/>
                <w:rtl/>
              </w:rPr>
              <w:t>הביאורים המצורפים מהווים חלק בלתי נפרד מהדוחות הכספיים התמציתיים ביניים.</w:t>
            </w:r>
            <w:r w:rsidRPr="00A41D43">
              <w:rPr>
                <w:rStyle w:val="Strong"/>
                <w:sz w:val="18"/>
                <w:szCs w:val="18"/>
                <w:rtl/>
              </w:rPr>
              <w:br w:type="page"/>
            </w:r>
          </w:p>
        </w:tc>
      </w:tr>
    </w:tbl>
    <w:tbl>
      <w:tblPr>
        <w:tblpPr w:leftFromText="180" w:rightFromText="180" w:vertAnchor="text" w:tblpY="1"/>
        <w:tblOverlap w:val="never"/>
        <w:bidiVisual/>
        <w:tblW w:w="5000" w:type="pct"/>
        <w:jc w:val="right"/>
        <w:tblLook w:val="0680" w:firstRow="0" w:lastRow="0" w:firstColumn="1" w:lastColumn="0" w:noHBand="1" w:noVBand="1"/>
      </w:tblPr>
      <w:tblGrid>
        <w:gridCol w:w="1428"/>
        <w:gridCol w:w="9038"/>
      </w:tblGrid>
      <w:tr w:rsidR="00F64EB6" w:rsidRPr="004C5FA3" w14:paraId="647F1733" w14:textId="77777777" w:rsidTr="00DE1009">
        <w:trPr>
          <w:trHeight w:val="240"/>
          <w:jc w:val="right"/>
        </w:trPr>
        <w:tc>
          <w:tcPr>
            <w:tcW w:w="682" w:type="pct"/>
          </w:tcPr>
          <w:p w14:paraId="6B2A865A" w14:textId="77777777" w:rsidR="00F64EB6" w:rsidRPr="00EE79ED" w:rsidRDefault="00F64EB6" w:rsidP="00F41084">
            <w:pPr>
              <w:pStyle w:val="NoSpacing"/>
              <w:pageBreakBefore/>
              <w:rPr>
                <w:sz w:val="20"/>
                <w:lang w:val="en-US"/>
              </w:rPr>
            </w:pPr>
          </w:p>
        </w:tc>
        <w:tc>
          <w:tcPr>
            <w:tcW w:w="4318" w:type="pct"/>
          </w:tcPr>
          <w:p w14:paraId="59712401" w14:textId="412E5A01" w:rsidR="00F64EB6" w:rsidRPr="004C5FA3" w:rsidRDefault="00DE20A2" w:rsidP="00015C9C">
            <w:pPr>
              <w:pStyle w:val="a0"/>
              <w:rPr>
                <w:rFonts w:ascii="Arial" w:hAnsi="Arial"/>
                <w:rtl/>
              </w:rPr>
            </w:pPr>
            <w:r w:rsidRPr="004C5FA3">
              <w:rPr>
                <w:rFonts w:ascii="Arial" w:hAnsi="Arial"/>
              </w:rPr>
              <w:fldChar w:fldCharType="begin" w:fldLock="1"/>
            </w:r>
            <w:r w:rsidRPr="004C5FA3">
              <w:rPr>
                <w:rFonts w:ascii="Arial" w:hAnsi="Arial"/>
              </w:rPr>
              <w:instrText xml:space="preserve"> STYLEREF  "</w:instrText>
            </w:r>
            <w:r w:rsidRPr="004C5FA3">
              <w:rPr>
                <w:rFonts w:ascii="Arial" w:hAnsi="Arial"/>
                <w:rtl/>
              </w:rPr>
              <w:instrText>כותרת 2</w:instrText>
            </w:r>
            <w:r w:rsidRPr="004C5FA3">
              <w:rPr>
                <w:rFonts w:ascii="Arial" w:hAnsi="Arial"/>
              </w:rPr>
              <w:instrText xml:space="preserve">"  \* MERGEFORMAT </w:instrText>
            </w:r>
            <w:r w:rsidRPr="004C5FA3">
              <w:rPr>
                <w:rFonts w:ascii="Arial" w:hAnsi="Arial"/>
              </w:rPr>
              <w:fldChar w:fldCharType="separate"/>
            </w:r>
            <w:r w:rsidR="00CB58A1">
              <w:rPr>
                <w:rFonts w:ascii="Arial" w:hAnsi="Arial"/>
                <w:noProof/>
                <w:rtl/>
              </w:rPr>
              <w:t>דוחות תמציתיים מאוחדים על המצב הכספי</w:t>
            </w:r>
            <w:r w:rsidRPr="004C5FA3">
              <w:rPr>
                <w:rFonts w:ascii="Arial" w:hAnsi="Arial"/>
                <w:noProof/>
              </w:rPr>
              <w:fldChar w:fldCharType="end"/>
            </w:r>
            <w:r w:rsidR="00F64EB6" w:rsidRPr="004C5FA3">
              <w:rPr>
                <w:rFonts w:ascii="Arial" w:hAnsi="Arial"/>
                <w:rtl/>
              </w:rPr>
              <w:t xml:space="preserve"> </w:t>
            </w:r>
            <w:r w:rsidR="00F64EB6" w:rsidRPr="004C5FA3">
              <w:rPr>
                <w:rStyle w:val="Strong"/>
                <w:rtl/>
              </w:rPr>
              <w:t>(המשך)</w:t>
            </w:r>
          </w:p>
        </w:tc>
      </w:tr>
    </w:tbl>
    <w:tbl>
      <w:tblPr>
        <w:tblStyle w:val="TableGrid"/>
        <w:tblpPr w:leftFromText="180" w:rightFromText="180" w:vertAnchor="text" w:tblpY="1"/>
        <w:tblOverlap w:val="never"/>
        <w:bidiVisual/>
        <w:tblW w:w="5000" w:type="pct"/>
        <w:jc w:val="left"/>
        <w:tblLook w:val="04A0" w:firstRow="1" w:lastRow="0" w:firstColumn="1" w:lastColumn="0" w:noHBand="0" w:noVBand="1"/>
      </w:tblPr>
      <w:tblGrid>
        <w:gridCol w:w="1437"/>
        <w:gridCol w:w="4778"/>
        <w:gridCol w:w="708"/>
        <w:gridCol w:w="1181"/>
        <w:gridCol w:w="1181"/>
        <w:gridCol w:w="1181"/>
      </w:tblGrid>
      <w:tr w:rsidR="00F64EB6" w:rsidRPr="00A41D43" w14:paraId="7EACBDF6" w14:textId="77777777" w:rsidTr="00877810">
        <w:trPr>
          <w:cnfStyle w:val="100000000000" w:firstRow="1" w:lastRow="0" w:firstColumn="0" w:lastColumn="0" w:oddVBand="0" w:evenVBand="0" w:oddHBand="0" w:evenHBand="0" w:firstRowFirstColumn="0" w:firstRowLastColumn="0" w:lastRowFirstColumn="0" w:lastRowLastColumn="0"/>
          <w:trHeight w:hRule="exact" w:val="227"/>
          <w:tblHeader/>
          <w:jc w:val="left"/>
        </w:trPr>
        <w:tc>
          <w:tcPr>
            <w:cnfStyle w:val="001000000100" w:firstRow="0" w:lastRow="0" w:firstColumn="1" w:lastColumn="0" w:oddVBand="0" w:evenVBand="0" w:oddHBand="0" w:evenHBand="0" w:firstRowFirstColumn="1" w:firstRowLastColumn="0" w:lastRowFirstColumn="0" w:lastRowLastColumn="0"/>
            <w:tcW w:w="687" w:type="pct"/>
            <w:vMerge w:val="restart"/>
          </w:tcPr>
          <w:p w14:paraId="7AA9DB63" w14:textId="77777777" w:rsidR="00F64EB6" w:rsidRPr="00A41D43" w:rsidRDefault="00F64EB6" w:rsidP="00015C9C">
            <w:pPr>
              <w:rPr>
                <w:rFonts w:ascii="Arial" w:hAnsi="Arial"/>
                <w:sz w:val="18"/>
                <w:szCs w:val="18"/>
                <w:rtl/>
              </w:rPr>
            </w:pPr>
          </w:p>
        </w:tc>
        <w:tc>
          <w:tcPr>
            <w:tcW w:w="2283" w:type="pct"/>
            <w:vMerge w:val="restart"/>
          </w:tcPr>
          <w:p w14:paraId="61525954" w14:textId="77777777" w:rsidR="00F64EB6" w:rsidRPr="00A41D43" w:rsidRDefault="00F64EB6" w:rsidP="009144EF">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338" w:type="pct"/>
            <w:vMerge w:val="restart"/>
          </w:tcPr>
          <w:p w14:paraId="2F39C8CD" w14:textId="77777777" w:rsidR="00F64EB6" w:rsidRPr="00A41D43" w:rsidRDefault="00F64EB6" w:rsidP="009144EF">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A41D43">
              <w:rPr>
                <w:sz w:val="18"/>
                <w:szCs w:val="18"/>
                <w:rtl/>
              </w:rPr>
              <w:t>ביאור</w:t>
            </w:r>
          </w:p>
        </w:tc>
        <w:tc>
          <w:tcPr>
            <w:tcW w:w="564" w:type="pct"/>
          </w:tcPr>
          <w:p w14:paraId="56D93FC8" w14:textId="6A92B051" w:rsidR="00F64EB6" w:rsidRPr="00A41D43" w:rsidRDefault="00F64EB6" w:rsidP="009144EF">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A41D43">
              <w:rPr>
                <w:sz w:val="18"/>
                <w:szCs w:val="18"/>
                <w:rtl/>
              </w:rPr>
              <w:t xml:space="preserve">30 ביוני </w:t>
            </w:r>
            <w:r w:rsidR="00924697" w:rsidRPr="00A41D43">
              <w:rPr>
                <w:sz w:val="18"/>
                <w:szCs w:val="18"/>
              </w:rPr>
              <w:fldChar w:fldCharType="begin" w:fldLock="1"/>
            </w:r>
            <w:r w:rsidR="00924697" w:rsidRPr="00A41D43">
              <w:rPr>
                <w:sz w:val="18"/>
                <w:szCs w:val="18"/>
              </w:rPr>
              <w:instrText xml:space="preserve"> DOCPROPERTY  CY  \* MERGEFORMAT </w:instrText>
            </w:r>
            <w:r w:rsidR="00924697" w:rsidRPr="00A41D43">
              <w:rPr>
                <w:sz w:val="18"/>
                <w:szCs w:val="18"/>
              </w:rPr>
              <w:fldChar w:fldCharType="separate"/>
            </w:r>
            <w:r w:rsidR="00CB58A1">
              <w:rPr>
                <w:sz w:val="18"/>
                <w:szCs w:val="18"/>
              </w:rPr>
              <w:t>2022</w:t>
            </w:r>
            <w:r w:rsidR="00924697" w:rsidRPr="00A41D43">
              <w:rPr>
                <w:sz w:val="18"/>
                <w:szCs w:val="18"/>
              </w:rPr>
              <w:fldChar w:fldCharType="end"/>
            </w:r>
          </w:p>
        </w:tc>
        <w:tc>
          <w:tcPr>
            <w:tcW w:w="564" w:type="pct"/>
          </w:tcPr>
          <w:p w14:paraId="6770B74B" w14:textId="74C6397D" w:rsidR="00F64EB6" w:rsidRPr="00A41D43" w:rsidRDefault="00F64EB6" w:rsidP="009144EF">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A41D43">
              <w:rPr>
                <w:sz w:val="18"/>
                <w:szCs w:val="18"/>
                <w:rtl/>
              </w:rPr>
              <w:t xml:space="preserve">30 ביוני </w:t>
            </w:r>
            <w:r w:rsidR="00924697" w:rsidRPr="00A41D43">
              <w:rPr>
                <w:sz w:val="18"/>
                <w:szCs w:val="18"/>
              </w:rPr>
              <w:fldChar w:fldCharType="begin" w:fldLock="1"/>
            </w:r>
            <w:r w:rsidR="00924697" w:rsidRPr="00A41D43">
              <w:rPr>
                <w:sz w:val="18"/>
                <w:szCs w:val="18"/>
              </w:rPr>
              <w:instrText xml:space="preserve"> DOCPROPERTY  PY  \* MERGEFORMAT </w:instrText>
            </w:r>
            <w:r w:rsidR="00924697" w:rsidRPr="00A41D43">
              <w:rPr>
                <w:sz w:val="18"/>
                <w:szCs w:val="18"/>
              </w:rPr>
              <w:fldChar w:fldCharType="separate"/>
            </w:r>
            <w:r w:rsidR="00CB58A1">
              <w:rPr>
                <w:sz w:val="18"/>
                <w:szCs w:val="18"/>
              </w:rPr>
              <w:t>2021</w:t>
            </w:r>
            <w:r w:rsidR="00924697" w:rsidRPr="00A41D43">
              <w:rPr>
                <w:sz w:val="18"/>
                <w:szCs w:val="18"/>
              </w:rPr>
              <w:fldChar w:fldCharType="end"/>
            </w:r>
          </w:p>
        </w:tc>
        <w:tc>
          <w:tcPr>
            <w:tcW w:w="564" w:type="pct"/>
          </w:tcPr>
          <w:p w14:paraId="6A3497B4" w14:textId="393F1321" w:rsidR="00F64EB6" w:rsidRPr="00A41D43" w:rsidRDefault="00F64EB6" w:rsidP="009144EF">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A41D43">
              <w:rPr>
                <w:sz w:val="18"/>
                <w:szCs w:val="18"/>
                <w:rtl/>
              </w:rPr>
              <w:t xml:space="preserve">31 בדצמבר </w:t>
            </w:r>
            <w:r w:rsidR="00924697" w:rsidRPr="00A41D43">
              <w:rPr>
                <w:sz w:val="18"/>
                <w:szCs w:val="18"/>
              </w:rPr>
              <w:fldChar w:fldCharType="begin" w:fldLock="1"/>
            </w:r>
            <w:r w:rsidR="00924697" w:rsidRPr="00A41D43">
              <w:rPr>
                <w:sz w:val="18"/>
                <w:szCs w:val="18"/>
              </w:rPr>
              <w:instrText xml:space="preserve"> DOCPROPERTY  PY  \* MERGEFORMAT </w:instrText>
            </w:r>
            <w:r w:rsidR="00924697" w:rsidRPr="00A41D43">
              <w:rPr>
                <w:sz w:val="18"/>
                <w:szCs w:val="18"/>
              </w:rPr>
              <w:fldChar w:fldCharType="separate"/>
            </w:r>
            <w:r w:rsidR="00CB58A1">
              <w:rPr>
                <w:sz w:val="18"/>
                <w:szCs w:val="18"/>
              </w:rPr>
              <w:t>2021</w:t>
            </w:r>
            <w:r w:rsidR="00924697" w:rsidRPr="00A41D43">
              <w:rPr>
                <w:sz w:val="18"/>
                <w:szCs w:val="18"/>
              </w:rPr>
              <w:fldChar w:fldCharType="end"/>
            </w:r>
          </w:p>
        </w:tc>
      </w:tr>
      <w:tr w:rsidR="00F64EB6" w:rsidRPr="00A41D43" w14:paraId="3E2977FB" w14:textId="77777777" w:rsidTr="00877810">
        <w:trPr>
          <w:cnfStyle w:val="100000000000" w:firstRow="1" w:lastRow="0" w:firstColumn="0" w:lastColumn="0" w:oddVBand="0" w:evenVBand="0" w:oddHBand="0" w:evenHBand="0" w:firstRowFirstColumn="0" w:firstRowLastColumn="0" w:lastRowFirstColumn="0" w:lastRowLastColumn="0"/>
          <w:trHeight w:hRule="exact" w:val="227"/>
          <w:tblHeader/>
          <w:jc w:val="left"/>
        </w:trPr>
        <w:tc>
          <w:tcPr>
            <w:cnfStyle w:val="001000000100" w:firstRow="0" w:lastRow="0" w:firstColumn="1" w:lastColumn="0" w:oddVBand="0" w:evenVBand="0" w:oddHBand="0" w:evenHBand="0" w:firstRowFirstColumn="1" w:firstRowLastColumn="0" w:lastRowFirstColumn="0" w:lastRowLastColumn="0"/>
            <w:tcW w:w="687" w:type="pct"/>
            <w:vMerge/>
          </w:tcPr>
          <w:p w14:paraId="440083F2" w14:textId="77777777" w:rsidR="00F64EB6" w:rsidRPr="00A41D43" w:rsidRDefault="00F64EB6" w:rsidP="00015C9C">
            <w:pPr>
              <w:rPr>
                <w:rFonts w:ascii="Arial" w:hAnsi="Arial"/>
                <w:sz w:val="18"/>
                <w:szCs w:val="18"/>
              </w:rPr>
            </w:pPr>
          </w:p>
        </w:tc>
        <w:tc>
          <w:tcPr>
            <w:tcW w:w="2283" w:type="pct"/>
            <w:vMerge/>
          </w:tcPr>
          <w:p w14:paraId="62D2C53C" w14:textId="77777777" w:rsidR="00F64EB6" w:rsidRPr="00A41D43" w:rsidRDefault="00F64EB6" w:rsidP="009144EF">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338" w:type="pct"/>
            <w:vMerge/>
          </w:tcPr>
          <w:p w14:paraId="4AE58555" w14:textId="77777777" w:rsidR="00F64EB6" w:rsidRPr="00A41D43" w:rsidRDefault="00F64EB6" w:rsidP="009144EF">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1693" w:type="pct"/>
            <w:gridSpan w:val="3"/>
          </w:tcPr>
          <w:p w14:paraId="6238F55A" w14:textId="77777777" w:rsidR="00F64EB6" w:rsidRPr="00A41D43" w:rsidRDefault="00F64EB6" w:rsidP="009144EF">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A41D43">
              <w:rPr>
                <w:sz w:val="18"/>
                <w:szCs w:val="18"/>
                <w:rtl/>
              </w:rPr>
              <w:t>אלפי ש"ח</w:t>
            </w:r>
          </w:p>
        </w:tc>
      </w:tr>
      <w:tr w:rsidR="00F64EB6" w:rsidRPr="00A41D43" w14:paraId="2941E782" w14:textId="77777777" w:rsidTr="00877810">
        <w:trPr>
          <w:cnfStyle w:val="100000000000" w:firstRow="1" w:lastRow="0" w:firstColumn="0" w:lastColumn="0" w:oddVBand="0" w:evenVBand="0" w:oddHBand="0" w:evenHBand="0" w:firstRowFirstColumn="0" w:firstRowLastColumn="0" w:lastRowFirstColumn="0" w:lastRowLastColumn="0"/>
          <w:trHeight w:hRule="exact" w:val="227"/>
          <w:tblHeader/>
          <w:jc w:val="left"/>
        </w:trPr>
        <w:tc>
          <w:tcPr>
            <w:cnfStyle w:val="001000000100" w:firstRow="0" w:lastRow="0" w:firstColumn="1" w:lastColumn="0" w:oddVBand="0" w:evenVBand="0" w:oddHBand="0" w:evenHBand="0" w:firstRowFirstColumn="1" w:firstRowLastColumn="0" w:lastRowFirstColumn="0" w:lastRowLastColumn="0"/>
            <w:tcW w:w="687" w:type="pct"/>
            <w:vMerge/>
          </w:tcPr>
          <w:p w14:paraId="57EC9C71" w14:textId="77777777" w:rsidR="00F64EB6" w:rsidRPr="00A41D43" w:rsidRDefault="00F64EB6" w:rsidP="00015C9C">
            <w:pPr>
              <w:rPr>
                <w:rFonts w:ascii="Arial" w:hAnsi="Arial"/>
                <w:sz w:val="18"/>
                <w:szCs w:val="18"/>
              </w:rPr>
            </w:pPr>
          </w:p>
        </w:tc>
        <w:tc>
          <w:tcPr>
            <w:tcW w:w="2283" w:type="pct"/>
            <w:vMerge/>
          </w:tcPr>
          <w:p w14:paraId="2B3A8719" w14:textId="77777777" w:rsidR="00F64EB6" w:rsidRPr="00A41D43" w:rsidRDefault="00F64EB6" w:rsidP="009144EF">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338" w:type="pct"/>
            <w:vMerge/>
          </w:tcPr>
          <w:p w14:paraId="7F5DA112" w14:textId="77777777" w:rsidR="00F64EB6" w:rsidRPr="00A41D43" w:rsidRDefault="00F64EB6" w:rsidP="009144EF">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1128" w:type="pct"/>
            <w:gridSpan w:val="2"/>
          </w:tcPr>
          <w:p w14:paraId="45F92B52" w14:textId="77777777" w:rsidR="00F64EB6" w:rsidRPr="00A41D43" w:rsidRDefault="00F64EB6" w:rsidP="009144EF">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A41D43">
              <w:rPr>
                <w:sz w:val="18"/>
                <w:szCs w:val="18"/>
                <w:rtl/>
              </w:rPr>
              <w:t>בלתי מבוקר</w:t>
            </w:r>
          </w:p>
        </w:tc>
        <w:tc>
          <w:tcPr>
            <w:tcW w:w="564" w:type="pct"/>
          </w:tcPr>
          <w:p w14:paraId="02FFC554" w14:textId="77777777" w:rsidR="00F64EB6" w:rsidRPr="00A41D4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A41D43" w14:paraId="05C790C2"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605B1E59" w14:textId="77777777" w:rsidR="00F64EB6" w:rsidRPr="00A41D43" w:rsidRDefault="00F64EB6" w:rsidP="00015C9C">
            <w:pPr>
              <w:rPr>
                <w:rFonts w:ascii="Arial" w:hAnsi="Arial"/>
                <w:sz w:val="18"/>
                <w:szCs w:val="18"/>
              </w:rPr>
            </w:pPr>
          </w:p>
        </w:tc>
        <w:tc>
          <w:tcPr>
            <w:tcW w:w="2283" w:type="pct"/>
          </w:tcPr>
          <w:p w14:paraId="22A82F0D" w14:textId="77777777" w:rsidR="00F64EB6" w:rsidRPr="00A41D43" w:rsidRDefault="00F64EB6" w:rsidP="009144EF">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והון</w:t>
            </w:r>
          </w:p>
        </w:tc>
        <w:tc>
          <w:tcPr>
            <w:tcW w:w="338" w:type="pct"/>
          </w:tcPr>
          <w:p w14:paraId="2921BCB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0E51C52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72040DC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20916B2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A2BB21B"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792C3F5F" w14:textId="77777777" w:rsidR="00F64EB6" w:rsidRPr="00A41D43" w:rsidRDefault="00F64EB6" w:rsidP="00015C9C">
            <w:pPr>
              <w:rPr>
                <w:rFonts w:ascii="Arial" w:hAnsi="Arial"/>
                <w:sz w:val="18"/>
                <w:szCs w:val="18"/>
              </w:rPr>
            </w:pPr>
          </w:p>
        </w:tc>
        <w:tc>
          <w:tcPr>
            <w:tcW w:w="2283" w:type="pct"/>
          </w:tcPr>
          <w:p w14:paraId="31882B2E" w14:textId="77777777" w:rsidR="00F64EB6" w:rsidRPr="00A41D43" w:rsidRDefault="00F64EB6" w:rsidP="009144EF">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שוטפות:</w:t>
            </w:r>
            <w:bookmarkStart w:id="105" w:name="_Ref5204926"/>
            <w:r w:rsidRPr="00A41D43">
              <w:rPr>
                <w:rStyle w:val="FootnoteReference"/>
                <w:rtl/>
              </w:rPr>
              <w:footnoteReference w:id="30"/>
            </w:r>
            <w:bookmarkEnd w:id="105"/>
          </w:p>
        </w:tc>
        <w:tc>
          <w:tcPr>
            <w:tcW w:w="338" w:type="pct"/>
          </w:tcPr>
          <w:p w14:paraId="4FED4D5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5DBDD7D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570DC132"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45B98B8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EB310A9"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795CA8BF" w14:textId="77777777" w:rsidR="00F64EB6" w:rsidRPr="00A41D43" w:rsidRDefault="00F64EB6" w:rsidP="00015C9C">
            <w:pPr>
              <w:rPr>
                <w:rFonts w:ascii="Arial" w:hAnsi="Arial"/>
                <w:sz w:val="18"/>
                <w:szCs w:val="18"/>
              </w:rPr>
            </w:pPr>
          </w:p>
        </w:tc>
        <w:tc>
          <w:tcPr>
            <w:tcW w:w="2283" w:type="pct"/>
          </w:tcPr>
          <w:p w14:paraId="72C299CD" w14:textId="77777777" w:rsidR="00F64EB6" w:rsidRPr="00A41D43" w:rsidRDefault="00F64EB6" w:rsidP="00EC2CA0">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הלוואות מתאגידים בנקאיים ומאחרים</w:t>
            </w:r>
          </w:p>
        </w:tc>
        <w:tc>
          <w:tcPr>
            <w:tcW w:w="338" w:type="pct"/>
          </w:tcPr>
          <w:p w14:paraId="2E93356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6074617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6BCD1E0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3704D02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ECF2F90"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4692F3B8" w14:textId="77777777" w:rsidR="00F64EB6" w:rsidRPr="00A41D43" w:rsidRDefault="00F64EB6" w:rsidP="00015C9C">
            <w:pPr>
              <w:rPr>
                <w:rFonts w:ascii="Arial" w:hAnsi="Arial"/>
                <w:sz w:val="18"/>
                <w:szCs w:val="18"/>
              </w:rPr>
            </w:pPr>
          </w:p>
        </w:tc>
        <w:tc>
          <w:tcPr>
            <w:tcW w:w="2283" w:type="pct"/>
          </w:tcPr>
          <w:p w14:paraId="0E9CA8E5"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איגרות חוב</w:t>
            </w:r>
          </w:p>
        </w:tc>
        <w:tc>
          <w:tcPr>
            <w:tcW w:w="338" w:type="pct"/>
          </w:tcPr>
          <w:p w14:paraId="2B0824D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727B440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7DED58D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1575447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DA1790" w:rsidRPr="00A41D43" w14:paraId="413BD70A"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vAlign w:val="top"/>
          </w:tcPr>
          <w:p w14:paraId="7D608DF6" w14:textId="77777777" w:rsidR="00DA1790" w:rsidRPr="00A41D43" w:rsidRDefault="00DA1790" w:rsidP="00DA1790">
            <w:pPr>
              <w:rPr>
                <w:rFonts w:ascii="Arial" w:hAnsi="Arial"/>
                <w:sz w:val="18"/>
                <w:szCs w:val="18"/>
              </w:rPr>
            </w:pPr>
          </w:p>
        </w:tc>
        <w:tc>
          <w:tcPr>
            <w:tcW w:w="2283" w:type="pct"/>
            <w:vAlign w:val="top"/>
          </w:tcPr>
          <w:p w14:paraId="7C3310B9" w14:textId="3F59C54B" w:rsidR="00DA1790" w:rsidRPr="00A41D43" w:rsidRDefault="00DA1790" w:rsidP="00DA1790">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A41D43">
              <w:rPr>
                <w:rFonts w:ascii="Arial" w:hAnsi="Arial"/>
                <w:sz w:val="18"/>
                <w:szCs w:val="18"/>
                <w:rtl/>
              </w:rPr>
              <w:t>התחייבויות חכירה</w:t>
            </w:r>
            <w:r w:rsidRPr="00A41D43">
              <w:rPr>
                <w:rFonts w:ascii="Arial" w:hAnsi="Arial"/>
                <w:sz w:val="18"/>
                <w:szCs w:val="18"/>
              </w:rPr>
              <w:t xml:space="preserve">   </w:t>
            </w:r>
            <w:bookmarkStart w:id="106" w:name="_Ref68610317"/>
            <w:r w:rsidRPr="00A41D43">
              <w:rPr>
                <w:rStyle w:val="FootnoteReference"/>
              </w:rPr>
              <w:footnoteReference w:id="31"/>
            </w:r>
            <w:bookmarkEnd w:id="106"/>
          </w:p>
        </w:tc>
        <w:tc>
          <w:tcPr>
            <w:tcW w:w="338" w:type="pct"/>
            <w:vAlign w:val="top"/>
          </w:tcPr>
          <w:p w14:paraId="4E157ADF" w14:textId="77777777" w:rsidR="00DA1790" w:rsidRPr="00A41D43" w:rsidRDefault="00DA1790" w:rsidP="00DA1790">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vAlign w:val="top"/>
          </w:tcPr>
          <w:p w14:paraId="2917ABFB" w14:textId="77777777" w:rsidR="00DA1790" w:rsidRPr="00A41D43" w:rsidRDefault="00DA1790" w:rsidP="00DA1790">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vAlign w:val="top"/>
          </w:tcPr>
          <w:p w14:paraId="0C2D9667" w14:textId="77777777" w:rsidR="00DA1790" w:rsidRPr="00A41D43" w:rsidRDefault="00DA1790" w:rsidP="00DA1790">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vAlign w:val="top"/>
          </w:tcPr>
          <w:p w14:paraId="4BEF9534" w14:textId="77777777" w:rsidR="00DA1790" w:rsidRPr="00A41D43" w:rsidRDefault="00DA1790" w:rsidP="00DA1790">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6C5008" w:rsidRPr="00A41D43" w14:paraId="318123FC"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vAlign w:val="top"/>
          </w:tcPr>
          <w:p w14:paraId="2FB56ABC" w14:textId="77777777" w:rsidR="006C5008" w:rsidRPr="00A41D43" w:rsidRDefault="006C5008" w:rsidP="00015C9C">
            <w:pPr>
              <w:rPr>
                <w:rFonts w:ascii="Arial" w:hAnsi="Arial"/>
                <w:sz w:val="18"/>
                <w:szCs w:val="18"/>
              </w:rPr>
            </w:pPr>
          </w:p>
        </w:tc>
        <w:tc>
          <w:tcPr>
            <w:tcW w:w="2283" w:type="pct"/>
            <w:vAlign w:val="top"/>
          </w:tcPr>
          <w:p w14:paraId="5DCC6871" w14:textId="43F95035" w:rsidR="006C5008" w:rsidRPr="00A41D43" w:rsidRDefault="006C5008" w:rsidP="00CB58A1">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A41D43">
              <w:rPr>
                <w:rFonts w:ascii="Arial" w:hAnsi="Arial"/>
                <w:sz w:val="18"/>
                <w:szCs w:val="18"/>
                <w:rtl/>
              </w:rPr>
              <w:t>התחייבויות פיננסיות אחרות</w:t>
            </w:r>
            <w:r w:rsidRPr="00A41D43">
              <w:rPr>
                <w:rFonts w:ascii="Arial" w:hAnsi="Arial"/>
                <w:sz w:val="18"/>
                <w:szCs w:val="18"/>
              </w:rPr>
              <w:t xml:space="preserve"> </w:t>
            </w:r>
            <w:r w:rsidR="00CA0077" w:rsidRPr="00A41D43">
              <w:rPr>
                <w:rFonts w:ascii="Arial" w:hAnsi="Arial"/>
                <w:sz w:val="18"/>
                <w:szCs w:val="18"/>
              </w:rPr>
              <w:fldChar w:fldCharType="begin" w:fldLock="1"/>
            </w:r>
            <w:r w:rsidR="00CA0077" w:rsidRPr="00A41D43">
              <w:rPr>
                <w:rFonts w:ascii="Arial" w:hAnsi="Arial"/>
                <w:sz w:val="18"/>
                <w:szCs w:val="18"/>
              </w:rPr>
              <w:instrText xml:space="preserve"> NOTEREF _Ref68531240 \f \h </w:instrText>
            </w:r>
            <w:r w:rsidR="00F350E4" w:rsidRPr="00A41D43">
              <w:rPr>
                <w:rFonts w:ascii="Arial" w:hAnsi="Arial"/>
                <w:sz w:val="18"/>
                <w:szCs w:val="18"/>
              </w:rPr>
              <w:instrText xml:space="preserve"> \* MERGEFORMAT </w:instrText>
            </w:r>
            <w:r w:rsidR="00CA0077" w:rsidRPr="00A41D43">
              <w:rPr>
                <w:rFonts w:ascii="Arial" w:hAnsi="Arial"/>
                <w:sz w:val="18"/>
                <w:szCs w:val="18"/>
              </w:rPr>
            </w:r>
            <w:r w:rsidR="00CA0077" w:rsidRPr="00A41D43">
              <w:rPr>
                <w:rFonts w:ascii="Arial" w:hAnsi="Arial"/>
                <w:sz w:val="18"/>
                <w:szCs w:val="18"/>
              </w:rPr>
              <w:fldChar w:fldCharType="separate"/>
            </w:r>
            <w:r w:rsidR="00CB58A1" w:rsidRPr="00CB58A1">
              <w:rPr>
                <w:rStyle w:val="FootnoteReference"/>
              </w:rPr>
              <w:t>31</w:t>
            </w:r>
            <w:r w:rsidR="00CA0077" w:rsidRPr="00A41D43">
              <w:rPr>
                <w:rFonts w:ascii="Arial" w:hAnsi="Arial"/>
                <w:sz w:val="18"/>
                <w:szCs w:val="18"/>
              </w:rPr>
              <w:fldChar w:fldCharType="end"/>
            </w:r>
          </w:p>
        </w:tc>
        <w:tc>
          <w:tcPr>
            <w:tcW w:w="338" w:type="pct"/>
            <w:vAlign w:val="top"/>
          </w:tcPr>
          <w:p w14:paraId="05CF8F18" w14:textId="77777777" w:rsidR="006C5008" w:rsidRPr="00A41D43" w:rsidRDefault="006C500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vAlign w:val="top"/>
          </w:tcPr>
          <w:p w14:paraId="06B14F9C" w14:textId="77777777" w:rsidR="006C5008" w:rsidRPr="00A41D43" w:rsidRDefault="006C500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vAlign w:val="top"/>
          </w:tcPr>
          <w:p w14:paraId="5B47B683" w14:textId="77777777" w:rsidR="006C5008" w:rsidRPr="00A41D43" w:rsidRDefault="006C500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vAlign w:val="top"/>
          </w:tcPr>
          <w:p w14:paraId="6931AB2F" w14:textId="77777777" w:rsidR="006C5008" w:rsidRPr="00A41D43" w:rsidRDefault="006C500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26EFD0B1"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424E4254" w14:textId="77777777" w:rsidR="00F64EB6" w:rsidRPr="00A41D43" w:rsidRDefault="00F64EB6" w:rsidP="00015C9C">
            <w:pPr>
              <w:rPr>
                <w:rFonts w:ascii="Arial" w:hAnsi="Arial"/>
                <w:sz w:val="18"/>
                <w:szCs w:val="18"/>
              </w:rPr>
            </w:pPr>
          </w:p>
        </w:tc>
        <w:tc>
          <w:tcPr>
            <w:tcW w:w="2283" w:type="pct"/>
          </w:tcPr>
          <w:p w14:paraId="4F536ACE" w14:textId="77777777" w:rsidR="00F64EB6" w:rsidRPr="00A41D43" w:rsidRDefault="00F64EB6" w:rsidP="00CA007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ספקים ונותני שירותים</w:t>
            </w:r>
            <w:bookmarkStart w:id="107" w:name="_Ref68531240"/>
            <w:r w:rsidR="00CA0077" w:rsidRPr="00A41D43">
              <w:rPr>
                <w:rStyle w:val="FootnoteReference"/>
                <w:rtl/>
              </w:rPr>
              <w:footnoteReference w:id="32"/>
            </w:r>
            <w:bookmarkEnd w:id="107"/>
          </w:p>
        </w:tc>
        <w:tc>
          <w:tcPr>
            <w:tcW w:w="338" w:type="pct"/>
          </w:tcPr>
          <w:p w14:paraId="4E3535F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6A63B8A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0EB0489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1BDDCC3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C9F925E"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5925DC0F" w14:textId="77777777" w:rsidR="00F64EB6" w:rsidRPr="00A41D43" w:rsidRDefault="00F64EB6" w:rsidP="00015C9C">
            <w:pPr>
              <w:rPr>
                <w:rFonts w:ascii="Arial" w:hAnsi="Arial"/>
                <w:sz w:val="18"/>
                <w:szCs w:val="18"/>
              </w:rPr>
            </w:pPr>
          </w:p>
        </w:tc>
        <w:tc>
          <w:tcPr>
            <w:tcW w:w="2283" w:type="pct"/>
          </w:tcPr>
          <w:p w14:paraId="1C780969"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בגין חוזים עם לקוחות</w:t>
            </w:r>
            <w:r w:rsidRPr="00A41D43">
              <w:rPr>
                <w:rStyle w:val="FootnoteReference"/>
                <w:rtl/>
              </w:rPr>
              <w:footnoteReference w:id="33"/>
            </w:r>
          </w:p>
        </w:tc>
        <w:tc>
          <w:tcPr>
            <w:tcW w:w="338" w:type="pct"/>
          </w:tcPr>
          <w:p w14:paraId="440DD27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614F15F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320A613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533FAB6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F99B7AE"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20BEF4F8" w14:textId="77777777" w:rsidR="00F64EB6" w:rsidRPr="00A41D43" w:rsidRDefault="00F64EB6" w:rsidP="00015C9C">
            <w:pPr>
              <w:rPr>
                <w:rFonts w:ascii="Arial" w:hAnsi="Arial"/>
                <w:sz w:val="18"/>
                <w:szCs w:val="18"/>
              </w:rPr>
            </w:pPr>
          </w:p>
        </w:tc>
        <w:tc>
          <w:tcPr>
            <w:tcW w:w="2283" w:type="pct"/>
          </w:tcPr>
          <w:p w14:paraId="58C8993F"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זכאים ויתרות זכות</w:t>
            </w:r>
          </w:p>
        </w:tc>
        <w:tc>
          <w:tcPr>
            <w:tcW w:w="338" w:type="pct"/>
          </w:tcPr>
          <w:p w14:paraId="22ABE6D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37C3C7F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6CDAD38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21F1AD7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28DF14B"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5728602E" w14:textId="77777777" w:rsidR="00F64EB6" w:rsidRPr="00A41D43" w:rsidRDefault="00F64EB6" w:rsidP="00015C9C">
            <w:pPr>
              <w:rPr>
                <w:rFonts w:ascii="Arial" w:hAnsi="Arial"/>
                <w:sz w:val="18"/>
                <w:szCs w:val="18"/>
              </w:rPr>
            </w:pPr>
          </w:p>
        </w:tc>
        <w:tc>
          <w:tcPr>
            <w:tcW w:w="2283" w:type="pct"/>
          </w:tcPr>
          <w:p w14:paraId="42FEB9F9" w14:textId="017EBB30"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הפרשות</w:t>
            </w:r>
            <w:bookmarkStart w:id="108" w:name="_Ref96871704"/>
            <w:r w:rsidR="005576CB" w:rsidRPr="00A41D43">
              <w:rPr>
                <w:rStyle w:val="FootnoteReference"/>
                <w:rtl/>
              </w:rPr>
              <w:footnoteReference w:id="34"/>
            </w:r>
            <w:bookmarkEnd w:id="108"/>
          </w:p>
        </w:tc>
        <w:tc>
          <w:tcPr>
            <w:tcW w:w="338" w:type="pct"/>
          </w:tcPr>
          <w:p w14:paraId="4131699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1FAB869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12562692"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0E1263D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3D2EE98"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4A6ECC8C" w14:textId="77777777" w:rsidR="00F64EB6" w:rsidRPr="00A41D43" w:rsidRDefault="00F64EB6" w:rsidP="00015C9C">
            <w:pPr>
              <w:rPr>
                <w:rFonts w:ascii="Arial" w:hAnsi="Arial"/>
                <w:sz w:val="18"/>
                <w:szCs w:val="18"/>
              </w:rPr>
            </w:pPr>
          </w:p>
        </w:tc>
        <w:tc>
          <w:tcPr>
            <w:tcW w:w="2283" w:type="pct"/>
          </w:tcPr>
          <w:p w14:paraId="17A9EBE8"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מס הכנסה לשלם</w:t>
            </w:r>
            <w:bookmarkStart w:id="109" w:name="_Ref31904679"/>
            <w:r w:rsidRPr="00A41D43">
              <w:rPr>
                <w:rStyle w:val="FootnoteReference"/>
                <w:rtl/>
              </w:rPr>
              <w:footnoteReference w:id="35"/>
            </w:r>
            <w:bookmarkEnd w:id="109"/>
          </w:p>
        </w:tc>
        <w:tc>
          <w:tcPr>
            <w:tcW w:w="338" w:type="pct"/>
          </w:tcPr>
          <w:p w14:paraId="6CCBDCF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63E9376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04FFBA3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6196DE1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12786A62" w14:textId="77777777" w:rsidTr="001376A0">
        <w:trPr>
          <w:trHeight w:hRule="exact" w:val="454"/>
          <w:jc w:val="left"/>
        </w:trPr>
        <w:tc>
          <w:tcPr>
            <w:cnfStyle w:val="001000000000" w:firstRow="0" w:lastRow="0" w:firstColumn="1" w:lastColumn="0" w:oddVBand="0" w:evenVBand="0" w:oddHBand="0" w:evenHBand="0" w:firstRowFirstColumn="0" w:firstRowLastColumn="0" w:lastRowFirstColumn="0" w:lastRowLastColumn="0"/>
            <w:tcW w:w="687" w:type="pct"/>
          </w:tcPr>
          <w:p w14:paraId="7E18400A" w14:textId="77777777" w:rsidR="00F64EB6" w:rsidRPr="00A41D43" w:rsidRDefault="00F64EB6" w:rsidP="00015C9C">
            <w:pPr>
              <w:rPr>
                <w:rFonts w:ascii="Arial" w:hAnsi="Arial"/>
                <w:sz w:val="18"/>
                <w:szCs w:val="18"/>
              </w:rPr>
            </w:pPr>
          </w:p>
        </w:tc>
        <w:tc>
          <w:tcPr>
            <w:tcW w:w="2283" w:type="pct"/>
          </w:tcPr>
          <w:p w14:paraId="035DC589"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של קבוצות מימוש המסווגות כמוחזקות למכירה</w:t>
            </w:r>
            <w:bookmarkStart w:id="110" w:name="_Ref536790533"/>
            <w:r w:rsidRPr="00A41D43">
              <w:rPr>
                <w:rStyle w:val="FootnoteReference"/>
                <w:rtl/>
              </w:rPr>
              <w:footnoteReference w:id="36"/>
            </w:r>
            <w:bookmarkEnd w:id="110"/>
            <w:r w:rsidRPr="00A41D43">
              <w:rPr>
                <w:sz w:val="18"/>
                <w:szCs w:val="18"/>
                <w:rtl/>
              </w:rPr>
              <w:t xml:space="preserve"> </w:t>
            </w:r>
            <w:bookmarkStart w:id="111" w:name="_Ref536790538"/>
            <w:r w:rsidRPr="00A41D43">
              <w:rPr>
                <w:rStyle w:val="FootnoteReference"/>
                <w:rtl/>
              </w:rPr>
              <w:footnoteReference w:id="37"/>
            </w:r>
            <w:bookmarkEnd w:id="111"/>
            <w:r w:rsidRPr="00A41D43">
              <w:rPr>
                <w:sz w:val="18"/>
                <w:szCs w:val="18"/>
                <w:rtl/>
              </w:rPr>
              <w:t xml:space="preserve"> </w:t>
            </w:r>
            <w:bookmarkStart w:id="112" w:name="_Ref536790509"/>
            <w:r w:rsidRPr="00A41D43">
              <w:rPr>
                <w:rStyle w:val="FootnoteReference"/>
                <w:rtl/>
              </w:rPr>
              <w:footnoteReference w:id="38"/>
            </w:r>
            <w:bookmarkEnd w:id="112"/>
          </w:p>
        </w:tc>
        <w:tc>
          <w:tcPr>
            <w:tcW w:w="338" w:type="pct"/>
          </w:tcPr>
          <w:p w14:paraId="3F6FBCA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3CA5797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3331641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08D946A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23D5C335" w14:textId="77777777" w:rsidTr="00E90A9A">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7" w:type="pct"/>
          </w:tcPr>
          <w:p w14:paraId="3095F2CA" w14:textId="77777777" w:rsidR="00F64EB6" w:rsidRPr="00A41D43" w:rsidRDefault="00F64EB6" w:rsidP="00015C9C">
            <w:pPr>
              <w:rPr>
                <w:rFonts w:ascii="Arial" w:hAnsi="Arial"/>
                <w:sz w:val="18"/>
                <w:szCs w:val="18"/>
              </w:rPr>
            </w:pPr>
          </w:p>
        </w:tc>
        <w:tc>
          <w:tcPr>
            <w:tcW w:w="2283" w:type="pct"/>
          </w:tcPr>
          <w:p w14:paraId="03900A46" w14:textId="12A63607" w:rsidR="00F64EB6" w:rsidRPr="00A41D4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המיוחסות לפעילויות שהופסקו</w:t>
            </w:r>
            <w:r w:rsidR="00264BFB" w:rsidRPr="00A41D43">
              <w:rPr>
                <w:sz w:val="18"/>
                <w:szCs w:val="18"/>
                <w:rtl/>
              </w:rPr>
              <w:t xml:space="preserve"> </w:t>
            </w:r>
            <w:r w:rsidRPr="00A41D43">
              <w:rPr>
                <w:rStyle w:val="EndnoteReference"/>
                <w:sz w:val="18"/>
                <w:szCs w:val="18"/>
                <w:rtl/>
              </w:rPr>
              <w:fldChar w:fldCharType="begin" w:fldLock="1"/>
            </w:r>
            <w:r w:rsidRPr="00A41D43">
              <w:rPr>
                <w:rStyle w:val="EndnoteReference"/>
                <w:sz w:val="18"/>
                <w:szCs w:val="18"/>
                <w:rtl/>
              </w:rPr>
              <w:instrText xml:space="preserve"> </w:instrText>
            </w:r>
            <w:r w:rsidRPr="00A41D43">
              <w:rPr>
                <w:rStyle w:val="EndnoteReference"/>
                <w:sz w:val="18"/>
                <w:szCs w:val="18"/>
              </w:rPr>
              <w:instrText>NOTEREF  _Ref536790533 \f \h  \* MERGEFORMAT</w:instrText>
            </w:r>
            <w:r w:rsidRPr="00A41D43">
              <w:rPr>
                <w:rStyle w:val="EndnoteReference"/>
                <w:sz w:val="18"/>
                <w:szCs w:val="18"/>
                <w:rtl/>
              </w:rPr>
              <w:instrText xml:space="preserve"> </w:instrText>
            </w:r>
            <w:r w:rsidRPr="00A41D43">
              <w:rPr>
                <w:rStyle w:val="EndnoteReference"/>
                <w:sz w:val="18"/>
                <w:szCs w:val="18"/>
                <w:rtl/>
              </w:rPr>
            </w:r>
            <w:r w:rsidRPr="00A41D43">
              <w:rPr>
                <w:rStyle w:val="EndnoteReference"/>
                <w:sz w:val="18"/>
                <w:szCs w:val="18"/>
                <w:rtl/>
              </w:rPr>
              <w:fldChar w:fldCharType="separate"/>
            </w:r>
            <w:r w:rsidR="00CB58A1" w:rsidRPr="00CB58A1">
              <w:rPr>
                <w:rStyle w:val="EndnoteReference"/>
                <w:rtl/>
              </w:rPr>
              <w:t>35</w:t>
            </w:r>
            <w:r w:rsidRPr="00A41D43">
              <w:rPr>
                <w:rStyle w:val="EndnoteReference"/>
                <w:sz w:val="18"/>
                <w:szCs w:val="18"/>
                <w:rtl/>
              </w:rPr>
              <w:fldChar w:fldCharType="end"/>
            </w:r>
            <w:r w:rsidRPr="00A41D43">
              <w:rPr>
                <w:rStyle w:val="EndnoteReference"/>
                <w:sz w:val="18"/>
                <w:szCs w:val="18"/>
                <w:rtl/>
              </w:rPr>
              <w:t xml:space="preserve"> </w:t>
            </w:r>
            <w:r w:rsidRPr="00A41D43">
              <w:rPr>
                <w:rStyle w:val="EndnoteReference"/>
                <w:sz w:val="18"/>
                <w:szCs w:val="18"/>
                <w:rtl/>
              </w:rPr>
              <w:fldChar w:fldCharType="begin" w:fldLock="1"/>
            </w:r>
            <w:r w:rsidRPr="00A41D43">
              <w:rPr>
                <w:rStyle w:val="EndnoteReference"/>
                <w:sz w:val="18"/>
                <w:szCs w:val="18"/>
                <w:rtl/>
              </w:rPr>
              <w:instrText xml:space="preserve"> </w:instrText>
            </w:r>
            <w:r w:rsidRPr="00A41D43">
              <w:rPr>
                <w:rStyle w:val="EndnoteReference"/>
                <w:sz w:val="18"/>
                <w:szCs w:val="18"/>
              </w:rPr>
              <w:instrText>NOTEREF  _Ref536790538 \f \h  \* MERGEFORMAT</w:instrText>
            </w:r>
            <w:r w:rsidRPr="00A41D43">
              <w:rPr>
                <w:rStyle w:val="EndnoteReference"/>
                <w:sz w:val="18"/>
                <w:szCs w:val="18"/>
                <w:rtl/>
              </w:rPr>
              <w:instrText xml:space="preserve"> </w:instrText>
            </w:r>
            <w:r w:rsidRPr="00A41D43">
              <w:rPr>
                <w:rStyle w:val="EndnoteReference"/>
                <w:sz w:val="18"/>
                <w:szCs w:val="18"/>
                <w:rtl/>
              </w:rPr>
            </w:r>
            <w:r w:rsidRPr="00A41D43">
              <w:rPr>
                <w:rStyle w:val="EndnoteReference"/>
                <w:sz w:val="18"/>
                <w:szCs w:val="18"/>
                <w:rtl/>
              </w:rPr>
              <w:fldChar w:fldCharType="separate"/>
            </w:r>
            <w:r w:rsidR="00CB58A1" w:rsidRPr="00CB58A1">
              <w:rPr>
                <w:rStyle w:val="EndnoteReference"/>
                <w:rtl/>
              </w:rPr>
              <w:t>36</w:t>
            </w:r>
            <w:r w:rsidRPr="00A41D43">
              <w:rPr>
                <w:rStyle w:val="EndnoteReference"/>
                <w:sz w:val="18"/>
                <w:szCs w:val="18"/>
                <w:rtl/>
              </w:rPr>
              <w:fldChar w:fldCharType="end"/>
            </w:r>
            <w:r w:rsidRPr="00A41D43">
              <w:rPr>
                <w:rStyle w:val="EndnoteReference"/>
                <w:sz w:val="18"/>
                <w:szCs w:val="18"/>
                <w:rtl/>
              </w:rPr>
              <w:t xml:space="preserve"> </w:t>
            </w:r>
            <w:r w:rsidRPr="00A41D43">
              <w:rPr>
                <w:rStyle w:val="EndnoteReference"/>
                <w:sz w:val="18"/>
                <w:szCs w:val="18"/>
                <w:rtl/>
              </w:rPr>
              <w:fldChar w:fldCharType="begin" w:fldLock="1"/>
            </w:r>
            <w:r w:rsidRPr="00A41D43">
              <w:rPr>
                <w:rStyle w:val="EndnoteReference"/>
                <w:sz w:val="18"/>
                <w:szCs w:val="18"/>
                <w:rtl/>
              </w:rPr>
              <w:instrText xml:space="preserve"> </w:instrText>
            </w:r>
            <w:r w:rsidRPr="00A41D43">
              <w:rPr>
                <w:rStyle w:val="EndnoteReference"/>
                <w:sz w:val="18"/>
                <w:szCs w:val="18"/>
              </w:rPr>
              <w:instrText>NOTEREF  _Ref536790509 \f \h  \* MERGEFORMAT</w:instrText>
            </w:r>
            <w:r w:rsidRPr="00A41D43">
              <w:rPr>
                <w:rStyle w:val="EndnoteReference"/>
                <w:sz w:val="18"/>
                <w:szCs w:val="18"/>
                <w:rtl/>
              </w:rPr>
              <w:instrText xml:space="preserve"> </w:instrText>
            </w:r>
            <w:r w:rsidRPr="00A41D43">
              <w:rPr>
                <w:rStyle w:val="EndnoteReference"/>
                <w:sz w:val="18"/>
                <w:szCs w:val="18"/>
                <w:rtl/>
              </w:rPr>
            </w:r>
            <w:r w:rsidRPr="00A41D43">
              <w:rPr>
                <w:rStyle w:val="EndnoteReference"/>
                <w:sz w:val="18"/>
                <w:szCs w:val="18"/>
                <w:rtl/>
              </w:rPr>
              <w:fldChar w:fldCharType="separate"/>
            </w:r>
            <w:r w:rsidR="00CB58A1" w:rsidRPr="00CB58A1">
              <w:rPr>
                <w:rStyle w:val="EndnoteReference"/>
                <w:rtl/>
              </w:rPr>
              <w:t>37</w:t>
            </w:r>
            <w:r w:rsidRPr="00A41D43">
              <w:rPr>
                <w:rStyle w:val="EndnoteReference"/>
                <w:sz w:val="18"/>
                <w:szCs w:val="18"/>
                <w:rtl/>
              </w:rPr>
              <w:fldChar w:fldCharType="end"/>
            </w:r>
          </w:p>
        </w:tc>
        <w:tc>
          <w:tcPr>
            <w:tcW w:w="338" w:type="pct"/>
          </w:tcPr>
          <w:p w14:paraId="47E6DF9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7F1BAA18"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6359548D"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750D8C8C"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261491AF" w14:textId="77777777" w:rsidTr="001A3B68">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5AAE94E7" w14:textId="77777777" w:rsidR="00F64EB6" w:rsidRPr="00A41D43" w:rsidRDefault="00F64EB6" w:rsidP="00015C9C">
            <w:pPr>
              <w:rPr>
                <w:rFonts w:ascii="Arial" w:hAnsi="Arial"/>
                <w:sz w:val="18"/>
                <w:szCs w:val="18"/>
              </w:rPr>
            </w:pPr>
          </w:p>
        </w:tc>
        <w:tc>
          <w:tcPr>
            <w:tcW w:w="2283" w:type="pct"/>
          </w:tcPr>
          <w:p w14:paraId="76935B26" w14:textId="77777777" w:rsidR="00F64EB6" w:rsidRPr="00A41D43" w:rsidRDefault="00F64EB6" w:rsidP="009144EF">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סה"כ התחייבויות שוטפות</w:t>
            </w:r>
          </w:p>
        </w:tc>
        <w:tc>
          <w:tcPr>
            <w:tcW w:w="338" w:type="pct"/>
          </w:tcPr>
          <w:p w14:paraId="0E1CBCF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7F8A0274"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6C8D1B37"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7C5A0F94"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43268C54"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7E25B638" w14:textId="77777777" w:rsidR="00F64EB6" w:rsidRPr="00A41D43" w:rsidRDefault="00F64EB6" w:rsidP="00015C9C">
            <w:pPr>
              <w:rPr>
                <w:rFonts w:ascii="Arial" w:hAnsi="Arial"/>
                <w:sz w:val="18"/>
                <w:szCs w:val="18"/>
              </w:rPr>
            </w:pPr>
          </w:p>
        </w:tc>
        <w:tc>
          <w:tcPr>
            <w:tcW w:w="2283" w:type="pct"/>
          </w:tcPr>
          <w:p w14:paraId="07CC85C6" w14:textId="1ED0AD25" w:rsidR="00F64EB6" w:rsidRPr="00A41D43" w:rsidRDefault="00F64EB6" w:rsidP="00CB58A1">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לא שוטפות:</w:t>
            </w:r>
            <w:r w:rsidRPr="00A41D43">
              <w:rPr>
                <w:sz w:val="18"/>
                <w:szCs w:val="18"/>
                <w:rtl/>
              </w:rPr>
              <w:fldChar w:fldCharType="begin" w:fldLock="1"/>
            </w:r>
            <w:r w:rsidRPr="00A41D43">
              <w:rPr>
                <w:sz w:val="18"/>
                <w:szCs w:val="18"/>
                <w:rtl/>
              </w:rPr>
              <w:instrText xml:space="preserve"> </w:instrText>
            </w:r>
            <w:r w:rsidRPr="00A41D43">
              <w:rPr>
                <w:sz w:val="18"/>
                <w:szCs w:val="18"/>
              </w:rPr>
              <w:instrText>NOTEREF  _Ref5204926 \f \h  \* MERGEFORMAT</w:instrText>
            </w:r>
            <w:r w:rsidRPr="00A41D43">
              <w:rPr>
                <w:sz w:val="18"/>
                <w:szCs w:val="18"/>
                <w:rtl/>
              </w:rPr>
              <w:instrText xml:space="preserve"> </w:instrText>
            </w:r>
            <w:r w:rsidRPr="00A41D43">
              <w:rPr>
                <w:sz w:val="18"/>
                <w:szCs w:val="18"/>
                <w:rtl/>
              </w:rPr>
            </w:r>
            <w:r w:rsidRPr="00A41D43">
              <w:rPr>
                <w:sz w:val="18"/>
                <w:szCs w:val="18"/>
                <w:rtl/>
              </w:rPr>
              <w:fldChar w:fldCharType="separate"/>
            </w:r>
            <w:r w:rsidR="00CB58A1" w:rsidRPr="00CB58A1">
              <w:rPr>
                <w:rStyle w:val="FootnoteReference"/>
                <w:rtl/>
              </w:rPr>
              <w:t>29</w:t>
            </w:r>
            <w:r w:rsidRPr="00A41D43">
              <w:rPr>
                <w:sz w:val="18"/>
                <w:szCs w:val="18"/>
                <w:rtl/>
              </w:rPr>
              <w:fldChar w:fldCharType="end"/>
            </w:r>
          </w:p>
        </w:tc>
        <w:tc>
          <w:tcPr>
            <w:tcW w:w="338" w:type="pct"/>
          </w:tcPr>
          <w:p w14:paraId="4C34A11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1A15F1D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56EB74D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21EE044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38E9BDA9"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38E2545F" w14:textId="77777777" w:rsidR="00F64EB6" w:rsidRPr="00A41D43" w:rsidRDefault="00F64EB6" w:rsidP="00015C9C">
            <w:pPr>
              <w:rPr>
                <w:rFonts w:ascii="Arial" w:hAnsi="Arial"/>
                <w:sz w:val="18"/>
                <w:szCs w:val="18"/>
              </w:rPr>
            </w:pPr>
          </w:p>
        </w:tc>
        <w:tc>
          <w:tcPr>
            <w:tcW w:w="2283" w:type="pct"/>
          </w:tcPr>
          <w:p w14:paraId="5DCBA2E4"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הלוואות מתאגידים בנקאיים ומאחרים</w:t>
            </w:r>
          </w:p>
        </w:tc>
        <w:tc>
          <w:tcPr>
            <w:tcW w:w="338" w:type="pct"/>
          </w:tcPr>
          <w:p w14:paraId="6834F19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5226571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23E7467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7A87703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6DB4F12"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7A1DCCA4" w14:textId="77777777" w:rsidR="00F64EB6" w:rsidRPr="00A41D43" w:rsidRDefault="00F64EB6" w:rsidP="00015C9C">
            <w:pPr>
              <w:rPr>
                <w:rFonts w:ascii="Arial" w:hAnsi="Arial"/>
                <w:sz w:val="18"/>
                <w:szCs w:val="18"/>
              </w:rPr>
            </w:pPr>
          </w:p>
        </w:tc>
        <w:tc>
          <w:tcPr>
            <w:tcW w:w="2283" w:type="pct"/>
          </w:tcPr>
          <w:p w14:paraId="64409E05"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איגרות חוב</w:t>
            </w:r>
          </w:p>
        </w:tc>
        <w:tc>
          <w:tcPr>
            <w:tcW w:w="338" w:type="pct"/>
          </w:tcPr>
          <w:p w14:paraId="1DFB1C2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4572F08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65837E3B"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008E86F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53D7BD15"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567553FC" w14:textId="77777777" w:rsidR="00F64EB6" w:rsidRPr="00A41D43" w:rsidRDefault="00F64EB6" w:rsidP="00015C9C">
            <w:pPr>
              <w:rPr>
                <w:rFonts w:ascii="Arial" w:hAnsi="Arial"/>
                <w:sz w:val="18"/>
                <w:szCs w:val="18"/>
              </w:rPr>
            </w:pPr>
          </w:p>
        </w:tc>
        <w:tc>
          <w:tcPr>
            <w:tcW w:w="2283" w:type="pct"/>
          </w:tcPr>
          <w:p w14:paraId="6E23C5E2" w14:textId="7CDA09EA" w:rsidR="00F64EB6" w:rsidRPr="00A41D4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חכירה</w:t>
            </w:r>
            <w:r w:rsidR="006F4FF1" w:rsidRPr="00A41D43">
              <w:rPr>
                <w:sz w:val="18"/>
                <w:szCs w:val="18"/>
                <w:rtl/>
              </w:rPr>
              <w:fldChar w:fldCharType="begin" w:fldLock="1"/>
            </w:r>
            <w:r w:rsidR="006F4FF1" w:rsidRPr="00A41D43">
              <w:rPr>
                <w:sz w:val="18"/>
                <w:szCs w:val="18"/>
                <w:rtl/>
              </w:rPr>
              <w:instrText xml:space="preserve"> </w:instrText>
            </w:r>
            <w:r w:rsidR="006F4FF1" w:rsidRPr="00A41D43">
              <w:rPr>
                <w:sz w:val="18"/>
                <w:szCs w:val="18"/>
              </w:rPr>
              <w:instrText>NOTEREF</w:instrText>
            </w:r>
            <w:r w:rsidR="006F4FF1" w:rsidRPr="00A41D43">
              <w:rPr>
                <w:sz w:val="18"/>
                <w:szCs w:val="18"/>
                <w:rtl/>
              </w:rPr>
              <w:instrText xml:space="preserve"> _</w:instrText>
            </w:r>
            <w:r w:rsidR="006F4FF1" w:rsidRPr="00A41D43">
              <w:rPr>
                <w:sz w:val="18"/>
                <w:szCs w:val="18"/>
              </w:rPr>
              <w:instrText>Ref68610317 \f \h</w:instrText>
            </w:r>
            <w:r w:rsidR="006F4FF1" w:rsidRPr="00A41D43">
              <w:rPr>
                <w:sz w:val="18"/>
                <w:szCs w:val="18"/>
                <w:rtl/>
              </w:rPr>
              <w:instrText xml:space="preserve"> </w:instrText>
            </w:r>
            <w:r w:rsidR="009C4C8D" w:rsidRPr="00A41D43">
              <w:rPr>
                <w:sz w:val="18"/>
                <w:szCs w:val="18"/>
                <w:rtl/>
              </w:rPr>
              <w:instrText xml:space="preserve"> \* </w:instrText>
            </w:r>
            <w:r w:rsidR="009C4C8D" w:rsidRPr="00A41D43">
              <w:rPr>
                <w:sz w:val="18"/>
                <w:szCs w:val="18"/>
              </w:rPr>
              <w:instrText>MERGEFORMAT</w:instrText>
            </w:r>
            <w:r w:rsidR="009C4C8D" w:rsidRPr="00A41D43">
              <w:rPr>
                <w:sz w:val="18"/>
                <w:szCs w:val="18"/>
                <w:rtl/>
              </w:rPr>
              <w:instrText xml:space="preserve"> </w:instrText>
            </w:r>
            <w:r w:rsidR="006F4FF1" w:rsidRPr="00A41D43">
              <w:rPr>
                <w:sz w:val="18"/>
                <w:szCs w:val="18"/>
                <w:rtl/>
              </w:rPr>
            </w:r>
            <w:r w:rsidR="006F4FF1" w:rsidRPr="00A41D43">
              <w:rPr>
                <w:sz w:val="18"/>
                <w:szCs w:val="18"/>
                <w:rtl/>
              </w:rPr>
              <w:fldChar w:fldCharType="separate"/>
            </w:r>
            <w:r w:rsidR="00CB58A1" w:rsidRPr="00CB58A1">
              <w:rPr>
                <w:rStyle w:val="FootnoteReference"/>
                <w:rtl/>
              </w:rPr>
              <w:t>30</w:t>
            </w:r>
            <w:r w:rsidR="006F4FF1" w:rsidRPr="00A41D43">
              <w:rPr>
                <w:sz w:val="18"/>
                <w:szCs w:val="18"/>
                <w:rtl/>
              </w:rPr>
              <w:fldChar w:fldCharType="end"/>
            </w:r>
          </w:p>
        </w:tc>
        <w:tc>
          <w:tcPr>
            <w:tcW w:w="338" w:type="pct"/>
          </w:tcPr>
          <w:p w14:paraId="6D6B590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4A441B9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31E26D6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568BFF8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46595B4A"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167DA7F2" w14:textId="77777777" w:rsidR="00F64EB6" w:rsidRPr="00A41D43" w:rsidRDefault="00F64EB6" w:rsidP="00015C9C">
            <w:pPr>
              <w:rPr>
                <w:rFonts w:ascii="Arial" w:hAnsi="Arial"/>
                <w:sz w:val="18"/>
                <w:szCs w:val="18"/>
              </w:rPr>
            </w:pPr>
          </w:p>
        </w:tc>
        <w:tc>
          <w:tcPr>
            <w:tcW w:w="2283" w:type="pct"/>
          </w:tcPr>
          <w:p w14:paraId="6DA0B62B" w14:textId="56909439" w:rsidR="00F64EB6" w:rsidRPr="00A41D4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פיננסיות אחרות</w:t>
            </w:r>
            <w:r w:rsidR="006F4FF1" w:rsidRPr="00A41D43">
              <w:rPr>
                <w:sz w:val="18"/>
                <w:szCs w:val="18"/>
                <w:rtl/>
              </w:rPr>
              <w:fldChar w:fldCharType="begin" w:fldLock="1"/>
            </w:r>
            <w:r w:rsidR="006F4FF1" w:rsidRPr="00A41D43">
              <w:rPr>
                <w:sz w:val="18"/>
                <w:szCs w:val="18"/>
                <w:rtl/>
              </w:rPr>
              <w:instrText xml:space="preserve"> </w:instrText>
            </w:r>
            <w:r w:rsidR="006F4FF1" w:rsidRPr="00A41D43">
              <w:rPr>
                <w:sz w:val="18"/>
                <w:szCs w:val="18"/>
              </w:rPr>
              <w:instrText>NOTEREF</w:instrText>
            </w:r>
            <w:r w:rsidR="006F4FF1" w:rsidRPr="00A41D43">
              <w:rPr>
                <w:sz w:val="18"/>
                <w:szCs w:val="18"/>
                <w:rtl/>
              </w:rPr>
              <w:instrText xml:space="preserve"> _</w:instrText>
            </w:r>
            <w:r w:rsidR="006F4FF1" w:rsidRPr="00A41D43">
              <w:rPr>
                <w:sz w:val="18"/>
                <w:szCs w:val="18"/>
              </w:rPr>
              <w:instrText>Ref68531240 \f \h</w:instrText>
            </w:r>
            <w:r w:rsidR="006F4FF1" w:rsidRPr="00A41D43">
              <w:rPr>
                <w:sz w:val="18"/>
                <w:szCs w:val="18"/>
                <w:rtl/>
              </w:rPr>
              <w:instrText xml:space="preserve"> </w:instrText>
            </w:r>
            <w:r w:rsidR="009C4C8D" w:rsidRPr="00A41D43">
              <w:rPr>
                <w:sz w:val="18"/>
                <w:szCs w:val="18"/>
                <w:rtl/>
              </w:rPr>
              <w:instrText xml:space="preserve"> \* </w:instrText>
            </w:r>
            <w:r w:rsidR="009C4C8D" w:rsidRPr="00A41D43">
              <w:rPr>
                <w:sz w:val="18"/>
                <w:szCs w:val="18"/>
              </w:rPr>
              <w:instrText>MERGEFORMAT</w:instrText>
            </w:r>
            <w:r w:rsidR="009C4C8D" w:rsidRPr="00A41D43">
              <w:rPr>
                <w:sz w:val="18"/>
                <w:szCs w:val="18"/>
                <w:rtl/>
              </w:rPr>
              <w:instrText xml:space="preserve"> </w:instrText>
            </w:r>
            <w:r w:rsidR="006F4FF1" w:rsidRPr="00A41D43">
              <w:rPr>
                <w:sz w:val="18"/>
                <w:szCs w:val="18"/>
                <w:rtl/>
              </w:rPr>
            </w:r>
            <w:r w:rsidR="006F4FF1" w:rsidRPr="00A41D43">
              <w:rPr>
                <w:sz w:val="18"/>
                <w:szCs w:val="18"/>
                <w:rtl/>
              </w:rPr>
              <w:fldChar w:fldCharType="separate"/>
            </w:r>
            <w:r w:rsidR="00CB58A1" w:rsidRPr="00CB58A1">
              <w:rPr>
                <w:rStyle w:val="FootnoteReference"/>
                <w:rtl/>
              </w:rPr>
              <w:t>31</w:t>
            </w:r>
            <w:r w:rsidR="006F4FF1" w:rsidRPr="00A41D43">
              <w:rPr>
                <w:sz w:val="18"/>
                <w:szCs w:val="18"/>
                <w:rtl/>
              </w:rPr>
              <w:fldChar w:fldCharType="end"/>
            </w:r>
          </w:p>
        </w:tc>
        <w:tc>
          <w:tcPr>
            <w:tcW w:w="338" w:type="pct"/>
          </w:tcPr>
          <w:p w14:paraId="497985D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561114A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6852FCD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52BA0B89"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39FDF767"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6D0FFB86" w14:textId="77777777" w:rsidR="00F64EB6" w:rsidRPr="00A41D43" w:rsidRDefault="00F64EB6" w:rsidP="00015C9C">
            <w:pPr>
              <w:rPr>
                <w:rFonts w:ascii="Arial" w:hAnsi="Arial"/>
                <w:sz w:val="18"/>
                <w:szCs w:val="18"/>
              </w:rPr>
            </w:pPr>
          </w:p>
        </w:tc>
        <w:tc>
          <w:tcPr>
            <w:tcW w:w="2283" w:type="pct"/>
          </w:tcPr>
          <w:p w14:paraId="19313520"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זכאים ויתרות זכות</w:t>
            </w:r>
          </w:p>
        </w:tc>
        <w:tc>
          <w:tcPr>
            <w:tcW w:w="338" w:type="pct"/>
          </w:tcPr>
          <w:p w14:paraId="0FCFC06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3014F69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2F453AD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0DEF8CE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1951EA32"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5F08F0B3" w14:textId="77777777" w:rsidR="00F64EB6" w:rsidRPr="00A41D43" w:rsidRDefault="00F64EB6" w:rsidP="00015C9C">
            <w:pPr>
              <w:rPr>
                <w:rFonts w:ascii="Arial" w:hAnsi="Arial"/>
                <w:sz w:val="18"/>
                <w:szCs w:val="18"/>
              </w:rPr>
            </w:pPr>
          </w:p>
        </w:tc>
        <w:tc>
          <w:tcPr>
            <w:tcW w:w="2283" w:type="pct"/>
          </w:tcPr>
          <w:p w14:paraId="7506EB66"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בגין הטבות לעובדים, נטו</w:t>
            </w:r>
          </w:p>
        </w:tc>
        <w:tc>
          <w:tcPr>
            <w:tcW w:w="338" w:type="pct"/>
          </w:tcPr>
          <w:p w14:paraId="2581A93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7A461BF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6EABC34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4E6F27A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3BF9BE6"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76924B8A" w14:textId="77777777" w:rsidR="00F64EB6" w:rsidRPr="00A41D43" w:rsidRDefault="00F64EB6" w:rsidP="00015C9C">
            <w:pPr>
              <w:rPr>
                <w:rFonts w:ascii="Arial" w:hAnsi="Arial"/>
                <w:sz w:val="18"/>
                <w:szCs w:val="18"/>
              </w:rPr>
            </w:pPr>
          </w:p>
        </w:tc>
        <w:tc>
          <w:tcPr>
            <w:tcW w:w="2283" w:type="pct"/>
          </w:tcPr>
          <w:p w14:paraId="6568E2FE" w14:textId="4116E28E" w:rsidR="00F64EB6" w:rsidRPr="00A41D4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הפרשות</w:t>
            </w:r>
            <w:r w:rsidR="00271887" w:rsidRPr="00A41D43">
              <w:rPr>
                <w:sz w:val="18"/>
                <w:szCs w:val="18"/>
                <w:rtl/>
              </w:rPr>
              <w:fldChar w:fldCharType="begin" w:fldLock="1"/>
            </w:r>
            <w:r w:rsidR="00271887" w:rsidRPr="00A41D43">
              <w:rPr>
                <w:sz w:val="18"/>
                <w:szCs w:val="18"/>
                <w:rtl/>
              </w:rPr>
              <w:instrText xml:space="preserve"> </w:instrText>
            </w:r>
            <w:r w:rsidR="00271887" w:rsidRPr="00A41D43">
              <w:rPr>
                <w:sz w:val="18"/>
                <w:szCs w:val="18"/>
              </w:rPr>
              <w:instrText>NOTEREF</w:instrText>
            </w:r>
            <w:r w:rsidR="00271887" w:rsidRPr="00A41D43">
              <w:rPr>
                <w:sz w:val="18"/>
                <w:szCs w:val="18"/>
                <w:rtl/>
              </w:rPr>
              <w:instrText xml:space="preserve"> _</w:instrText>
            </w:r>
            <w:r w:rsidR="00271887" w:rsidRPr="00A41D43">
              <w:rPr>
                <w:sz w:val="18"/>
                <w:szCs w:val="18"/>
              </w:rPr>
              <w:instrText>Ref96871704 \f \h</w:instrText>
            </w:r>
            <w:r w:rsidR="00271887" w:rsidRPr="00A41D43">
              <w:rPr>
                <w:sz w:val="18"/>
                <w:szCs w:val="18"/>
                <w:rtl/>
              </w:rPr>
              <w:instrText xml:space="preserve"> </w:instrText>
            </w:r>
            <w:r w:rsidR="00A41D43">
              <w:rPr>
                <w:sz w:val="18"/>
                <w:szCs w:val="18"/>
                <w:rtl/>
              </w:rPr>
              <w:instrText xml:space="preserve"> \* </w:instrText>
            </w:r>
            <w:r w:rsidR="00A41D43">
              <w:rPr>
                <w:sz w:val="18"/>
                <w:szCs w:val="18"/>
              </w:rPr>
              <w:instrText>MERGEFORMAT</w:instrText>
            </w:r>
            <w:r w:rsidR="00A41D43">
              <w:rPr>
                <w:sz w:val="18"/>
                <w:szCs w:val="18"/>
                <w:rtl/>
              </w:rPr>
              <w:instrText xml:space="preserve"> </w:instrText>
            </w:r>
            <w:r w:rsidR="00271887" w:rsidRPr="00A41D43">
              <w:rPr>
                <w:sz w:val="18"/>
                <w:szCs w:val="18"/>
                <w:rtl/>
              </w:rPr>
            </w:r>
            <w:r w:rsidR="00271887" w:rsidRPr="00A41D43">
              <w:rPr>
                <w:sz w:val="18"/>
                <w:szCs w:val="18"/>
                <w:rtl/>
              </w:rPr>
              <w:fldChar w:fldCharType="separate"/>
            </w:r>
            <w:r w:rsidR="00CB58A1" w:rsidRPr="00CB58A1">
              <w:rPr>
                <w:rStyle w:val="FootnoteReference"/>
                <w:rtl/>
              </w:rPr>
              <w:t>33</w:t>
            </w:r>
            <w:r w:rsidR="00271887" w:rsidRPr="00A41D43">
              <w:rPr>
                <w:sz w:val="18"/>
                <w:szCs w:val="18"/>
                <w:rtl/>
              </w:rPr>
              <w:fldChar w:fldCharType="end"/>
            </w:r>
          </w:p>
        </w:tc>
        <w:tc>
          <w:tcPr>
            <w:tcW w:w="338" w:type="pct"/>
          </w:tcPr>
          <w:p w14:paraId="03D91FD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3BA72E5B"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17AA3C31"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78D3E33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3D36C96D" w14:textId="77777777" w:rsidTr="00F50DC5">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18CCC350" w14:textId="77777777" w:rsidR="00F64EB6" w:rsidRPr="00A41D43" w:rsidRDefault="00F64EB6" w:rsidP="00015C9C">
            <w:pPr>
              <w:rPr>
                <w:rFonts w:ascii="Arial" w:hAnsi="Arial"/>
                <w:sz w:val="18"/>
                <w:szCs w:val="18"/>
              </w:rPr>
            </w:pPr>
          </w:p>
        </w:tc>
        <w:tc>
          <w:tcPr>
            <w:tcW w:w="2283" w:type="pct"/>
          </w:tcPr>
          <w:p w14:paraId="026D982D" w14:textId="77777777" w:rsidR="00F64EB6" w:rsidRPr="00A41D43" w:rsidRDefault="00F64EB6" w:rsidP="009144E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התחייבויות בגין הפסדי חברות המטופלות לפי שיטת השווי המאזני</w:t>
            </w:r>
          </w:p>
        </w:tc>
        <w:tc>
          <w:tcPr>
            <w:tcW w:w="338" w:type="pct"/>
          </w:tcPr>
          <w:p w14:paraId="4173AE1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0DEAADF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7F20554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1675B89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2B724041" w14:textId="77777777" w:rsidTr="00B45D2B">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79DA3542" w14:textId="77777777" w:rsidR="00F64EB6" w:rsidRPr="00A41D43" w:rsidRDefault="00F64EB6" w:rsidP="00015C9C">
            <w:pPr>
              <w:rPr>
                <w:rFonts w:ascii="Arial" w:hAnsi="Arial"/>
                <w:sz w:val="18"/>
                <w:szCs w:val="18"/>
              </w:rPr>
            </w:pPr>
          </w:p>
        </w:tc>
        <w:tc>
          <w:tcPr>
            <w:tcW w:w="2283" w:type="pct"/>
          </w:tcPr>
          <w:p w14:paraId="433A1CF0" w14:textId="258DF285" w:rsidR="00F64EB6" w:rsidRPr="00A41D4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מסים נדחים</w:t>
            </w:r>
            <w:r w:rsidRPr="00A41D43">
              <w:rPr>
                <w:sz w:val="18"/>
                <w:szCs w:val="18"/>
                <w:rtl/>
              </w:rPr>
              <w:fldChar w:fldCharType="begin" w:fldLock="1"/>
            </w:r>
            <w:r w:rsidRPr="00A41D43">
              <w:rPr>
                <w:sz w:val="18"/>
                <w:szCs w:val="18"/>
                <w:rtl/>
              </w:rPr>
              <w:instrText xml:space="preserve"> </w:instrText>
            </w:r>
            <w:r w:rsidRPr="00A41D43">
              <w:rPr>
                <w:sz w:val="18"/>
                <w:szCs w:val="18"/>
              </w:rPr>
              <w:instrText>NOTEREF</w:instrText>
            </w:r>
            <w:r w:rsidRPr="00A41D43">
              <w:rPr>
                <w:sz w:val="18"/>
                <w:szCs w:val="18"/>
                <w:rtl/>
              </w:rPr>
              <w:instrText xml:space="preserve"> _</w:instrText>
            </w:r>
            <w:r w:rsidRPr="00A41D43">
              <w:rPr>
                <w:sz w:val="18"/>
                <w:szCs w:val="18"/>
              </w:rPr>
              <w:instrText>Ref31904679 \f \h</w:instrText>
            </w:r>
            <w:r w:rsidRPr="00A41D43">
              <w:rPr>
                <w:sz w:val="18"/>
                <w:szCs w:val="18"/>
                <w:rtl/>
              </w:rPr>
              <w:instrText xml:space="preserve"> </w:instrText>
            </w:r>
            <w:r w:rsidR="00132F4F" w:rsidRPr="00A41D43">
              <w:rPr>
                <w:sz w:val="18"/>
                <w:szCs w:val="18"/>
                <w:rtl/>
              </w:rPr>
              <w:instrText xml:space="preserve"> \* </w:instrText>
            </w:r>
            <w:r w:rsidR="00132F4F" w:rsidRPr="00A41D43">
              <w:rPr>
                <w:sz w:val="18"/>
                <w:szCs w:val="18"/>
              </w:rPr>
              <w:instrText>MERGEFORMAT</w:instrText>
            </w:r>
            <w:r w:rsidR="00132F4F" w:rsidRPr="00A41D43">
              <w:rPr>
                <w:sz w:val="18"/>
                <w:szCs w:val="18"/>
                <w:rtl/>
              </w:rPr>
              <w:instrText xml:space="preserve"> </w:instrText>
            </w:r>
            <w:r w:rsidRPr="00A41D43">
              <w:rPr>
                <w:sz w:val="18"/>
                <w:szCs w:val="18"/>
                <w:rtl/>
              </w:rPr>
            </w:r>
            <w:r w:rsidRPr="00A41D43">
              <w:rPr>
                <w:sz w:val="18"/>
                <w:szCs w:val="18"/>
                <w:rtl/>
              </w:rPr>
              <w:fldChar w:fldCharType="separate"/>
            </w:r>
            <w:r w:rsidR="00CB58A1" w:rsidRPr="00CB58A1">
              <w:rPr>
                <w:rStyle w:val="FootnoteReference"/>
                <w:rtl/>
              </w:rPr>
              <w:t>34</w:t>
            </w:r>
            <w:r w:rsidRPr="00A41D43">
              <w:rPr>
                <w:sz w:val="18"/>
                <w:szCs w:val="18"/>
                <w:rtl/>
              </w:rPr>
              <w:fldChar w:fldCharType="end"/>
            </w:r>
          </w:p>
        </w:tc>
        <w:tc>
          <w:tcPr>
            <w:tcW w:w="338" w:type="pct"/>
          </w:tcPr>
          <w:p w14:paraId="2774F5A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4D0213E3"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63C1D915"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1EB1F0DE"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4505396B" w14:textId="77777777" w:rsidTr="00B45D2B">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5917BBA7" w14:textId="77777777" w:rsidR="00F64EB6" w:rsidRPr="00A41D43" w:rsidRDefault="00F64EB6" w:rsidP="00015C9C">
            <w:pPr>
              <w:rPr>
                <w:rFonts w:ascii="Arial" w:hAnsi="Arial"/>
                <w:sz w:val="18"/>
                <w:szCs w:val="18"/>
              </w:rPr>
            </w:pPr>
          </w:p>
        </w:tc>
        <w:tc>
          <w:tcPr>
            <w:tcW w:w="2283" w:type="pct"/>
          </w:tcPr>
          <w:p w14:paraId="7E86DECA" w14:textId="77777777" w:rsidR="00F64EB6" w:rsidRPr="00A41D43" w:rsidRDefault="00F64EB6" w:rsidP="009144EF">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סה"כ התחייבויות לא שוטפות</w:t>
            </w:r>
          </w:p>
        </w:tc>
        <w:tc>
          <w:tcPr>
            <w:tcW w:w="338" w:type="pct"/>
          </w:tcPr>
          <w:p w14:paraId="171DE585"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70FAD5C9"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61E8823E"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2FD9790A"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5FE224F0" w14:textId="77777777" w:rsidTr="00B45D2B">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74788DF7" w14:textId="77777777" w:rsidR="00F64EB6" w:rsidRPr="00A41D43" w:rsidRDefault="00F64EB6" w:rsidP="00015C9C">
            <w:pPr>
              <w:rPr>
                <w:rFonts w:ascii="Arial" w:hAnsi="Arial"/>
                <w:sz w:val="18"/>
                <w:szCs w:val="18"/>
              </w:rPr>
            </w:pPr>
          </w:p>
        </w:tc>
        <w:tc>
          <w:tcPr>
            <w:tcW w:w="2283" w:type="pct"/>
          </w:tcPr>
          <w:p w14:paraId="4FEB439A" w14:textId="77777777" w:rsidR="00F64EB6" w:rsidRPr="00A41D43" w:rsidRDefault="00F64EB6" w:rsidP="009144EF">
            <w:pPr>
              <w:pStyle w:val="2-B"/>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סה"כ התחייבויות</w:t>
            </w:r>
          </w:p>
        </w:tc>
        <w:tc>
          <w:tcPr>
            <w:tcW w:w="338" w:type="pct"/>
          </w:tcPr>
          <w:p w14:paraId="0F8D42FD"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394FA7CC"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3FE50651"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503016A9"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1034AE0A"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01AFF956" w14:textId="77777777" w:rsidR="00F64EB6" w:rsidRPr="00A41D43" w:rsidRDefault="00F64EB6" w:rsidP="00015C9C">
            <w:pPr>
              <w:rPr>
                <w:rFonts w:ascii="Arial" w:hAnsi="Arial"/>
                <w:sz w:val="18"/>
                <w:szCs w:val="18"/>
              </w:rPr>
            </w:pPr>
          </w:p>
        </w:tc>
        <w:tc>
          <w:tcPr>
            <w:tcW w:w="2283" w:type="pct"/>
          </w:tcPr>
          <w:p w14:paraId="56FD0C2B" w14:textId="77777777" w:rsidR="00F64EB6" w:rsidRPr="00A41D43" w:rsidRDefault="00F64EB6" w:rsidP="009144EF">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הון:</w:t>
            </w:r>
          </w:p>
        </w:tc>
        <w:tc>
          <w:tcPr>
            <w:tcW w:w="338" w:type="pct"/>
          </w:tcPr>
          <w:p w14:paraId="44C8A2B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60182AB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1A2A8FB6"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6DD7F090"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64EB73A9"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5005747F" w14:textId="77777777" w:rsidR="00F64EB6" w:rsidRPr="00A41D43" w:rsidRDefault="00F64EB6" w:rsidP="00015C9C">
            <w:pPr>
              <w:rPr>
                <w:rFonts w:ascii="Arial" w:hAnsi="Arial"/>
                <w:sz w:val="18"/>
                <w:szCs w:val="18"/>
              </w:rPr>
            </w:pPr>
          </w:p>
        </w:tc>
        <w:tc>
          <w:tcPr>
            <w:tcW w:w="2283" w:type="pct"/>
          </w:tcPr>
          <w:p w14:paraId="7C53152F" w14:textId="77777777" w:rsidR="00F64EB6" w:rsidRPr="00A41D43" w:rsidRDefault="00F64EB6" w:rsidP="009144EF">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הון המיוחס לבעלים של החברה האם:</w:t>
            </w:r>
          </w:p>
        </w:tc>
        <w:tc>
          <w:tcPr>
            <w:tcW w:w="338" w:type="pct"/>
          </w:tcPr>
          <w:p w14:paraId="1A609F3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07C9C80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630C228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6394F79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75866BAF" w14:textId="77777777" w:rsidTr="00877810">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37C0F462" w14:textId="77777777" w:rsidR="00F64EB6" w:rsidRPr="00A41D43" w:rsidRDefault="00F64EB6" w:rsidP="00015C9C">
            <w:pPr>
              <w:rPr>
                <w:rFonts w:ascii="Arial" w:hAnsi="Arial"/>
                <w:sz w:val="18"/>
                <w:szCs w:val="18"/>
              </w:rPr>
            </w:pPr>
          </w:p>
        </w:tc>
        <w:tc>
          <w:tcPr>
            <w:tcW w:w="2283" w:type="pct"/>
          </w:tcPr>
          <w:p w14:paraId="006C333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r w:rsidRPr="00A41D43">
              <w:rPr>
                <w:rFonts w:ascii="Arial" w:hAnsi="Arial"/>
                <w:sz w:val="18"/>
                <w:szCs w:val="18"/>
                <w:rtl/>
              </w:rPr>
              <w:t>הון מניות נפרע וקרנות הון</w:t>
            </w:r>
          </w:p>
        </w:tc>
        <w:tc>
          <w:tcPr>
            <w:tcW w:w="338" w:type="pct"/>
          </w:tcPr>
          <w:p w14:paraId="51F56FC4"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4FCD812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19E191E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c>
          <w:tcPr>
            <w:tcW w:w="564" w:type="pct"/>
          </w:tcPr>
          <w:p w14:paraId="7DA67293"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p>
        </w:tc>
      </w:tr>
      <w:tr w:rsidR="00F64EB6" w:rsidRPr="00A41D43" w14:paraId="3A163A1A" w14:textId="77777777" w:rsidTr="001837AD">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40DE0333" w14:textId="77777777" w:rsidR="00F64EB6" w:rsidRPr="00A41D43" w:rsidRDefault="00F64EB6" w:rsidP="00015C9C">
            <w:pPr>
              <w:rPr>
                <w:rFonts w:ascii="Arial" w:hAnsi="Arial"/>
                <w:sz w:val="18"/>
                <w:szCs w:val="18"/>
              </w:rPr>
            </w:pPr>
          </w:p>
        </w:tc>
        <w:tc>
          <w:tcPr>
            <w:tcW w:w="2283" w:type="pct"/>
          </w:tcPr>
          <w:p w14:paraId="202D814A"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r w:rsidRPr="00A41D43">
              <w:rPr>
                <w:rFonts w:ascii="Arial" w:hAnsi="Arial"/>
                <w:sz w:val="18"/>
                <w:szCs w:val="18"/>
                <w:rtl/>
              </w:rPr>
              <w:t>עודפים</w:t>
            </w:r>
          </w:p>
        </w:tc>
        <w:tc>
          <w:tcPr>
            <w:tcW w:w="338" w:type="pct"/>
          </w:tcPr>
          <w:p w14:paraId="0CC5AB7C"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16505EFC"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2458A019"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77029B8C"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0D41FEA9" w14:textId="77777777" w:rsidTr="00B45D2B">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01BFD52F" w14:textId="77777777" w:rsidR="00F64EB6" w:rsidRPr="00A41D43" w:rsidRDefault="00F64EB6" w:rsidP="00015C9C">
            <w:pPr>
              <w:rPr>
                <w:rFonts w:ascii="Arial" w:hAnsi="Arial"/>
                <w:sz w:val="18"/>
                <w:szCs w:val="18"/>
              </w:rPr>
            </w:pPr>
          </w:p>
        </w:tc>
        <w:tc>
          <w:tcPr>
            <w:tcW w:w="2283" w:type="pct"/>
          </w:tcPr>
          <w:p w14:paraId="37622878" w14:textId="77777777" w:rsidR="00F64EB6" w:rsidRPr="00A41D43" w:rsidRDefault="00F64EB6" w:rsidP="009144EF">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סה"כ הון המיוחס לבעלים של החברה האם</w:t>
            </w:r>
          </w:p>
        </w:tc>
        <w:tc>
          <w:tcPr>
            <w:tcW w:w="338" w:type="pct"/>
          </w:tcPr>
          <w:p w14:paraId="4BB74682"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5118BB92" w14:textId="77777777" w:rsidR="00F64EB6" w:rsidRPr="00A41D43" w:rsidRDefault="00F64EB6" w:rsidP="00EE79ED">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3CE0C1C8" w14:textId="77777777" w:rsidR="00F64EB6" w:rsidRPr="00A41D43" w:rsidRDefault="00F64EB6" w:rsidP="00EE79ED">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1576E528" w14:textId="77777777" w:rsidR="00F64EB6" w:rsidRPr="00A41D43" w:rsidRDefault="00F64EB6" w:rsidP="00EE79ED">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49FDAB32" w14:textId="77777777" w:rsidTr="00B45D2B">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7" w:type="pct"/>
          </w:tcPr>
          <w:p w14:paraId="37D345AE" w14:textId="77777777" w:rsidR="00F64EB6" w:rsidRPr="00A41D43" w:rsidRDefault="00F64EB6" w:rsidP="00015C9C">
            <w:pPr>
              <w:rPr>
                <w:rFonts w:ascii="Arial" w:hAnsi="Arial"/>
                <w:sz w:val="18"/>
                <w:szCs w:val="18"/>
              </w:rPr>
            </w:pPr>
          </w:p>
        </w:tc>
        <w:tc>
          <w:tcPr>
            <w:tcW w:w="2283" w:type="pct"/>
          </w:tcPr>
          <w:p w14:paraId="3F24E519" w14:textId="77777777" w:rsidR="00F64EB6" w:rsidRPr="00A41D43" w:rsidRDefault="00F64EB6" w:rsidP="009144EF">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הון מיוחס לזכויות שאינן מקנות שליטה</w:t>
            </w:r>
          </w:p>
        </w:tc>
        <w:tc>
          <w:tcPr>
            <w:tcW w:w="338" w:type="pct"/>
          </w:tcPr>
          <w:p w14:paraId="0575D577"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148AE07E"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2ED30656"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70A6CC6F"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F64EB6" w:rsidRPr="00A41D43" w14:paraId="4DE1C541" w14:textId="77777777" w:rsidTr="001A3B68">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7" w:type="pct"/>
          </w:tcPr>
          <w:p w14:paraId="239D7428" w14:textId="77777777" w:rsidR="00F64EB6" w:rsidRPr="00A41D43" w:rsidRDefault="00F64EB6" w:rsidP="00015C9C">
            <w:pPr>
              <w:rPr>
                <w:rFonts w:ascii="Arial" w:hAnsi="Arial"/>
                <w:sz w:val="18"/>
                <w:szCs w:val="18"/>
              </w:rPr>
            </w:pPr>
          </w:p>
        </w:tc>
        <w:tc>
          <w:tcPr>
            <w:tcW w:w="2283" w:type="pct"/>
          </w:tcPr>
          <w:p w14:paraId="6A7DF7F2" w14:textId="77777777" w:rsidR="00F64EB6" w:rsidRPr="00A41D43" w:rsidRDefault="00F64EB6" w:rsidP="009144EF">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סה"כ הון</w:t>
            </w:r>
          </w:p>
        </w:tc>
        <w:tc>
          <w:tcPr>
            <w:tcW w:w="338" w:type="pct"/>
          </w:tcPr>
          <w:p w14:paraId="7D9E01CF"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31B86EEA"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0B83E5A5"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5E0DAE3A" w14:textId="77777777" w:rsidR="00F64EB6" w:rsidRPr="00A41D43" w:rsidRDefault="00F64EB6" w:rsidP="009144EF">
            <w:pPr>
              <w:pStyle w:val="X1underline"/>
              <w:cnfStyle w:val="000000000000" w:firstRow="0" w:lastRow="0" w:firstColumn="0" w:lastColumn="0" w:oddVBand="0" w:evenVBand="0" w:oddHBand="0" w:evenHBand="0" w:firstRowFirstColumn="0" w:firstRowLastColumn="0" w:lastRowFirstColumn="0" w:lastRowLastColumn="0"/>
              <w:rPr>
                <w:sz w:val="18"/>
                <w:szCs w:val="18"/>
              </w:rPr>
            </w:pPr>
          </w:p>
        </w:tc>
      </w:tr>
      <w:tr w:rsidR="001837AD" w:rsidRPr="00A41D43" w14:paraId="3211B0A5" w14:textId="77777777" w:rsidTr="001A3B68">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7" w:type="pct"/>
          </w:tcPr>
          <w:p w14:paraId="18853A5E" w14:textId="77777777" w:rsidR="001837AD" w:rsidRPr="00A41D43" w:rsidRDefault="001837AD" w:rsidP="00015C9C">
            <w:pPr>
              <w:rPr>
                <w:rFonts w:ascii="Arial" w:hAnsi="Arial"/>
                <w:sz w:val="18"/>
                <w:szCs w:val="18"/>
              </w:rPr>
            </w:pPr>
          </w:p>
        </w:tc>
        <w:tc>
          <w:tcPr>
            <w:tcW w:w="2283" w:type="pct"/>
          </w:tcPr>
          <w:p w14:paraId="4A1CE19E" w14:textId="77777777" w:rsidR="001837AD" w:rsidRPr="00A41D43" w:rsidRDefault="001837AD" w:rsidP="009144EF">
            <w:pPr>
              <w:pStyle w:val="1-B"/>
              <w:cnfStyle w:val="000000000000" w:firstRow="0" w:lastRow="0" w:firstColumn="0" w:lastColumn="0" w:oddVBand="0" w:evenVBand="0" w:oddHBand="0" w:evenHBand="0" w:firstRowFirstColumn="0" w:firstRowLastColumn="0" w:lastRowFirstColumn="0" w:lastRowLastColumn="0"/>
              <w:rPr>
                <w:sz w:val="18"/>
                <w:szCs w:val="18"/>
                <w:rtl/>
              </w:rPr>
            </w:pPr>
          </w:p>
        </w:tc>
        <w:tc>
          <w:tcPr>
            <w:tcW w:w="338" w:type="pct"/>
          </w:tcPr>
          <w:p w14:paraId="51085073" w14:textId="77777777" w:rsidR="001837AD" w:rsidRPr="00A41D43" w:rsidRDefault="001837AD"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4" w:type="pct"/>
          </w:tcPr>
          <w:p w14:paraId="470334C0" w14:textId="77777777" w:rsidR="001837AD" w:rsidRPr="00A41D43" w:rsidRDefault="001837AD" w:rsidP="001837AD">
            <w:pPr>
              <w:pStyle w:val="X1underline"/>
              <w:pBdr>
                <w:bottom w:val="double" w:sz="4" w:space="1" w:color="auto"/>
              </w:pBdr>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610B95F2" w14:textId="77777777" w:rsidR="001837AD" w:rsidRPr="00A41D43" w:rsidRDefault="001837AD" w:rsidP="001837AD">
            <w:pPr>
              <w:pStyle w:val="X1underline"/>
              <w:pBdr>
                <w:bottom w:val="double" w:sz="4" w:space="1" w:color="auto"/>
              </w:pBdr>
              <w:cnfStyle w:val="000000000000" w:firstRow="0" w:lastRow="0" w:firstColumn="0" w:lastColumn="0" w:oddVBand="0" w:evenVBand="0" w:oddHBand="0" w:evenHBand="0" w:firstRowFirstColumn="0" w:firstRowLastColumn="0" w:lastRowFirstColumn="0" w:lastRowLastColumn="0"/>
              <w:rPr>
                <w:sz w:val="18"/>
                <w:szCs w:val="18"/>
              </w:rPr>
            </w:pPr>
          </w:p>
        </w:tc>
        <w:tc>
          <w:tcPr>
            <w:tcW w:w="564" w:type="pct"/>
          </w:tcPr>
          <w:p w14:paraId="148449D8" w14:textId="77777777" w:rsidR="001837AD" w:rsidRPr="00A41D43" w:rsidRDefault="001837AD" w:rsidP="001837AD">
            <w:pPr>
              <w:pStyle w:val="X1underline"/>
              <w:pBdr>
                <w:bottom w:val="double" w:sz="4" w:space="1" w:color="auto"/>
              </w:pBdr>
              <w:cnfStyle w:val="000000000000" w:firstRow="0" w:lastRow="0" w:firstColumn="0" w:lastColumn="0" w:oddVBand="0" w:evenVBand="0" w:oddHBand="0" w:evenHBand="0" w:firstRowFirstColumn="0" w:firstRowLastColumn="0" w:lastRowFirstColumn="0" w:lastRowLastColumn="0"/>
              <w:rPr>
                <w:sz w:val="18"/>
                <w:szCs w:val="18"/>
              </w:rPr>
            </w:pPr>
          </w:p>
        </w:tc>
      </w:tr>
    </w:tbl>
    <w:tbl>
      <w:tblPr>
        <w:tblStyle w:val="TableGrid"/>
        <w:bidiVisual/>
        <w:tblW w:w="5000" w:type="pct"/>
        <w:tblLook w:val="0680" w:firstRow="0" w:lastRow="0" w:firstColumn="1" w:lastColumn="0" w:noHBand="1" w:noVBand="1"/>
      </w:tblPr>
      <w:tblGrid>
        <w:gridCol w:w="1430"/>
        <w:gridCol w:w="9036"/>
      </w:tblGrid>
      <w:tr w:rsidR="00F64EB6" w:rsidRPr="00A41D43" w14:paraId="04E579DB" w14:textId="77777777" w:rsidTr="00DE1009">
        <w:trPr>
          <w:trHeight w:val="240"/>
        </w:trPr>
        <w:tc>
          <w:tcPr>
            <w:cnfStyle w:val="001000000000" w:firstRow="0" w:lastRow="0" w:firstColumn="1" w:lastColumn="0" w:oddVBand="0" w:evenVBand="0" w:oddHBand="0" w:evenHBand="0" w:firstRowFirstColumn="0" w:firstRowLastColumn="0" w:lastRowFirstColumn="0" w:lastRowLastColumn="0"/>
            <w:tcW w:w="683" w:type="pct"/>
          </w:tcPr>
          <w:p w14:paraId="30D99F2E" w14:textId="77777777" w:rsidR="00F64EB6" w:rsidRPr="00A41D43" w:rsidRDefault="00F64EB6" w:rsidP="00015C9C">
            <w:pPr>
              <w:rPr>
                <w:rFonts w:ascii="Arial" w:hAnsi="Arial"/>
                <w:sz w:val="18"/>
                <w:szCs w:val="18"/>
              </w:rPr>
            </w:pPr>
            <w:r w:rsidRPr="00A41D43">
              <w:rPr>
                <w:rFonts w:ascii="Arial" w:hAnsi="Arial"/>
                <w:sz w:val="18"/>
                <w:szCs w:val="18"/>
                <w:rtl/>
              </w:rPr>
              <w:t>תקנה 42(ג)</w:t>
            </w:r>
          </w:p>
        </w:tc>
        <w:tc>
          <w:tcPr>
            <w:tcW w:w="4317" w:type="pct"/>
          </w:tcPr>
          <w:p w14:paraId="27BC7BC8"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r w:rsidRPr="00A41D43">
              <w:rPr>
                <w:rFonts w:ascii="Arial" w:hAnsi="Arial"/>
                <w:sz w:val="18"/>
                <w:szCs w:val="18"/>
                <w:rtl/>
              </w:rPr>
              <w:t>(*)</w:t>
            </w:r>
            <w:r w:rsidRPr="00A41D43">
              <w:rPr>
                <w:rFonts w:ascii="Arial" w:hAnsi="Arial"/>
                <w:sz w:val="18"/>
                <w:szCs w:val="18"/>
                <w:rtl/>
              </w:rPr>
              <w:tab/>
              <w:t>יושם למפרע / הוצג מחדש / סווג מחדש / התאמה לא מהותית של מספרי השוואה - ראה ביאור ‏___‏.‏</w:t>
            </w:r>
          </w:p>
        </w:tc>
      </w:tr>
      <w:tr w:rsidR="00F64EB6" w:rsidRPr="00A41D43" w14:paraId="1B19067A" w14:textId="77777777" w:rsidTr="00DE1009">
        <w:trPr>
          <w:trHeight w:val="240"/>
        </w:trPr>
        <w:tc>
          <w:tcPr>
            <w:cnfStyle w:val="001000000000" w:firstRow="0" w:lastRow="0" w:firstColumn="1" w:lastColumn="0" w:oddVBand="0" w:evenVBand="0" w:oddHBand="0" w:evenHBand="0" w:firstRowFirstColumn="0" w:firstRowLastColumn="0" w:lastRowFirstColumn="0" w:lastRowLastColumn="0"/>
            <w:tcW w:w="683" w:type="pct"/>
          </w:tcPr>
          <w:p w14:paraId="728083FF" w14:textId="77777777" w:rsidR="00F64EB6" w:rsidRPr="00A41D43" w:rsidRDefault="00F64EB6" w:rsidP="00015C9C">
            <w:pPr>
              <w:rPr>
                <w:rFonts w:ascii="Arial" w:hAnsi="Arial"/>
                <w:sz w:val="18"/>
                <w:szCs w:val="18"/>
              </w:rPr>
            </w:pPr>
          </w:p>
        </w:tc>
        <w:tc>
          <w:tcPr>
            <w:tcW w:w="4317" w:type="pct"/>
          </w:tcPr>
          <w:p w14:paraId="4754CBBE" w14:textId="77777777" w:rsidR="00F64EB6" w:rsidRPr="00A41D43" w:rsidRDefault="00F64EB6" w:rsidP="00015C9C">
            <w:pPr>
              <w:cnfStyle w:val="000000000000" w:firstRow="0" w:lastRow="0" w:firstColumn="0" w:lastColumn="0" w:oddVBand="0" w:evenVBand="0" w:oddHBand="0" w:evenHBand="0" w:firstRowFirstColumn="0" w:firstRowLastColumn="0" w:lastRowFirstColumn="0" w:lastRowLastColumn="0"/>
              <w:rPr>
                <w:rStyle w:val="Strong"/>
                <w:sz w:val="18"/>
                <w:szCs w:val="18"/>
                <w:rtl/>
              </w:rPr>
            </w:pPr>
            <w:r w:rsidRPr="00A41D43">
              <w:rPr>
                <w:rStyle w:val="Strong"/>
                <w:sz w:val="18"/>
                <w:szCs w:val="18"/>
                <w:rtl/>
              </w:rPr>
              <w:t>הביאורים המצורפים מהווים חלק בלתי נפרד מהדוחות הכספיים התמציתיים ביניים.</w:t>
            </w:r>
          </w:p>
        </w:tc>
      </w:tr>
    </w:tbl>
    <w:tbl>
      <w:tblPr>
        <w:tblStyle w:val="TableGrid"/>
        <w:tblpPr w:leftFromText="180" w:rightFromText="180" w:vertAnchor="text" w:tblpY="1"/>
        <w:tblOverlap w:val="never"/>
        <w:bidiVisual/>
        <w:tblW w:w="5000" w:type="pct"/>
        <w:jc w:val="right"/>
        <w:tblLook w:val="04A0" w:firstRow="1" w:lastRow="0" w:firstColumn="1" w:lastColumn="0" w:noHBand="0" w:noVBand="1"/>
      </w:tblPr>
      <w:tblGrid>
        <w:gridCol w:w="1429"/>
        <w:gridCol w:w="2135"/>
        <w:gridCol w:w="335"/>
        <w:gridCol w:w="2060"/>
        <w:gridCol w:w="2177"/>
        <w:gridCol w:w="2330"/>
      </w:tblGrid>
      <w:tr w:rsidR="00F64EB6" w:rsidRPr="00A41D43" w14:paraId="11B32B3A" w14:textId="77777777" w:rsidTr="005719D0">
        <w:trPr>
          <w:cnfStyle w:val="100000000000" w:firstRow="1" w:lastRow="0" w:firstColumn="0" w:lastColumn="0" w:oddVBand="0" w:evenVBand="0" w:oddHBand="0" w:evenHBand="0" w:firstRowFirstColumn="0" w:firstRowLastColumn="0" w:lastRowFirstColumn="0" w:lastRowLastColumn="0"/>
          <w:trHeight w:val="119"/>
          <w:jc w:val="right"/>
        </w:trPr>
        <w:tc>
          <w:tcPr>
            <w:cnfStyle w:val="001000000100" w:firstRow="0" w:lastRow="0" w:firstColumn="1" w:lastColumn="0" w:oddVBand="0" w:evenVBand="0" w:oddHBand="0" w:evenHBand="0" w:firstRowFirstColumn="1" w:firstRowLastColumn="0" w:lastRowFirstColumn="0" w:lastRowLastColumn="0"/>
            <w:tcW w:w="683" w:type="pct"/>
          </w:tcPr>
          <w:p w14:paraId="2A1A309E" w14:textId="77777777" w:rsidR="00F64EB6" w:rsidRPr="00A41D43" w:rsidRDefault="00F64EB6" w:rsidP="00015C9C">
            <w:pPr>
              <w:rPr>
                <w:rFonts w:ascii="Arial" w:hAnsi="Arial"/>
                <w:sz w:val="18"/>
                <w:szCs w:val="18"/>
                <w:rtl/>
              </w:rPr>
            </w:pPr>
            <w:r w:rsidRPr="00A41D43">
              <w:rPr>
                <w:rFonts w:ascii="Arial" w:hAnsi="Arial"/>
                <w:sz w:val="18"/>
                <w:szCs w:val="18"/>
                <w:rtl/>
              </w:rPr>
              <w:t>תקנה 5, 46</w:t>
            </w:r>
          </w:p>
        </w:tc>
        <w:tc>
          <w:tcPr>
            <w:tcW w:w="1020" w:type="pct"/>
          </w:tcPr>
          <w:p w14:paraId="49C7DD03" w14:textId="77777777" w:rsidR="00F64EB6" w:rsidRPr="00A41D43" w:rsidRDefault="00F64EB6" w:rsidP="001521B5">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p>
        </w:tc>
        <w:tc>
          <w:tcPr>
            <w:tcW w:w="160" w:type="pct"/>
          </w:tcPr>
          <w:p w14:paraId="13769E19" w14:textId="77777777" w:rsidR="00F64EB6" w:rsidRPr="00A41D4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984" w:type="pct"/>
          </w:tcPr>
          <w:p w14:paraId="489BEF09" w14:textId="77777777" w:rsidR="00F64EB6" w:rsidRPr="00A41D43" w:rsidRDefault="00F64EB6" w:rsidP="001521B5">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p>
        </w:tc>
        <w:tc>
          <w:tcPr>
            <w:tcW w:w="1040" w:type="pct"/>
          </w:tcPr>
          <w:p w14:paraId="212E10D3" w14:textId="77777777" w:rsidR="00F64EB6" w:rsidRPr="00A41D43" w:rsidRDefault="00F64EB6" w:rsidP="001521B5">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p>
        </w:tc>
        <w:tc>
          <w:tcPr>
            <w:tcW w:w="1113" w:type="pct"/>
          </w:tcPr>
          <w:p w14:paraId="7F483F59" w14:textId="77777777" w:rsidR="00F64EB6" w:rsidRPr="00A41D43" w:rsidRDefault="00F64EB6" w:rsidP="001521B5">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p>
        </w:tc>
      </w:tr>
      <w:tr w:rsidR="00F64EB6" w:rsidRPr="00A41D43" w14:paraId="17CB86DC" w14:textId="77777777" w:rsidTr="00DE1009">
        <w:trPr>
          <w:trHeight w:val="600"/>
          <w:jc w:val="right"/>
        </w:trPr>
        <w:tc>
          <w:tcPr>
            <w:cnfStyle w:val="001000000000" w:firstRow="0" w:lastRow="0" w:firstColumn="1" w:lastColumn="0" w:oddVBand="0" w:evenVBand="0" w:oddHBand="0" w:evenHBand="0" w:firstRowFirstColumn="0" w:firstRowLastColumn="0" w:lastRowFirstColumn="0" w:lastRowLastColumn="0"/>
            <w:tcW w:w="683" w:type="pct"/>
            <w:vAlign w:val="top"/>
            <w:hideMark/>
          </w:tcPr>
          <w:p w14:paraId="218E0725" w14:textId="77777777" w:rsidR="00F64EB6" w:rsidRPr="00A41D43" w:rsidRDefault="00F64EB6" w:rsidP="001521B5">
            <w:pPr>
              <w:pStyle w:val="a2"/>
              <w:rPr>
                <w:sz w:val="18"/>
                <w:szCs w:val="18"/>
                <w:rtl/>
              </w:rPr>
            </w:pPr>
          </w:p>
        </w:tc>
        <w:tc>
          <w:tcPr>
            <w:tcW w:w="1020" w:type="pct"/>
            <w:vAlign w:val="top"/>
            <w:hideMark/>
          </w:tcPr>
          <w:p w14:paraId="60B4DD52" w14:textId="16765701" w:rsidR="00F64EB6" w:rsidRPr="00A41D43" w:rsidRDefault="00F64EB6" w:rsidP="001521B5">
            <w:pPr>
              <w:pStyle w:val="a2"/>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 xml:space="preserve">תאריך אישור הדוחות הכספיים </w:t>
            </w:r>
            <w:r w:rsidR="00EE7B3C" w:rsidRPr="00A41D43">
              <w:rPr>
                <w:rFonts w:hint="cs"/>
                <w:sz w:val="18"/>
                <w:szCs w:val="18"/>
                <w:rtl/>
              </w:rPr>
              <w:t xml:space="preserve">ביניים </w:t>
            </w:r>
            <w:r w:rsidRPr="00A41D43">
              <w:rPr>
                <w:sz w:val="18"/>
                <w:szCs w:val="18"/>
                <w:rtl/>
              </w:rPr>
              <w:t>לפרסום</w:t>
            </w:r>
          </w:p>
        </w:tc>
        <w:tc>
          <w:tcPr>
            <w:tcW w:w="160" w:type="pct"/>
            <w:vAlign w:val="top"/>
          </w:tcPr>
          <w:p w14:paraId="159B8C8D" w14:textId="77777777" w:rsidR="00F64EB6" w:rsidRPr="00A41D43" w:rsidRDefault="00F64EB6" w:rsidP="001521B5">
            <w:pPr>
              <w:pStyle w:val="a2"/>
              <w:cnfStyle w:val="000000000000" w:firstRow="0" w:lastRow="0" w:firstColumn="0" w:lastColumn="0" w:oddVBand="0" w:evenVBand="0" w:oddHBand="0" w:evenHBand="0" w:firstRowFirstColumn="0" w:firstRowLastColumn="0" w:lastRowFirstColumn="0" w:lastRowLastColumn="0"/>
              <w:rPr>
                <w:sz w:val="18"/>
                <w:szCs w:val="18"/>
                <w:rtl/>
              </w:rPr>
            </w:pPr>
          </w:p>
        </w:tc>
        <w:tc>
          <w:tcPr>
            <w:tcW w:w="984" w:type="pct"/>
            <w:vAlign w:val="top"/>
            <w:hideMark/>
          </w:tcPr>
          <w:p w14:paraId="0B6BB712" w14:textId="77777777" w:rsidR="00F64EB6" w:rsidRPr="00A41D43" w:rsidRDefault="00F64EB6" w:rsidP="001521B5">
            <w:pPr>
              <w:pStyle w:val="a2"/>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w:t>
            </w:r>
            <w:r w:rsidRPr="00A41D43">
              <w:rPr>
                <w:rStyle w:val="SubtleReference"/>
                <w:sz w:val="18"/>
                <w:szCs w:val="18"/>
                <w:rtl/>
              </w:rPr>
              <w:t>שם ושם משפחה</w:t>
            </w:r>
            <w:r w:rsidRPr="00A41D43">
              <w:rPr>
                <w:sz w:val="18"/>
                <w:szCs w:val="18"/>
                <w:rtl/>
              </w:rPr>
              <w:t>]</w:t>
            </w:r>
          </w:p>
          <w:p w14:paraId="3E5AE9B5" w14:textId="02089935" w:rsidR="00F64EB6" w:rsidRPr="00E5355A" w:rsidRDefault="00F64EB6" w:rsidP="00CB58A1">
            <w:pPr>
              <w:pStyle w:val="a2"/>
              <w:cnfStyle w:val="000000000000" w:firstRow="0" w:lastRow="0" w:firstColumn="0" w:lastColumn="0" w:oddVBand="0" w:evenVBand="0" w:oddHBand="0" w:evenHBand="0" w:firstRowFirstColumn="0" w:firstRowLastColumn="0" w:lastRowFirstColumn="0" w:lastRowLastColumn="0"/>
              <w:rPr>
                <w:sz w:val="18"/>
                <w:szCs w:val="18"/>
                <w:rtl/>
                <w:lang w:val="en-US"/>
              </w:rPr>
            </w:pPr>
            <w:r w:rsidRPr="00A41D43">
              <w:rPr>
                <w:sz w:val="18"/>
                <w:szCs w:val="18"/>
                <w:rtl/>
              </w:rPr>
              <w:t xml:space="preserve">יו"ר הדירקטוריון </w:t>
            </w:r>
            <w:r w:rsidRPr="00A41D43">
              <w:rPr>
                <w:sz w:val="18"/>
                <w:szCs w:val="18"/>
              </w:rPr>
              <w:fldChar w:fldCharType="begin" w:fldLock="1"/>
            </w:r>
            <w:r w:rsidRPr="00A41D43">
              <w:rPr>
                <w:sz w:val="18"/>
                <w:szCs w:val="18"/>
                <w:rtl/>
              </w:rPr>
              <w:instrText xml:space="preserve"> </w:instrText>
            </w:r>
            <w:r w:rsidRPr="00A41D43">
              <w:rPr>
                <w:sz w:val="18"/>
                <w:szCs w:val="18"/>
              </w:rPr>
              <w:instrText xml:space="preserve">NOTEREF _Ref6333339 \f \h  \* MERGEFORMAT </w:instrText>
            </w:r>
            <w:r w:rsidRPr="00A41D43">
              <w:rPr>
                <w:sz w:val="18"/>
                <w:szCs w:val="18"/>
              </w:rPr>
            </w:r>
            <w:r w:rsidRPr="00A41D43">
              <w:rPr>
                <w:sz w:val="18"/>
                <w:szCs w:val="18"/>
              </w:rPr>
              <w:fldChar w:fldCharType="separate"/>
            </w:r>
            <w:r w:rsidR="00CB58A1" w:rsidRPr="00CB58A1">
              <w:rPr>
                <w:rStyle w:val="FootnoteReference"/>
                <w:rtl/>
              </w:rPr>
              <w:t>39</w:t>
            </w:r>
            <w:r w:rsidRPr="00A41D43">
              <w:rPr>
                <w:sz w:val="18"/>
                <w:szCs w:val="18"/>
              </w:rPr>
              <w:fldChar w:fldCharType="end"/>
            </w:r>
            <w:r w:rsidRPr="00A41D43">
              <w:rPr>
                <w:sz w:val="18"/>
                <w:szCs w:val="18"/>
                <w:rtl/>
              </w:rPr>
              <w:t xml:space="preserve"> </w:t>
            </w:r>
            <w:r w:rsidRPr="00A41D43">
              <w:rPr>
                <w:sz w:val="18"/>
                <w:szCs w:val="18"/>
              </w:rPr>
              <w:fldChar w:fldCharType="begin" w:fldLock="1"/>
            </w:r>
            <w:r w:rsidRPr="00A41D43">
              <w:rPr>
                <w:sz w:val="18"/>
                <w:szCs w:val="18"/>
                <w:rtl/>
              </w:rPr>
              <w:instrText xml:space="preserve"> </w:instrText>
            </w:r>
            <w:r w:rsidRPr="00A41D43">
              <w:rPr>
                <w:sz w:val="18"/>
                <w:szCs w:val="18"/>
              </w:rPr>
              <w:instrText xml:space="preserve">NOTEREF _Ref6333351 \f \h  \* MERGEFORMAT </w:instrText>
            </w:r>
            <w:r w:rsidRPr="00A41D43">
              <w:rPr>
                <w:sz w:val="18"/>
                <w:szCs w:val="18"/>
              </w:rPr>
            </w:r>
            <w:r w:rsidRPr="00A41D43">
              <w:rPr>
                <w:sz w:val="18"/>
                <w:szCs w:val="18"/>
              </w:rPr>
              <w:fldChar w:fldCharType="separate"/>
            </w:r>
            <w:r w:rsidR="00CB58A1" w:rsidRPr="00CB58A1">
              <w:rPr>
                <w:rStyle w:val="FootnoteReference"/>
                <w:rtl/>
              </w:rPr>
              <w:t>40</w:t>
            </w:r>
            <w:r w:rsidRPr="00A41D43">
              <w:rPr>
                <w:sz w:val="18"/>
                <w:szCs w:val="18"/>
              </w:rPr>
              <w:fldChar w:fldCharType="end"/>
            </w:r>
          </w:p>
        </w:tc>
        <w:tc>
          <w:tcPr>
            <w:tcW w:w="1040" w:type="pct"/>
            <w:vAlign w:val="top"/>
            <w:hideMark/>
          </w:tcPr>
          <w:p w14:paraId="40C49920" w14:textId="77777777" w:rsidR="00F64EB6" w:rsidRPr="00A41D43" w:rsidRDefault="00F64EB6" w:rsidP="001521B5">
            <w:pPr>
              <w:pStyle w:val="a2"/>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w:t>
            </w:r>
            <w:r w:rsidRPr="00A41D43">
              <w:rPr>
                <w:rStyle w:val="SubtleReference"/>
                <w:sz w:val="18"/>
                <w:szCs w:val="18"/>
                <w:rtl/>
              </w:rPr>
              <w:t>שם ושם משפחה</w:t>
            </w:r>
            <w:r w:rsidRPr="00A41D43">
              <w:rPr>
                <w:sz w:val="18"/>
                <w:szCs w:val="18"/>
                <w:rtl/>
              </w:rPr>
              <w:t>]</w:t>
            </w:r>
          </w:p>
          <w:p w14:paraId="51332855" w14:textId="77777777" w:rsidR="00F64EB6" w:rsidRPr="00A41D43" w:rsidRDefault="00F64EB6" w:rsidP="001521B5">
            <w:pPr>
              <w:pStyle w:val="a2"/>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מנכ"ל</w:t>
            </w:r>
            <w:bookmarkStart w:id="113" w:name="_Ref6333296"/>
            <w:r w:rsidRPr="00A41D43">
              <w:rPr>
                <w:rStyle w:val="FootnoteReference"/>
                <w:rtl/>
              </w:rPr>
              <w:footnoteReference w:id="39"/>
            </w:r>
            <w:bookmarkEnd w:id="113"/>
            <w:r w:rsidRPr="00A41D43">
              <w:rPr>
                <w:sz w:val="18"/>
                <w:szCs w:val="18"/>
                <w:vertAlign w:val="superscript"/>
                <w:rtl/>
              </w:rPr>
              <w:t xml:space="preserve"> </w:t>
            </w:r>
            <w:bookmarkStart w:id="114" w:name="_Ref6333339"/>
            <w:r w:rsidRPr="00A41D43">
              <w:rPr>
                <w:rStyle w:val="FootnoteReference"/>
                <w:rtl/>
              </w:rPr>
              <w:footnoteReference w:id="40"/>
            </w:r>
            <w:bookmarkEnd w:id="114"/>
            <w:r w:rsidRPr="00A41D43">
              <w:rPr>
                <w:sz w:val="18"/>
                <w:szCs w:val="18"/>
                <w:vertAlign w:val="superscript"/>
                <w:rtl/>
              </w:rPr>
              <w:t xml:space="preserve"> </w:t>
            </w:r>
            <w:bookmarkStart w:id="115" w:name="_Ref6333351"/>
            <w:r w:rsidRPr="00A41D43">
              <w:rPr>
                <w:rStyle w:val="FootnoteReference"/>
                <w:rtl/>
              </w:rPr>
              <w:footnoteReference w:id="41"/>
            </w:r>
            <w:bookmarkEnd w:id="115"/>
          </w:p>
        </w:tc>
        <w:tc>
          <w:tcPr>
            <w:tcW w:w="1113" w:type="pct"/>
            <w:vAlign w:val="top"/>
            <w:hideMark/>
          </w:tcPr>
          <w:p w14:paraId="329F1833" w14:textId="77777777" w:rsidR="00F64EB6" w:rsidRPr="00A41D43" w:rsidRDefault="00F64EB6" w:rsidP="001521B5">
            <w:pPr>
              <w:pStyle w:val="a2"/>
              <w:cnfStyle w:val="000000000000" w:firstRow="0" w:lastRow="0" w:firstColumn="0" w:lastColumn="0" w:oddVBand="0" w:evenVBand="0" w:oddHBand="0" w:evenHBand="0" w:firstRowFirstColumn="0" w:firstRowLastColumn="0" w:lastRowFirstColumn="0" w:lastRowLastColumn="0"/>
              <w:rPr>
                <w:sz w:val="18"/>
                <w:szCs w:val="18"/>
                <w:rtl/>
              </w:rPr>
            </w:pPr>
            <w:r w:rsidRPr="00A41D43">
              <w:rPr>
                <w:sz w:val="18"/>
                <w:szCs w:val="18"/>
                <w:rtl/>
              </w:rPr>
              <w:t>[</w:t>
            </w:r>
            <w:r w:rsidRPr="00A41D43">
              <w:rPr>
                <w:rStyle w:val="SubtleReference"/>
                <w:sz w:val="18"/>
                <w:szCs w:val="18"/>
                <w:rtl/>
              </w:rPr>
              <w:t>שם ושם משפחה</w:t>
            </w:r>
            <w:r w:rsidRPr="00A41D43">
              <w:rPr>
                <w:sz w:val="18"/>
                <w:szCs w:val="18"/>
                <w:rtl/>
              </w:rPr>
              <w:t>]</w:t>
            </w:r>
          </w:p>
          <w:p w14:paraId="1C7035C5" w14:textId="2651B2FC" w:rsidR="00F64EB6" w:rsidRPr="00A41D43" w:rsidRDefault="00F64EB6" w:rsidP="00CB58A1">
            <w:pPr>
              <w:pStyle w:val="a2"/>
              <w:cnfStyle w:val="000000000000" w:firstRow="0" w:lastRow="0" w:firstColumn="0" w:lastColumn="0" w:oddVBand="0" w:evenVBand="0" w:oddHBand="0" w:evenHBand="0" w:firstRowFirstColumn="0" w:firstRowLastColumn="0" w:lastRowFirstColumn="0" w:lastRowLastColumn="0"/>
              <w:rPr>
                <w:sz w:val="18"/>
                <w:szCs w:val="18"/>
              </w:rPr>
            </w:pPr>
            <w:r w:rsidRPr="00A41D43">
              <w:rPr>
                <w:sz w:val="18"/>
                <w:szCs w:val="18"/>
                <w:rtl/>
              </w:rPr>
              <w:t xml:space="preserve">נושא המשרה הבכיר ביותר בתחום הכספים </w:t>
            </w:r>
            <w:r w:rsidRPr="00A41D43">
              <w:rPr>
                <w:sz w:val="18"/>
                <w:szCs w:val="18"/>
              </w:rPr>
              <w:fldChar w:fldCharType="begin" w:fldLock="1"/>
            </w:r>
            <w:r w:rsidRPr="00A41D43">
              <w:rPr>
                <w:sz w:val="18"/>
                <w:szCs w:val="18"/>
                <w:rtl/>
              </w:rPr>
              <w:instrText xml:space="preserve"> </w:instrText>
            </w:r>
            <w:r w:rsidRPr="00A41D43">
              <w:rPr>
                <w:sz w:val="18"/>
                <w:szCs w:val="18"/>
              </w:rPr>
              <w:instrText xml:space="preserve">NOTEREF _Ref6333339 \f \h  \* MERGEFORMAT </w:instrText>
            </w:r>
            <w:r w:rsidRPr="00A41D43">
              <w:rPr>
                <w:sz w:val="18"/>
                <w:szCs w:val="18"/>
              </w:rPr>
            </w:r>
            <w:r w:rsidRPr="00A41D43">
              <w:rPr>
                <w:sz w:val="18"/>
                <w:szCs w:val="18"/>
              </w:rPr>
              <w:fldChar w:fldCharType="separate"/>
            </w:r>
            <w:r w:rsidR="00CB58A1" w:rsidRPr="00CB58A1">
              <w:rPr>
                <w:rStyle w:val="FootnoteReference"/>
                <w:rtl/>
              </w:rPr>
              <w:t>39</w:t>
            </w:r>
            <w:r w:rsidRPr="00A41D43">
              <w:rPr>
                <w:sz w:val="18"/>
                <w:szCs w:val="18"/>
              </w:rPr>
              <w:fldChar w:fldCharType="end"/>
            </w:r>
            <w:r w:rsidRPr="00A41D43">
              <w:rPr>
                <w:sz w:val="18"/>
                <w:szCs w:val="18"/>
                <w:rtl/>
              </w:rPr>
              <w:t xml:space="preserve"> </w:t>
            </w:r>
            <w:r w:rsidRPr="00A41D43">
              <w:rPr>
                <w:sz w:val="18"/>
                <w:szCs w:val="18"/>
              </w:rPr>
              <w:fldChar w:fldCharType="begin" w:fldLock="1"/>
            </w:r>
            <w:r w:rsidRPr="00A41D43">
              <w:rPr>
                <w:sz w:val="18"/>
                <w:szCs w:val="18"/>
                <w:rtl/>
              </w:rPr>
              <w:instrText xml:space="preserve"> </w:instrText>
            </w:r>
            <w:r w:rsidRPr="00A41D43">
              <w:rPr>
                <w:sz w:val="18"/>
                <w:szCs w:val="18"/>
              </w:rPr>
              <w:instrText xml:space="preserve">NOTEREF _Ref6333351 \f \h  \* MERGEFORMAT </w:instrText>
            </w:r>
            <w:r w:rsidRPr="00A41D43">
              <w:rPr>
                <w:sz w:val="18"/>
                <w:szCs w:val="18"/>
              </w:rPr>
            </w:r>
            <w:r w:rsidRPr="00A41D43">
              <w:rPr>
                <w:sz w:val="18"/>
                <w:szCs w:val="18"/>
              </w:rPr>
              <w:fldChar w:fldCharType="separate"/>
            </w:r>
            <w:r w:rsidR="00CB58A1" w:rsidRPr="00CB58A1">
              <w:rPr>
                <w:rStyle w:val="FootnoteReference"/>
                <w:rtl/>
              </w:rPr>
              <w:t>40</w:t>
            </w:r>
            <w:r w:rsidRPr="00A41D43">
              <w:rPr>
                <w:sz w:val="18"/>
                <w:szCs w:val="18"/>
              </w:rPr>
              <w:fldChar w:fldCharType="end"/>
            </w:r>
          </w:p>
        </w:tc>
      </w:tr>
    </w:tbl>
    <w:p w14:paraId="7601538D" w14:textId="77777777" w:rsidR="004A499E" w:rsidRPr="004C5FA3" w:rsidRDefault="004A499E" w:rsidP="001521B5">
      <w:pPr>
        <w:pStyle w:val="NoSpacing"/>
        <w:rPr>
          <w:sz w:val="20"/>
          <w:rtl/>
        </w:rPr>
      </w:pPr>
      <w:bookmarkStart w:id="116" w:name="_Toc6143245"/>
      <w:bookmarkStart w:id="117" w:name="_Toc6272664"/>
      <w:bookmarkStart w:id="118" w:name="_Toc6323413"/>
      <w:bookmarkStart w:id="119" w:name="_Toc29832810"/>
      <w:bookmarkStart w:id="120" w:name="_Toc33623513"/>
      <w:bookmarkStart w:id="121" w:name="_Toc33623609"/>
      <w:bookmarkStart w:id="122" w:name="_Toc33623687"/>
      <w:bookmarkStart w:id="123" w:name="_Toc33623815"/>
      <w:bookmarkStart w:id="124" w:name="_Toc35762971"/>
      <w:r w:rsidRPr="004C5FA3">
        <w:rPr>
          <w:sz w:val="20"/>
          <w:rtl/>
        </w:rPr>
        <w:br w:type="page"/>
      </w:r>
    </w:p>
    <w:p w14:paraId="2BEF39D1" w14:textId="77777777" w:rsidR="00F64EB6" w:rsidRPr="004C5FA3" w:rsidRDefault="00F64EB6" w:rsidP="004655B3">
      <w:pPr>
        <w:pStyle w:val="Heading2"/>
        <w:rPr>
          <w:rFonts w:ascii="Arial" w:hAnsi="Arial"/>
        </w:rPr>
      </w:pPr>
      <w:bookmarkStart w:id="125" w:name="_Toc36376905"/>
      <w:bookmarkStart w:id="126" w:name="_Toc37001456"/>
      <w:bookmarkStart w:id="127" w:name="_Toc37001791"/>
      <w:bookmarkStart w:id="128" w:name="_Toc37001906"/>
      <w:bookmarkStart w:id="129" w:name="_Toc37002001"/>
      <w:bookmarkStart w:id="130" w:name="_Toc37002536"/>
      <w:bookmarkStart w:id="131" w:name="_Toc37165926"/>
      <w:bookmarkStart w:id="132" w:name="_Toc64473958"/>
      <w:bookmarkStart w:id="133" w:name="_Toc64474111"/>
      <w:bookmarkStart w:id="134" w:name="_Toc100245498"/>
      <w:bookmarkStart w:id="135" w:name="_Toc100246507"/>
      <w:bookmarkStart w:id="136" w:name="_Toc100474027"/>
      <w:bookmarkStart w:id="137" w:name="_Toc100560773"/>
      <w:r w:rsidRPr="004C5FA3">
        <w:rPr>
          <w:rFonts w:ascii="Arial" w:hAnsi="Arial"/>
          <w:rtl/>
        </w:rPr>
        <w:lastRenderedPageBreak/>
        <w:t>דוחות תמציתיים מאוחדים על רווח או הפסד ורווח כולל אחר</w:t>
      </w:r>
      <w:bookmarkEnd w:id="116"/>
      <w:r w:rsidRPr="004C5FA3">
        <w:rPr>
          <w:rStyle w:val="FootnoteReference"/>
          <w:sz w:val="20"/>
          <w:szCs w:val="20"/>
          <w:rtl/>
        </w:rPr>
        <w:footnoteReference w:id="42"/>
      </w:r>
      <w:r w:rsidRPr="004C5FA3">
        <w:rPr>
          <w:rFonts w:ascii="Arial" w:hAnsi="Arial"/>
          <w:rtl/>
        </w:rPr>
        <w:t xml:space="preserve"> </w:t>
      </w:r>
      <w:r w:rsidRPr="004C5FA3">
        <w:rPr>
          <w:rStyle w:val="FootnoteReference"/>
          <w:sz w:val="20"/>
          <w:szCs w:val="20"/>
          <w:rtl/>
        </w:rPr>
        <w:footnoteReference w:id="43"/>
      </w:r>
      <w:r w:rsidRPr="004C5FA3">
        <w:rPr>
          <w:rFonts w:ascii="Arial" w:hAnsi="Arial"/>
          <w:rtl/>
        </w:rPr>
        <w:t xml:space="preserve"> </w:t>
      </w:r>
      <w:r w:rsidRPr="004C5FA3">
        <w:rPr>
          <w:rStyle w:val="FootnoteReference"/>
          <w:sz w:val="20"/>
          <w:szCs w:val="20"/>
          <w:rtl/>
        </w:rPr>
        <w:footnoteReference w:id="44"/>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tbl>
      <w:tblPr>
        <w:tblStyle w:val="TableGrid"/>
        <w:tblpPr w:vertAnchor="text" w:horzAnchor="margin" w:tblpXSpec="center" w:tblpY="1"/>
        <w:bidiVisual/>
        <w:tblW w:w="5000" w:type="pct"/>
        <w:tblLook w:val="04A0" w:firstRow="1" w:lastRow="0" w:firstColumn="1" w:lastColumn="0" w:noHBand="0" w:noVBand="1"/>
      </w:tblPr>
      <w:tblGrid>
        <w:gridCol w:w="1386"/>
        <w:gridCol w:w="3789"/>
        <w:gridCol w:w="705"/>
        <w:gridCol w:w="844"/>
        <w:gridCol w:w="850"/>
        <w:gridCol w:w="841"/>
        <w:gridCol w:w="864"/>
        <w:gridCol w:w="1187"/>
      </w:tblGrid>
      <w:tr w:rsidR="00F64EB6" w:rsidRPr="004C5FA3" w14:paraId="47E6B0E2" w14:textId="77777777" w:rsidTr="007808C5">
        <w:trPr>
          <w:cnfStyle w:val="100000000000" w:firstRow="1" w:lastRow="0" w:firstColumn="0" w:lastColumn="0" w:oddVBand="0" w:evenVBand="0" w:oddHBand="0" w:evenHBand="0" w:firstRowFirstColumn="0" w:firstRowLastColumn="0" w:lastRowFirstColumn="0" w:lastRowLastColumn="0"/>
          <w:trHeight w:hRule="exact" w:val="794"/>
          <w:tblHeader/>
        </w:trPr>
        <w:tc>
          <w:tcPr>
            <w:cnfStyle w:val="001000000100" w:firstRow="0" w:lastRow="0" w:firstColumn="1" w:lastColumn="0" w:oddVBand="0" w:evenVBand="0" w:oddHBand="0" w:evenHBand="0" w:firstRowFirstColumn="1" w:firstRowLastColumn="0" w:lastRowFirstColumn="0" w:lastRowLastColumn="0"/>
            <w:tcW w:w="662" w:type="pct"/>
            <w:vMerge w:val="restart"/>
            <w:vAlign w:val="top"/>
          </w:tcPr>
          <w:p w14:paraId="1389C87E" w14:textId="77777777" w:rsidR="005E2EE8" w:rsidRPr="00C66DDD" w:rsidRDefault="005E2EE8" w:rsidP="00015C9C">
            <w:pPr>
              <w:rPr>
                <w:rFonts w:ascii="Arial" w:hAnsi="Arial"/>
              </w:rPr>
            </w:pPr>
            <w:r w:rsidRPr="00C66DDD">
              <w:rPr>
                <w:rFonts w:ascii="Arial" w:hAnsi="Arial"/>
              </w:rPr>
              <w:t>IAS 34.8(b), 10</w:t>
            </w:r>
          </w:p>
          <w:p w14:paraId="27DD3AC7" w14:textId="77777777" w:rsidR="005E2EE8" w:rsidRPr="00C66DDD" w:rsidRDefault="005E2EE8" w:rsidP="00015C9C">
            <w:pPr>
              <w:rPr>
                <w:rFonts w:ascii="Arial" w:hAnsi="Arial"/>
              </w:rPr>
            </w:pPr>
          </w:p>
          <w:p w14:paraId="6D24B630" w14:textId="77777777" w:rsidR="005E2EE8" w:rsidRPr="00C66DDD" w:rsidRDefault="005E2EE8" w:rsidP="00015C9C">
            <w:pPr>
              <w:rPr>
                <w:rFonts w:ascii="Arial" w:hAnsi="Arial"/>
              </w:rPr>
            </w:pPr>
            <w:r w:rsidRPr="00C66DDD">
              <w:rPr>
                <w:rFonts w:ascii="Arial" w:hAnsi="Arial"/>
              </w:rPr>
              <w:t>IAS 34.20(b)</w:t>
            </w:r>
          </w:p>
          <w:p w14:paraId="346E3DBC" w14:textId="77777777" w:rsidR="00F64EB6" w:rsidRPr="00C66DDD" w:rsidRDefault="005E2EE8" w:rsidP="00015C9C">
            <w:pPr>
              <w:rPr>
                <w:rFonts w:ascii="Arial" w:hAnsi="Arial"/>
              </w:rPr>
            </w:pPr>
            <w:r w:rsidRPr="00C66DDD">
              <w:rPr>
                <w:rFonts w:ascii="Arial" w:hAnsi="Arial"/>
                <w:rtl/>
              </w:rPr>
              <w:t>תקנה 40(ד), 41(ב)</w:t>
            </w:r>
          </w:p>
        </w:tc>
        <w:tc>
          <w:tcPr>
            <w:tcW w:w="1810" w:type="pct"/>
            <w:vMerge w:val="restart"/>
          </w:tcPr>
          <w:p w14:paraId="0443172A" w14:textId="77777777" w:rsidR="00F64EB6" w:rsidRPr="00F65E04"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37" w:type="pct"/>
            <w:vMerge w:val="restart"/>
          </w:tcPr>
          <w:p w14:paraId="1CDC4CC6"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r w:rsidRPr="004B27E5">
              <w:rPr>
                <w:sz w:val="16"/>
                <w:szCs w:val="16"/>
                <w:rtl/>
              </w:rPr>
              <w:t>ביאור</w:t>
            </w:r>
          </w:p>
        </w:tc>
        <w:tc>
          <w:tcPr>
            <w:tcW w:w="809" w:type="pct"/>
            <w:gridSpan w:val="2"/>
          </w:tcPr>
          <w:p w14:paraId="4A7A0957"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Pr>
            </w:pPr>
            <w:r w:rsidRPr="004B27E5">
              <w:rPr>
                <w:sz w:val="16"/>
                <w:szCs w:val="16"/>
                <w:rtl/>
              </w:rPr>
              <w:t>לשישה חודשים שהסתיימו ביום</w:t>
            </w:r>
          </w:p>
          <w:p w14:paraId="46C53E66"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Pr>
            </w:pPr>
            <w:r w:rsidRPr="004B27E5">
              <w:rPr>
                <w:sz w:val="16"/>
                <w:szCs w:val="16"/>
                <w:rtl/>
              </w:rPr>
              <w:t>30 ביוני</w:t>
            </w:r>
          </w:p>
        </w:tc>
        <w:tc>
          <w:tcPr>
            <w:tcW w:w="815" w:type="pct"/>
            <w:gridSpan w:val="2"/>
          </w:tcPr>
          <w:p w14:paraId="17F7A932"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Pr>
            </w:pPr>
            <w:r w:rsidRPr="004B27E5">
              <w:rPr>
                <w:sz w:val="16"/>
                <w:szCs w:val="16"/>
                <w:rtl/>
              </w:rPr>
              <w:t>לשלושה חודשים שהסתיימו ביום</w:t>
            </w:r>
          </w:p>
          <w:p w14:paraId="1322AA59"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Pr>
            </w:pPr>
            <w:r w:rsidRPr="004B27E5">
              <w:rPr>
                <w:sz w:val="16"/>
                <w:szCs w:val="16"/>
                <w:rtl/>
              </w:rPr>
              <w:t>30 ביוני</w:t>
            </w:r>
          </w:p>
        </w:tc>
        <w:tc>
          <w:tcPr>
            <w:tcW w:w="567" w:type="pct"/>
          </w:tcPr>
          <w:p w14:paraId="33EDE13D" w14:textId="77777777" w:rsidR="00F64EB6" w:rsidRPr="007808C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r w:rsidRPr="007808C5">
              <w:rPr>
                <w:sz w:val="16"/>
                <w:szCs w:val="16"/>
                <w:rtl/>
              </w:rPr>
              <w:t>לשנה שהסתיימה ביום 31 בדצמבר</w:t>
            </w:r>
          </w:p>
        </w:tc>
      </w:tr>
      <w:tr w:rsidR="00F64EB6" w:rsidRPr="004C5FA3" w14:paraId="677692C9" w14:textId="77777777" w:rsidTr="000B599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62" w:type="pct"/>
            <w:vMerge/>
          </w:tcPr>
          <w:p w14:paraId="781CB221" w14:textId="77777777" w:rsidR="00F64EB6" w:rsidRPr="00C66DDD" w:rsidRDefault="00F64EB6" w:rsidP="00015C9C">
            <w:pPr>
              <w:rPr>
                <w:rFonts w:ascii="Arial" w:hAnsi="Arial"/>
              </w:rPr>
            </w:pPr>
          </w:p>
        </w:tc>
        <w:tc>
          <w:tcPr>
            <w:tcW w:w="1810" w:type="pct"/>
            <w:vMerge/>
          </w:tcPr>
          <w:p w14:paraId="7FEA88A1"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37" w:type="pct"/>
            <w:vMerge/>
          </w:tcPr>
          <w:p w14:paraId="63889760"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p>
        </w:tc>
        <w:tc>
          <w:tcPr>
            <w:tcW w:w="403" w:type="pct"/>
          </w:tcPr>
          <w:p w14:paraId="0A2426B4" w14:textId="3159154C" w:rsidR="00F64EB6" w:rsidRPr="004B27E5" w:rsidRDefault="009940A8"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lang w:val="en-US"/>
              </w:rPr>
            </w:pPr>
            <w:r w:rsidRPr="004B27E5">
              <w:rPr>
                <w:sz w:val="16"/>
                <w:szCs w:val="16"/>
              </w:rPr>
              <w:fldChar w:fldCharType="begin" w:fldLock="1"/>
            </w:r>
            <w:r w:rsidRPr="004B27E5">
              <w:rPr>
                <w:sz w:val="16"/>
                <w:szCs w:val="16"/>
              </w:rPr>
              <w:instrText xml:space="preserve"> DOCPROPERTY  CY  \* MERGEFORMAT </w:instrText>
            </w:r>
            <w:r w:rsidRPr="004B27E5">
              <w:rPr>
                <w:sz w:val="16"/>
                <w:szCs w:val="16"/>
              </w:rPr>
              <w:fldChar w:fldCharType="separate"/>
            </w:r>
            <w:r w:rsidR="00CB58A1">
              <w:rPr>
                <w:sz w:val="16"/>
                <w:szCs w:val="16"/>
              </w:rPr>
              <w:t>2022</w:t>
            </w:r>
            <w:r w:rsidRPr="004B27E5">
              <w:rPr>
                <w:sz w:val="16"/>
                <w:szCs w:val="16"/>
              </w:rPr>
              <w:fldChar w:fldCharType="end"/>
            </w:r>
          </w:p>
        </w:tc>
        <w:tc>
          <w:tcPr>
            <w:tcW w:w="406" w:type="pct"/>
          </w:tcPr>
          <w:p w14:paraId="27ED7F4A" w14:textId="39250231" w:rsidR="00F64EB6" w:rsidRPr="004B27E5" w:rsidRDefault="009940A8"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r w:rsidRPr="004B27E5">
              <w:rPr>
                <w:sz w:val="16"/>
                <w:szCs w:val="16"/>
              </w:rPr>
              <w:fldChar w:fldCharType="begin" w:fldLock="1"/>
            </w:r>
            <w:r w:rsidRPr="004B27E5">
              <w:rPr>
                <w:sz w:val="16"/>
                <w:szCs w:val="16"/>
              </w:rPr>
              <w:instrText xml:space="preserve"> DOCPROPERTY  PY  \* MERGEFORMAT </w:instrText>
            </w:r>
            <w:r w:rsidRPr="004B27E5">
              <w:rPr>
                <w:sz w:val="16"/>
                <w:szCs w:val="16"/>
              </w:rPr>
              <w:fldChar w:fldCharType="separate"/>
            </w:r>
            <w:r w:rsidR="00CB58A1">
              <w:rPr>
                <w:sz w:val="16"/>
                <w:szCs w:val="16"/>
              </w:rPr>
              <w:t>2021</w:t>
            </w:r>
            <w:r w:rsidRPr="004B27E5">
              <w:rPr>
                <w:sz w:val="16"/>
                <w:szCs w:val="16"/>
              </w:rPr>
              <w:fldChar w:fldCharType="end"/>
            </w:r>
          </w:p>
        </w:tc>
        <w:tc>
          <w:tcPr>
            <w:tcW w:w="402" w:type="pct"/>
          </w:tcPr>
          <w:p w14:paraId="5D3900B0" w14:textId="20A2B4BC" w:rsidR="00F64EB6" w:rsidRPr="004B27E5" w:rsidRDefault="009940A8"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r w:rsidRPr="004B27E5">
              <w:rPr>
                <w:sz w:val="16"/>
                <w:szCs w:val="16"/>
              </w:rPr>
              <w:fldChar w:fldCharType="begin" w:fldLock="1"/>
            </w:r>
            <w:r w:rsidRPr="004B27E5">
              <w:rPr>
                <w:sz w:val="16"/>
                <w:szCs w:val="16"/>
              </w:rPr>
              <w:instrText xml:space="preserve"> DOCPROPERTY  CY  \* MERGEFORMAT </w:instrText>
            </w:r>
            <w:r w:rsidRPr="004B27E5">
              <w:rPr>
                <w:sz w:val="16"/>
                <w:szCs w:val="16"/>
              </w:rPr>
              <w:fldChar w:fldCharType="separate"/>
            </w:r>
            <w:r w:rsidR="00CB58A1">
              <w:rPr>
                <w:sz w:val="16"/>
                <w:szCs w:val="16"/>
              </w:rPr>
              <w:t>2022</w:t>
            </w:r>
            <w:r w:rsidRPr="004B27E5">
              <w:rPr>
                <w:sz w:val="16"/>
                <w:szCs w:val="16"/>
              </w:rPr>
              <w:fldChar w:fldCharType="end"/>
            </w:r>
          </w:p>
        </w:tc>
        <w:tc>
          <w:tcPr>
            <w:tcW w:w="413" w:type="pct"/>
          </w:tcPr>
          <w:p w14:paraId="6EDC52BA" w14:textId="15508E23" w:rsidR="00F64EB6" w:rsidRPr="004B27E5" w:rsidRDefault="009940A8"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r w:rsidRPr="004B27E5">
              <w:rPr>
                <w:sz w:val="16"/>
                <w:szCs w:val="16"/>
              </w:rPr>
              <w:fldChar w:fldCharType="begin" w:fldLock="1"/>
            </w:r>
            <w:r w:rsidRPr="004B27E5">
              <w:rPr>
                <w:sz w:val="16"/>
                <w:szCs w:val="16"/>
              </w:rPr>
              <w:instrText xml:space="preserve"> DOCPROPERTY  PY  \* MERGEFORMAT </w:instrText>
            </w:r>
            <w:r w:rsidRPr="004B27E5">
              <w:rPr>
                <w:sz w:val="16"/>
                <w:szCs w:val="16"/>
              </w:rPr>
              <w:fldChar w:fldCharType="separate"/>
            </w:r>
            <w:r w:rsidR="00CB58A1">
              <w:rPr>
                <w:sz w:val="16"/>
                <w:szCs w:val="16"/>
              </w:rPr>
              <w:t>2021</w:t>
            </w:r>
            <w:r w:rsidRPr="004B27E5">
              <w:rPr>
                <w:sz w:val="16"/>
                <w:szCs w:val="16"/>
              </w:rPr>
              <w:fldChar w:fldCharType="end"/>
            </w:r>
          </w:p>
        </w:tc>
        <w:tc>
          <w:tcPr>
            <w:tcW w:w="567" w:type="pct"/>
          </w:tcPr>
          <w:p w14:paraId="155E8DE7" w14:textId="4526E89B" w:rsidR="00F64EB6" w:rsidRPr="007808C5" w:rsidRDefault="009940A8"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r w:rsidRPr="007808C5">
              <w:rPr>
                <w:sz w:val="16"/>
                <w:szCs w:val="16"/>
              </w:rPr>
              <w:fldChar w:fldCharType="begin" w:fldLock="1"/>
            </w:r>
            <w:r w:rsidRPr="007808C5">
              <w:rPr>
                <w:sz w:val="16"/>
                <w:szCs w:val="16"/>
              </w:rPr>
              <w:instrText xml:space="preserve"> DOCPROPERTY  PY  \* MERGEFORMAT </w:instrText>
            </w:r>
            <w:r w:rsidRPr="007808C5">
              <w:rPr>
                <w:sz w:val="16"/>
                <w:szCs w:val="16"/>
              </w:rPr>
              <w:fldChar w:fldCharType="separate"/>
            </w:r>
            <w:r w:rsidR="00CB58A1">
              <w:rPr>
                <w:sz w:val="16"/>
                <w:szCs w:val="16"/>
              </w:rPr>
              <w:t>2021</w:t>
            </w:r>
            <w:r w:rsidRPr="007808C5">
              <w:rPr>
                <w:sz w:val="16"/>
                <w:szCs w:val="16"/>
              </w:rPr>
              <w:fldChar w:fldCharType="end"/>
            </w:r>
          </w:p>
        </w:tc>
      </w:tr>
      <w:tr w:rsidR="00F64EB6" w:rsidRPr="004C5FA3" w14:paraId="161F8608" w14:textId="77777777" w:rsidTr="000B599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62" w:type="pct"/>
            <w:vMerge/>
          </w:tcPr>
          <w:p w14:paraId="4AEA07E1" w14:textId="77777777" w:rsidR="00F64EB6" w:rsidRPr="00C66DDD" w:rsidRDefault="00F64EB6" w:rsidP="00015C9C">
            <w:pPr>
              <w:rPr>
                <w:rFonts w:ascii="Arial" w:hAnsi="Arial"/>
              </w:rPr>
            </w:pPr>
          </w:p>
        </w:tc>
        <w:tc>
          <w:tcPr>
            <w:tcW w:w="1810" w:type="pct"/>
            <w:vMerge/>
          </w:tcPr>
          <w:p w14:paraId="0F3D1AEF"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37" w:type="pct"/>
            <w:vMerge/>
          </w:tcPr>
          <w:p w14:paraId="363EEE49"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p>
        </w:tc>
        <w:tc>
          <w:tcPr>
            <w:tcW w:w="2191" w:type="pct"/>
            <w:gridSpan w:val="5"/>
          </w:tcPr>
          <w:p w14:paraId="2748277C"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r w:rsidRPr="004B27E5">
              <w:rPr>
                <w:sz w:val="16"/>
                <w:szCs w:val="16"/>
                <w:rtl/>
              </w:rPr>
              <w:t>אלפי ש"ח</w:t>
            </w:r>
          </w:p>
        </w:tc>
      </w:tr>
      <w:tr w:rsidR="00F64EB6" w:rsidRPr="004C5FA3" w14:paraId="7065967B" w14:textId="77777777" w:rsidTr="009E421A">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62" w:type="pct"/>
            <w:vMerge/>
          </w:tcPr>
          <w:p w14:paraId="5265AD68" w14:textId="77777777" w:rsidR="00F64EB6" w:rsidRPr="00C66DDD" w:rsidRDefault="00F64EB6" w:rsidP="00015C9C">
            <w:pPr>
              <w:rPr>
                <w:rFonts w:ascii="Arial" w:hAnsi="Arial"/>
              </w:rPr>
            </w:pPr>
          </w:p>
        </w:tc>
        <w:tc>
          <w:tcPr>
            <w:tcW w:w="1810" w:type="pct"/>
            <w:vMerge/>
          </w:tcPr>
          <w:p w14:paraId="21BA5A15"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37" w:type="pct"/>
            <w:vMerge/>
          </w:tcPr>
          <w:p w14:paraId="051E8F4E"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tl/>
              </w:rPr>
            </w:pPr>
          </w:p>
        </w:tc>
        <w:tc>
          <w:tcPr>
            <w:tcW w:w="1624" w:type="pct"/>
            <w:gridSpan w:val="4"/>
          </w:tcPr>
          <w:p w14:paraId="006C553E" w14:textId="77777777" w:rsidR="00F64EB6" w:rsidRPr="004B27E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6"/>
                <w:szCs w:val="16"/>
              </w:rPr>
            </w:pPr>
            <w:r w:rsidRPr="004B27E5">
              <w:rPr>
                <w:sz w:val="16"/>
                <w:szCs w:val="16"/>
                <w:rtl/>
              </w:rPr>
              <w:t>בלתי מבוקר</w:t>
            </w:r>
          </w:p>
        </w:tc>
        <w:tc>
          <w:tcPr>
            <w:tcW w:w="567" w:type="pct"/>
          </w:tcPr>
          <w:p w14:paraId="570EDDF3" w14:textId="77777777" w:rsidR="00F64EB6" w:rsidRPr="007808C5"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Pr>
            </w:pPr>
          </w:p>
        </w:tc>
      </w:tr>
      <w:tr w:rsidR="00F64EB6" w:rsidRPr="004C5FA3" w14:paraId="02203AE6" w14:textId="77777777" w:rsidTr="0080050A">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044AE4DF" w14:textId="77777777" w:rsidR="00F64EB6" w:rsidRPr="00C66DDD" w:rsidRDefault="00F64EB6" w:rsidP="00015C9C">
            <w:pPr>
              <w:rPr>
                <w:rFonts w:ascii="Arial" w:hAnsi="Arial"/>
              </w:rPr>
            </w:pPr>
          </w:p>
        </w:tc>
        <w:tc>
          <w:tcPr>
            <w:tcW w:w="1810" w:type="pct"/>
          </w:tcPr>
          <w:p w14:paraId="483AFFF9"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הכנסות</w:t>
            </w:r>
            <w:bookmarkStart w:id="138" w:name="_Ref531876184"/>
            <w:r w:rsidRPr="00EC1B2D">
              <w:rPr>
                <w:rStyle w:val="FootnoteReference"/>
                <w:sz w:val="16"/>
                <w:szCs w:val="16"/>
                <w:rtl/>
              </w:rPr>
              <w:footnoteReference w:id="45"/>
            </w:r>
            <w:bookmarkEnd w:id="138"/>
          </w:p>
        </w:tc>
        <w:tc>
          <w:tcPr>
            <w:tcW w:w="337" w:type="pct"/>
          </w:tcPr>
          <w:p w14:paraId="1A7ADFCE" w14:textId="6F392CA1" w:rsidR="00F64EB6" w:rsidRPr="004B27E5" w:rsidRDefault="00F64EB6" w:rsidP="00732049">
            <w:pPr>
              <w:pStyle w:val="a2"/>
              <w:cnfStyle w:val="000000000000" w:firstRow="0" w:lastRow="0" w:firstColumn="0" w:lastColumn="0" w:oddVBand="0" w:evenVBand="0" w:oddHBand="0" w:evenHBand="0" w:firstRowFirstColumn="0" w:firstRowLastColumn="0" w:lastRowFirstColumn="0" w:lastRowLastColumn="0"/>
              <w:rPr>
                <w:sz w:val="16"/>
                <w:szCs w:val="16"/>
                <w:rtl/>
                <w:lang w:val="en-US"/>
              </w:rPr>
            </w:pPr>
            <w:r w:rsidRPr="004B27E5">
              <w:rPr>
                <w:sz w:val="16"/>
                <w:szCs w:val="16"/>
              </w:rPr>
              <w:fldChar w:fldCharType="begin" w:fldLock="1"/>
            </w:r>
            <w:r w:rsidRPr="004B27E5">
              <w:rPr>
                <w:sz w:val="16"/>
                <w:szCs w:val="16"/>
                <w:rtl/>
              </w:rPr>
              <w:instrText xml:space="preserve"> </w:instrText>
            </w:r>
            <w:r w:rsidRPr="004B27E5">
              <w:rPr>
                <w:sz w:val="16"/>
                <w:szCs w:val="16"/>
              </w:rPr>
              <w:instrText xml:space="preserve">REF _Ref6333448 \n \h  \* MERGEFORMAT </w:instrText>
            </w:r>
            <w:r w:rsidRPr="004B27E5">
              <w:rPr>
                <w:sz w:val="16"/>
                <w:szCs w:val="16"/>
              </w:rPr>
            </w:r>
            <w:r w:rsidRPr="004B27E5">
              <w:rPr>
                <w:sz w:val="16"/>
                <w:szCs w:val="16"/>
              </w:rPr>
              <w:fldChar w:fldCharType="separate"/>
            </w:r>
            <w:r w:rsidR="00CB58A1">
              <w:rPr>
                <w:sz w:val="16"/>
                <w:szCs w:val="16"/>
                <w:cs/>
              </w:rPr>
              <w:t>‎</w:t>
            </w:r>
            <w:r w:rsidR="00CB58A1">
              <w:rPr>
                <w:sz w:val="16"/>
                <w:szCs w:val="16"/>
              </w:rPr>
              <w:t>5</w:t>
            </w:r>
            <w:r w:rsidRPr="004B27E5">
              <w:rPr>
                <w:sz w:val="16"/>
                <w:szCs w:val="16"/>
              </w:rPr>
              <w:fldChar w:fldCharType="end"/>
            </w:r>
          </w:p>
        </w:tc>
        <w:tc>
          <w:tcPr>
            <w:tcW w:w="403" w:type="pct"/>
          </w:tcPr>
          <w:p w14:paraId="76E8AE56" w14:textId="77777777" w:rsidR="00F64EB6" w:rsidRPr="004B27E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Pr>
            </w:pPr>
          </w:p>
        </w:tc>
        <w:tc>
          <w:tcPr>
            <w:tcW w:w="406" w:type="pct"/>
          </w:tcPr>
          <w:p w14:paraId="5775048A" w14:textId="77777777" w:rsidR="00F64EB6" w:rsidRPr="004B27E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Pr>
            </w:pPr>
          </w:p>
        </w:tc>
        <w:tc>
          <w:tcPr>
            <w:tcW w:w="402" w:type="pct"/>
          </w:tcPr>
          <w:p w14:paraId="3F3C002B" w14:textId="77777777" w:rsidR="00F64EB6" w:rsidRPr="004B27E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Pr>
            </w:pPr>
          </w:p>
        </w:tc>
        <w:tc>
          <w:tcPr>
            <w:tcW w:w="413" w:type="pct"/>
          </w:tcPr>
          <w:p w14:paraId="7BDF49E2" w14:textId="77777777" w:rsidR="00F64EB6" w:rsidRPr="004B27E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Pr>
            </w:pPr>
          </w:p>
        </w:tc>
        <w:tc>
          <w:tcPr>
            <w:tcW w:w="567" w:type="pct"/>
          </w:tcPr>
          <w:p w14:paraId="4022624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7CCD416A" w14:textId="77777777" w:rsidTr="00C9399F">
        <w:trPr>
          <w:trHeight w:hRule="exact" w:val="397"/>
        </w:trPr>
        <w:tc>
          <w:tcPr>
            <w:cnfStyle w:val="001000000000" w:firstRow="0" w:lastRow="0" w:firstColumn="1" w:lastColumn="0" w:oddVBand="0" w:evenVBand="0" w:oddHBand="0" w:evenHBand="0" w:firstRowFirstColumn="0" w:firstRowLastColumn="0" w:lastRowFirstColumn="0" w:lastRowLastColumn="0"/>
            <w:tcW w:w="662" w:type="pct"/>
          </w:tcPr>
          <w:p w14:paraId="29803085" w14:textId="77777777" w:rsidR="00F64EB6" w:rsidRPr="00C66DDD" w:rsidRDefault="00F64EB6" w:rsidP="00015C9C">
            <w:pPr>
              <w:rPr>
                <w:rFonts w:ascii="Arial" w:hAnsi="Arial"/>
              </w:rPr>
            </w:pPr>
          </w:p>
        </w:tc>
        <w:tc>
          <w:tcPr>
            <w:tcW w:w="1810" w:type="pct"/>
          </w:tcPr>
          <w:p w14:paraId="35D2232E" w14:textId="77777777" w:rsidR="00F64EB6" w:rsidRPr="00EC1B2D" w:rsidRDefault="00F64EB6" w:rsidP="000470CC">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עלות ההכנסות</w:t>
            </w:r>
            <w:r w:rsidR="00692B9C" w:rsidRPr="00EC1B2D">
              <w:rPr>
                <w:sz w:val="16"/>
                <w:szCs w:val="16"/>
                <w:rtl/>
              </w:rPr>
              <w:t xml:space="preserve"> </w:t>
            </w:r>
            <w:r w:rsidR="00F26741" w:rsidRPr="00EC1B2D">
              <w:rPr>
                <w:b/>
                <w:bCs/>
                <w:sz w:val="16"/>
                <w:szCs w:val="16"/>
                <w:rtl/>
              </w:rPr>
              <w:t>[</w:t>
            </w:r>
            <w:r w:rsidR="00692B9C" w:rsidRPr="00EC1B2D">
              <w:rPr>
                <w:sz w:val="16"/>
                <w:szCs w:val="16"/>
                <w:rtl/>
              </w:rPr>
              <w:t xml:space="preserve">לפני </w:t>
            </w:r>
            <w:r w:rsidR="000470CC" w:rsidRPr="00EC1B2D">
              <w:rPr>
                <w:sz w:val="16"/>
                <w:szCs w:val="16"/>
                <w:rtl/>
              </w:rPr>
              <w:t>השפעת</w:t>
            </w:r>
            <w:r w:rsidR="00692B9C" w:rsidRPr="00EC1B2D">
              <w:rPr>
                <w:sz w:val="16"/>
                <w:szCs w:val="16"/>
                <w:rtl/>
              </w:rPr>
              <w:t xml:space="preserve"> </w:t>
            </w:r>
            <w:r w:rsidR="000470CC" w:rsidRPr="00EC1B2D">
              <w:rPr>
                <w:sz w:val="16"/>
                <w:szCs w:val="16"/>
                <w:rtl/>
              </w:rPr>
              <w:t>ה</w:t>
            </w:r>
            <w:r w:rsidR="00692B9C" w:rsidRPr="00EC1B2D">
              <w:rPr>
                <w:sz w:val="16"/>
                <w:szCs w:val="16"/>
                <w:rtl/>
              </w:rPr>
              <w:t>שינויים בשווי הוגן של נכסים ביולוגיים</w:t>
            </w:r>
            <w:bookmarkStart w:id="139" w:name="_Ref61537088"/>
            <w:r w:rsidR="004F7362" w:rsidRPr="00EC1B2D">
              <w:rPr>
                <w:rStyle w:val="FootnoteReference"/>
                <w:sz w:val="16"/>
                <w:szCs w:val="16"/>
                <w:rtl/>
              </w:rPr>
              <w:footnoteReference w:id="46"/>
            </w:r>
            <w:bookmarkEnd w:id="139"/>
            <w:r w:rsidR="00F26741" w:rsidRPr="00EC1B2D">
              <w:rPr>
                <w:b/>
                <w:bCs/>
                <w:sz w:val="16"/>
                <w:szCs w:val="16"/>
                <w:rtl/>
              </w:rPr>
              <w:t>]</w:t>
            </w:r>
          </w:p>
        </w:tc>
        <w:tc>
          <w:tcPr>
            <w:tcW w:w="337" w:type="pct"/>
          </w:tcPr>
          <w:p w14:paraId="599C636B"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5F9ED331" w14:textId="77777777" w:rsidR="00F64EB6" w:rsidRPr="004C5FA3" w:rsidRDefault="00F64EB6" w:rsidP="00797C8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6" w:type="pct"/>
          </w:tcPr>
          <w:p w14:paraId="6B18D80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2" w:type="pct"/>
          </w:tcPr>
          <w:p w14:paraId="3324DE4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13" w:type="pct"/>
          </w:tcPr>
          <w:p w14:paraId="28706AA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67" w:type="pct"/>
          </w:tcPr>
          <w:p w14:paraId="7BB8D4E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42A9AA42" w14:textId="77777777" w:rsidTr="00C9399F">
        <w:trPr>
          <w:trHeight w:hRule="exact" w:val="397"/>
        </w:trPr>
        <w:tc>
          <w:tcPr>
            <w:cnfStyle w:val="001000000000" w:firstRow="0" w:lastRow="0" w:firstColumn="1" w:lastColumn="0" w:oddVBand="0" w:evenVBand="0" w:oddHBand="0" w:evenHBand="0" w:firstRowFirstColumn="0" w:firstRowLastColumn="0" w:lastRowFirstColumn="0" w:lastRowLastColumn="0"/>
            <w:tcW w:w="662" w:type="pct"/>
          </w:tcPr>
          <w:p w14:paraId="69537E0F" w14:textId="77777777" w:rsidR="00F64EB6" w:rsidRPr="00C66DDD" w:rsidRDefault="00F64EB6" w:rsidP="00015C9C">
            <w:pPr>
              <w:rPr>
                <w:rFonts w:ascii="Arial" w:hAnsi="Arial"/>
              </w:rPr>
            </w:pPr>
          </w:p>
        </w:tc>
        <w:tc>
          <w:tcPr>
            <w:tcW w:w="1810" w:type="pct"/>
          </w:tcPr>
          <w:p w14:paraId="4317FDB6" w14:textId="559BA86B" w:rsidR="00F64EB6" w:rsidRPr="00EC1B2D" w:rsidRDefault="00F26741" w:rsidP="00CB58A1">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w:t>
            </w:r>
            <w:r w:rsidR="00F64EB6" w:rsidRPr="00EC1B2D">
              <w:rPr>
                <w:sz w:val="16"/>
                <w:szCs w:val="16"/>
                <w:rtl/>
              </w:rPr>
              <w:t>רווח גולמי</w:t>
            </w:r>
            <w:r w:rsidR="00692B9C" w:rsidRPr="00EC1B2D">
              <w:rPr>
                <w:sz w:val="16"/>
                <w:szCs w:val="16"/>
                <w:rtl/>
              </w:rPr>
              <w:t xml:space="preserve"> לפני השפעת השינויים בשווי הוגן של נכסים ביולוגיים</w:t>
            </w:r>
            <w:r w:rsidR="004F7362" w:rsidRPr="00EC1B2D">
              <w:rPr>
                <w:sz w:val="16"/>
                <w:szCs w:val="16"/>
                <w:rtl/>
              </w:rPr>
              <w:fldChar w:fldCharType="begin" w:fldLock="1"/>
            </w:r>
            <w:r w:rsidR="004F7362" w:rsidRPr="00EC1B2D">
              <w:rPr>
                <w:sz w:val="16"/>
                <w:szCs w:val="16"/>
                <w:rtl/>
              </w:rPr>
              <w:instrText xml:space="preserve"> </w:instrText>
            </w:r>
            <w:r w:rsidR="004F7362" w:rsidRPr="00EC1B2D">
              <w:rPr>
                <w:sz w:val="16"/>
                <w:szCs w:val="16"/>
              </w:rPr>
              <w:instrText>NOTEREF</w:instrText>
            </w:r>
            <w:r w:rsidR="004F7362" w:rsidRPr="00EC1B2D">
              <w:rPr>
                <w:sz w:val="16"/>
                <w:szCs w:val="16"/>
                <w:rtl/>
              </w:rPr>
              <w:instrText xml:space="preserve"> _</w:instrText>
            </w:r>
            <w:r w:rsidR="004F7362" w:rsidRPr="00EC1B2D">
              <w:rPr>
                <w:sz w:val="16"/>
                <w:szCs w:val="16"/>
              </w:rPr>
              <w:instrText>Ref61537088 \f \h</w:instrText>
            </w:r>
            <w:r w:rsidR="004F7362" w:rsidRPr="00EC1B2D">
              <w:rPr>
                <w:sz w:val="16"/>
                <w:szCs w:val="16"/>
                <w:rtl/>
              </w:rPr>
              <w:instrText xml:space="preserve"> </w:instrText>
            </w:r>
            <w:r w:rsidR="009E421A" w:rsidRPr="00EC1B2D">
              <w:rPr>
                <w:sz w:val="16"/>
                <w:szCs w:val="16"/>
                <w:rtl/>
              </w:rPr>
              <w:instrText xml:space="preserve"> \* </w:instrText>
            </w:r>
            <w:r w:rsidR="009E421A" w:rsidRPr="00EC1B2D">
              <w:rPr>
                <w:sz w:val="16"/>
                <w:szCs w:val="16"/>
              </w:rPr>
              <w:instrText>MERGEFORMAT</w:instrText>
            </w:r>
            <w:r w:rsidR="009E421A" w:rsidRPr="00EC1B2D">
              <w:rPr>
                <w:sz w:val="16"/>
                <w:szCs w:val="16"/>
                <w:rtl/>
              </w:rPr>
              <w:instrText xml:space="preserve"> </w:instrText>
            </w:r>
            <w:r w:rsidR="004F7362" w:rsidRPr="00EC1B2D">
              <w:rPr>
                <w:sz w:val="16"/>
                <w:szCs w:val="16"/>
                <w:rtl/>
              </w:rPr>
            </w:r>
            <w:r w:rsidR="004F7362" w:rsidRPr="00EC1B2D">
              <w:rPr>
                <w:sz w:val="16"/>
                <w:szCs w:val="16"/>
                <w:rtl/>
              </w:rPr>
              <w:fldChar w:fldCharType="separate"/>
            </w:r>
            <w:r w:rsidR="00CB58A1" w:rsidRPr="00CB58A1">
              <w:rPr>
                <w:rStyle w:val="FootnoteReference"/>
                <w:sz w:val="16"/>
                <w:szCs w:val="16"/>
                <w:rtl/>
              </w:rPr>
              <w:t>45</w:t>
            </w:r>
            <w:r w:rsidR="004F7362" w:rsidRPr="00EC1B2D">
              <w:rPr>
                <w:sz w:val="16"/>
                <w:szCs w:val="16"/>
                <w:rtl/>
              </w:rPr>
              <w:fldChar w:fldCharType="end"/>
            </w:r>
            <w:r w:rsidRPr="00EC1B2D">
              <w:rPr>
                <w:sz w:val="16"/>
                <w:szCs w:val="16"/>
                <w:rtl/>
              </w:rPr>
              <w:t>]</w:t>
            </w:r>
          </w:p>
        </w:tc>
        <w:tc>
          <w:tcPr>
            <w:tcW w:w="337" w:type="pct"/>
          </w:tcPr>
          <w:p w14:paraId="0A6CF70D"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114E6F9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091B9A5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02FDEF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62EA208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4AEEB52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692B9C" w:rsidRPr="004C5FA3" w14:paraId="15C027FE" w14:textId="77777777" w:rsidTr="0060116B">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01F58C2F" w14:textId="77777777" w:rsidR="00692B9C" w:rsidRPr="00C66DDD" w:rsidRDefault="00692B9C" w:rsidP="00015C9C">
            <w:pPr>
              <w:rPr>
                <w:rFonts w:ascii="Arial" w:hAnsi="Arial"/>
              </w:rPr>
            </w:pPr>
          </w:p>
        </w:tc>
        <w:tc>
          <w:tcPr>
            <w:tcW w:w="1810" w:type="pct"/>
          </w:tcPr>
          <w:p w14:paraId="440F9142" w14:textId="371DE90D" w:rsidR="00692B9C" w:rsidRPr="00EC1B2D" w:rsidRDefault="00F26741" w:rsidP="00CB58A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b/>
                <w:bCs/>
                <w:sz w:val="16"/>
                <w:szCs w:val="16"/>
                <w:rtl/>
              </w:rPr>
              <w:t>[</w:t>
            </w:r>
            <w:r w:rsidR="00F429F8" w:rsidRPr="00EC1B2D">
              <w:rPr>
                <w:sz w:val="16"/>
                <w:szCs w:val="16"/>
                <w:rtl/>
              </w:rPr>
              <w:t>סך ה</w:t>
            </w:r>
            <w:r w:rsidR="00692B9C" w:rsidRPr="00EC1B2D">
              <w:rPr>
                <w:sz w:val="16"/>
                <w:szCs w:val="16"/>
                <w:rtl/>
              </w:rPr>
              <w:t>שינויים בשווי הוגן של נכסים ביולוגיים</w:t>
            </w:r>
            <w:r w:rsidR="004F7362" w:rsidRPr="00EC1B2D">
              <w:rPr>
                <w:sz w:val="16"/>
                <w:szCs w:val="16"/>
                <w:rtl/>
              </w:rPr>
              <w:fldChar w:fldCharType="begin" w:fldLock="1"/>
            </w:r>
            <w:r w:rsidR="004F7362" w:rsidRPr="00EC1B2D">
              <w:rPr>
                <w:sz w:val="16"/>
                <w:szCs w:val="16"/>
                <w:rtl/>
              </w:rPr>
              <w:instrText xml:space="preserve"> </w:instrText>
            </w:r>
            <w:r w:rsidR="004F7362" w:rsidRPr="00EC1B2D">
              <w:rPr>
                <w:sz w:val="16"/>
                <w:szCs w:val="16"/>
              </w:rPr>
              <w:instrText>NOTEREF</w:instrText>
            </w:r>
            <w:r w:rsidR="004F7362" w:rsidRPr="00EC1B2D">
              <w:rPr>
                <w:sz w:val="16"/>
                <w:szCs w:val="16"/>
                <w:rtl/>
              </w:rPr>
              <w:instrText xml:space="preserve"> _</w:instrText>
            </w:r>
            <w:r w:rsidR="004F7362" w:rsidRPr="00EC1B2D">
              <w:rPr>
                <w:sz w:val="16"/>
                <w:szCs w:val="16"/>
              </w:rPr>
              <w:instrText>Ref61537088 \f \h</w:instrText>
            </w:r>
            <w:r w:rsidR="004F7362" w:rsidRPr="00EC1B2D">
              <w:rPr>
                <w:sz w:val="16"/>
                <w:szCs w:val="16"/>
                <w:rtl/>
              </w:rPr>
              <w:instrText xml:space="preserve"> </w:instrText>
            </w:r>
            <w:r w:rsidR="00797C8E" w:rsidRPr="00EC1B2D">
              <w:rPr>
                <w:sz w:val="16"/>
                <w:szCs w:val="16"/>
                <w:rtl/>
              </w:rPr>
              <w:instrText xml:space="preserve"> \* </w:instrText>
            </w:r>
            <w:r w:rsidR="00797C8E" w:rsidRPr="00EC1B2D">
              <w:rPr>
                <w:sz w:val="16"/>
                <w:szCs w:val="16"/>
              </w:rPr>
              <w:instrText>MERGEFORMAT</w:instrText>
            </w:r>
            <w:r w:rsidR="00797C8E" w:rsidRPr="00EC1B2D">
              <w:rPr>
                <w:sz w:val="16"/>
                <w:szCs w:val="16"/>
                <w:rtl/>
              </w:rPr>
              <w:instrText xml:space="preserve"> </w:instrText>
            </w:r>
            <w:r w:rsidR="004F7362" w:rsidRPr="00EC1B2D">
              <w:rPr>
                <w:sz w:val="16"/>
                <w:szCs w:val="16"/>
                <w:rtl/>
              </w:rPr>
            </w:r>
            <w:r w:rsidR="004F7362" w:rsidRPr="00EC1B2D">
              <w:rPr>
                <w:sz w:val="16"/>
                <w:szCs w:val="16"/>
                <w:rtl/>
              </w:rPr>
              <w:fldChar w:fldCharType="separate"/>
            </w:r>
            <w:r w:rsidR="00CB58A1" w:rsidRPr="00CB58A1">
              <w:rPr>
                <w:rStyle w:val="FootnoteReference"/>
                <w:sz w:val="16"/>
                <w:szCs w:val="16"/>
                <w:rtl/>
              </w:rPr>
              <w:t>45</w:t>
            </w:r>
            <w:r w:rsidR="004F7362" w:rsidRPr="00EC1B2D">
              <w:rPr>
                <w:sz w:val="16"/>
                <w:szCs w:val="16"/>
                <w:rtl/>
              </w:rPr>
              <w:fldChar w:fldCharType="end"/>
            </w:r>
            <w:r w:rsidRPr="00EC1B2D">
              <w:rPr>
                <w:b/>
                <w:bCs/>
                <w:sz w:val="16"/>
                <w:szCs w:val="16"/>
                <w:rtl/>
              </w:rPr>
              <w:t>]</w:t>
            </w:r>
            <w:r w:rsidR="000470CC" w:rsidRPr="00EC1B2D">
              <w:rPr>
                <w:sz w:val="16"/>
                <w:szCs w:val="16"/>
                <w:rtl/>
              </w:rPr>
              <w:t xml:space="preserve"> </w:t>
            </w:r>
          </w:p>
        </w:tc>
        <w:tc>
          <w:tcPr>
            <w:tcW w:w="337" w:type="pct"/>
          </w:tcPr>
          <w:p w14:paraId="244474EF" w14:textId="77777777" w:rsidR="00692B9C" w:rsidRPr="004C5FA3" w:rsidRDefault="00692B9C"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7146CB24" w14:textId="77777777" w:rsidR="00692B9C" w:rsidRPr="004C5FA3" w:rsidRDefault="00692B9C" w:rsidP="00015C9C">
            <w:pPr>
              <w:bidi w:val="0"/>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43EC0782" w14:textId="77777777" w:rsidR="00692B9C" w:rsidRPr="004C5FA3" w:rsidRDefault="00692B9C"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50E8E190" w14:textId="77777777" w:rsidR="00692B9C" w:rsidRPr="004C5FA3" w:rsidRDefault="00692B9C"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11223B44" w14:textId="77777777" w:rsidR="00692B9C" w:rsidRPr="004C5FA3" w:rsidRDefault="00692B9C"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69484D08" w14:textId="77777777" w:rsidR="00692B9C" w:rsidRPr="004C5FA3" w:rsidRDefault="00692B9C"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DF320C" w:rsidRPr="004C5FA3" w14:paraId="6C6BE067" w14:textId="77777777" w:rsidTr="00CA2301">
        <w:trPr>
          <w:trHeight w:hRule="exact" w:val="284"/>
        </w:trPr>
        <w:tc>
          <w:tcPr>
            <w:cnfStyle w:val="001000000000" w:firstRow="0" w:lastRow="0" w:firstColumn="1" w:lastColumn="0" w:oddVBand="0" w:evenVBand="0" w:oddHBand="0" w:evenHBand="0" w:firstRowFirstColumn="0" w:firstRowLastColumn="0" w:lastRowFirstColumn="0" w:lastRowLastColumn="0"/>
            <w:tcW w:w="662" w:type="pct"/>
          </w:tcPr>
          <w:p w14:paraId="07CAE6F6" w14:textId="77777777" w:rsidR="00DF320C" w:rsidRPr="00C66DDD" w:rsidRDefault="00DF320C" w:rsidP="00015C9C">
            <w:pPr>
              <w:rPr>
                <w:rFonts w:ascii="Arial" w:hAnsi="Arial"/>
                <w:rtl/>
              </w:rPr>
            </w:pPr>
          </w:p>
        </w:tc>
        <w:tc>
          <w:tcPr>
            <w:tcW w:w="1810" w:type="pct"/>
          </w:tcPr>
          <w:p w14:paraId="0E0B1AE0" w14:textId="525D093A" w:rsidR="00DF320C" w:rsidRPr="00EC1B2D" w:rsidRDefault="00DF320C" w:rsidP="00CB58A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b/>
                <w:bCs/>
                <w:sz w:val="16"/>
                <w:szCs w:val="16"/>
                <w:rtl/>
              </w:rPr>
              <w:t>[</w:t>
            </w:r>
            <w:r w:rsidRPr="00EC1B2D">
              <w:rPr>
                <w:sz w:val="16"/>
                <w:szCs w:val="16"/>
                <w:rtl/>
              </w:rPr>
              <w:t>שינויי שווי הוגן של נכסים ביולוגיים שמומשו</w:t>
            </w:r>
            <w:r w:rsidRPr="00EC1B2D">
              <w:rPr>
                <w:b/>
                <w:bCs/>
                <w:sz w:val="16"/>
                <w:szCs w:val="16"/>
                <w:rtl/>
              </w:rPr>
              <w:fldChar w:fldCharType="begin" w:fldLock="1"/>
            </w:r>
            <w:r w:rsidRPr="00EC1B2D">
              <w:rPr>
                <w:b/>
                <w:bCs/>
                <w:sz w:val="16"/>
                <w:szCs w:val="16"/>
                <w:rtl/>
              </w:rPr>
              <w:instrText xml:space="preserve"> </w:instrText>
            </w:r>
            <w:r w:rsidRPr="00EC1B2D">
              <w:rPr>
                <w:b/>
                <w:bCs/>
                <w:sz w:val="16"/>
                <w:szCs w:val="16"/>
              </w:rPr>
              <w:instrText>NOTEREF</w:instrText>
            </w:r>
            <w:r w:rsidRPr="00EC1B2D">
              <w:rPr>
                <w:b/>
                <w:bCs/>
                <w:sz w:val="16"/>
                <w:szCs w:val="16"/>
                <w:rtl/>
              </w:rPr>
              <w:instrText xml:space="preserve"> _</w:instrText>
            </w:r>
            <w:r w:rsidRPr="00EC1B2D">
              <w:rPr>
                <w:b/>
                <w:bCs/>
                <w:sz w:val="16"/>
                <w:szCs w:val="16"/>
              </w:rPr>
              <w:instrText>Ref61537088 \f \h</w:instrText>
            </w:r>
            <w:r w:rsidRPr="00EC1B2D">
              <w:rPr>
                <w:b/>
                <w:bCs/>
                <w:sz w:val="16"/>
                <w:szCs w:val="16"/>
                <w:rtl/>
              </w:rPr>
              <w:instrText xml:space="preserve"> </w:instrText>
            </w:r>
            <w:r w:rsidR="00F350E4" w:rsidRPr="00EC1B2D">
              <w:rPr>
                <w:b/>
                <w:bCs/>
                <w:sz w:val="16"/>
                <w:szCs w:val="16"/>
                <w:rtl/>
              </w:rPr>
              <w:instrText xml:space="preserve"> \* </w:instrText>
            </w:r>
            <w:r w:rsidR="00F350E4" w:rsidRPr="00EC1B2D">
              <w:rPr>
                <w:b/>
                <w:bCs/>
                <w:sz w:val="16"/>
                <w:szCs w:val="16"/>
              </w:rPr>
              <w:instrText>MERGEFORMAT</w:instrText>
            </w:r>
            <w:r w:rsidR="00F350E4" w:rsidRPr="00EC1B2D">
              <w:rPr>
                <w:b/>
                <w:bCs/>
                <w:sz w:val="16"/>
                <w:szCs w:val="16"/>
                <w:rtl/>
              </w:rPr>
              <w:instrText xml:space="preserve"> </w:instrText>
            </w:r>
            <w:r w:rsidRPr="00EC1B2D">
              <w:rPr>
                <w:b/>
                <w:bCs/>
                <w:sz w:val="16"/>
                <w:szCs w:val="16"/>
                <w:rtl/>
              </w:rPr>
            </w:r>
            <w:r w:rsidRPr="00EC1B2D">
              <w:rPr>
                <w:b/>
                <w:bCs/>
                <w:sz w:val="16"/>
                <w:szCs w:val="16"/>
                <w:rtl/>
              </w:rPr>
              <w:fldChar w:fldCharType="separate"/>
            </w:r>
            <w:r w:rsidR="00CB58A1" w:rsidRPr="00CB58A1">
              <w:rPr>
                <w:rStyle w:val="FootnoteReference"/>
                <w:sz w:val="16"/>
                <w:szCs w:val="16"/>
                <w:rtl/>
              </w:rPr>
              <w:t>45</w:t>
            </w:r>
            <w:r w:rsidRPr="00EC1B2D">
              <w:rPr>
                <w:b/>
                <w:bCs/>
                <w:sz w:val="16"/>
                <w:szCs w:val="16"/>
                <w:rtl/>
              </w:rPr>
              <w:fldChar w:fldCharType="end"/>
            </w:r>
            <w:r w:rsidRPr="00EC1B2D">
              <w:rPr>
                <w:b/>
                <w:bCs/>
                <w:sz w:val="16"/>
                <w:szCs w:val="16"/>
                <w:rtl/>
              </w:rPr>
              <w:t>]</w:t>
            </w:r>
          </w:p>
        </w:tc>
        <w:tc>
          <w:tcPr>
            <w:tcW w:w="337" w:type="pct"/>
          </w:tcPr>
          <w:p w14:paraId="5B12BCFE" w14:textId="77777777" w:rsidR="00DF320C" w:rsidRPr="004C5FA3" w:rsidRDefault="00DF320C" w:rsidP="00015C9C">
            <w:pP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c>
          <w:tcPr>
            <w:tcW w:w="403" w:type="pct"/>
          </w:tcPr>
          <w:p w14:paraId="78E95042" w14:textId="77777777" w:rsidR="00DF320C" w:rsidRPr="004C5FA3" w:rsidRDefault="00DF320C" w:rsidP="00402F95">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c>
          <w:tcPr>
            <w:tcW w:w="406" w:type="pct"/>
          </w:tcPr>
          <w:p w14:paraId="29B8FB13" w14:textId="77777777" w:rsidR="00DF320C" w:rsidRPr="004C5FA3" w:rsidRDefault="00DF320C" w:rsidP="00402F95">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c>
          <w:tcPr>
            <w:tcW w:w="402" w:type="pct"/>
          </w:tcPr>
          <w:p w14:paraId="3884CE8F" w14:textId="77777777" w:rsidR="00DF320C" w:rsidRPr="004C5FA3" w:rsidRDefault="00DF320C" w:rsidP="00402F95">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c>
          <w:tcPr>
            <w:tcW w:w="413" w:type="pct"/>
          </w:tcPr>
          <w:p w14:paraId="59F528CD" w14:textId="77777777" w:rsidR="00DF320C" w:rsidRPr="004C5FA3" w:rsidRDefault="00DF320C" w:rsidP="00402F95">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c>
          <w:tcPr>
            <w:tcW w:w="567" w:type="pct"/>
          </w:tcPr>
          <w:p w14:paraId="2D2B2D0C" w14:textId="77777777" w:rsidR="00DF320C" w:rsidRPr="004C5FA3" w:rsidRDefault="00DF320C" w:rsidP="00402F95">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r>
      <w:tr w:rsidR="00692B9C" w:rsidRPr="004C5FA3" w14:paraId="1CA127EF" w14:textId="77777777" w:rsidTr="0060116B">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018CAE5B" w14:textId="77777777" w:rsidR="00692B9C" w:rsidRPr="00C66DDD" w:rsidRDefault="00692B9C" w:rsidP="00015C9C">
            <w:pPr>
              <w:rPr>
                <w:rFonts w:ascii="Arial" w:hAnsi="Arial"/>
                <w:rtl/>
              </w:rPr>
            </w:pPr>
          </w:p>
        </w:tc>
        <w:tc>
          <w:tcPr>
            <w:tcW w:w="1810" w:type="pct"/>
          </w:tcPr>
          <w:p w14:paraId="0D0991EF" w14:textId="77777777" w:rsidR="00692B9C" w:rsidRPr="00EC1B2D" w:rsidRDefault="004F7362" w:rsidP="004F7362">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 גולמי</w:t>
            </w:r>
          </w:p>
        </w:tc>
        <w:tc>
          <w:tcPr>
            <w:tcW w:w="337" w:type="pct"/>
          </w:tcPr>
          <w:p w14:paraId="43302C22" w14:textId="77777777" w:rsidR="00692B9C" w:rsidRPr="004C5FA3" w:rsidRDefault="00692B9C"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2A19DD12" w14:textId="77777777" w:rsidR="00692B9C" w:rsidRPr="004C5FA3" w:rsidRDefault="00692B9C" w:rsidP="008654D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Pr>
            </w:pPr>
          </w:p>
        </w:tc>
        <w:tc>
          <w:tcPr>
            <w:tcW w:w="406" w:type="pct"/>
          </w:tcPr>
          <w:p w14:paraId="3D42CD10" w14:textId="77777777" w:rsidR="00692B9C" w:rsidRPr="004C5FA3" w:rsidRDefault="00692B9C" w:rsidP="008654D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Pr>
            </w:pPr>
          </w:p>
        </w:tc>
        <w:tc>
          <w:tcPr>
            <w:tcW w:w="402" w:type="pct"/>
          </w:tcPr>
          <w:p w14:paraId="46C1AA44" w14:textId="77777777" w:rsidR="00692B9C" w:rsidRPr="004C5FA3" w:rsidRDefault="00692B9C" w:rsidP="008654D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Pr>
            </w:pPr>
          </w:p>
        </w:tc>
        <w:tc>
          <w:tcPr>
            <w:tcW w:w="413" w:type="pct"/>
          </w:tcPr>
          <w:p w14:paraId="0EADC92C" w14:textId="77777777" w:rsidR="00692B9C" w:rsidRPr="004C5FA3" w:rsidRDefault="00692B9C" w:rsidP="008654D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Pr>
            </w:pPr>
          </w:p>
        </w:tc>
        <w:tc>
          <w:tcPr>
            <w:tcW w:w="567" w:type="pct"/>
          </w:tcPr>
          <w:p w14:paraId="3C0B67FD" w14:textId="77777777" w:rsidR="00692B9C" w:rsidRPr="004C5FA3" w:rsidRDefault="00692B9C" w:rsidP="008654D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5DED96A" w14:textId="77777777" w:rsidTr="0060116B">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6D85B930" w14:textId="77777777" w:rsidR="00F64EB6" w:rsidRPr="00C66DDD" w:rsidRDefault="00F64EB6" w:rsidP="00015C9C">
            <w:pPr>
              <w:rPr>
                <w:rFonts w:ascii="Arial" w:hAnsi="Arial"/>
              </w:rPr>
            </w:pPr>
          </w:p>
        </w:tc>
        <w:tc>
          <w:tcPr>
            <w:tcW w:w="1810" w:type="pct"/>
          </w:tcPr>
          <w:p w14:paraId="3E1E5D93"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עליית (ירידת) ערך שווי הוגן נדל"ן להשקעה</w:t>
            </w:r>
          </w:p>
        </w:tc>
        <w:tc>
          <w:tcPr>
            <w:tcW w:w="337" w:type="pct"/>
          </w:tcPr>
          <w:p w14:paraId="2DF8A30D"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3693EA9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639C480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7D84EB5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6F4579E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576201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F0FF816" w14:textId="77777777" w:rsidTr="0060116B">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3147B7A3" w14:textId="77777777" w:rsidR="00F64EB6" w:rsidRPr="00C66DDD" w:rsidRDefault="00F64EB6" w:rsidP="00015C9C">
            <w:pPr>
              <w:rPr>
                <w:rFonts w:ascii="Arial" w:hAnsi="Arial"/>
              </w:rPr>
            </w:pPr>
          </w:p>
        </w:tc>
        <w:tc>
          <w:tcPr>
            <w:tcW w:w="1810" w:type="pct"/>
          </w:tcPr>
          <w:p w14:paraId="275CB2EC"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הוצאות מחקר ופיתוח</w:t>
            </w:r>
          </w:p>
        </w:tc>
        <w:tc>
          <w:tcPr>
            <w:tcW w:w="337" w:type="pct"/>
          </w:tcPr>
          <w:p w14:paraId="2A48BEE2"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43CFB1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11EAACE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72F86D9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3F9118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3C73BC6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E85A021" w14:textId="77777777" w:rsidTr="0060116B">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62AD4C11" w14:textId="77777777" w:rsidR="00F64EB6" w:rsidRPr="00C66DDD" w:rsidRDefault="00F64EB6" w:rsidP="00015C9C">
            <w:pPr>
              <w:rPr>
                <w:rFonts w:ascii="Arial" w:hAnsi="Arial"/>
              </w:rPr>
            </w:pPr>
          </w:p>
        </w:tc>
        <w:tc>
          <w:tcPr>
            <w:tcW w:w="1810" w:type="pct"/>
          </w:tcPr>
          <w:p w14:paraId="2D4C0D7B"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הוצאות מכירה ושיווק</w:t>
            </w:r>
          </w:p>
        </w:tc>
        <w:tc>
          <w:tcPr>
            <w:tcW w:w="337" w:type="pct"/>
          </w:tcPr>
          <w:p w14:paraId="59ADF156"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01105F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6C2454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48D247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460ACAE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2717FE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BBF12CD" w14:textId="77777777" w:rsidTr="0060116B">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475CFF3C" w14:textId="77777777" w:rsidR="00F64EB6" w:rsidRPr="00C66DDD" w:rsidRDefault="00F64EB6" w:rsidP="00015C9C">
            <w:pPr>
              <w:rPr>
                <w:rFonts w:ascii="Arial" w:hAnsi="Arial"/>
              </w:rPr>
            </w:pPr>
          </w:p>
        </w:tc>
        <w:tc>
          <w:tcPr>
            <w:tcW w:w="1810" w:type="pct"/>
          </w:tcPr>
          <w:p w14:paraId="55B87431"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הוצאות הנהלה וכלליות</w:t>
            </w:r>
          </w:p>
        </w:tc>
        <w:tc>
          <w:tcPr>
            <w:tcW w:w="337" w:type="pct"/>
          </w:tcPr>
          <w:p w14:paraId="204E5C03"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792C9B4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3F4D07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091FA93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1EAA77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0CBEB8A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4A2443A" w14:textId="77777777" w:rsidTr="008D5D8D">
        <w:trPr>
          <w:trHeight w:hRule="exact" w:val="397"/>
        </w:trPr>
        <w:tc>
          <w:tcPr>
            <w:cnfStyle w:val="001000000000" w:firstRow="0" w:lastRow="0" w:firstColumn="1" w:lastColumn="0" w:oddVBand="0" w:evenVBand="0" w:oddHBand="0" w:evenHBand="0" w:firstRowFirstColumn="0" w:firstRowLastColumn="0" w:lastRowFirstColumn="0" w:lastRowLastColumn="0"/>
            <w:tcW w:w="662" w:type="pct"/>
          </w:tcPr>
          <w:p w14:paraId="3C40E910" w14:textId="77777777" w:rsidR="00F64EB6" w:rsidRPr="00C66DDD" w:rsidRDefault="00F64EB6" w:rsidP="00015C9C">
            <w:pPr>
              <w:rPr>
                <w:rFonts w:ascii="Arial" w:hAnsi="Arial"/>
              </w:rPr>
            </w:pPr>
          </w:p>
        </w:tc>
        <w:tc>
          <w:tcPr>
            <w:tcW w:w="1810" w:type="pct"/>
          </w:tcPr>
          <w:p w14:paraId="2139D332"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הפסדים (ביטול הפסדים</w:t>
            </w:r>
            <w:bookmarkStart w:id="140" w:name="_Ref5715936"/>
            <w:r w:rsidRPr="00EC1B2D">
              <w:rPr>
                <w:rStyle w:val="FootnoteReference"/>
                <w:sz w:val="16"/>
                <w:szCs w:val="16"/>
                <w:rtl/>
              </w:rPr>
              <w:footnoteReference w:id="47"/>
            </w:r>
            <w:bookmarkEnd w:id="140"/>
            <w:r w:rsidRPr="00EC1B2D">
              <w:rPr>
                <w:sz w:val="16"/>
                <w:szCs w:val="16"/>
                <w:rtl/>
              </w:rPr>
              <w:t>) מירידת ערך לקוחות ונכסים בגין חוזים עם לקוחות</w:t>
            </w:r>
          </w:p>
        </w:tc>
        <w:tc>
          <w:tcPr>
            <w:tcW w:w="337" w:type="pct"/>
          </w:tcPr>
          <w:p w14:paraId="4267EA79"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279AFE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00212B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1393271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0F4E626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4D2236E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F936BC7" w14:textId="77777777" w:rsidTr="0060116B">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5020231C" w14:textId="77777777" w:rsidR="00F64EB6" w:rsidRPr="00C66DDD" w:rsidRDefault="00F64EB6" w:rsidP="00015C9C">
            <w:pPr>
              <w:rPr>
                <w:rFonts w:ascii="Arial" w:hAnsi="Arial"/>
              </w:rPr>
            </w:pPr>
          </w:p>
        </w:tc>
        <w:tc>
          <w:tcPr>
            <w:tcW w:w="1810" w:type="pct"/>
          </w:tcPr>
          <w:p w14:paraId="7BEFD24B"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הכנסות אחרות</w:t>
            </w:r>
            <w:bookmarkStart w:id="141" w:name="_Ref534283731"/>
            <w:r w:rsidRPr="00EC1B2D">
              <w:rPr>
                <w:rStyle w:val="FootnoteReference"/>
                <w:sz w:val="16"/>
                <w:szCs w:val="16"/>
                <w:rtl/>
              </w:rPr>
              <w:footnoteReference w:id="48"/>
            </w:r>
            <w:bookmarkEnd w:id="141"/>
          </w:p>
        </w:tc>
        <w:tc>
          <w:tcPr>
            <w:tcW w:w="337" w:type="pct"/>
          </w:tcPr>
          <w:p w14:paraId="3A638161"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166743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12850BC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15212C3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34A9A41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6B0951C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92F8559" w14:textId="77777777" w:rsidTr="0060116B">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359A9087" w14:textId="77777777" w:rsidR="00F64EB6" w:rsidRPr="00C66DDD" w:rsidRDefault="00F64EB6" w:rsidP="00015C9C">
            <w:pPr>
              <w:rPr>
                <w:rFonts w:ascii="Arial" w:hAnsi="Arial"/>
              </w:rPr>
            </w:pPr>
          </w:p>
        </w:tc>
        <w:tc>
          <w:tcPr>
            <w:tcW w:w="1810" w:type="pct"/>
          </w:tcPr>
          <w:p w14:paraId="05A75FB7" w14:textId="38DC108A" w:rsidR="00F64EB6" w:rsidRPr="00EC1B2D" w:rsidRDefault="00F64EB6" w:rsidP="00CB58A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הוצאות אחרות</w:t>
            </w:r>
            <w:r w:rsidR="00317CC3" w:rsidRPr="00EC1B2D">
              <w:rPr>
                <w:rStyle w:val="EndnoteReference"/>
                <w:sz w:val="16"/>
                <w:szCs w:val="16"/>
                <w:rtl/>
              </w:rPr>
              <w:fldChar w:fldCharType="begin" w:fldLock="1"/>
            </w:r>
            <w:r w:rsidR="00317CC3" w:rsidRPr="00EC1B2D">
              <w:rPr>
                <w:rStyle w:val="EndnoteReference"/>
                <w:sz w:val="16"/>
                <w:szCs w:val="16"/>
                <w:rtl/>
              </w:rPr>
              <w:instrText xml:space="preserve"> </w:instrText>
            </w:r>
            <w:r w:rsidR="00317CC3" w:rsidRPr="00EC1B2D">
              <w:rPr>
                <w:rStyle w:val="EndnoteReference"/>
                <w:sz w:val="16"/>
                <w:szCs w:val="16"/>
              </w:rPr>
              <w:instrText>NOTEREF  _Ref534283731 \f \h  \* MERGEFORMAT</w:instrText>
            </w:r>
            <w:r w:rsidR="00317CC3" w:rsidRPr="00EC1B2D">
              <w:rPr>
                <w:rStyle w:val="EndnoteReference"/>
                <w:sz w:val="16"/>
                <w:szCs w:val="16"/>
                <w:rtl/>
              </w:rPr>
              <w:instrText xml:space="preserve"> </w:instrText>
            </w:r>
            <w:r w:rsidR="00317CC3" w:rsidRPr="00EC1B2D">
              <w:rPr>
                <w:rStyle w:val="EndnoteReference"/>
                <w:sz w:val="16"/>
                <w:szCs w:val="16"/>
                <w:rtl/>
              </w:rPr>
            </w:r>
            <w:r w:rsidR="00317CC3" w:rsidRPr="00EC1B2D">
              <w:rPr>
                <w:rStyle w:val="EndnoteReference"/>
                <w:sz w:val="16"/>
                <w:szCs w:val="16"/>
                <w:rtl/>
              </w:rPr>
              <w:fldChar w:fldCharType="separate"/>
            </w:r>
            <w:r w:rsidR="00CB58A1" w:rsidRPr="00CB58A1">
              <w:rPr>
                <w:rStyle w:val="FootnoteReference"/>
                <w:sz w:val="16"/>
                <w:szCs w:val="16"/>
                <w:rtl/>
              </w:rPr>
              <w:t>47</w:t>
            </w:r>
            <w:r w:rsidR="00317CC3" w:rsidRPr="00EC1B2D">
              <w:rPr>
                <w:rStyle w:val="EndnoteReference"/>
                <w:sz w:val="16"/>
                <w:szCs w:val="16"/>
                <w:rtl/>
              </w:rPr>
              <w:fldChar w:fldCharType="end"/>
            </w:r>
          </w:p>
        </w:tc>
        <w:tc>
          <w:tcPr>
            <w:tcW w:w="337" w:type="pct"/>
          </w:tcPr>
          <w:p w14:paraId="010FACB3"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516111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13F7260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0B7A983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792E15E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780B00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1A926978" w14:textId="77777777" w:rsidTr="000108E8">
        <w:trPr>
          <w:trHeight w:hRule="exact" w:val="284"/>
        </w:trPr>
        <w:tc>
          <w:tcPr>
            <w:cnfStyle w:val="001000000000" w:firstRow="0" w:lastRow="0" w:firstColumn="1" w:lastColumn="0" w:oddVBand="0" w:evenVBand="0" w:oddHBand="0" w:evenHBand="0" w:firstRowFirstColumn="0" w:firstRowLastColumn="0" w:lastRowFirstColumn="0" w:lastRowLastColumn="0"/>
            <w:tcW w:w="662" w:type="pct"/>
          </w:tcPr>
          <w:p w14:paraId="0F1B8DEA" w14:textId="77777777" w:rsidR="00F64EB6" w:rsidRPr="00C66DDD" w:rsidRDefault="00F64EB6" w:rsidP="00015C9C">
            <w:pPr>
              <w:rPr>
                <w:rFonts w:ascii="Arial" w:hAnsi="Arial"/>
              </w:rPr>
            </w:pPr>
          </w:p>
        </w:tc>
        <w:tc>
          <w:tcPr>
            <w:tcW w:w="1810" w:type="pct"/>
          </w:tcPr>
          <w:p w14:paraId="2F1FF0AC" w14:textId="79AFE368" w:rsidR="00F64EB6" w:rsidRPr="00EC1B2D" w:rsidRDefault="00F64EB6" w:rsidP="00CB58A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 (הפסד) הון ממימוש רכוש קבוע</w:t>
            </w:r>
            <w:r w:rsidR="00317CC3" w:rsidRPr="00EC1B2D">
              <w:rPr>
                <w:rStyle w:val="EndnoteReference"/>
                <w:sz w:val="16"/>
                <w:szCs w:val="16"/>
                <w:rtl/>
              </w:rPr>
              <w:fldChar w:fldCharType="begin" w:fldLock="1"/>
            </w:r>
            <w:r w:rsidR="00317CC3" w:rsidRPr="00EC1B2D">
              <w:rPr>
                <w:rStyle w:val="EndnoteReference"/>
                <w:sz w:val="16"/>
                <w:szCs w:val="16"/>
                <w:rtl/>
              </w:rPr>
              <w:instrText xml:space="preserve"> </w:instrText>
            </w:r>
            <w:r w:rsidR="00317CC3" w:rsidRPr="00EC1B2D">
              <w:rPr>
                <w:rStyle w:val="EndnoteReference"/>
                <w:sz w:val="16"/>
                <w:szCs w:val="16"/>
              </w:rPr>
              <w:instrText>NOTEREF  _Ref534283731 \f \h  \* MERGEFORMAT</w:instrText>
            </w:r>
            <w:r w:rsidR="00317CC3" w:rsidRPr="00EC1B2D">
              <w:rPr>
                <w:rStyle w:val="EndnoteReference"/>
                <w:sz w:val="16"/>
                <w:szCs w:val="16"/>
                <w:rtl/>
              </w:rPr>
              <w:instrText xml:space="preserve"> </w:instrText>
            </w:r>
            <w:r w:rsidR="00317CC3" w:rsidRPr="00EC1B2D">
              <w:rPr>
                <w:rStyle w:val="EndnoteReference"/>
                <w:sz w:val="16"/>
                <w:szCs w:val="16"/>
                <w:rtl/>
              </w:rPr>
            </w:r>
            <w:r w:rsidR="00317CC3" w:rsidRPr="00EC1B2D">
              <w:rPr>
                <w:rStyle w:val="EndnoteReference"/>
                <w:sz w:val="16"/>
                <w:szCs w:val="16"/>
                <w:rtl/>
              </w:rPr>
              <w:fldChar w:fldCharType="separate"/>
            </w:r>
            <w:r w:rsidR="00CB58A1" w:rsidRPr="00CB58A1">
              <w:rPr>
                <w:rStyle w:val="FootnoteReference"/>
                <w:sz w:val="16"/>
                <w:szCs w:val="16"/>
                <w:rtl/>
              </w:rPr>
              <w:t>47</w:t>
            </w:r>
            <w:r w:rsidR="00317CC3" w:rsidRPr="00EC1B2D">
              <w:rPr>
                <w:rStyle w:val="EndnoteReference"/>
                <w:sz w:val="16"/>
                <w:szCs w:val="16"/>
                <w:rtl/>
              </w:rPr>
              <w:fldChar w:fldCharType="end"/>
            </w:r>
          </w:p>
        </w:tc>
        <w:tc>
          <w:tcPr>
            <w:tcW w:w="337" w:type="pct"/>
          </w:tcPr>
          <w:p w14:paraId="7760C5D5"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569263EE" w14:textId="77777777" w:rsidR="00F64EB6" w:rsidRPr="004C5FA3" w:rsidRDefault="00F64EB6" w:rsidP="00275A70">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6" w:type="pct"/>
          </w:tcPr>
          <w:p w14:paraId="49107C80" w14:textId="77777777" w:rsidR="00F64EB6" w:rsidRPr="004C5FA3" w:rsidRDefault="00F64EB6" w:rsidP="00275A70">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2" w:type="pct"/>
          </w:tcPr>
          <w:p w14:paraId="18850894" w14:textId="77777777" w:rsidR="00F64EB6" w:rsidRPr="004C5FA3" w:rsidRDefault="00F64EB6" w:rsidP="00275A70">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13" w:type="pct"/>
          </w:tcPr>
          <w:p w14:paraId="42A6D395" w14:textId="77777777" w:rsidR="00F64EB6" w:rsidRPr="004C5FA3" w:rsidRDefault="00F64EB6" w:rsidP="00275A70">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67" w:type="pct"/>
          </w:tcPr>
          <w:p w14:paraId="150FCF5A" w14:textId="77777777" w:rsidR="00F64EB6" w:rsidRPr="004C5FA3" w:rsidRDefault="00F64EB6" w:rsidP="00275A70">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27A20180" w14:textId="77777777" w:rsidTr="009E421A">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7DE4D5CA" w14:textId="77777777" w:rsidR="00F64EB6" w:rsidRPr="00C66DDD" w:rsidRDefault="00F64EB6" w:rsidP="00015C9C">
            <w:pPr>
              <w:rPr>
                <w:rFonts w:ascii="Arial" w:hAnsi="Arial"/>
              </w:rPr>
            </w:pPr>
          </w:p>
        </w:tc>
        <w:tc>
          <w:tcPr>
            <w:tcW w:w="1810" w:type="pct"/>
          </w:tcPr>
          <w:p w14:paraId="4EEAA53C" w14:textId="77777777" w:rsidR="00F64EB6" w:rsidRPr="00EC1B2D" w:rsidRDefault="00F64EB6" w:rsidP="00C26714">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 (הפסד) מפעולות רגילות</w:t>
            </w:r>
          </w:p>
        </w:tc>
        <w:tc>
          <w:tcPr>
            <w:tcW w:w="337" w:type="pct"/>
          </w:tcPr>
          <w:p w14:paraId="1AD1DC92"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000784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3B7272C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30A9D4B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7E5286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3F0115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AC3AAD0" w14:textId="77777777" w:rsidTr="000B5997">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0D2061F8" w14:textId="77777777" w:rsidR="00F64EB6" w:rsidRPr="00C66DDD" w:rsidRDefault="00F64EB6" w:rsidP="00015C9C">
            <w:pPr>
              <w:rPr>
                <w:rFonts w:ascii="Arial" w:hAnsi="Arial"/>
              </w:rPr>
            </w:pPr>
          </w:p>
        </w:tc>
        <w:tc>
          <w:tcPr>
            <w:tcW w:w="1810" w:type="pct"/>
          </w:tcPr>
          <w:p w14:paraId="2E5B3219"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הכנסות מימון</w:t>
            </w:r>
            <w:r w:rsidRPr="00EC1B2D">
              <w:rPr>
                <w:rStyle w:val="FootnoteReference"/>
                <w:sz w:val="16"/>
                <w:szCs w:val="16"/>
                <w:rtl/>
              </w:rPr>
              <w:footnoteReference w:id="49"/>
            </w:r>
          </w:p>
        </w:tc>
        <w:tc>
          <w:tcPr>
            <w:tcW w:w="337" w:type="pct"/>
          </w:tcPr>
          <w:p w14:paraId="7B9DBC19"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6D46152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34A7303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0CF0C7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0C2A20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472FAB1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7EE62E3" w14:textId="77777777" w:rsidTr="000B5997">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0F7CA10B" w14:textId="77777777" w:rsidR="00F64EB6" w:rsidRPr="00C66DDD" w:rsidRDefault="00F64EB6" w:rsidP="00015C9C">
            <w:pPr>
              <w:rPr>
                <w:rFonts w:ascii="Arial" w:hAnsi="Arial"/>
              </w:rPr>
            </w:pPr>
          </w:p>
        </w:tc>
        <w:tc>
          <w:tcPr>
            <w:tcW w:w="1810" w:type="pct"/>
          </w:tcPr>
          <w:p w14:paraId="3B3ACE4E"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הוצאות מימון</w:t>
            </w:r>
            <w:r w:rsidRPr="00EC1B2D">
              <w:rPr>
                <w:rStyle w:val="FootnoteReference"/>
                <w:sz w:val="16"/>
                <w:szCs w:val="16"/>
                <w:rtl/>
              </w:rPr>
              <w:footnoteReference w:id="50"/>
            </w:r>
          </w:p>
        </w:tc>
        <w:tc>
          <w:tcPr>
            <w:tcW w:w="337" w:type="pct"/>
          </w:tcPr>
          <w:p w14:paraId="5A095FB9"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34AA30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001ECDD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38CC634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1408E2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33DB879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92E2801" w14:textId="77777777" w:rsidTr="00EC1B2D">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5F545190" w14:textId="77777777" w:rsidR="00F64EB6" w:rsidRPr="00C66DDD" w:rsidRDefault="00F64EB6" w:rsidP="00015C9C">
            <w:pPr>
              <w:rPr>
                <w:rFonts w:ascii="Arial" w:hAnsi="Arial"/>
              </w:rPr>
            </w:pPr>
          </w:p>
        </w:tc>
        <w:tc>
          <w:tcPr>
            <w:tcW w:w="1810" w:type="pct"/>
          </w:tcPr>
          <w:p w14:paraId="40C9FCDF" w14:textId="742C7F42" w:rsidR="00F64EB6" w:rsidRPr="00EC1B2D" w:rsidRDefault="00F64EB6" w:rsidP="00CB58A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הפסדים (ביטול הפסדים</w:t>
            </w:r>
            <w:r w:rsidR="00317CC3" w:rsidRPr="00EC1B2D">
              <w:rPr>
                <w:rStyle w:val="EndnoteReference"/>
                <w:sz w:val="16"/>
                <w:szCs w:val="16"/>
                <w:rtl/>
              </w:rPr>
              <w:fldChar w:fldCharType="begin" w:fldLock="1"/>
            </w:r>
            <w:r w:rsidR="00317CC3" w:rsidRPr="00EC1B2D">
              <w:rPr>
                <w:rStyle w:val="EndnoteReference"/>
                <w:sz w:val="16"/>
                <w:szCs w:val="16"/>
                <w:rtl/>
              </w:rPr>
              <w:instrText xml:space="preserve"> </w:instrText>
            </w:r>
            <w:r w:rsidR="00317CC3" w:rsidRPr="00EC1B2D">
              <w:rPr>
                <w:rStyle w:val="EndnoteReference"/>
                <w:sz w:val="16"/>
                <w:szCs w:val="16"/>
              </w:rPr>
              <w:instrText>NOTEREF  _Ref5715936 \f \h  \* MERGEFORMAT</w:instrText>
            </w:r>
            <w:r w:rsidR="00317CC3" w:rsidRPr="00EC1B2D">
              <w:rPr>
                <w:rStyle w:val="EndnoteReference"/>
                <w:sz w:val="16"/>
                <w:szCs w:val="16"/>
                <w:rtl/>
              </w:rPr>
              <w:instrText xml:space="preserve"> </w:instrText>
            </w:r>
            <w:r w:rsidR="00317CC3" w:rsidRPr="00EC1B2D">
              <w:rPr>
                <w:rStyle w:val="EndnoteReference"/>
                <w:sz w:val="16"/>
                <w:szCs w:val="16"/>
                <w:rtl/>
              </w:rPr>
            </w:r>
            <w:r w:rsidR="00317CC3" w:rsidRPr="00EC1B2D">
              <w:rPr>
                <w:rStyle w:val="EndnoteReference"/>
                <w:sz w:val="16"/>
                <w:szCs w:val="16"/>
                <w:rtl/>
              </w:rPr>
              <w:fldChar w:fldCharType="separate"/>
            </w:r>
            <w:r w:rsidR="00CB58A1" w:rsidRPr="00CB58A1">
              <w:rPr>
                <w:rStyle w:val="FootnoteReference"/>
                <w:sz w:val="16"/>
                <w:szCs w:val="16"/>
                <w:rtl/>
              </w:rPr>
              <w:t>46</w:t>
            </w:r>
            <w:r w:rsidR="00317CC3" w:rsidRPr="00EC1B2D">
              <w:rPr>
                <w:rStyle w:val="EndnoteReference"/>
                <w:sz w:val="16"/>
                <w:szCs w:val="16"/>
                <w:rtl/>
              </w:rPr>
              <w:fldChar w:fldCharType="end"/>
            </w:r>
            <w:r w:rsidRPr="00EC1B2D">
              <w:rPr>
                <w:sz w:val="16"/>
                <w:szCs w:val="16"/>
                <w:rtl/>
              </w:rPr>
              <w:t>) מירידת ערך נכסים פיננסיים</w:t>
            </w:r>
          </w:p>
        </w:tc>
        <w:tc>
          <w:tcPr>
            <w:tcW w:w="337" w:type="pct"/>
          </w:tcPr>
          <w:p w14:paraId="1FF6BEA5"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57FC8C4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0E9EF6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03677E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347018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4B55E4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C146A31" w14:textId="77777777" w:rsidTr="00EC1B2D">
        <w:trPr>
          <w:trHeight w:hRule="exact" w:val="397"/>
        </w:trPr>
        <w:tc>
          <w:tcPr>
            <w:cnfStyle w:val="001000000000" w:firstRow="0" w:lastRow="0" w:firstColumn="1" w:lastColumn="0" w:oddVBand="0" w:evenVBand="0" w:oddHBand="0" w:evenHBand="0" w:firstRowFirstColumn="0" w:firstRowLastColumn="0" w:lastRowFirstColumn="0" w:lastRowLastColumn="0"/>
            <w:tcW w:w="662" w:type="pct"/>
          </w:tcPr>
          <w:p w14:paraId="3AC170FA" w14:textId="77777777" w:rsidR="00F64EB6" w:rsidRPr="00C66DDD" w:rsidRDefault="00F64EB6" w:rsidP="00015C9C">
            <w:pPr>
              <w:rPr>
                <w:rFonts w:ascii="Arial" w:hAnsi="Arial"/>
              </w:rPr>
            </w:pPr>
          </w:p>
        </w:tc>
        <w:tc>
          <w:tcPr>
            <w:tcW w:w="1810" w:type="pct"/>
          </w:tcPr>
          <w:p w14:paraId="2A17ECA8"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רווחים (הפסדים) מגריעת נכסים פיננסיים שנמדדו בעלות מופחתת</w:t>
            </w:r>
            <w:r w:rsidR="00335853" w:rsidRPr="00EC1B2D">
              <w:rPr>
                <w:rStyle w:val="FootnoteReference"/>
                <w:sz w:val="16"/>
                <w:szCs w:val="16"/>
                <w:rtl/>
              </w:rPr>
              <w:footnoteReference w:id="51"/>
            </w:r>
          </w:p>
        </w:tc>
        <w:tc>
          <w:tcPr>
            <w:tcW w:w="337" w:type="pct"/>
          </w:tcPr>
          <w:p w14:paraId="72DEA798"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62D065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6FDCA0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7E15F7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2BD3B96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747B5FB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C9D7E54" w14:textId="77777777" w:rsidTr="00527E07">
        <w:trPr>
          <w:trHeight w:hRule="exact" w:val="397"/>
        </w:trPr>
        <w:tc>
          <w:tcPr>
            <w:cnfStyle w:val="001000000000" w:firstRow="0" w:lastRow="0" w:firstColumn="1" w:lastColumn="0" w:oddVBand="0" w:evenVBand="0" w:oddHBand="0" w:evenHBand="0" w:firstRowFirstColumn="0" w:firstRowLastColumn="0" w:lastRowFirstColumn="0" w:lastRowLastColumn="0"/>
            <w:tcW w:w="662" w:type="pct"/>
          </w:tcPr>
          <w:p w14:paraId="763AAAF2" w14:textId="77777777" w:rsidR="00F64EB6" w:rsidRPr="00C66DDD" w:rsidRDefault="00F64EB6" w:rsidP="00015C9C">
            <w:pPr>
              <w:rPr>
                <w:rFonts w:ascii="Arial" w:hAnsi="Arial"/>
              </w:rPr>
            </w:pPr>
          </w:p>
        </w:tc>
        <w:tc>
          <w:tcPr>
            <w:tcW w:w="1810" w:type="pct"/>
          </w:tcPr>
          <w:p w14:paraId="43BCFB40"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רווחים (הפסדים) מסיווג מחדש של נכסים פיננסיים מעלות מופחתת לשווי הוגן דרך רווח או הפסד</w:t>
            </w:r>
          </w:p>
        </w:tc>
        <w:tc>
          <w:tcPr>
            <w:tcW w:w="337" w:type="pct"/>
          </w:tcPr>
          <w:p w14:paraId="43FFB179"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434846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46B3309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635B031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359270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4DE2B0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2CB4CC0A" w14:textId="77777777" w:rsidTr="00527E07">
        <w:trPr>
          <w:trHeight w:hRule="exact" w:val="397"/>
        </w:trPr>
        <w:tc>
          <w:tcPr>
            <w:cnfStyle w:val="001000000000" w:firstRow="0" w:lastRow="0" w:firstColumn="1" w:lastColumn="0" w:oddVBand="0" w:evenVBand="0" w:oddHBand="0" w:evenHBand="0" w:firstRowFirstColumn="0" w:firstRowLastColumn="0" w:lastRowFirstColumn="0" w:lastRowLastColumn="0"/>
            <w:tcW w:w="662" w:type="pct"/>
          </w:tcPr>
          <w:p w14:paraId="11041E75" w14:textId="77777777" w:rsidR="00F64EB6" w:rsidRPr="00C66DDD" w:rsidRDefault="00F64EB6" w:rsidP="00015C9C">
            <w:pPr>
              <w:rPr>
                <w:rFonts w:ascii="Arial" w:hAnsi="Arial"/>
              </w:rPr>
            </w:pPr>
          </w:p>
        </w:tc>
        <w:tc>
          <w:tcPr>
            <w:tcW w:w="1810" w:type="pct"/>
          </w:tcPr>
          <w:p w14:paraId="66111BFC"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רווחים (הפסדים) מסיווג מחדש של נכסים פיננסיים משווי הוגן דרך רווח כולל אחר לשווי הוגן דרך רווח או הפסד</w:t>
            </w:r>
          </w:p>
        </w:tc>
        <w:tc>
          <w:tcPr>
            <w:tcW w:w="337" w:type="pct"/>
          </w:tcPr>
          <w:p w14:paraId="396B7634"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6AA272B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7516ED4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0B99BC1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23D1D5F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44091D4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97E2602" w14:textId="77777777" w:rsidTr="000B5997">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2F046BA8" w14:textId="77777777" w:rsidR="00F64EB6" w:rsidRPr="00C66DDD" w:rsidRDefault="00F64EB6" w:rsidP="00015C9C">
            <w:pPr>
              <w:rPr>
                <w:rFonts w:ascii="Arial" w:hAnsi="Arial"/>
              </w:rPr>
            </w:pPr>
          </w:p>
        </w:tc>
        <w:tc>
          <w:tcPr>
            <w:tcW w:w="1810" w:type="pct"/>
          </w:tcPr>
          <w:p w14:paraId="57A2E592"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רווחים (הפסדים) אחרים ממימון</w:t>
            </w:r>
            <w:r w:rsidRPr="00EC1B2D">
              <w:rPr>
                <w:rStyle w:val="FootnoteReference"/>
                <w:sz w:val="16"/>
                <w:szCs w:val="16"/>
                <w:rtl/>
              </w:rPr>
              <w:footnoteReference w:id="52"/>
            </w:r>
          </w:p>
        </w:tc>
        <w:tc>
          <w:tcPr>
            <w:tcW w:w="337" w:type="pct"/>
          </w:tcPr>
          <w:p w14:paraId="1F4DEE34"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0BB8046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2D8DB0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2FAB55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5AF37C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4A08AA6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83329A1" w14:textId="77777777" w:rsidTr="00527E07">
        <w:trPr>
          <w:trHeight w:hRule="exact" w:val="397"/>
        </w:trPr>
        <w:tc>
          <w:tcPr>
            <w:cnfStyle w:val="001000000000" w:firstRow="0" w:lastRow="0" w:firstColumn="1" w:lastColumn="0" w:oddVBand="0" w:evenVBand="0" w:oddHBand="0" w:evenHBand="0" w:firstRowFirstColumn="0" w:firstRowLastColumn="0" w:lastRowFirstColumn="0" w:lastRowLastColumn="0"/>
            <w:tcW w:w="662" w:type="pct"/>
          </w:tcPr>
          <w:p w14:paraId="0784E67C" w14:textId="77777777" w:rsidR="00F64EB6" w:rsidRPr="00C66DDD" w:rsidRDefault="00F64EB6" w:rsidP="00015C9C">
            <w:pPr>
              <w:rPr>
                <w:rFonts w:ascii="Arial" w:hAnsi="Arial"/>
              </w:rPr>
            </w:pPr>
          </w:p>
        </w:tc>
        <w:tc>
          <w:tcPr>
            <w:tcW w:w="1810" w:type="pct"/>
          </w:tcPr>
          <w:p w14:paraId="108AC8AA"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חלק החברה ברווחי (בהפסדי) חברות המטופלות לפי שיטת השווי המאזני, נטו</w:t>
            </w:r>
            <w:r w:rsidRPr="00EC1B2D">
              <w:rPr>
                <w:rStyle w:val="FootnoteReference"/>
                <w:sz w:val="16"/>
                <w:szCs w:val="16"/>
                <w:rtl/>
              </w:rPr>
              <w:footnoteReference w:id="53"/>
            </w:r>
          </w:p>
        </w:tc>
        <w:tc>
          <w:tcPr>
            <w:tcW w:w="337" w:type="pct"/>
          </w:tcPr>
          <w:p w14:paraId="3740DC47"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4E4F645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6" w:type="pct"/>
          </w:tcPr>
          <w:p w14:paraId="56C826B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2" w:type="pct"/>
          </w:tcPr>
          <w:p w14:paraId="5781B8D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13" w:type="pct"/>
          </w:tcPr>
          <w:p w14:paraId="269C9D5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67" w:type="pct"/>
          </w:tcPr>
          <w:p w14:paraId="614DFEC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4B3EB74D" w14:textId="77777777" w:rsidTr="000B5997">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2DD0AE1A" w14:textId="77777777" w:rsidR="00F64EB6" w:rsidRPr="00C66DDD" w:rsidRDefault="00F64EB6" w:rsidP="00015C9C">
            <w:pPr>
              <w:rPr>
                <w:rFonts w:ascii="Arial" w:hAnsi="Arial"/>
              </w:rPr>
            </w:pPr>
          </w:p>
        </w:tc>
        <w:tc>
          <w:tcPr>
            <w:tcW w:w="1810" w:type="pct"/>
          </w:tcPr>
          <w:p w14:paraId="39B3E028" w14:textId="77777777" w:rsidR="00F64EB6" w:rsidRPr="00EC1B2D" w:rsidRDefault="00F64EB6" w:rsidP="00B65C86">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 (הפסד) לפני ניכוי מסים על ההכנסה</w:t>
            </w:r>
          </w:p>
        </w:tc>
        <w:tc>
          <w:tcPr>
            <w:tcW w:w="337" w:type="pct"/>
          </w:tcPr>
          <w:p w14:paraId="44AB27A9"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751D630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036CB4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7C62B0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7115B1B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684F74B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756C1FD7" w14:textId="77777777" w:rsidTr="00DD0DD6">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400ADEBD" w14:textId="77777777" w:rsidR="00F64EB6" w:rsidRPr="00C66DDD" w:rsidRDefault="00F64EB6" w:rsidP="00015C9C">
            <w:pPr>
              <w:rPr>
                <w:rFonts w:ascii="Arial" w:hAnsi="Arial"/>
              </w:rPr>
            </w:pPr>
          </w:p>
        </w:tc>
        <w:tc>
          <w:tcPr>
            <w:tcW w:w="1810" w:type="pct"/>
          </w:tcPr>
          <w:p w14:paraId="7C0FC35C" w14:textId="77777777" w:rsidR="00F64EB6" w:rsidRPr="00EC1B2D" w:rsidRDefault="00F64EB6" w:rsidP="0073204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מסים על ההכנסה</w:t>
            </w:r>
          </w:p>
        </w:tc>
        <w:tc>
          <w:tcPr>
            <w:tcW w:w="337" w:type="pct"/>
          </w:tcPr>
          <w:p w14:paraId="03C6A44D" w14:textId="77777777" w:rsidR="00F64EB6" w:rsidRPr="004C5FA3" w:rsidRDefault="00F64EB6" w:rsidP="00732049">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7699C57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6" w:type="pct"/>
          </w:tcPr>
          <w:p w14:paraId="04390F2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2" w:type="pct"/>
          </w:tcPr>
          <w:p w14:paraId="1C06B8D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13" w:type="pct"/>
          </w:tcPr>
          <w:p w14:paraId="48ECCA2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67" w:type="pct"/>
          </w:tcPr>
          <w:p w14:paraId="3F13CB5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5C8DD29F" w14:textId="77777777" w:rsidTr="00D90E1D">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500E8280" w14:textId="77777777" w:rsidR="00F64EB6" w:rsidRPr="00C66DDD" w:rsidRDefault="00F64EB6" w:rsidP="00015C9C">
            <w:pPr>
              <w:rPr>
                <w:rFonts w:ascii="Arial" w:hAnsi="Arial"/>
              </w:rPr>
            </w:pPr>
          </w:p>
        </w:tc>
        <w:tc>
          <w:tcPr>
            <w:tcW w:w="1810" w:type="pct"/>
          </w:tcPr>
          <w:p w14:paraId="57B14B08" w14:textId="77777777" w:rsidR="00F64EB6" w:rsidRPr="00EC1B2D" w:rsidRDefault="00F64EB6" w:rsidP="00E21389">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 (הפסד) מפעילויות נמשכות</w:t>
            </w:r>
          </w:p>
        </w:tc>
        <w:tc>
          <w:tcPr>
            <w:tcW w:w="337" w:type="pct"/>
          </w:tcPr>
          <w:p w14:paraId="47984646" w14:textId="77777777" w:rsidR="00F64EB6" w:rsidRPr="004C5FA3" w:rsidRDefault="00F64EB6" w:rsidP="00CB75FC">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37CCD9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6" w:type="pct"/>
          </w:tcPr>
          <w:p w14:paraId="48C0D6D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02" w:type="pct"/>
          </w:tcPr>
          <w:p w14:paraId="28FE0F8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13" w:type="pct"/>
          </w:tcPr>
          <w:p w14:paraId="35A694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7" w:type="pct"/>
          </w:tcPr>
          <w:p w14:paraId="52A344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1252286B" w14:textId="77777777" w:rsidTr="00DD0DD6">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47D605B0" w14:textId="77777777" w:rsidR="00F64EB6" w:rsidRPr="00C66DDD" w:rsidRDefault="00F64EB6" w:rsidP="00015C9C">
            <w:pPr>
              <w:rPr>
                <w:rFonts w:ascii="Arial" w:hAnsi="Arial"/>
              </w:rPr>
            </w:pPr>
          </w:p>
        </w:tc>
        <w:tc>
          <w:tcPr>
            <w:tcW w:w="1810" w:type="pct"/>
          </w:tcPr>
          <w:p w14:paraId="78A5084D" w14:textId="77777777" w:rsidR="00F64EB6" w:rsidRPr="00EC1B2D" w:rsidRDefault="00F64EB6" w:rsidP="00E262E5">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EC1B2D">
              <w:rPr>
                <w:sz w:val="16"/>
                <w:szCs w:val="16"/>
                <w:rtl/>
              </w:rPr>
              <w:t>רווח (הפסד) מפעילויות שהופסקו, נטו</w:t>
            </w:r>
          </w:p>
        </w:tc>
        <w:tc>
          <w:tcPr>
            <w:tcW w:w="337" w:type="pct"/>
          </w:tcPr>
          <w:p w14:paraId="6E3C6A3B" w14:textId="77777777" w:rsidR="00F64EB6" w:rsidRPr="004C5FA3" w:rsidRDefault="00F64EB6" w:rsidP="00CB75FC">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1EC447C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6" w:type="pct"/>
          </w:tcPr>
          <w:p w14:paraId="6B0372B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2" w:type="pct"/>
          </w:tcPr>
          <w:p w14:paraId="7E55B2B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13" w:type="pct"/>
          </w:tcPr>
          <w:p w14:paraId="38B72D6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67" w:type="pct"/>
          </w:tcPr>
          <w:p w14:paraId="6656283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C77DCA" w:rsidRPr="004C5FA3" w14:paraId="68376F19" w14:textId="77777777" w:rsidTr="00A8021E">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37C5D5C0" w14:textId="77777777" w:rsidR="00C77DCA" w:rsidRPr="00C66DDD" w:rsidRDefault="00C77DCA" w:rsidP="00015C9C">
            <w:pPr>
              <w:rPr>
                <w:rFonts w:ascii="Arial" w:hAnsi="Arial"/>
              </w:rPr>
            </w:pPr>
          </w:p>
        </w:tc>
        <w:tc>
          <w:tcPr>
            <w:tcW w:w="1810" w:type="pct"/>
          </w:tcPr>
          <w:p w14:paraId="3BA5FA72" w14:textId="41B7D339" w:rsidR="00C77DCA" w:rsidRPr="00EC1B2D" w:rsidRDefault="00C77DCA" w:rsidP="00C77DCA">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EC1B2D">
              <w:rPr>
                <w:rFonts w:hint="cs"/>
                <w:sz w:val="16"/>
                <w:szCs w:val="16"/>
                <w:rtl/>
              </w:rPr>
              <w:t>רווח (הפסד) לתקופה</w:t>
            </w:r>
          </w:p>
        </w:tc>
        <w:tc>
          <w:tcPr>
            <w:tcW w:w="337" w:type="pct"/>
          </w:tcPr>
          <w:p w14:paraId="6985BD21" w14:textId="77777777" w:rsidR="00C77DCA" w:rsidRPr="004C5FA3" w:rsidRDefault="00C77DCA" w:rsidP="00CB75FC">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03" w:type="pct"/>
          </w:tcPr>
          <w:p w14:paraId="4AB59366" w14:textId="77777777" w:rsidR="00C77DCA" w:rsidRPr="004C5FA3" w:rsidRDefault="00C77DCA" w:rsidP="00A8021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6" w:type="pct"/>
          </w:tcPr>
          <w:p w14:paraId="32E485EC" w14:textId="77777777" w:rsidR="00C77DCA" w:rsidRPr="004C5FA3" w:rsidRDefault="00C77DCA" w:rsidP="00A8021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02" w:type="pct"/>
          </w:tcPr>
          <w:p w14:paraId="03F28EB9" w14:textId="77777777" w:rsidR="00C77DCA" w:rsidRPr="004C5FA3" w:rsidRDefault="00C77DCA" w:rsidP="00A8021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13" w:type="pct"/>
          </w:tcPr>
          <w:p w14:paraId="0B59F679" w14:textId="77777777" w:rsidR="00C77DCA" w:rsidRPr="004C5FA3" w:rsidRDefault="00C77DCA" w:rsidP="00A8021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67" w:type="pct"/>
          </w:tcPr>
          <w:p w14:paraId="15513A54" w14:textId="77777777" w:rsidR="00C77DCA" w:rsidRPr="004C5FA3" w:rsidRDefault="00C77DCA" w:rsidP="00A8021E">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E53E31" w:rsidRPr="004C5FA3" w14:paraId="1517E177" w14:textId="77777777" w:rsidTr="00E53E31">
        <w:trPr>
          <w:trHeight w:hRule="exact" w:val="227"/>
        </w:trPr>
        <w:tc>
          <w:tcPr>
            <w:cnfStyle w:val="001000000000" w:firstRow="0" w:lastRow="0" w:firstColumn="1" w:lastColumn="0" w:oddVBand="0" w:evenVBand="0" w:oddHBand="0" w:evenHBand="0" w:firstRowFirstColumn="0" w:firstRowLastColumn="0" w:lastRowFirstColumn="0" w:lastRowLastColumn="0"/>
            <w:tcW w:w="662" w:type="pct"/>
          </w:tcPr>
          <w:p w14:paraId="0CB7FAC4" w14:textId="79A5DC41" w:rsidR="00E53E31" w:rsidRPr="00C66DDD" w:rsidRDefault="00E53E31" w:rsidP="00015C9C">
            <w:pPr>
              <w:rPr>
                <w:rFonts w:ascii="Arial" w:hAnsi="Arial"/>
              </w:rPr>
            </w:pPr>
          </w:p>
        </w:tc>
        <w:tc>
          <w:tcPr>
            <w:tcW w:w="4338" w:type="pct"/>
            <w:gridSpan w:val="7"/>
          </w:tcPr>
          <w:p w14:paraId="56ABBA53" w14:textId="01C9CCE0" w:rsidR="00E53E31" w:rsidRPr="00EC1B2D" w:rsidRDefault="00E53E31" w:rsidP="00EC1B2D">
            <w:pPr>
              <w:pStyle w:val="X1underline"/>
              <w:pBdr>
                <w:bottom w:val="none" w:sz="0" w:space="0" w:color="auto"/>
              </w:pBdr>
              <w:jc w:val="both"/>
              <w:cnfStyle w:val="000000000000" w:firstRow="0" w:lastRow="0" w:firstColumn="0" w:lastColumn="0" w:oddVBand="0" w:evenVBand="0" w:oddHBand="0" w:evenHBand="0" w:firstRowFirstColumn="0" w:firstRowLastColumn="0" w:lastRowFirstColumn="0" w:lastRowLastColumn="0"/>
              <w:rPr>
                <w:rStyle w:val="Strong"/>
                <w:sz w:val="16"/>
                <w:szCs w:val="16"/>
              </w:rPr>
            </w:pPr>
            <w:r w:rsidRPr="00EC1B2D">
              <w:rPr>
                <w:rStyle w:val="Strong"/>
                <w:sz w:val="16"/>
                <w:szCs w:val="16"/>
                <w:rtl/>
              </w:rPr>
              <w:t>הביאורים המצורפים מהווים חלק בלתי נפרד מהדוחות הכספיים התמציתיים ביניים.</w:t>
            </w:r>
          </w:p>
        </w:tc>
      </w:tr>
    </w:tbl>
    <w:p w14:paraId="454BC80F" w14:textId="71F86920" w:rsidR="00E53E31" w:rsidRDefault="00E53E31" w:rsidP="000968B1">
      <w:pPr>
        <w:spacing w:after="160" w:line="20" w:lineRule="exact"/>
        <w:rPr>
          <w:rtl/>
        </w:rPr>
      </w:pPr>
    </w:p>
    <w:tbl>
      <w:tblPr>
        <w:tblStyle w:val="TableGrid"/>
        <w:bidiVisual/>
        <w:tblW w:w="5000" w:type="pct"/>
        <w:jc w:val="right"/>
        <w:tblLook w:val="04A0" w:firstRow="1" w:lastRow="0" w:firstColumn="1" w:lastColumn="0" w:noHBand="0" w:noVBand="1"/>
      </w:tblPr>
      <w:tblGrid>
        <w:gridCol w:w="1420"/>
        <w:gridCol w:w="3571"/>
        <w:gridCol w:w="661"/>
        <w:gridCol w:w="898"/>
        <w:gridCol w:w="902"/>
        <w:gridCol w:w="902"/>
        <w:gridCol w:w="908"/>
        <w:gridCol w:w="1204"/>
      </w:tblGrid>
      <w:tr w:rsidR="009269C2" w:rsidRPr="004C5FA3" w14:paraId="6BCEA028" w14:textId="77777777" w:rsidTr="009269C2">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8" w:type="pct"/>
          </w:tcPr>
          <w:p w14:paraId="0E70444C" w14:textId="77777777" w:rsidR="009269C2" w:rsidRPr="00C66DDD" w:rsidRDefault="009269C2" w:rsidP="00015C9C">
            <w:pPr>
              <w:rPr>
                <w:rFonts w:ascii="Arial" w:hAnsi="Arial"/>
              </w:rPr>
            </w:pPr>
          </w:p>
        </w:tc>
        <w:tc>
          <w:tcPr>
            <w:tcW w:w="4322" w:type="pct"/>
            <w:gridSpan w:val="7"/>
          </w:tcPr>
          <w:p w14:paraId="5C98C51C" w14:textId="28A1D076" w:rsidR="009269C2" w:rsidRPr="004C5FA3" w:rsidRDefault="009269C2" w:rsidP="00BB6065">
            <w:pPr>
              <w:pStyle w:val="X1underline"/>
              <w:spacing w:after="120" w:line="240" w:lineRule="auto"/>
              <w:jc w:val="left"/>
              <w:cnfStyle w:val="100000000000" w:firstRow="1" w:lastRow="0" w:firstColumn="0" w:lastColumn="0" w:oddVBand="0" w:evenVBand="0" w:oddHBand="0" w:evenHBand="0" w:firstRowFirstColumn="0" w:firstRowLastColumn="0" w:lastRowFirstColumn="0" w:lastRowLastColumn="0"/>
              <w:rPr>
                <w:sz w:val="20"/>
                <w:rtl/>
              </w:rPr>
            </w:pPr>
            <w:r w:rsidRPr="004C5FA3">
              <w:rPr>
                <w:rStyle w:val="Emphasis"/>
                <w:sz w:val="20"/>
              </w:rPr>
              <w:fldChar w:fldCharType="begin" w:fldLock="1"/>
            </w:r>
            <w:r w:rsidRPr="004C5FA3">
              <w:rPr>
                <w:rStyle w:val="Emphasis"/>
                <w:b/>
                <w:bCs/>
                <w:sz w:val="20"/>
              </w:rPr>
              <w:instrText xml:space="preserve"> STYLEREF  "</w:instrText>
            </w:r>
            <w:r w:rsidRPr="004C5FA3">
              <w:rPr>
                <w:rStyle w:val="Emphasis"/>
                <w:b/>
                <w:bCs/>
                <w:sz w:val="20"/>
                <w:rtl/>
              </w:rPr>
              <w:instrText>כותרת 2</w:instrText>
            </w:r>
            <w:r w:rsidRPr="004C5FA3">
              <w:rPr>
                <w:rStyle w:val="Emphasis"/>
                <w:b/>
                <w:bCs/>
                <w:sz w:val="20"/>
              </w:rPr>
              <w:instrText xml:space="preserve">"  \* MERGEFORMAT </w:instrText>
            </w:r>
            <w:r w:rsidRPr="004C5FA3">
              <w:rPr>
                <w:rStyle w:val="Emphasis"/>
                <w:sz w:val="20"/>
              </w:rPr>
              <w:fldChar w:fldCharType="separate"/>
            </w:r>
            <w:r w:rsidR="00CB58A1">
              <w:rPr>
                <w:rStyle w:val="Emphasis"/>
                <w:b/>
                <w:bCs/>
                <w:noProof/>
                <w:sz w:val="20"/>
                <w:rtl/>
              </w:rPr>
              <w:t>דוחות תמציתיים מאוחדים על רווח או הפסד ורווח כולל אחר</w:t>
            </w:r>
            <w:r w:rsidRPr="004C5FA3">
              <w:rPr>
                <w:rStyle w:val="Emphasis"/>
                <w:sz w:val="20"/>
              </w:rPr>
              <w:fldChar w:fldCharType="end"/>
            </w:r>
            <w:r w:rsidRPr="004C5FA3">
              <w:rPr>
                <w:rStyle w:val="Emphasis"/>
                <w:b/>
                <w:bCs/>
                <w:sz w:val="20"/>
                <w:rtl/>
              </w:rPr>
              <w:t xml:space="preserve"> </w:t>
            </w:r>
            <w:r w:rsidRPr="004C5FA3">
              <w:rPr>
                <w:rStyle w:val="Emphasis"/>
                <w:sz w:val="20"/>
                <w:rtl/>
              </w:rPr>
              <w:t>(המשך)</w:t>
            </w:r>
          </w:p>
        </w:tc>
      </w:tr>
      <w:tr w:rsidR="00F64EB6" w:rsidRPr="004C5FA3" w14:paraId="3948C229"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8" w:type="pct"/>
            <w:vMerge w:val="restart"/>
          </w:tcPr>
          <w:p w14:paraId="5536EE70" w14:textId="77777777" w:rsidR="00F64EB6" w:rsidRPr="00C66DDD" w:rsidRDefault="00F64EB6" w:rsidP="00015C9C">
            <w:pPr>
              <w:rPr>
                <w:rFonts w:ascii="Arial" w:hAnsi="Arial"/>
              </w:rPr>
            </w:pPr>
          </w:p>
        </w:tc>
        <w:tc>
          <w:tcPr>
            <w:tcW w:w="1706" w:type="pct"/>
            <w:vMerge w:val="restart"/>
          </w:tcPr>
          <w:p w14:paraId="37661694"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16" w:type="pct"/>
            <w:vMerge w:val="restart"/>
          </w:tcPr>
          <w:p w14:paraId="627D0813" w14:textId="77777777" w:rsidR="00F64EB6" w:rsidRPr="007B050F" w:rsidRDefault="00F64EB6"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B050F">
              <w:rPr>
                <w:sz w:val="16"/>
                <w:szCs w:val="16"/>
                <w:rtl/>
              </w:rPr>
              <w:t>ביאור</w:t>
            </w:r>
          </w:p>
        </w:tc>
        <w:tc>
          <w:tcPr>
            <w:tcW w:w="860" w:type="pct"/>
            <w:gridSpan w:val="2"/>
          </w:tcPr>
          <w:p w14:paraId="71ABB8B6" w14:textId="77777777" w:rsidR="00F64EB6" w:rsidRPr="007B050F" w:rsidRDefault="00F64EB6"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7B050F">
              <w:rPr>
                <w:sz w:val="16"/>
                <w:szCs w:val="16"/>
                <w:rtl/>
              </w:rPr>
              <w:t>לשישה חודשים שהסתיימו ביום 30 ביוני</w:t>
            </w:r>
          </w:p>
        </w:tc>
        <w:tc>
          <w:tcPr>
            <w:tcW w:w="865" w:type="pct"/>
            <w:gridSpan w:val="2"/>
          </w:tcPr>
          <w:p w14:paraId="63DA08F7" w14:textId="77777777" w:rsidR="00F64EB6" w:rsidRPr="007B050F" w:rsidRDefault="00F64EB6"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7B050F">
              <w:rPr>
                <w:sz w:val="16"/>
                <w:szCs w:val="16"/>
                <w:rtl/>
              </w:rPr>
              <w:t>לשלושה חודשים שהסתיימו ביום 30 ביוני</w:t>
            </w:r>
          </w:p>
        </w:tc>
        <w:tc>
          <w:tcPr>
            <w:tcW w:w="575" w:type="pct"/>
          </w:tcPr>
          <w:p w14:paraId="3E96C678" w14:textId="77777777" w:rsidR="00F64EB6" w:rsidRPr="007B050F" w:rsidRDefault="00F64EB6"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B050F">
              <w:rPr>
                <w:sz w:val="16"/>
                <w:szCs w:val="16"/>
                <w:rtl/>
              </w:rPr>
              <w:t>לשנה שהסתיימה ביום 31 בדצמבר</w:t>
            </w:r>
          </w:p>
        </w:tc>
      </w:tr>
      <w:tr w:rsidR="00F64EB6" w:rsidRPr="004C5FA3" w14:paraId="291C15CB"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8" w:type="pct"/>
            <w:vMerge/>
          </w:tcPr>
          <w:p w14:paraId="374D6D32" w14:textId="77777777" w:rsidR="00F64EB6" w:rsidRPr="00C66DDD" w:rsidRDefault="00F64EB6" w:rsidP="00015C9C">
            <w:pPr>
              <w:rPr>
                <w:rFonts w:ascii="Arial" w:hAnsi="Arial"/>
              </w:rPr>
            </w:pPr>
          </w:p>
        </w:tc>
        <w:tc>
          <w:tcPr>
            <w:tcW w:w="1706" w:type="pct"/>
            <w:vMerge/>
          </w:tcPr>
          <w:p w14:paraId="3062E9E3"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16" w:type="pct"/>
            <w:vMerge/>
          </w:tcPr>
          <w:p w14:paraId="5DB37152" w14:textId="77777777" w:rsidR="00F64EB6" w:rsidRPr="007B050F"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c>
          <w:tcPr>
            <w:tcW w:w="429" w:type="pct"/>
          </w:tcPr>
          <w:p w14:paraId="480F380C" w14:textId="08EC61DF" w:rsidR="00F64EB6" w:rsidRPr="007B050F" w:rsidRDefault="00B64339"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B050F">
              <w:rPr>
                <w:sz w:val="16"/>
                <w:szCs w:val="16"/>
              </w:rPr>
              <w:fldChar w:fldCharType="begin" w:fldLock="1"/>
            </w:r>
            <w:r w:rsidRPr="007B050F">
              <w:rPr>
                <w:sz w:val="16"/>
                <w:szCs w:val="16"/>
              </w:rPr>
              <w:instrText xml:space="preserve"> DOCPROPERTY  CY  \* MERGEFORMAT </w:instrText>
            </w:r>
            <w:r w:rsidRPr="007B050F">
              <w:rPr>
                <w:sz w:val="16"/>
                <w:szCs w:val="16"/>
              </w:rPr>
              <w:fldChar w:fldCharType="separate"/>
            </w:r>
            <w:r w:rsidR="00CB58A1">
              <w:rPr>
                <w:sz w:val="16"/>
                <w:szCs w:val="16"/>
              </w:rPr>
              <w:t>2022</w:t>
            </w:r>
            <w:r w:rsidRPr="007B050F">
              <w:rPr>
                <w:sz w:val="16"/>
                <w:szCs w:val="16"/>
              </w:rPr>
              <w:fldChar w:fldCharType="end"/>
            </w:r>
          </w:p>
        </w:tc>
        <w:tc>
          <w:tcPr>
            <w:tcW w:w="431" w:type="pct"/>
          </w:tcPr>
          <w:p w14:paraId="0AE5F55C" w14:textId="3935E8D0" w:rsidR="00F64EB6" w:rsidRPr="007B050F" w:rsidRDefault="00B64339"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B050F">
              <w:rPr>
                <w:sz w:val="16"/>
                <w:szCs w:val="16"/>
              </w:rPr>
              <w:fldChar w:fldCharType="begin" w:fldLock="1"/>
            </w:r>
            <w:r w:rsidRPr="007B050F">
              <w:rPr>
                <w:sz w:val="16"/>
                <w:szCs w:val="16"/>
              </w:rPr>
              <w:instrText xml:space="preserve"> DOCPROPERTY  PY  \* MERGEFORMAT </w:instrText>
            </w:r>
            <w:r w:rsidRPr="007B050F">
              <w:rPr>
                <w:sz w:val="16"/>
                <w:szCs w:val="16"/>
              </w:rPr>
              <w:fldChar w:fldCharType="separate"/>
            </w:r>
            <w:r w:rsidR="00CB58A1">
              <w:rPr>
                <w:sz w:val="16"/>
                <w:szCs w:val="16"/>
              </w:rPr>
              <w:t>2021</w:t>
            </w:r>
            <w:r w:rsidRPr="007B050F">
              <w:rPr>
                <w:sz w:val="16"/>
                <w:szCs w:val="16"/>
              </w:rPr>
              <w:fldChar w:fldCharType="end"/>
            </w:r>
          </w:p>
        </w:tc>
        <w:tc>
          <w:tcPr>
            <w:tcW w:w="431" w:type="pct"/>
          </w:tcPr>
          <w:p w14:paraId="33028B76" w14:textId="525C3B20" w:rsidR="00F64EB6" w:rsidRPr="007B050F" w:rsidRDefault="00B64339"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B050F">
              <w:rPr>
                <w:sz w:val="16"/>
                <w:szCs w:val="16"/>
              </w:rPr>
              <w:fldChar w:fldCharType="begin" w:fldLock="1"/>
            </w:r>
            <w:r w:rsidRPr="007B050F">
              <w:rPr>
                <w:sz w:val="16"/>
                <w:szCs w:val="16"/>
              </w:rPr>
              <w:instrText xml:space="preserve"> DOCPROPERTY  CY  \* MERGEFORMAT </w:instrText>
            </w:r>
            <w:r w:rsidRPr="007B050F">
              <w:rPr>
                <w:sz w:val="16"/>
                <w:szCs w:val="16"/>
              </w:rPr>
              <w:fldChar w:fldCharType="separate"/>
            </w:r>
            <w:r w:rsidR="00CB58A1">
              <w:rPr>
                <w:sz w:val="16"/>
                <w:szCs w:val="16"/>
              </w:rPr>
              <w:t>2022</w:t>
            </w:r>
            <w:r w:rsidRPr="007B050F">
              <w:rPr>
                <w:sz w:val="16"/>
                <w:szCs w:val="16"/>
              </w:rPr>
              <w:fldChar w:fldCharType="end"/>
            </w:r>
          </w:p>
        </w:tc>
        <w:tc>
          <w:tcPr>
            <w:tcW w:w="434" w:type="pct"/>
          </w:tcPr>
          <w:p w14:paraId="03ACFAD3" w14:textId="551EB4FD" w:rsidR="00F64EB6" w:rsidRPr="007B050F" w:rsidRDefault="00B64339"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B050F">
              <w:rPr>
                <w:sz w:val="16"/>
                <w:szCs w:val="16"/>
              </w:rPr>
              <w:fldChar w:fldCharType="begin" w:fldLock="1"/>
            </w:r>
            <w:r w:rsidRPr="007B050F">
              <w:rPr>
                <w:sz w:val="16"/>
                <w:szCs w:val="16"/>
              </w:rPr>
              <w:instrText xml:space="preserve"> DOCPROPERTY  PY  \* MERGEFORMAT </w:instrText>
            </w:r>
            <w:r w:rsidRPr="007B050F">
              <w:rPr>
                <w:sz w:val="16"/>
                <w:szCs w:val="16"/>
              </w:rPr>
              <w:fldChar w:fldCharType="separate"/>
            </w:r>
            <w:r w:rsidR="00CB58A1">
              <w:rPr>
                <w:sz w:val="16"/>
                <w:szCs w:val="16"/>
              </w:rPr>
              <w:t>2021</w:t>
            </w:r>
            <w:r w:rsidRPr="007B050F">
              <w:rPr>
                <w:sz w:val="16"/>
                <w:szCs w:val="16"/>
              </w:rPr>
              <w:fldChar w:fldCharType="end"/>
            </w:r>
          </w:p>
        </w:tc>
        <w:tc>
          <w:tcPr>
            <w:tcW w:w="575" w:type="pct"/>
          </w:tcPr>
          <w:p w14:paraId="1E1F12AC" w14:textId="53A82A1C" w:rsidR="00F64EB6" w:rsidRPr="007B050F" w:rsidRDefault="00B64339"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B050F">
              <w:rPr>
                <w:sz w:val="16"/>
                <w:szCs w:val="16"/>
              </w:rPr>
              <w:fldChar w:fldCharType="begin" w:fldLock="1"/>
            </w:r>
            <w:r w:rsidRPr="007B050F">
              <w:rPr>
                <w:sz w:val="16"/>
                <w:szCs w:val="16"/>
              </w:rPr>
              <w:instrText xml:space="preserve"> DOCPROPERTY  PY  \* MERGEFORMAT </w:instrText>
            </w:r>
            <w:r w:rsidRPr="007B050F">
              <w:rPr>
                <w:sz w:val="16"/>
                <w:szCs w:val="16"/>
              </w:rPr>
              <w:fldChar w:fldCharType="separate"/>
            </w:r>
            <w:r w:rsidR="00CB58A1">
              <w:rPr>
                <w:sz w:val="16"/>
                <w:szCs w:val="16"/>
              </w:rPr>
              <w:t>2021</w:t>
            </w:r>
            <w:r w:rsidRPr="007B050F">
              <w:rPr>
                <w:sz w:val="16"/>
                <w:szCs w:val="16"/>
              </w:rPr>
              <w:fldChar w:fldCharType="end"/>
            </w:r>
          </w:p>
        </w:tc>
      </w:tr>
      <w:tr w:rsidR="00F64EB6" w:rsidRPr="004C5FA3" w14:paraId="757A7B7A"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8" w:type="pct"/>
            <w:vMerge/>
          </w:tcPr>
          <w:p w14:paraId="357CE743" w14:textId="77777777" w:rsidR="00F64EB6" w:rsidRPr="00C66DDD" w:rsidRDefault="00F64EB6" w:rsidP="00015C9C">
            <w:pPr>
              <w:rPr>
                <w:rFonts w:ascii="Arial" w:hAnsi="Arial"/>
              </w:rPr>
            </w:pPr>
          </w:p>
        </w:tc>
        <w:tc>
          <w:tcPr>
            <w:tcW w:w="1706" w:type="pct"/>
            <w:vMerge/>
          </w:tcPr>
          <w:p w14:paraId="13C0B901"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16" w:type="pct"/>
            <w:vMerge/>
          </w:tcPr>
          <w:p w14:paraId="63860FA9" w14:textId="77777777" w:rsidR="00F64EB6" w:rsidRPr="007B050F"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c>
          <w:tcPr>
            <w:tcW w:w="2300" w:type="pct"/>
            <w:gridSpan w:val="5"/>
          </w:tcPr>
          <w:p w14:paraId="2913BE5B" w14:textId="77777777" w:rsidR="00F64EB6" w:rsidRPr="007B050F" w:rsidRDefault="00F64EB6"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7B050F">
              <w:rPr>
                <w:sz w:val="16"/>
                <w:szCs w:val="16"/>
                <w:rtl/>
              </w:rPr>
              <w:t>אלפי ש"ח</w:t>
            </w:r>
          </w:p>
        </w:tc>
      </w:tr>
      <w:tr w:rsidR="00F64EB6" w:rsidRPr="004C5FA3" w14:paraId="698988FC"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8" w:type="pct"/>
            <w:vMerge/>
          </w:tcPr>
          <w:p w14:paraId="76DFF007" w14:textId="77777777" w:rsidR="00F64EB6" w:rsidRPr="00C66DDD" w:rsidRDefault="00F64EB6" w:rsidP="00015C9C">
            <w:pPr>
              <w:rPr>
                <w:rFonts w:ascii="Arial" w:hAnsi="Arial"/>
              </w:rPr>
            </w:pPr>
          </w:p>
        </w:tc>
        <w:tc>
          <w:tcPr>
            <w:tcW w:w="1706" w:type="pct"/>
            <w:vMerge/>
          </w:tcPr>
          <w:p w14:paraId="08082E5D"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16" w:type="pct"/>
            <w:vMerge/>
          </w:tcPr>
          <w:p w14:paraId="3CE755F7" w14:textId="77777777" w:rsidR="00F64EB6" w:rsidRPr="007B050F"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c>
          <w:tcPr>
            <w:tcW w:w="1725" w:type="pct"/>
            <w:gridSpan w:val="4"/>
          </w:tcPr>
          <w:p w14:paraId="11D9B6B5" w14:textId="77777777" w:rsidR="00F64EB6" w:rsidRPr="007B050F" w:rsidRDefault="00F64EB6" w:rsidP="005D5D5A">
            <w:pPr>
              <w:pStyle w:val="X1underline"/>
              <w:spacing w:line="240" w:lineRule="auto"/>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r w:rsidRPr="007B050F">
              <w:rPr>
                <w:sz w:val="16"/>
                <w:szCs w:val="16"/>
                <w:rtl/>
              </w:rPr>
              <w:t>בלתי מבוקר</w:t>
            </w:r>
          </w:p>
        </w:tc>
        <w:tc>
          <w:tcPr>
            <w:tcW w:w="575" w:type="pct"/>
          </w:tcPr>
          <w:p w14:paraId="6842E64A" w14:textId="77777777" w:rsidR="00F64EB6" w:rsidRPr="007B050F"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Pr>
            </w:pPr>
          </w:p>
        </w:tc>
      </w:tr>
      <w:tr w:rsidR="00F64EB6" w:rsidRPr="004C5FA3" w14:paraId="37D27A24" w14:textId="77777777" w:rsidTr="007B050F">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5C591F29" w14:textId="77777777" w:rsidR="00F64EB6" w:rsidRPr="00C66DDD" w:rsidRDefault="00F64EB6" w:rsidP="00015C9C">
            <w:pPr>
              <w:rPr>
                <w:rFonts w:ascii="Arial" w:hAnsi="Arial"/>
              </w:rPr>
            </w:pPr>
          </w:p>
        </w:tc>
        <w:tc>
          <w:tcPr>
            <w:tcW w:w="1706" w:type="pct"/>
          </w:tcPr>
          <w:p w14:paraId="620D4C26" w14:textId="77777777" w:rsidR="00F64EB6" w:rsidRPr="001753E4" w:rsidRDefault="00F64EB6" w:rsidP="005D5D5A">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רווח (הפסד) כולל אחר לאחר מסים</w:t>
            </w:r>
            <w:r w:rsidRPr="001753E4">
              <w:rPr>
                <w:rStyle w:val="FootnoteReference"/>
                <w:sz w:val="16"/>
                <w:szCs w:val="16"/>
                <w:rtl/>
              </w:rPr>
              <w:footnoteReference w:id="54"/>
            </w:r>
            <w:r w:rsidRPr="001753E4">
              <w:rPr>
                <w:sz w:val="16"/>
                <w:szCs w:val="16"/>
                <w:rtl/>
              </w:rPr>
              <w:t xml:space="preserve"> בגין:</w:t>
            </w:r>
            <w:r w:rsidRPr="001753E4">
              <w:rPr>
                <w:rStyle w:val="FootnoteReference"/>
                <w:sz w:val="16"/>
                <w:szCs w:val="16"/>
                <w:rtl/>
              </w:rPr>
              <w:footnoteReference w:id="55"/>
            </w:r>
          </w:p>
        </w:tc>
        <w:tc>
          <w:tcPr>
            <w:tcW w:w="316" w:type="pct"/>
          </w:tcPr>
          <w:p w14:paraId="332F28FE"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334474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642DF07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516E8D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1936340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4F77891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241F2BAA" w14:textId="77777777" w:rsidTr="00AE45E2">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20A4818F" w14:textId="77777777" w:rsidR="00F64EB6" w:rsidRPr="00C66DDD" w:rsidRDefault="00F64EB6" w:rsidP="00015C9C">
            <w:pPr>
              <w:rPr>
                <w:rFonts w:ascii="Arial" w:hAnsi="Arial"/>
              </w:rPr>
            </w:pPr>
          </w:p>
        </w:tc>
        <w:tc>
          <w:tcPr>
            <w:tcW w:w="1706" w:type="pct"/>
          </w:tcPr>
          <w:p w14:paraId="620B138E" w14:textId="77777777" w:rsidR="00F64EB6" w:rsidRPr="001753E4" w:rsidRDefault="00F64EB6" w:rsidP="005D5D5A">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פריטים שלא יסווגו מחדש לאחר מכן לרווח או הפסד:</w:t>
            </w:r>
          </w:p>
        </w:tc>
        <w:tc>
          <w:tcPr>
            <w:tcW w:w="316" w:type="pct"/>
          </w:tcPr>
          <w:p w14:paraId="5DFA08CC"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5C306E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4910B4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20F91EB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101D3F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4D1B1C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F5C77BC" w14:textId="77777777" w:rsidTr="00AE45E2">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5ADAE1F6" w14:textId="77777777" w:rsidR="00F64EB6" w:rsidRPr="00C66DDD" w:rsidRDefault="00F64EB6" w:rsidP="00015C9C">
            <w:pPr>
              <w:rPr>
                <w:rFonts w:ascii="Arial" w:hAnsi="Arial"/>
              </w:rPr>
            </w:pPr>
          </w:p>
        </w:tc>
        <w:tc>
          <w:tcPr>
            <w:tcW w:w="1706" w:type="pct"/>
          </w:tcPr>
          <w:p w14:paraId="1A1B85F8"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הערכה מחדש של רכוש קבוע</w:t>
            </w:r>
          </w:p>
        </w:tc>
        <w:tc>
          <w:tcPr>
            <w:tcW w:w="316" w:type="pct"/>
          </w:tcPr>
          <w:p w14:paraId="2CEF2847"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6DE8F3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1CD528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3886E37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29D246C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02F1BF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78276D2" w14:textId="77777777" w:rsidTr="00AE45E2">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696A2736" w14:textId="77777777" w:rsidR="00F64EB6" w:rsidRPr="00C66DDD" w:rsidRDefault="00F64EB6" w:rsidP="00015C9C">
            <w:pPr>
              <w:rPr>
                <w:rFonts w:ascii="Arial" w:hAnsi="Arial"/>
              </w:rPr>
            </w:pPr>
          </w:p>
        </w:tc>
        <w:tc>
          <w:tcPr>
            <w:tcW w:w="1706" w:type="pct"/>
          </w:tcPr>
          <w:p w14:paraId="286F3123"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מדידות מחדש של תוכניות להטבה מוגדרת</w:t>
            </w:r>
          </w:p>
        </w:tc>
        <w:tc>
          <w:tcPr>
            <w:tcW w:w="316" w:type="pct"/>
          </w:tcPr>
          <w:p w14:paraId="4CBCE27B"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05496F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6D49A9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3E05CF1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7FE55B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1CF6EA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7653DDDF" w14:textId="77777777" w:rsidTr="00AE45E2">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78" w:type="pct"/>
          </w:tcPr>
          <w:p w14:paraId="73153226" w14:textId="77777777" w:rsidR="00F64EB6" w:rsidRPr="00C66DDD" w:rsidRDefault="00F64EB6" w:rsidP="00015C9C">
            <w:pPr>
              <w:rPr>
                <w:rFonts w:ascii="Arial" w:hAnsi="Arial"/>
              </w:rPr>
            </w:pPr>
          </w:p>
        </w:tc>
        <w:tc>
          <w:tcPr>
            <w:tcW w:w="1706" w:type="pct"/>
          </w:tcPr>
          <w:p w14:paraId="0F31D02C" w14:textId="77777777" w:rsidR="00F64EB6" w:rsidRPr="001753E4" w:rsidRDefault="00D16717"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 xml:space="preserve">רווחים (הפסדים) </w:t>
            </w:r>
            <w:r w:rsidR="00E9146A" w:rsidRPr="001753E4">
              <w:rPr>
                <w:sz w:val="16"/>
                <w:szCs w:val="16"/>
                <w:rtl/>
              </w:rPr>
              <w:t>מ</w:t>
            </w:r>
            <w:r w:rsidR="00F64EB6" w:rsidRPr="001753E4">
              <w:rPr>
                <w:sz w:val="16"/>
                <w:szCs w:val="16"/>
                <w:rtl/>
              </w:rPr>
              <w:t>השקעות במכשירים הוניים שיועדו למדידה בשווי הוגן דרך רווח כולל אחר</w:t>
            </w:r>
          </w:p>
        </w:tc>
        <w:tc>
          <w:tcPr>
            <w:tcW w:w="316" w:type="pct"/>
          </w:tcPr>
          <w:p w14:paraId="050BDEE9"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337349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68DB01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34D51E3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6EF5A70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6114CE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6ECE84F"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0A73AA8D" w14:textId="77777777" w:rsidR="00F64EB6" w:rsidRPr="00C66DDD" w:rsidRDefault="00F64EB6" w:rsidP="00015C9C">
            <w:pPr>
              <w:rPr>
                <w:rFonts w:ascii="Arial" w:hAnsi="Arial"/>
              </w:rPr>
            </w:pPr>
          </w:p>
        </w:tc>
        <w:tc>
          <w:tcPr>
            <w:tcW w:w="1706" w:type="pct"/>
          </w:tcPr>
          <w:p w14:paraId="1262A47D"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שינויים בשווי ההוגן שמיוחסים לשינויים בסיכון אשראי של התחייבויות פיננסיות שיועדו למדידה בשווי הוגן דרך רווח או הפסד</w:t>
            </w:r>
          </w:p>
        </w:tc>
        <w:tc>
          <w:tcPr>
            <w:tcW w:w="316" w:type="pct"/>
          </w:tcPr>
          <w:p w14:paraId="6D4D0AE7"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3FA8224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3038AA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08F107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21BD6D6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7B1A9C5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1ED840FA"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099900C9" w14:textId="77777777" w:rsidR="00F64EB6" w:rsidRPr="00C66DDD" w:rsidRDefault="00F64EB6" w:rsidP="00015C9C">
            <w:pPr>
              <w:rPr>
                <w:rFonts w:ascii="Arial" w:hAnsi="Arial"/>
              </w:rPr>
            </w:pPr>
          </w:p>
        </w:tc>
        <w:tc>
          <w:tcPr>
            <w:tcW w:w="1706" w:type="pct"/>
          </w:tcPr>
          <w:p w14:paraId="4DBFC994"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חלק החברה ברווח (בהפסד) כולל אחר של חברות המטופלות לפי שיטת השווי המאזני</w:t>
            </w:r>
          </w:p>
        </w:tc>
        <w:tc>
          <w:tcPr>
            <w:tcW w:w="316" w:type="pct"/>
          </w:tcPr>
          <w:p w14:paraId="51A51333"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44DE5C9A"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219347F4"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2A3C2479"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4" w:type="pct"/>
          </w:tcPr>
          <w:p w14:paraId="604FFEB6"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575" w:type="pct"/>
          </w:tcPr>
          <w:p w14:paraId="77EB7444"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021BF94D" w14:textId="77777777" w:rsidTr="00F65E04">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69417C6D" w14:textId="77777777" w:rsidR="00F64EB6" w:rsidRPr="00C66DDD" w:rsidRDefault="00F64EB6" w:rsidP="00015C9C">
            <w:pPr>
              <w:rPr>
                <w:rFonts w:ascii="Arial" w:hAnsi="Arial"/>
              </w:rPr>
            </w:pPr>
          </w:p>
        </w:tc>
        <w:tc>
          <w:tcPr>
            <w:tcW w:w="1706" w:type="pct"/>
          </w:tcPr>
          <w:p w14:paraId="104F57FD" w14:textId="77777777" w:rsidR="00F64EB6" w:rsidRPr="00674F74"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316" w:type="pct"/>
          </w:tcPr>
          <w:p w14:paraId="4EEF3816"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4A478027"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340C420B"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554E6CB9"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4" w:type="pct"/>
          </w:tcPr>
          <w:p w14:paraId="3CADCF0C"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575" w:type="pct"/>
          </w:tcPr>
          <w:p w14:paraId="72ECD107"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1B909E5F"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0637A6EA" w14:textId="77777777" w:rsidR="00F64EB6" w:rsidRPr="00C66DDD" w:rsidRDefault="00F64EB6" w:rsidP="00015C9C">
            <w:pPr>
              <w:rPr>
                <w:rFonts w:ascii="Arial" w:hAnsi="Arial"/>
              </w:rPr>
            </w:pPr>
          </w:p>
        </w:tc>
        <w:tc>
          <w:tcPr>
            <w:tcW w:w="1706" w:type="pct"/>
          </w:tcPr>
          <w:p w14:paraId="200B0B5F" w14:textId="77777777" w:rsidR="00F64EB6" w:rsidRPr="001753E4" w:rsidRDefault="00F64EB6" w:rsidP="005D5D5A">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פריטים שייתכן ויסווגו מחדש לאחר מכן לרווח ‏או הפסד:‏</w:t>
            </w:r>
          </w:p>
        </w:tc>
        <w:tc>
          <w:tcPr>
            <w:tcW w:w="316" w:type="pct"/>
          </w:tcPr>
          <w:p w14:paraId="62BFF3FF"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79006C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20603FE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27805F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02DE8DE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2EF5823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E43958A"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161863B4" w14:textId="77777777" w:rsidR="00F64EB6" w:rsidRPr="00C66DDD" w:rsidRDefault="00F64EB6" w:rsidP="00015C9C">
            <w:pPr>
              <w:rPr>
                <w:rFonts w:ascii="Arial" w:hAnsi="Arial"/>
              </w:rPr>
            </w:pPr>
          </w:p>
        </w:tc>
        <w:tc>
          <w:tcPr>
            <w:tcW w:w="1706" w:type="pct"/>
          </w:tcPr>
          <w:p w14:paraId="40B5A4EA"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התאמות מתרגום דוחות כספיים של פעילויות חוץ</w:t>
            </w:r>
          </w:p>
        </w:tc>
        <w:tc>
          <w:tcPr>
            <w:tcW w:w="316" w:type="pct"/>
          </w:tcPr>
          <w:p w14:paraId="13848B83"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5EE8E6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27E541C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2119301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5E575A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582CEB1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CA63140"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11CCB437" w14:textId="77777777" w:rsidR="00F64EB6" w:rsidRPr="00C66DDD" w:rsidRDefault="00F64EB6" w:rsidP="00015C9C">
            <w:pPr>
              <w:rPr>
                <w:rFonts w:ascii="Arial" w:hAnsi="Arial"/>
              </w:rPr>
            </w:pPr>
          </w:p>
        </w:tc>
        <w:tc>
          <w:tcPr>
            <w:tcW w:w="1706" w:type="pct"/>
          </w:tcPr>
          <w:p w14:paraId="752A56BA"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מכשירי חוב בשווי הוגן דרך רווח כולל אחר</w:t>
            </w:r>
          </w:p>
        </w:tc>
        <w:tc>
          <w:tcPr>
            <w:tcW w:w="316" w:type="pct"/>
          </w:tcPr>
          <w:p w14:paraId="744E18F9"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73210E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5647824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105DBD5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773509B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48C1C4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16528F0B"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1EBC37DF" w14:textId="77777777" w:rsidR="00F64EB6" w:rsidRPr="00C66DDD" w:rsidRDefault="00F64EB6" w:rsidP="00015C9C">
            <w:pPr>
              <w:rPr>
                <w:rFonts w:ascii="Arial" w:hAnsi="Arial"/>
              </w:rPr>
            </w:pPr>
          </w:p>
        </w:tc>
        <w:tc>
          <w:tcPr>
            <w:tcW w:w="1706" w:type="pct"/>
          </w:tcPr>
          <w:p w14:paraId="35B834C3"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גידורי תזרים מזומנים</w:t>
            </w:r>
          </w:p>
        </w:tc>
        <w:tc>
          <w:tcPr>
            <w:tcW w:w="316" w:type="pct"/>
          </w:tcPr>
          <w:p w14:paraId="76CCF301"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2F9369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45386C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20B782F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3B26E5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5E419DE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10736DE3"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7846455A" w14:textId="77777777" w:rsidR="00F64EB6" w:rsidRPr="00C66DDD" w:rsidRDefault="00F64EB6" w:rsidP="00015C9C">
            <w:pPr>
              <w:rPr>
                <w:rFonts w:ascii="Arial" w:hAnsi="Arial"/>
              </w:rPr>
            </w:pPr>
          </w:p>
        </w:tc>
        <w:tc>
          <w:tcPr>
            <w:tcW w:w="1706" w:type="pct"/>
          </w:tcPr>
          <w:p w14:paraId="3ADF7BEA"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חלק החברה ברווח (בהפסד) כולל אחר של חברות המטופלות לפי שיטת השווי המאזני</w:t>
            </w:r>
          </w:p>
        </w:tc>
        <w:tc>
          <w:tcPr>
            <w:tcW w:w="316" w:type="pct"/>
          </w:tcPr>
          <w:p w14:paraId="2AA1A157"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15B75E93"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36B3EA52"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2F31191E"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4" w:type="pct"/>
          </w:tcPr>
          <w:p w14:paraId="099D58C3"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575" w:type="pct"/>
          </w:tcPr>
          <w:p w14:paraId="7462E18A"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5CF7BB80" w14:textId="77777777" w:rsidTr="00B740A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374B4F98" w14:textId="77777777" w:rsidR="00F64EB6" w:rsidRPr="00C66DDD" w:rsidRDefault="00F64EB6" w:rsidP="00015C9C">
            <w:pPr>
              <w:rPr>
                <w:rFonts w:ascii="Arial" w:hAnsi="Arial"/>
              </w:rPr>
            </w:pPr>
          </w:p>
        </w:tc>
        <w:tc>
          <w:tcPr>
            <w:tcW w:w="1706" w:type="pct"/>
          </w:tcPr>
          <w:p w14:paraId="5F39418D"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p>
        </w:tc>
        <w:tc>
          <w:tcPr>
            <w:tcW w:w="316" w:type="pct"/>
          </w:tcPr>
          <w:p w14:paraId="32949511"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092774A9"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49B335CF"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7B242BCC"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4" w:type="pct"/>
          </w:tcPr>
          <w:p w14:paraId="35B13D00"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575" w:type="pct"/>
          </w:tcPr>
          <w:p w14:paraId="6B7E07A2"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6E3C9602" w14:textId="77777777" w:rsidTr="00B740A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26E0FBD6" w14:textId="77777777" w:rsidR="00F64EB6" w:rsidRPr="00C66DDD" w:rsidRDefault="00F64EB6" w:rsidP="00015C9C">
            <w:pPr>
              <w:rPr>
                <w:rFonts w:ascii="Arial" w:hAnsi="Arial"/>
              </w:rPr>
            </w:pPr>
          </w:p>
        </w:tc>
        <w:tc>
          <w:tcPr>
            <w:tcW w:w="1706" w:type="pct"/>
          </w:tcPr>
          <w:p w14:paraId="202A0E85" w14:textId="77777777" w:rsidR="00F64EB6" w:rsidRPr="001753E4" w:rsidRDefault="00F64EB6" w:rsidP="005D5D5A">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סך רווח (הפסד) כולל אחר לתקופה</w:t>
            </w:r>
          </w:p>
        </w:tc>
        <w:tc>
          <w:tcPr>
            <w:tcW w:w="316" w:type="pct"/>
          </w:tcPr>
          <w:p w14:paraId="087BCCA0"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1065D478"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2D94B7DE"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3D5E82EF"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4" w:type="pct"/>
          </w:tcPr>
          <w:p w14:paraId="6DD1E902"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575" w:type="pct"/>
          </w:tcPr>
          <w:p w14:paraId="28E4D7EE"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2F05242C" w14:textId="77777777" w:rsidTr="00B740A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2553AEAF" w14:textId="77777777" w:rsidR="00F64EB6" w:rsidRPr="00C66DDD" w:rsidRDefault="00F64EB6" w:rsidP="00015C9C">
            <w:pPr>
              <w:rPr>
                <w:rFonts w:ascii="Arial" w:hAnsi="Arial"/>
              </w:rPr>
            </w:pPr>
          </w:p>
        </w:tc>
        <w:tc>
          <w:tcPr>
            <w:tcW w:w="1706" w:type="pct"/>
          </w:tcPr>
          <w:p w14:paraId="16612F0B" w14:textId="77777777" w:rsidR="00F64EB6" w:rsidRPr="001753E4" w:rsidRDefault="00F64EB6" w:rsidP="005D5D5A">
            <w:pPr>
              <w:pStyle w:val="2-B"/>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סה"כ רווח (הפסד) כולל לתקופה</w:t>
            </w:r>
          </w:p>
        </w:tc>
        <w:tc>
          <w:tcPr>
            <w:tcW w:w="316" w:type="pct"/>
          </w:tcPr>
          <w:p w14:paraId="295666B4"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72AED996"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38DE334C"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3F62C25A"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4" w:type="pct"/>
          </w:tcPr>
          <w:p w14:paraId="4AC6C512"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575" w:type="pct"/>
          </w:tcPr>
          <w:p w14:paraId="46831D3A"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F64EB6" w:rsidRPr="004C5FA3" w14:paraId="30F4891F"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73496740" w14:textId="77777777" w:rsidR="00F64EB6" w:rsidRPr="00C66DDD" w:rsidRDefault="00F64EB6" w:rsidP="00015C9C">
            <w:pPr>
              <w:rPr>
                <w:rFonts w:ascii="Arial" w:hAnsi="Arial"/>
              </w:rPr>
            </w:pPr>
          </w:p>
        </w:tc>
        <w:tc>
          <w:tcPr>
            <w:tcW w:w="1706" w:type="pct"/>
          </w:tcPr>
          <w:p w14:paraId="620AF616"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p>
        </w:tc>
        <w:tc>
          <w:tcPr>
            <w:tcW w:w="316" w:type="pct"/>
          </w:tcPr>
          <w:p w14:paraId="598FA34D"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76789D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0C480A3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42BBCB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398DD97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11DB9B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1BA50D63"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303D43F4" w14:textId="77777777" w:rsidR="00F64EB6" w:rsidRPr="00C66DDD" w:rsidRDefault="00F64EB6" w:rsidP="00015C9C">
            <w:pPr>
              <w:rPr>
                <w:rFonts w:ascii="Arial" w:hAnsi="Arial"/>
              </w:rPr>
            </w:pPr>
          </w:p>
        </w:tc>
        <w:tc>
          <w:tcPr>
            <w:tcW w:w="1706" w:type="pct"/>
          </w:tcPr>
          <w:p w14:paraId="3964AB60" w14:textId="77777777" w:rsidR="00F64EB6" w:rsidRPr="001753E4" w:rsidRDefault="00F64EB6" w:rsidP="005D5D5A">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רווח (הפסד) לתקופה המיוחס ל:</w:t>
            </w:r>
          </w:p>
        </w:tc>
        <w:tc>
          <w:tcPr>
            <w:tcW w:w="316" w:type="pct"/>
          </w:tcPr>
          <w:p w14:paraId="660F6381"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77693F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1BBDAF30" w14:textId="77777777" w:rsidR="00F64EB6" w:rsidRPr="00150034"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56F6935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4C7F2E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4621D99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276EDCC"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25FF43CB" w14:textId="77777777" w:rsidR="00F64EB6" w:rsidRPr="00C66DDD" w:rsidRDefault="00F64EB6" w:rsidP="00015C9C">
            <w:pPr>
              <w:rPr>
                <w:rFonts w:ascii="Arial" w:hAnsi="Arial"/>
              </w:rPr>
            </w:pPr>
          </w:p>
        </w:tc>
        <w:tc>
          <w:tcPr>
            <w:tcW w:w="1706" w:type="pct"/>
          </w:tcPr>
          <w:p w14:paraId="4CD87865" w14:textId="77777777" w:rsidR="00F64EB6" w:rsidRPr="00D51AED" w:rsidRDefault="00F64EB6" w:rsidP="00D51AED">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D51AED">
              <w:rPr>
                <w:sz w:val="16"/>
                <w:szCs w:val="16"/>
                <w:rtl/>
              </w:rPr>
              <w:t>בעלים של החברה האם</w:t>
            </w:r>
          </w:p>
        </w:tc>
        <w:tc>
          <w:tcPr>
            <w:tcW w:w="316" w:type="pct"/>
          </w:tcPr>
          <w:p w14:paraId="278F96A1"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4A9273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6F6428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707627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7FE6D80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55FBA85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634E028E" w14:textId="77777777" w:rsidTr="002B0C88">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178D882C" w14:textId="77777777" w:rsidR="00F64EB6" w:rsidRPr="00C66DDD" w:rsidRDefault="00F64EB6" w:rsidP="00015C9C">
            <w:pPr>
              <w:rPr>
                <w:rFonts w:ascii="Arial" w:hAnsi="Arial"/>
              </w:rPr>
            </w:pPr>
          </w:p>
        </w:tc>
        <w:tc>
          <w:tcPr>
            <w:tcW w:w="1706" w:type="pct"/>
          </w:tcPr>
          <w:p w14:paraId="2BADCA64" w14:textId="77777777" w:rsidR="00F64EB6" w:rsidRPr="00D51AED" w:rsidRDefault="00F64EB6" w:rsidP="00D51AED">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D51AED">
              <w:rPr>
                <w:sz w:val="16"/>
                <w:szCs w:val="16"/>
                <w:rtl/>
              </w:rPr>
              <w:t>זכויות שאינן מקנות שליטה</w:t>
            </w:r>
          </w:p>
        </w:tc>
        <w:tc>
          <w:tcPr>
            <w:tcW w:w="316" w:type="pct"/>
          </w:tcPr>
          <w:p w14:paraId="453A1FF7"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61E92510"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483FCAF4"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5259BAF2"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4" w:type="pct"/>
          </w:tcPr>
          <w:p w14:paraId="5765BA9E"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575" w:type="pct"/>
          </w:tcPr>
          <w:p w14:paraId="74B51E08"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36A797D8" w14:textId="77777777" w:rsidTr="00514B1C">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42C4DFEC" w14:textId="77777777" w:rsidR="00F64EB6" w:rsidRPr="00C66DDD" w:rsidRDefault="00F64EB6" w:rsidP="00015C9C">
            <w:pPr>
              <w:rPr>
                <w:rFonts w:ascii="Arial" w:hAnsi="Arial"/>
              </w:rPr>
            </w:pPr>
          </w:p>
        </w:tc>
        <w:tc>
          <w:tcPr>
            <w:tcW w:w="1706" w:type="pct"/>
          </w:tcPr>
          <w:p w14:paraId="15CF2E83"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p>
        </w:tc>
        <w:tc>
          <w:tcPr>
            <w:tcW w:w="316" w:type="pct"/>
          </w:tcPr>
          <w:p w14:paraId="48381FE5"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2C2C78E6"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4126C7D3"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07CCD34E"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4" w:type="pct"/>
          </w:tcPr>
          <w:p w14:paraId="57D30F28"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575" w:type="pct"/>
          </w:tcPr>
          <w:p w14:paraId="56F957BB"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F64EB6" w:rsidRPr="004C5FA3" w14:paraId="1F876039"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56791D6C" w14:textId="77777777" w:rsidR="00F64EB6" w:rsidRPr="00C66DDD" w:rsidRDefault="00F64EB6" w:rsidP="00015C9C">
            <w:pPr>
              <w:rPr>
                <w:rFonts w:ascii="Arial" w:hAnsi="Arial"/>
              </w:rPr>
            </w:pPr>
          </w:p>
        </w:tc>
        <w:tc>
          <w:tcPr>
            <w:tcW w:w="1706" w:type="pct"/>
          </w:tcPr>
          <w:p w14:paraId="7F6A9DE9" w14:textId="77777777" w:rsidR="00F64EB6" w:rsidRPr="001753E4" w:rsidRDefault="00F64EB6" w:rsidP="005D5D5A">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סה"כ רווח (הפסד) כולל לתקופה המיוחס ל:</w:t>
            </w:r>
          </w:p>
        </w:tc>
        <w:tc>
          <w:tcPr>
            <w:tcW w:w="316" w:type="pct"/>
          </w:tcPr>
          <w:p w14:paraId="3838E024"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78FB9F8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68236E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324021A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61582F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0F2528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69493274"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27832D2C" w14:textId="77777777" w:rsidR="00F64EB6" w:rsidRPr="00C66DDD" w:rsidRDefault="00F64EB6" w:rsidP="00015C9C">
            <w:pPr>
              <w:rPr>
                <w:rFonts w:ascii="Arial" w:hAnsi="Arial"/>
              </w:rPr>
            </w:pPr>
          </w:p>
        </w:tc>
        <w:tc>
          <w:tcPr>
            <w:tcW w:w="1706" w:type="pct"/>
          </w:tcPr>
          <w:p w14:paraId="6E68A8E1" w14:textId="77777777" w:rsidR="00F64EB6" w:rsidRPr="00D51AED" w:rsidRDefault="00F64EB6" w:rsidP="00D51AED">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D51AED">
              <w:rPr>
                <w:sz w:val="16"/>
                <w:szCs w:val="16"/>
                <w:rtl/>
              </w:rPr>
              <w:t>בעלים של החברה האם</w:t>
            </w:r>
          </w:p>
        </w:tc>
        <w:tc>
          <w:tcPr>
            <w:tcW w:w="316" w:type="pct"/>
          </w:tcPr>
          <w:p w14:paraId="4023ACE9"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33AD33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168FFD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2D0619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5E1499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576218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6332751" w14:textId="77777777" w:rsidTr="002B0C88">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382178DD" w14:textId="77777777" w:rsidR="00F64EB6" w:rsidRPr="00C66DDD" w:rsidRDefault="00F64EB6" w:rsidP="00015C9C">
            <w:pPr>
              <w:rPr>
                <w:rFonts w:ascii="Arial" w:hAnsi="Arial"/>
              </w:rPr>
            </w:pPr>
          </w:p>
        </w:tc>
        <w:tc>
          <w:tcPr>
            <w:tcW w:w="1706" w:type="pct"/>
          </w:tcPr>
          <w:p w14:paraId="77267F43" w14:textId="77777777" w:rsidR="00F64EB6" w:rsidRPr="00D51AED" w:rsidRDefault="00F64EB6" w:rsidP="00D51AED">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D51AED">
              <w:rPr>
                <w:sz w:val="16"/>
                <w:szCs w:val="16"/>
                <w:rtl/>
              </w:rPr>
              <w:t>זכויות שאינן מקנות שליטה</w:t>
            </w:r>
          </w:p>
        </w:tc>
        <w:tc>
          <w:tcPr>
            <w:tcW w:w="316" w:type="pct"/>
          </w:tcPr>
          <w:p w14:paraId="1AED2A66"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178044AD"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2ED76E7A"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19B5F8B1"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4" w:type="pct"/>
          </w:tcPr>
          <w:p w14:paraId="751264E1"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575" w:type="pct"/>
          </w:tcPr>
          <w:p w14:paraId="5DB50FFC"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7559F561" w14:textId="77777777" w:rsidTr="00897D9F">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7378100F" w14:textId="77777777" w:rsidR="00F64EB6" w:rsidRPr="00C66DDD" w:rsidRDefault="00F64EB6" w:rsidP="00015C9C">
            <w:pPr>
              <w:rPr>
                <w:rFonts w:ascii="Arial" w:hAnsi="Arial"/>
              </w:rPr>
            </w:pPr>
          </w:p>
        </w:tc>
        <w:tc>
          <w:tcPr>
            <w:tcW w:w="1706" w:type="pct"/>
          </w:tcPr>
          <w:p w14:paraId="600D1425" w14:textId="77777777" w:rsidR="00F64EB6" w:rsidRPr="001753E4" w:rsidRDefault="00F64EB6" w:rsidP="005D5D5A">
            <w:pPr>
              <w:pStyle w:val="0"/>
              <w:cnfStyle w:val="000000000000" w:firstRow="0" w:lastRow="0" w:firstColumn="0" w:lastColumn="0" w:oddVBand="0" w:evenVBand="0" w:oddHBand="0" w:evenHBand="0" w:firstRowFirstColumn="0" w:firstRowLastColumn="0" w:lastRowFirstColumn="0" w:lastRowLastColumn="0"/>
              <w:rPr>
                <w:sz w:val="16"/>
                <w:szCs w:val="16"/>
                <w:rtl/>
              </w:rPr>
            </w:pPr>
          </w:p>
        </w:tc>
        <w:tc>
          <w:tcPr>
            <w:tcW w:w="316" w:type="pct"/>
          </w:tcPr>
          <w:p w14:paraId="70CAC3A7"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2DC0D34F"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59773811"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4DAED11F"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4" w:type="pct"/>
          </w:tcPr>
          <w:p w14:paraId="46997026"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575" w:type="pct"/>
          </w:tcPr>
          <w:p w14:paraId="07702C23"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F64EB6" w:rsidRPr="004C5FA3" w14:paraId="32DBC217"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1727930F" w14:textId="77777777" w:rsidR="00F64EB6" w:rsidRPr="00C66DDD" w:rsidRDefault="00F64EB6" w:rsidP="00015C9C">
            <w:pPr>
              <w:rPr>
                <w:rFonts w:ascii="Arial" w:hAnsi="Arial"/>
              </w:rPr>
            </w:pPr>
          </w:p>
        </w:tc>
        <w:tc>
          <w:tcPr>
            <w:tcW w:w="1706" w:type="pct"/>
          </w:tcPr>
          <w:p w14:paraId="64417400" w14:textId="77777777" w:rsidR="00F64EB6" w:rsidRPr="001753E4" w:rsidRDefault="00F64EB6" w:rsidP="005D5D5A">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רווח למניה המיוחס לבעלים של החברה האם:</w:t>
            </w:r>
            <w:r w:rsidRPr="001753E4">
              <w:rPr>
                <w:rStyle w:val="FootnoteReference"/>
                <w:sz w:val="16"/>
                <w:szCs w:val="16"/>
                <w:rtl/>
              </w:rPr>
              <w:footnoteReference w:id="56"/>
            </w:r>
          </w:p>
        </w:tc>
        <w:tc>
          <w:tcPr>
            <w:tcW w:w="316" w:type="pct"/>
          </w:tcPr>
          <w:p w14:paraId="3E0BFDC4"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6D1312E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0FC92B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33A1D89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62FF34D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739B962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A78886D"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33B1AC1F" w14:textId="77777777" w:rsidR="00F64EB6" w:rsidRPr="00C66DDD" w:rsidRDefault="00F64EB6" w:rsidP="00015C9C">
            <w:pPr>
              <w:rPr>
                <w:rFonts w:ascii="Arial" w:hAnsi="Arial"/>
              </w:rPr>
            </w:pPr>
          </w:p>
        </w:tc>
        <w:tc>
          <w:tcPr>
            <w:tcW w:w="1706" w:type="pct"/>
          </w:tcPr>
          <w:p w14:paraId="4224EAD7" w14:textId="77777777" w:rsidR="00F64EB6" w:rsidRPr="001753E4" w:rsidRDefault="00F64EB6" w:rsidP="005D5D5A">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רווח (הפסד) בסיסי (בש"ח):</w:t>
            </w:r>
          </w:p>
        </w:tc>
        <w:tc>
          <w:tcPr>
            <w:tcW w:w="316" w:type="pct"/>
          </w:tcPr>
          <w:p w14:paraId="1D52222F"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72F6240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67D077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437635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28FFAD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73A636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930D3D9"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0D16AD05" w14:textId="77777777" w:rsidR="00F64EB6" w:rsidRPr="00C66DDD" w:rsidRDefault="00F64EB6" w:rsidP="00015C9C">
            <w:pPr>
              <w:rPr>
                <w:rFonts w:ascii="Arial" w:hAnsi="Arial"/>
              </w:rPr>
            </w:pPr>
          </w:p>
        </w:tc>
        <w:tc>
          <w:tcPr>
            <w:tcW w:w="1706" w:type="pct"/>
          </w:tcPr>
          <w:p w14:paraId="39F8501D" w14:textId="77777777" w:rsidR="00F64EB6" w:rsidRPr="001753E4" w:rsidRDefault="00F64EB6" w:rsidP="005D5D5A">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מפעילויות נמשכות</w:t>
            </w:r>
          </w:p>
        </w:tc>
        <w:tc>
          <w:tcPr>
            <w:tcW w:w="316" w:type="pct"/>
          </w:tcPr>
          <w:p w14:paraId="06264453"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0517EB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01A64B6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63A7ACB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329AFEA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7F28BEE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655D8F9" w14:textId="77777777" w:rsidTr="00A37584">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413C188E" w14:textId="77777777" w:rsidR="00F64EB6" w:rsidRPr="00C66DDD" w:rsidRDefault="00F64EB6" w:rsidP="00015C9C">
            <w:pPr>
              <w:rPr>
                <w:rFonts w:ascii="Arial" w:hAnsi="Arial"/>
              </w:rPr>
            </w:pPr>
          </w:p>
        </w:tc>
        <w:tc>
          <w:tcPr>
            <w:tcW w:w="1706" w:type="pct"/>
          </w:tcPr>
          <w:p w14:paraId="3986C891" w14:textId="77777777" w:rsidR="00F64EB6" w:rsidRPr="001753E4" w:rsidRDefault="00F64EB6" w:rsidP="005D5D5A">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1753E4">
              <w:rPr>
                <w:sz w:val="16"/>
                <w:szCs w:val="16"/>
                <w:rtl/>
              </w:rPr>
              <w:t xml:space="preserve">מפעילויות שהופסקו </w:t>
            </w:r>
            <w:bookmarkStart w:id="142" w:name="_Ref247631"/>
            <w:r w:rsidRPr="001753E4">
              <w:rPr>
                <w:rStyle w:val="FootnoteReference"/>
                <w:sz w:val="16"/>
                <w:szCs w:val="16"/>
                <w:rtl/>
              </w:rPr>
              <w:footnoteReference w:id="57"/>
            </w:r>
            <w:bookmarkEnd w:id="142"/>
          </w:p>
        </w:tc>
        <w:tc>
          <w:tcPr>
            <w:tcW w:w="316" w:type="pct"/>
          </w:tcPr>
          <w:p w14:paraId="02C9395F"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7CAAAB0E"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3A71251C"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21A978AB"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4" w:type="pct"/>
          </w:tcPr>
          <w:p w14:paraId="7D86F542"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575" w:type="pct"/>
          </w:tcPr>
          <w:p w14:paraId="3D7BED92"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753A5245" w14:textId="77777777" w:rsidTr="00A37584">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3671A79E" w14:textId="77777777" w:rsidR="00F64EB6" w:rsidRPr="00C66DDD" w:rsidRDefault="00F64EB6" w:rsidP="00015C9C">
            <w:pPr>
              <w:rPr>
                <w:rFonts w:ascii="Arial" w:hAnsi="Arial"/>
              </w:rPr>
            </w:pPr>
            <w:r w:rsidRPr="00C66DDD">
              <w:rPr>
                <w:rFonts w:ascii="Arial" w:hAnsi="Arial"/>
              </w:rPr>
              <w:t>IAS 34.11</w:t>
            </w:r>
          </w:p>
        </w:tc>
        <w:tc>
          <w:tcPr>
            <w:tcW w:w="1706" w:type="pct"/>
          </w:tcPr>
          <w:p w14:paraId="41382619" w14:textId="77777777" w:rsidR="00F64EB6" w:rsidRPr="007B050F" w:rsidRDefault="00F64EB6" w:rsidP="005D5D5A">
            <w:pPr>
              <w:pStyle w:val="2-B"/>
              <w:cnfStyle w:val="000000000000" w:firstRow="0" w:lastRow="0" w:firstColumn="0" w:lastColumn="0" w:oddVBand="0" w:evenVBand="0" w:oddHBand="0" w:evenHBand="0" w:firstRowFirstColumn="0" w:firstRowLastColumn="0" w:lastRowFirstColumn="0" w:lastRowLastColumn="0"/>
              <w:rPr>
                <w:sz w:val="16"/>
                <w:szCs w:val="16"/>
                <w:rtl/>
              </w:rPr>
            </w:pPr>
            <w:r w:rsidRPr="007B050F">
              <w:rPr>
                <w:sz w:val="16"/>
                <w:szCs w:val="16"/>
                <w:rtl/>
              </w:rPr>
              <w:t>רווח (הפסד) למניה</w:t>
            </w:r>
          </w:p>
        </w:tc>
        <w:tc>
          <w:tcPr>
            <w:tcW w:w="316" w:type="pct"/>
          </w:tcPr>
          <w:p w14:paraId="221A74C9"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6BFF057B"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31821DF2"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67C393DE"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4" w:type="pct"/>
          </w:tcPr>
          <w:p w14:paraId="550CAC60"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575" w:type="pct"/>
          </w:tcPr>
          <w:p w14:paraId="623DBAF6"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F64EB6" w:rsidRPr="004C5FA3" w14:paraId="1F0B9DBF"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59731847" w14:textId="77777777" w:rsidR="00F64EB6" w:rsidRPr="00C66DDD" w:rsidRDefault="00F64EB6" w:rsidP="00015C9C">
            <w:pPr>
              <w:rPr>
                <w:rFonts w:ascii="Arial" w:hAnsi="Arial"/>
              </w:rPr>
            </w:pPr>
          </w:p>
        </w:tc>
        <w:tc>
          <w:tcPr>
            <w:tcW w:w="1706" w:type="pct"/>
          </w:tcPr>
          <w:p w14:paraId="2F773555" w14:textId="77777777" w:rsidR="00F64EB6" w:rsidRPr="007B050F" w:rsidRDefault="00F64EB6" w:rsidP="005D5D5A">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7B050F">
              <w:rPr>
                <w:sz w:val="16"/>
                <w:szCs w:val="16"/>
                <w:rtl/>
              </w:rPr>
              <w:t>רווח (הפסד) מדולל (בש"ח):</w:t>
            </w:r>
          </w:p>
        </w:tc>
        <w:tc>
          <w:tcPr>
            <w:tcW w:w="316" w:type="pct"/>
          </w:tcPr>
          <w:p w14:paraId="0B45DA0B"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11CA9B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24BC96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71F7E8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4E9E88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32E1E49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D531B25" w14:textId="77777777" w:rsidTr="00906CE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8" w:type="pct"/>
          </w:tcPr>
          <w:p w14:paraId="1BAF6BE6" w14:textId="77777777" w:rsidR="00F64EB6" w:rsidRPr="00C66DDD" w:rsidRDefault="00F64EB6" w:rsidP="00015C9C">
            <w:pPr>
              <w:rPr>
                <w:rFonts w:ascii="Arial" w:hAnsi="Arial"/>
              </w:rPr>
            </w:pPr>
          </w:p>
        </w:tc>
        <w:tc>
          <w:tcPr>
            <w:tcW w:w="1706" w:type="pct"/>
          </w:tcPr>
          <w:p w14:paraId="33CB2348" w14:textId="77777777" w:rsidR="00F64EB6" w:rsidRPr="007B050F" w:rsidRDefault="00F64EB6" w:rsidP="005D5D5A">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7B050F">
              <w:rPr>
                <w:sz w:val="16"/>
                <w:szCs w:val="16"/>
                <w:rtl/>
              </w:rPr>
              <w:t>מפעילויות נמשכות</w:t>
            </w:r>
          </w:p>
        </w:tc>
        <w:tc>
          <w:tcPr>
            <w:tcW w:w="316" w:type="pct"/>
          </w:tcPr>
          <w:p w14:paraId="13155B00"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3550BA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7508421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1" w:type="pct"/>
          </w:tcPr>
          <w:p w14:paraId="58DC3A9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34" w:type="pct"/>
          </w:tcPr>
          <w:p w14:paraId="13C031E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5" w:type="pct"/>
          </w:tcPr>
          <w:p w14:paraId="4F4677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389C85C" w14:textId="77777777" w:rsidTr="00A37584">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58455553" w14:textId="77777777" w:rsidR="00F64EB6" w:rsidRPr="00C66DDD" w:rsidRDefault="00F64EB6" w:rsidP="00015C9C">
            <w:pPr>
              <w:rPr>
                <w:rFonts w:ascii="Arial" w:hAnsi="Arial"/>
              </w:rPr>
            </w:pPr>
          </w:p>
        </w:tc>
        <w:tc>
          <w:tcPr>
            <w:tcW w:w="1706" w:type="pct"/>
          </w:tcPr>
          <w:p w14:paraId="76E726CB" w14:textId="22E0E879" w:rsidR="00F64EB6" w:rsidRPr="007B050F" w:rsidRDefault="00F64EB6" w:rsidP="00CB58A1">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7B050F">
              <w:rPr>
                <w:sz w:val="16"/>
                <w:szCs w:val="16"/>
                <w:rtl/>
              </w:rPr>
              <w:t>מפעילויות שהופסקו</w:t>
            </w:r>
            <w:r w:rsidRPr="007B050F">
              <w:rPr>
                <w:rStyle w:val="FootnoteReference"/>
                <w:sz w:val="16"/>
                <w:szCs w:val="16"/>
              </w:rPr>
              <w:fldChar w:fldCharType="begin" w:fldLock="1"/>
            </w:r>
            <w:r w:rsidRPr="007B050F">
              <w:rPr>
                <w:rStyle w:val="FootnoteReference"/>
                <w:sz w:val="16"/>
                <w:szCs w:val="16"/>
              </w:rPr>
              <w:instrText xml:space="preserve"> NOTEREF  _Ref247631 \f  \* MERGEFORMAT </w:instrText>
            </w:r>
            <w:r w:rsidRPr="007B050F">
              <w:rPr>
                <w:rStyle w:val="FootnoteReference"/>
                <w:sz w:val="16"/>
                <w:szCs w:val="16"/>
              </w:rPr>
              <w:fldChar w:fldCharType="separate"/>
            </w:r>
            <w:r w:rsidR="00CB58A1" w:rsidRPr="00CB58A1">
              <w:rPr>
                <w:rStyle w:val="FootnoteReference"/>
                <w:sz w:val="16"/>
                <w:szCs w:val="16"/>
              </w:rPr>
              <w:t>56</w:t>
            </w:r>
            <w:r w:rsidRPr="007B050F">
              <w:rPr>
                <w:rStyle w:val="FootnoteReference"/>
                <w:sz w:val="16"/>
                <w:szCs w:val="16"/>
              </w:rPr>
              <w:fldChar w:fldCharType="end"/>
            </w:r>
          </w:p>
        </w:tc>
        <w:tc>
          <w:tcPr>
            <w:tcW w:w="316" w:type="pct"/>
          </w:tcPr>
          <w:p w14:paraId="1CC82B31"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462DAA94"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60F5B6F2"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1" w:type="pct"/>
          </w:tcPr>
          <w:p w14:paraId="4D78512F"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34" w:type="pct"/>
          </w:tcPr>
          <w:p w14:paraId="1BCF47CD"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575" w:type="pct"/>
          </w:tcPr>
          <w:p w14:paraId="7A024123" w14:textId="77777777" w:rsidR="00F64EB6" w:rsidRPr="004C5FA3" w:rsidRDefault="00F64EB6" w:rsidP="005D5D5A">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61BC5A6F" w14:textId="77777777" w:rsidTr="00A37584">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8" w:type="pct"/>
          </w:tcPr>
          <w:p w14:paraId="17D859F3" w14:textId="77777777" w:rsidR="00F64EB6" w:rsidRPr="00C66DDD" w:rsidRDefault="00F64EB6" w:rsidP="00015C9C">
            <w:pPr>
              <w:rPr>
                <w:rFonts w:ascii="Arial" w:hAnsi="Arial"/>
              </w:rPr>
            </w:pPr>
            <w:r w:rsidRPr="00C66DDD">
              <w:rPr>
                <w:rFonts w:ascii="Arial" w:hAnsi="Arial"/>
              </w:rPr>
              <w:t>IAS 34.11</w:t>
            </w:r>
          </w:p>
        </w:tc>
        <w:tc>
          <w:tcPr>
            <w:tcW w:w="1706" w:type="pct"/>
          </w:tcPr>
          <w:p w14:paraId="61FF81A9" w14:textId="77777777" w:rsidR="00F64EB6" w:rsidRPr="007B050F" w:rsidRDefault="00F64EB6" w:rsidP="005D5D5A">
            <w:pPr>
              <w:pStyle w:val="2-B"/>
              <w:cnfStyle w:val="000000000000" w:firstRow="0" w:lastRow="0" w:firstColumn="0" w:lastColumn="0" w:oddVBand="0" w:evenVBand="0" w:oddHBand="0" w:evenHBand="0" w:firstRowFirstColumn="0" w:firstRowLastColumn="0" w:lastRowFirstColumn="0" w:lastRowLastColumn="0"/>
              <w:rPr>
                <w:sz w:val="16"/>
                <w:szCs w:val="16"/>
                <w:rtl/>
              </w:rPr>
            </w:pPr>
            <w:r w:rsidRPr="007B050F">
              <w:rPr>
                <w:sz w:val="16"/>
                <w:szCs w:val="16"/>
                <w:rtl/>
              </w:rPr>
              <w:t>רווח (הפסד) למניה</w:t>
            </w:r>
          </w:p>
        </w:tc>
        <w:tc>
          <w:tcPr>
            <w:tcW w:w="316" w:type="pct"/>
          </w:tcPr>
          <w:p w14:paraId="221E2E0D" w14:textId="77777777" w:rsidR="00F64EB6" w:rsidRPr="004C5FA3" w:rsidRDefault="00F64EB6" w:rsidP="005D5D5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29" w:type="pct"/>
          </w:tcPr>
          <w:p w14:paraId="7AD973A6"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033699B9"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1" w:type="pct"/>
          </w:tcPr>
          <w:p w14:paraId="60B40FC5"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34" w:type="pct"/>
          </w:tcPr>
          <w:p w14:paraId="76CDCFEF"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575" w:type="pct"/>
          </w:tcPr>
          <w:p w14:paraId="50AEECB9" w14:textId="77777777" w:rsidR="00F64EB6" w:rsidRPr="004C5FA3" w:rsidRDefault="00F64EB6" w:rsidP="005D5D5A">
            <w:pPr>
              <w:pStyle w:val="x2underline"/>
              <w:spacing w:after="0"/>
              <w:cnfStyle w:val="000000000000" w:firstRow="0" w:lastRow="0" w:firstColumn="0" w:lastColumn="0" w:oddVBand="0" w:evenVBand="0" w:oddHBand="0" w:evenHBand="0" w:firstRowFirstColumn="0" w:firstRowLastColumn="0" w:lastRowFirstColumn="0" w:lastRowLastColumn="0"/>
            </w:pPr>
          </w:p>
        </w:tc>
      </w:tr>
    </w:tbl>
    <w:p w14:paraId="11E63D60" w14:textId="77777777" w:rsidR="005D5D5A" w:rsidRPr="004C5FA3" w:rsidRDefault="005D5D5A" w:rsidP="005D5D5A">
      <w:pPr>
        <w:pStyle w:val="NoSpacing"/>
        <w:rPr>
          <w:sz w:val="20"/>
        </w:rPr>
      </w:pPr>
    </w:p>
    <w:tbl>
      <w:tblPr>
        <w:tblStyle w:val="TableGrid"/>
        <w:tblpPr w:leftFromText="180" w:rightFromText="180" w:vertAnchor="text" w:tblpY="1"/>
        <w:tblOverlap w:val="never"/>
        <w:bidiVisual/>
        <w:tblW w:w="5000" w:type="pct"/>
        <w:jc w:val="right"/>
        <w:tblLook w:val="0480" w:firstRow="0" w:lastRow="0" w:firstColumn="1" w:lastColumn="0" w:noHBand="0" w:noVBand="1"/>
      </w:tblPr>
      <w:tblGrid>
        <w:gridCol w:w="1438"/>
        <w:gridCol w:w="9028"/>
      </w:tblGrid>
      <w:tr w:rsidR="00F64EB6" w:rsidRPr="004C5FA3" w14:paraId="25DE8B95"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7" w:type="pct"/>
          </w:tcPr>
          <w:p w14:paraId="48CD58AD" w14:textId="77777777" w:rsidR="00F64EB6" w:rsidRPr="00C66DDD" w:rsidRDefault="00F64EB6" w:rsidP="00015C9C">
            <w:pPr>
              <w:rPr>
                <w:rFonts w:ascii="Arial" w:hAnsi="Arial"/>
              </w:rPr>
            </w:pPr>
            <w:r w:rsidRPr="00C66DDD">
              <w:rPr>
                <w:rFonts w:ascii="Arial" w:hAnsi="Arial"/>
                <w:rtl/>
              </w:rPr>
              <w:t>תקנה 40(ד)</w:t>
            </w:r>
          </w:p>
        </w:tc>
        <w:tc>
          <w:tcPr>
            <w:tcW w:w="4313" w:type="pct"/>
          </w:tcPr>
          <w:p w14:paraId="08CFC5A9" w14:textId="77777777" w:rsidR="00F64EB6" w:rsidRPr="007B05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7B050F">
              <w:rPr>
                <w:rFonts w:ascii="Arial" w:hAnsi="Arial"/>
                <w:sz w:val="16"/>
                <w:szCs w:val="16"/>
                <w:rtl/>
              </w:rPr>
              <w:t>(*)</w:t>
            </w:r>
            <w:r w:rsidRPr="007B050F">
              <w:rPr>
                <w:rFonts w:ascii="Arial" w:hAnsi="Arial"/>
                <w:sz w:val="16"/>
                <w:szCs w:val="16"/>
                <w:rtl/>
              </w:rPr>
              <w:tab/>
              <w:t>יושם למפרע / הוצג מחדש / סווג מחדש / התאמה לא מהותית של מספרי השוואה - ראה ביאור ‏___‏.‏</w:t>
            </w:r>
          </w:p>
        </w:tc>
      </w:tr>
      <w:tr w:rsidR="00F64EB6" w:rsidRPr="004C5FA3" w14:paraId="7E1609B3"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7" w:type="pct"/>
          </w:tcPr>
          <w:p w14:paraId="659DACE4" w14:textId="77777777" w:rsidR="00F64EB6" w:rsidRPr="00C66DDD" w:rsidRDefault="00F64EB6" w:rsidP="00015C9C">
            <w:pPr>
              <w:rPr>
                <w:rFonts w:ascii="Arial" w:hAnsi="Arial"/>
                <w:rtl/>
              </w:rPr>
            </w:pPr>
          </w:p>
        </w:tc>
        <w:tc>
          <w:tcPr>
            <w:tcW w:w="4313" w:type="pct"/>
          </w:tcPr>
          <w:p w14:paraId="6CFE97E4" w14:textId="77777777" w:rsidR="00F64EB6" w:rsidRPr="007B05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r w:rsidRPr="007B050F">
              <w:rPr>
                <w:rFonts w:ascii="Arial" w:hAnsi="Arial"/>
                <w:sz w:val="16"/>
                <w:szCs w:val="16"/>
                <w:rtl/>
              </w:rPr>
              <w:t>(**)</w:t>
            </w:r>
            <w:r w:rsidRPr="007B050F">
              <w:rPr>
                <w:rFonts w:ascii="Arial" w:hAnsi="Arial"/>
                <w:sz w:val="16"/>
                <w:szCs w:val="16"/>
                <w:rtl/>
              </w:rPr>
              <w:tab/>
              <w:t>תואם למפרע בשל הנפקת מניות הטבה.</w:t>
            </w:r>
          </w:p>
        </w:tc>
      </w:tr>
      <w:tr w:rsidR="00F64EB6" w:rsidRPr="004C5FA3" w14:paraId="7B87D38F"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7" w:type="pct"/>
          </w:tcPr>
          <w:p w14:paraId="2E7F0C3E" w14:textId="77777777" w:rsidR="00F64EB6" w:rsidRPr="00C66DDD" w:rsidRDefault="00F64EB6" w:rsidP="00015C9C">
            <w:pPr>
              <w:rPr>
                <w:rFonts w:ascii="Arial" w:hAnsi="Arial"/>
                <w:rtl/>
              </w:rPr>
            </w:pPr>
          </w:p>
        </w:tc>
        <w:tc>
          <w:tcPr>
            <w:tcW w:w="4313" w:type="pct"/>
          </w:tcPr>
          <w:p w14:paraId="5B0575DF" w14:textId="77777777" w:rsidR="00F64EB6" w:rsidRPr="007B050F" w:rsidRDefault="00F64EB6" w:rsidP="00015C9C">
            <w:pPr>
              <w:cnfStyle w:val="000000000000" w:firstRow="0" w:lastRow="0" w:firstColumn="0" w:lastColumn="0" w:oddVBand="0" w:evenVBand="0" w:oddHBand="0" w:evenHBand="0" w:firstRowFirstColumn="0" w:firstRowLastColumn="0" w:lastRowFirstColumn="0" w:lastRowLastColumn="0"/>
              <w:rPr>
                <w:rStyle w:val="Strong"/>
                <w:sz w:val="16"/>
                <w:szCs w:val="16"/>
                <w:rtl/>
              </w:rPr>
            </w:pPr>
            <w:r w:rsidRPr="007B050F">
              <w:rPr>
                <w:rStyle w:val="Strong"/>
                <w:sz w:val="16"/>
                <w:szCs w:val="16"/>
                <w:rtl/>
              </w:rPr>
              <w:t>הביאורים המצורפים מהווים חלק בלתי נפרד מהדוחות הכספיים התמציתיים ביניים.</w:t>
            </w:r>
          </w:p>
        </w:tc>
      </w:tr>
    </w:tbl>
    <w:p w14:paraId="24CC1634" w14:textId="77777777" w:rsidR="00F64EB6" w:rsidRPr="004C5FA3" w:rsidRDefault="00F64EB6" w:rsidP="00015C9C">
      <w:pPr>
        <w:rPr>
          <w:rStyle w:val="Strong"/>
          <w:rtl/>
        </w:rPr>
        <w:sectPr w:rsidR="00F64EB6" w:rsidRPr="004C5FA3" w:rsidSect="00167FEA">
          <w:headerReference w:type="default" r:id="rId25"/>
          <w:pgSz w:w="11906" w:h="16838" w:code="9"/>
          <w:pgMar w:top="720" w:right="720" w:bottom="720" w:left="720" w:header="720" w:footer="560" w:gutter="0"/>
          <w:cols w:space="708"/>
          <w:bidi/>
          <w:rtlGutter/>
          <w:docGrid w:linePitch="360"/>
        </w:sectPr>
      </w:pPr>
    </w:p>
    <w:p w14:paraId="447C891B" w14:textId="77777777" w:rsidR="00F64EB6" w:rsidRPr="004C5FA3" w:rsidRDefault="00F64EB6" w:rsidP="004655B3">
      <w:pPr>
        <w:pStyle w:val="Heading2"/>
        <w:rPr>
          <w:rFonts w:ascii="Arial" w:hAnsi="Arial"/>
          <w:rtl/>
        </w:rPr>
      </w:pPr>
      <w:bookmarkStart w:id="143" w:name="_Toc6143246"/>
      <w:bookmarkStart w:id="144" w:name="_Toc681546"/>
      <w:bookmarkStart w:id="145" w:name="_Toc5792760"/>
      <w:bookmarkStart w:id="146" w:name="_Toc6272665"/>
      <w:bookmarkStart w:id="147" w:name="_Toc6323414"/>
      <w:bookmarkStart w:id="148" w:name="_Toc29832811"/>
      <w:bookmarkStart w:id="149" w:name="_Toc33623514"/>
      <w:bookmarkStart w:id="150" w:name="_Toc33623610"/>
      <w:bookmarkStart w:id="151" w:name="_Toc33623688"/>
      <w:bookmarkStart w:id="152" w:name="_Toc33623816"/>
      <w:bookmarkStart w:id="153" w:name="_Toc35762972"/>
      <w:bookmarkStart w:id="154" w:name="_Toc36376906"/>
      <w:bookmarkStart w:id="155" w:name="_Toc37001457"/>
      <w:bookmarkStart w:id="156" w:name="_Toc37001792"/>
      <w:bookmarkStart w:id="157" w:name="_Toc37001907"/>
      <w:bookmarkStart w:id="158" w:name="_Toc37002002"/>
      <w:bookmarkStart w:id="159" w:name="_Toc37002537"/>
      <w:bookmarkStart w:id="160" w:name="_Toc37165927"/>
      <w:bookmarkStart w:id="161" w:name="_Toc64473959"/>
      <w:bookmarkStart w:id="162" w:name="_Toc64474112"/>
      <w:bookmarkStart w:id="163" w:name="_Ref85447600"/>
      <w:bookmarkStart w:id="164" w:name="_Toc100245499"/>
      <w:bookmarkStart w:id="165" w:name="_Toc100246508"/>
      <w:bookmarkStart w:id="166" w:name="_Toc100474028"/>
      <w:bookmarkStart w:id="167" w:name="_Toc100560774"/>
      <w:r w:rsidRPr="004C5FA3">
        <w:rPr>
          <w:rFonts w:ascii="Arial" w:hAnsi="Arial"/>
          <w:rtl/>
        </w:rPr>
        <w:lastRenderedPageBreak/>
        <w:t>דוחות תמציתיים מאוחדים על השינויים בהון</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tbl>
      <w:tblPr>
        <w:tblStyle w:val="TableGrid"/>
        <w:tblpPr w:leftFromText="180" w:rightFromText="180" w:vertAnchor="text" w:tblpY="1"/>
        <w:tblOverlap w:val="never"/>
        <w:bidiVisual/>
        <w:tblW w:w="5000" w:type="pct"/>
        <w:jc w:val="right"/>
        <w:tblLook w:val="0480" w:firstRow="0" w:lastRow="0" w:firstColumn="1" w:lastColumn="0" w:noHBand="0" w:noVBand="1"/>
      </w:tblPr>
      <w:tblGrid>
        <w:gridCol w:w="1328"/>
        <w:gridCol w:w="14790"/>
      </w:tblGrid>
      <w:tr w:rsidR="00F64EB6" w:rsidRPr="004C5FA3" w14:paraId="07EC5BFC"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412" w:type="pct"/>
          </w:tcPr>
          <w:p w14:paraId="78A49DD5" w14:textId="77777777" w:rsidR="00F64EB6" w:rsidRPr="004C5FA3" w:rsidRDefault="00F64EB6" w:rsidP="00015C9C">
            <w:pPr>
              <w:rPr>
                <w:rFonts w:ascii="Arial" w:hAnsi="Arial"/>
                <w:sz w:val="20"/>
                <w:szCs w:val="20"/>
                <w:rtl/>
              </w:rPr>
            </w:pPr>
          </w:p>
        </w:tc>
        <w:tc>
          <w:tcPr>
            <w:tcW w:w="4588" w:type="pct"/>
          </w:tcPr>
          <w:p w14:paraId="5E47EA17" w14:textId="10F4E42B" w:rsidR="00F64EB6" w:rsidRPr="004C5FA3" w:rsidRDefault="00F64EB6" w:rsidP="00BE6481">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Style w:val="Strong"/>
                <w:rtl/>
              </w:rPr>
              <w:t xml:space="preserve">לשישה חודשים שהסתיימו ביום 30 ביוני </w:t>
            </w:r>
            <w:r w:rsidR="00BE6481" w:rsidRPr="004C5FA3">
              <w:rPr>
                <w:rStyle w:val="Strong"/>
              </w:rPr>
              <w:fldChar w:fldCharType="begin" w:fldLock="1"/>
            </w:r>
            <w:r w:rsidR="00BE6481" w:rsidRPr="004C5FA3">
              <w:rPr>
                <w:rStyle w:val="Strong"/>
              </w:rPr>
              <w:instrText xml:space="preserve"> DOCPROPERTY  </w:instrText>
            </w:r>
            <w:r w:rsidR="00BE6481">
              <w:rPr>
                <w:rStyle w:val="Strong"/>
              </w:rPr>
              <w:instrText>c</w:instrText>
            </w:r>
            <w:r w:rsidR="00BE6481" w:rsidRPr="004C5FA3">
              <w:rPr>
                <w:rStyle w:val="Strong"/>
              </w:rPr>
              <w:instrText xml:space="preserve">Y  \* MERGEFORMAT </w:instrText>
            </w:r>
            <w:r w:rsidR="00BE6481" w:rsidRPr="004C5FA3">
              <w:rPr>
                <w:rStyle w:val="Strong"/>
              </w:rPr>
              <w:fldChar w:fldCharType="separate"/>
            </w:r>
            <w:r w:rsidR="00CB58A1">
              <w:rPr>
                <w:rStyle w:val="Strong"/>
              </w:rPr>
              <w:t>2022</w:t>
            </w:r>
            <w:r w:rsidR="00BE6481" w:rsidRPr="004C5FA3">
              <w:rPr>
                <w:rStyle w:val="Strong"/>
              </w:rPr>
              <w:fldChar w:fldCharType="end"/>
            </w:r>
            <w:r w:rsidR="00BE6481" w:rsidRPr="004C5FA3">
              <w:rPr>
                <w:rFonts w:ascii="Arial" w:hAnsi="Arial"/>
                <w:rtl/>
              </w:rPr>
              <w:t xml:space="preserve"> </w:t>
            </w:r>
            <w:r w:rsidRPr="004C5FA3">
              <w:rPr>
                <w:rFonts w:ascii="Arial" w:hAnsi="Arial"/>
                <w:rtl/>
              </w:rPr>
              <w:t>(בלתי מבוקר)</w:t>
            </w:r>
          </w:p>
        </w:tc>
      </w:tr>
    </w:tbl>
    <w:tbl>
      <w:tblPr>
        <w:tblStyle w:val="TableGrid"/>
        <w:bidiVisual/>
        <w:tblW w:w="5000" w:type="pct"/>
        <w:jc w:val="right"/>
        <w:tblLook w:val="04A0" w:firstRow="1" w:lastRow="0" w:firstColumn="1" w:lastColumn="0" w:noHBand="0" w:noVBand="1"/>
      </w:tblPr>
      <w:tblGrid>
        <w:gridCol w:w="1310"/>
        <w:gridCol w:w="3128"/>
        <w:gridCol w:w="791"/>
        <w:gridCol w:w="841"/>
        <w:gridCol w:w="841"/>
        <w:gridCol w:w="841"/>
        <w:gridCol w:w="841"/>
        <w:gridCol w:w="841"/>
        <w:gridCol w:w="841"/>
        <w:gridCol w:w="841"/>
        <w:gridCol w:w="857"/>
        <w:gridCol w:w="841"/>
        <w:gridCol w:w="867"/>
        <w:gridCol w:w="880"/>
        <w:gridCol w:w="793"/>
        <w:gridCol w:w="764"/>
      </w:tblGrid>
      <w:tr w:rsidR="0045150D" w:rsidRPr="00D6682B" w14:paraId="4B27CB0C" w14:textId="77777777" w:rsidTr="00665B7F">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06" w:type="pct"/>
            <w:vMerge w:val="restart"/>
            <w:vAlign w:val="top"/>
          </w:tcPr>
          <w:p w14:paraId="11918E0B" w14:textId="77777777" w:rsidR="0045150D" w:rsidRPr="00F050DF" w:rsidRDefault="00132F4F" w:rsidP="00015C9C">
            <w:pPr>
              <w:rPr>
                <w:rFonts w:ascii="Arial" w:hAnsi="Arial"/>
              </w:rPr>
            </w:pPr>
            <w:r w:rsidRPr="00F050DF">
              <w:rPr>
                <w:rFonts w:ascii="Arial" w:hAnsi="Arial"/>
              </w:rPr>
              <w:t>I</w:t>
            </w:r>
            <w:r w:rsidR="0045150D" w:rsidRPr="00F050DF">
              <w:rPr>
                <w:rFonts w:ascii="Arial" w:hAnsi="Arial"/>
              </w:rPr>
              <w:t>AS 34.8(c), 10</w:t>
            </w:r>
          </w:p>
          <w:p w14:paraId="1802F804" w14:textId="77777777" w:rsidR="0045150D" w:rsidRPr="00F050DF" w:rsidRDefault="0045150D" w:rsidP="00015C9C">
            <w:pPr>
              <w:rPr>
                <w:rFonts w:ascii="Arial" w:hAnsi="Arial"/>
              </w:rPr>
            </w:pPr>
            <w:r w:rsidRPr="00F050DF">
              <w:rPr>
                <w:rFonts w:ascii="Arial" w:hAnsi="Arial"/>
              </w:rPr>
              <w:t>IAS 34.20(c)</w:t>
            </w:r>
          </w:p>
          <w:p w14:paraId="44F177E3" w14:textId="77777777" w:rsidR="0045150D" w:rsidRPr="00D6682B" w:rsidRDefault="0045150D" w:rsidP="00015C9C">
            <w:pPr>
              <w:rPr>
                <w:rFonts w:ascii="Arial" w:hAnsi="Arial"/>
                <w:sz w:val="16"/>
                <w:szCs w:val="16"/>
                <w:rtl/>
              </w:rPr>
            </w:pPr>
            <w:r w:rsidRPr="00F050DF">
              <w:rPr>
                <w:rFonts w:ascii="Arial" w:hAnsi="Arial"/>
                <w:rtl/>
              </w:rPr>
              <w:t>תקנה 40(ד)</w:t>
            </w:r>
          </w:p>
        </w:tc>
        <w:tc>
          <w:tcPr>
            <w:tcW w:w="970" w:type="pct"/>
            <w:vMerge w:val="restart"/>
          </w:tcPr>
          <w:p w14:paraId="7E910F69" w14:textId="77777777" w:rsidR="0045150D" w:rsidRPr="00D6682B" w:rsidRDefault="0045150D" w:rsidP="0045150D">
            <w:pPr>
              <w:pStyle w:val="0-B0"/>
              <w:cnfStyle w:val="100000000000" w:firstRow="1" w:lastRow="0" w:firstColumn="0" w:lastColumn="0" w:oddVBand="0" w:evenVBand="0" w:oddHBand="0" w:evenHBand="0" w:firstRowFirstColumn="0" w:firstRowLastColumn="0" w:lastRowFirstColumn="0" w:lastRowLastColumn="0"/>
              <w:rPr>
                <w:sz w:val="16"/>
                <w:szCs w:val="16"/>
                <w:rtl/>
              </w:rPr>
            </w:pPr>
          </w:p>
        </w:tc>
        <w:tc>
          <w:tcPr>
            <w:tcW w:w="245" w:type="pct"/>
            <w:vMerge w:val="restart"/>
          </w:tcPr>
          <w:p w14:paraId="1E092815"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ביאור</w:t>
            </w:r>
            <w:r w:rsidRPr="00D6682B">
              <w:rPr>
                <w:rStyle w:val="FootnoteReference"/>
                <w:sz w:val="16"/>
                <w:szCs w:val="16"/>
                <w:rtl/>
              </w:rPr>
              <w:footnoteReference w:id="58"/>
            </w:r>
          </w:p>
        </w:tc>
        <w:tc>
          <w:tcPr>
            <w:tcW w:w="2895" w:type="pct"/>
            <w:gridSpan w:val="11"/>
          </w:tcPr>
          <w:p w14:paraId="605367B2"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הון המיוחס לבעלים של החברה האם</w:t>
            </w:r>
          </w:p>
        </w:tc>
        <w:tc>
          <w:tcPr>
            <w:tcW w:w="246" w:type="pct"/>
          </w:tcPr>
          <w:p w14:paraId="7ABE0F19" w14:textId="77777777" w:rsidR="0045150D" w:rsidRPr="00D6682B" w:rsidRDefault="0045150D"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68562073" w14:textId="77777777" w:rsidR="0045150D" w:rsidRPr="00D6682B" w:rsidRDefault="0045150D"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r>
      <w:tr w:rsidR="000F30FA" w:rsidRPr="00D6682B" w14:paraId="58022474" w14:textId="77777777" w:rsidTr="00665B7F">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06" w:type="pct"/>
            <w:vMerge/>
          </w:tcPr>
          <w:p w14:paraId="50A55B15" w14:textId="77777777" w:rsidR="0045150D" w:rsidRPr="00D6682B" w:rsidRDefault="0045150D" w:rsidP="00015C9C">
            <w:pPr>
              <w:rPr>
                <w:rFonts w:ascii="Arial" w:hAnsi="Arial"/>
                <w:sz w:val="16"/>
                <w:szCs w:val="16"/>
                <w:rtl/>
              </w:rPr>
            </w:pPr>
          </w:p>
        </w:tc>
        <w:tc>
          <w:tcPr>
            <w:tcW w:w="970" w:type="pct"/>
            <w:vMerge/>
          </w:tcPr>
          <w:p w14:paraId="72A418A8" w14:textId="77777777" w:rsidR="0045150D" w:rsidRPr="00D6682B" w:rsidRDefault="0045150D" w:rsidP="0045150D">
            <w:pPr>
              <w:pStyle w:val="0-B0"/>
              <w:cnfStyle w:val="100000000000" w:firstRow="1" w:lastRow="0" w:firstColumn="0" w:lastColumn="0" w:oddVBand="0" w:evenVBand="0" w:oddHBand="0" w:evenHBand="0" w:firstRowFirstColumn="0" w:firstRowLastColumn="0" w:lastRowFirstColumn="0" w:lastRowLastColumn="0"/>
              <w:rPr>
                <w:sz w:val="16"/>
                <w:szCs w:val="16"/>
                <w:rtl/>
              </w:rPr>
            </w:pPr>
          </w:p>
        </w:tc>
        <w:tc>
          <w:tcPr>
            <w:tcW w:w="245" w:type="pct"/>
            <w:vMerge/>
          </w:tcPr>
          <w:p w14:paraId="1C52D1AE"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261" w:type="pct"/>
          </w:tcPr>
          <w:p w14:paraId="3042C260"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הון המניות הנפרע</w:t>
            </w:r>
          </w:p>
        </w:tc>
        <w:tc>
          <w:tcPr>
            <w:tcW w:w="261" w:type="pct"/>
          </w:tcPr>
          <w:p w14:paraId="0C279F44"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פרמיה על מניות</w:t>
            </w:r>
          </w:p>
        </w:tc>
        <w:tc>
          <w:tcPr>
            <w:tcW w:w="261" w:type="pct"/>
          </w:tcPr>
          <w:p w14:paraId="6715A4A1"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תקבולים על חשבון מניות</w:t>
            </w:r>
          </w:p>
        </w:tc>
        <w:tc>
          <w:tcPr>
            <w:tcW w:w="261" w:type="pct"/>
          </w:tcPr>
          <w:p w14:paraId="4459A5C8"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תקבולים על חשבון כתבי אופציה</w:t>
            </w:r>
          </w:p>
        </w:tc>
        <w:tc>
          <w:tcPr>
            <w:tcW w:w="261" w:type="pct"/>
          </w:tcPr>
          <w:p w14:paraId="3E39B5B5"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שטרי הון</w:t>
            </w:r>
          </w:p>
        </w:tc>
        <w:tc>
          <w:tcPr>
            <w:tcW w:w="261" w:type="pct"/>
          </w:tcPr>
          <w:p w14:paraId="46FCC89B"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קרן הון בגין עסקאות מול זכויות שאינן מקנות שליטה</w:t>
            </w:r>
            <w:r w:rsidRPr="00D6682B">
              <w:rPr>
                <w:rStyle w:val="FootnoteReference"/>
                <w:sz w:val="16"/>
                <w:szCs w:val="16"/>
                <w:rtl/>
              </w:rPr>
              <w:footnoteReference w:id="59"/>
            </w:r>
          </w:p>
        </w:tc>
        <w:tc>
          <w:tcPr>
            <w:tcW w:w="261" w:type="pct"/>
          </w:tcPr>
          <w:p w14:paraId="6AA8B2B4"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קרן הון בגין ___</w:t>
            </w:r>
            <w:r w:rsidRPr="00D6682B">
              <w:rPr>
                <w:rStyle w:val="FootnoteReference"/>
                <w:sz w:val="16"/>
                <w:szCs w:val="16"/>
                <w:rtl/>
              </w:rPr>
              <w:footnoteReference w:id="60"/>
            </w:r>
          </w:p>
        </w:tc>
        <w:tc>
          <w:tcPr>
            <w:tcW w:w="266" w:type="pct"/>
          </w:tcPr>
          <w:p w14:paraId="64DC9FC5"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רווח כולל אחר המתייחס לנכסים ולקבוצות מימוש המוחזקים למכירה</w:t>
            </w:r>
            <w:bookmarkStart w:id="168" w:name="_Ref36988041"/>
            <w:r w:rsidRPr="00D6682B">
              <w:rPr>
                <w:rStyle w:val="FootnoteReference"/>
                <w:sz w:val="16"/>
                <w:szCs w:val="16"/>
                <w:rtl/>
              </w:rPr>
              <w:footnoteReference w:id="61"/>
            </w:r>
            <w:bookmarkEnd w:id="168"/>
          </w:p>
        </w:tc>
        <w:tc>
          <w:tcPr>
            <w:tcW w:w="261" w:type="pct"/>
          </w:tcPr>
          <w:p w14:paraId="7EEA367C"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עודפים / (הפסדים צבורים)</w:t>
            </w:r>
          </w:p>
        </w:tc>
        <w:tc>
          <w:tcPr>
            <w:tcW w:w="269" w:type="pct"/>
          </w:tcPr>
          <w:p w14:paraId="7A391ECA"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מניות החברה המוחזקות על ידי החברה / חברה בת</w:t>
            </w:r>
            <w:r w:rsidRPr="00D6682B">
              <w:rPr>
                <w:rStyle w:val="FootnoteReference"/>
                <w:sz w:val="16"/>
                <w:szCs w:val="16"/>
                <w:rtl/>
              </w:rPr>
              <w:footnoteReference w:id="62"/>
            </w:r>
          </w:p>
        </w:tc>
        <w:tc>
          <w:tcPr>
            <w:tcW w:w="273" w:type="pct"/>
          </w:tcPr>
          <w:p w14:paraId="7C5F3360"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סה"כ</w:t>
            </w:r>
          </w:p>
        </w:tc>
        <w:tc>
          <w:tcPr>
            <w:tcW w:w="246" w:type="pct"/>
          </w:tcPr>
          <w:p w14:paraId="6B42DDC9"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זכויות שאינן מקנות שליטה</w:t>
            </w:r>
            <w:r w:rsidRPr="00D6682B">
              <w:rPr>
                <w:rStyle w:val="FootnoteReference"/>
                <w:sz w:val="16"/>
                <w:szCs w:val="16"/>
                <w:rtl/>
              </w:rPr>
              <w:footnoteReference w:id="63"/>
            </w:r>
          </w:p>
        </w:tc>
        <w:tc>
          <w:tcPr>
            <w:tcW w:w="237" w:type="pct"/>
          </w:tcPr>
          <w:p w14:paraId="7F436838"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סה"כ</w:t>
            </w:r>
          </w:p>
        </w:tc>
      </w:tr>
      <w:tr w:rsidR="0045150D" w:rsidRPr="00D6682B" w14:paraId="3EBD7FF5" w14:textId="77777777" w:rsidTr="00665B7F">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06" w:type="pct"/>
            <w:vMerge/>
          </w:tcPr>
          <w:p w14:paraId="653D5692" w14:textId="77777777" w:rsidR="0045150D" w:rsidRPr="00D6682B" w:rsidRDefault="0045150D" w:rsidP="00015C9C">
            <w:pPr>
              <w:rPr>
                <w:rFonts w:ascii="Arial" w:hAnsi="Arial"/>
                <w:sz w:val="16"/>
                <w:szCs w:val="16"/>
                <w:rtl/>
              </w:rPr>
            </w:pPr>
          </w:p>
        </w:tc>
        <w:tc>
          <w:tcPr>
            <w:tcW w:w="970" w:type="pct"/>
            <w:vMerge/>
          </w:tcPr>
          <w:p w14:paraId="7D2F1679" w14:textId="77777777" w:rsidR="0045150D" w:rsidRPr="00D6682B" w:rsidRDefault="0045150D" w:rsidP="0045150D">
            <w:pPr>
              <w:pStyle w:val="0-B0"/>
              <w:cnfStyle w:val="100000000000" w:firstRow="1" w:lastRow="0" w:firstColumn="0" w:lastColumn="0" w:oddVBand="0" w:evenVBand="0" w:oddHBand="0" w:evenHBand="0" w:firstRowFirstColumn="0" w:firstRowLastColumn="0" w:lastRowFirstColumn="0" w:lastRowLastColumn="0"/>
              <w:rPr>
                <w:sz w:val="16"/>
                <w:szCs w:val="16"/>
                <w:rtl/>
              </w:rPr>
            </w:pPr>
          </w:p>
        </w:tc>
        <w:tc>
          <w:tcPr>
            <w:tcW w:w="245" w:type="pct"/>
            <w:vMerge/>
          </w:tcPr>
          <w:p w14:paraId="127E0E54"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3378" w:type="pct"/>
            <w:gridSpan w:val="13"/>
          </w:tcPr>
          <w:p w14:paraId="08F8756D" w14:textId="77777777" w:rsidR="0045150D" w:rsidRPr="00D6682B" w:rsidRDefault="0045150D" w:rsidP="0045150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D6682B">
              <w:rPr>
                <w:sz w:val="16"/>
                <w:szCs w:val="16"/>
                <w:rtl/>
              </w:rPr>
              <w:t>אלפי ש"ח</w:t>
            </w:r>
          </w:p>
        </w:tc>
      </w:tr>
      <w:tr w:rsidR="000F30FA" w:rsidRPr="00D6682B" w14:paraId="5F3932B7" w14:textId="77777777" w:rsidTr="00D6682B">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06" w:type="pct"/>
          </w:tcPr>
          <w:p w14:paraId="06E2BE09" w14:textId="77777777" w:rsidR="0045150D" w:rsidRPr="00D6682B" w:rsidRDefault="0045150D" w:rsidP="00015C9C">
            <w:pPr>
              <w:rPr>
                <w:rFonts w:ascii="Arial" w:hAnsi="Arial"/>
                <w:sz w:val="16"/>
                <w:szCs w:val="16"/>
              </w:rPr>
            </w:pPr>
          </w:p>
        </w:tc>
        <w:tc>
          <w:tcPr>
            <w:tcW w:w="970" w:type="pct"/>
          </w:tcPr>
          <w:p w14:paraId="43A1258D" w14:textId="0334ADB4" w:rsidR="0045150D" w:rsidRPr="009145ED" w:rsidRDefault="0045150D" w:rsidP="0045150D">
            <w:pPr>
              <w:pStyle w:val="0"/>
              <w:cnfStyle w:val="000000000000" w:firstRow="0" w:lastRow="0" w:firstColumn="0" w:lastColumn="0" w:oddVBand="0" w:evenVBand="0" w:oddHBand="0" w:evenHBand="0" w:firstRowFirstColumn="0" w:firstRowLastColumn="0" w:lastRowFirstColumn="0" w:lastRowLastColumn="0"/>
              <w:rPr>
                <w:b/>
                <w:bCs/>
                <w:sz w:val="16"/>
                <w:szCs w:val="16"/>
                <w:rtl/>
              </w:rPr>
            </w:pPr>
            <w:r w:rsidRPr="009145ED">
              <w:rPr>
                <w:b/>
                <w:bCs/>
                <w:sz w:val="16"/>
                <w:szCs w:val="16"/>
                <w:rtl/>
              </w:rPr>
              <w:t xml:space="preserve">יתרה ליום 1 בינואר </w:t>
            </w:r>
            <w:r w:rsidR="008403F3" w:rsidRPr="009145ED">
              <w:rPr>
                <w:b/>
                <w:bCs/>
                <w:sz w:val="16"/>
                <w:szCs w:val="16"/>
              </w:rPr>
              <w:fldChar w:fldCharType="begin" w:fldLock="1"/>
            </w:r>
            <w:r w:rsidR="008403F3" w:rsidRPr="009145ED">
              <w:rPr>
                <w:b/>
                <w:bCs/>
                <w:sz w:val="16"/>
                <w:szCs w:val="16"/>
              </w:rPr>
              <w:instrText xml:space="preserve"> DOCPROPERTY  CY  \* MERGEFORMAT </w:instrText>
            </w:r>
            <w:r w:rsidR="008403F3" w:rsidRPr="009145ED">
              <w:rPr>
                <w:b/>
                <w:bCs/>
                <w:sz w:val="16"/>
                <w:szCs w:val="16"/>
              </w:rPr>
              <w:fldChar w:fldCharType="separate"/>
            </w:r>
            <w:r w:rsidR="00CB58A1">
              <w:rPr>
                <w:b/>
                <w:bCs/>
                <w:sz w:val="16"/>
                <w:szCs w:val="16"/>
              </w:rPr>
              <w:t>2022</w:t>
            </w:r>
            <w:r w:rsidR="008403F3" w:rsidRPr="009145ED">
              <w:rPr>
                <w:b/>
                <w:bCs/>
                <w:sz w:val="16"/>
                <w:szCs w:val="16"/>
              </w:rPr>
              <w:fldChar w:fldCharType="end"/>
            </w:r>
          </w:p>
        </w:tc>
        <w:tc>
          <w:tcPr>
            <w:tcW w:w="245" w:type="pct"/>
          </w:tcPr>
          <w:p w14:paraId="182A7A9A"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30AE1A6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237743A"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4729F40"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7C542D5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45C73AB"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9CE33C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6A505CC"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63DC5F44"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183F8CB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5906409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5FE8C13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7F49251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3420891F"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FB5635" w:rsidRPr="00D6682B" w14:paraId="669B9161" w14:textId="77777777" w:rsidTr="00D6682B">
        <w:trPr>
          <w:trHeight w:hRule="exact" w:val="340"/>
          <w:jc w:val="right"/>
        </w:trPr>
        <w:tc>
          <w:tcPr>
            <w:cnfStyle w:val="001000000000" w:firstRow="0" w:lastRow="0" w:firstColumn="1" w:lastColumn="0" w:oddVBand="0" w:evenVBand="0" w:oddHBand="0" w:evenHBand="0" w:firstRowFirstColumn="0" w:firstRowLastColumn="0" w:lastRowFirstColumn="0" w:lastRowLastColumn="0"/>
            <w:tcW w:w="406" w:type="pct"/>
          </w:tcPr>
          <w:p w14:paraId="305B891F" w14:textId="77777777" w:rsidR="00FB5635" w:rsidRPr="00D6682B" w:rsidRDefault="00FB5635" w:rsidP="00015C9C">
            <w:pPr>
              <w:rPr>
                <w:rFonts w:ascii="Arial" w:hAnsi="Arial"/>
                <w:sz w:val="16"/>
                <w:szCs w:val="16"/>
              </w:rPr>
            </w:pPr>
          </w:p>
        </w:tc>
        <w:tc>
          <w:tcPr>
            <w:tcW w:w="970" w:type="pct"/>
          </w:tcPr>
          <w:p w14:paraId="42A840A7" w14:textId="043D6557" w:rsidR="00FB5635" w:rsidRPr="00D6682B" w:rsidRDefault="00FB5635" w:rsidP="00CF6AEC">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 xml:space="preserve">השפעת היישום לראשונה של </w:t>
            </w:r>
            <w:r w:rsidR="00994B11">
              <w:rPr>
                <w:rFonts w:hint="cs"/>
                <w:sz w:val="16"/>
                <w:szCs w:val="16"/>
                <w:rtl/>
              </w:rPr>
              <w:t>__________</w:t>
            </w:r>
          </w:p>
        </w:tc>
        <w:tc>
          <w:tcPr>
            <w:tcW w:w="245" w:type="pct"/>
          </w:tcPr>
          <w:p w14:paraId="4BC53111" w14:textId="77777777" w:rsidR="00FB5635" w:rsidRPr="00D6682B" w:rsidRDefault="00FB5635"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6F83051" w14:textId="77777777" w:rsidR="00FB5635" w:rsidRPr="00D6682B" w:rsidRDefault="00FB5635" w:rsidP="00AB4DF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5A6276C8" w14:textId="77777777" w:rsidR="00FB5635" w:rsidRPr="00D6682B" w:rsidRDefault="00FB5635" w:rsidP="0031272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0E73AAF4"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06721362"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15E47AE"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78F0B713"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5AC3E13"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7BD64793"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684C916"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0F234668"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5750CF75"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5233A6E0"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2295C461" w14:textId="77777777" w:rsidR="00FB5635" w:rsidRPr="00D6682B" w:rsidRDefault="00FB5635"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443292" w:rsidRPr="00D6682B" w14:paraId="7F602C73" w14:textId="77777777" w:rsidTr="00D6682B">
        <w:trPr>
          <w:trHeight w:hRule="exact" w:val="340"/>
          <w:jc w:val="right"/>
        </w:trPr>
        <w:tc>
          <w:tcPr>
            <w:cnfStyle w:val="001000000000" w:firstRow="0" w:lastRow="0" w:firstColumn="1" w:lastColumn="0" w:oddVBand="0" w:evenVBand="0" w:oddHBand="0" w:evenHBand="0" w:firstRowFirstColumn="0" w:firstRowLastColumn="0" w:lastRowFirstColumn="0" w:lastRowLastColumn="0"/>
            <w:tcW w:w="406" w:type="pct"/>
          </w:tcPr>
          <w:p w14:paraId="792535C3" w14:textId="77777777" w:rsidR="00443292" w:rsidRPr="00D6682B" w:rsidRDefault="00443292" w:rsidP="00015C9C">
            <w:pPr>
              <w:rPr>
                <w:rFonts w:ascii="Arial" w:hAnsi="Arial"/>
                <w:sz w:val="16"/>
                <w:szCs w:val="16"/>
              </w:rPr>
            </w:pPr>
          </w:p>
        </w:tc>
        <w:tc>
          <w:tcPr>
            <w:tcW w:w="970" w:type="pct"/>
          </w:tcPr>
          <w:p w14:paraId="238C7FE3" w14:textId="573FE6CE" w:rsidR="00443292" w:rsidRPr="00D6682B" w:rsidRDefault="00443292" w:rsidP="00443292">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 xml:space="preserve">יתרה ליום 1 בינואר </w:t>
            </w:r>
            <w:r w:rsidR="00BC3210">
              <w:rPr>
                <w:b w:val="0"/>
                <w:bCs w:val="0"/>
                <w:sz w:val="16"/>
                <w:szCs w:val="16"/>
              </w:rPr>
              <w:t xml:space="preserve"> </w:t>
            </w:r>
            <w:r w:rsidR="00BC3210" w:rsidRPr="009145ED">
              <w:rPr>
                <w:b w:val="0"/>
                <w:bCs w:val="0"/>
                <w:sz w:val="16"/>
                <w:szCs w:val="16"/>
              </w:rPr>
              <w:fldChar w:fldCharType="begin" w:fldLock="1"/>
            </w:r>
            <w:r w:rsidR="00BC3210" w:rsidRPr="009145ED">
              <w:rPr>
                <w:sz w:val="16"/>
                <w:szCs w:val="16"/>
              </w:rPr>
              <w:instrText xml:space="preserve"> DOCPROPERTY  CY  \* MERGEFORMAT </w:instrText>
            </w:r>
            <w:r w:rsidR="00BC3210" w:rsidRPr="009145ED">
              <w:rPr>
                <w:b w:val="0"/>
                <w:bCs w:val="0"/>
                <w:sz w:val="16"/>
                <w:szCs w:val="16"/>
              </w:rPr>
              <w:fldChar w:fldCharType="separate"/>
            </w:r>
            <w:r w:rsidR="00CB58A1">
              <w:rPr>
                <w:sz w:val="16"/>
                <w:szCs w:val="16"/>
              </w:rPr>
              <w:t>2022</w:t>
            </w:r>
            <w:r w:rsidR="00BC3210" w:rsidRPr="009145ED">
              <w:rPr>
                <w:b w:val="0"/>
                <w:bCs w:val="0"/>
                <w:sz w:val="16"/>
                <w:szCs w:val="16"/>
              </w:rPr>
              <w:fldChar w:fldCharType="end"/>
            </w:r>
            <w:r w:rsidRPr="00D6682B">
              <w:rPr>
                <w:sz w:val="16"/>
                <w:szCs w:val="16"/>
                <w:rtl/>
              </w:rPr>
              <w:t>לאחר יישום השינויים האמורים</w:t>
            </w:r>
          </w:p>
        </w:tc>
        <w:tc>
          <w:tcPr>
            <w:tcW w:w="245" w:type="pct"/>
          </w:tcPr>
          <w:p w14:paraId="6012FFA7"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53E6A1DA"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51DC0F85"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024C4DAB"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44C3F42"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3C23B247"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07B1C78"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DFFF6CB"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6FABA35C"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6A6E38E"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6B747E0C"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6F148CCA"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026A1A19"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3B77D62C" w14:textId="77777777" w:rsidR="00443292" w:rsidRPr="00D6682B" w:rsidRDefault="00443292"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0F30FA" w:rsidRPr="00D6682B" w14:paraId="2ACE7F60" w14:textId="77777777" w:rsidTr="003B3AE1">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06" w:type="pct"/>
          </w:tcPr>
          <w:p w14:paraId="27964026" w14:textId="77777777" w:rsidR="0045150D" w:rsidRPr="00D6682B" w:rsidRDefault="0045150D" w:rsidP="00015C9C">
            <w:pPr>
              <w:rPr>
                <w:rFonts w:ascii="Arial" w:hAnsi="Arial"/>
                <w:sz w:val="16"/>
                <w:szCs w:val="16"/>
              </w:rPr>
            </w:pPr>
          </w:p>
        </w:tc>
        <w:tc>
          <w:tcPr>
            <w:tcW w:w="970" w:type="pct"/>
          </w:tcPr>
          <w:p w14:paraId="4A27BBC2" w14:textId="77777777" w:rsidR="0045150D" w:rsidRPr="00D6682B" w:rsidRDefault="0045150D" w:rsidP="0045150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רווח (הפסד) לתקופה</w:t>
            </w:r>
          </w:p>
        </w:tc>
        <w:tc>
          <w:tcPr>
            <w:tcW w:w="245" w:type="pct"/>
          </w:tcPr>
          <w:p w14:paraId="715AE60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737919B"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39D9B2E9"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FB1790C"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067DAA7D"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1E022AE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5434507B"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76006ED9"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09A977D1"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5663F81"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E9F02A3"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3535320F"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54CE3341"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05911B3C"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0F30FA" w:rsidRPr="00D6682B" w14:paraId="2552E691" w14:textId="77777777" w:rsidTr="00D6682B">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06" w:type="pct"/>
          </w:tcPr>
          <w:p w14:paraId="4EF950A7" w14:textId="77777777" w:rsidR="0045150D" w:rsidRPr="00D6682B" w:rsidRDefault="0045150D" w:rsidP="00015C9C">
            <w:pPr>
              <w:rPr>
                <w:rFonts w:ascii="Arial" w:hAnsi="Arial"/>
                <w:sz w:val="16"/>
                <w:szCs w:val="16"/>
              </w:rPr>
            </w:pPr>
          </w:p>
        </w:tc>
        <w:tc>
          <w:tcPr>
            <w:tcW w:w="970" w:type="pct"/>
          </w:tcPr>
          <w:p w14:paraId="4D97FB25" w14:textId="77777777" w:rsidR="0045150D" w:rsidRPr="00D6682B" w:rsidRDefault="0045150D" w:rsidP="0045150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 xml:space="preserve">רווח (הפסד) כולל אחר </w:t>
            </w:r>
            <w:r w:rsidRPr="00D6682B">
              <w:rPr>
                <w:rStyle w:val="FootnoteReference"/>
                <w:sz w:val="16"/>
                <w:szCs w:val="16"/>
                <w:rtl/>
              </w:rPr>
              <w:footnoteReference w:id="64"/>
            </w:r>
            <w:r w:rsidRPr="00D6682B">
              <w:rPr>
                <w:sz w:val="16"/>
                <w:szCs w:val="16"/>
                <w:rtl/>
              </w:rPr>
              <w:t xml:space="preserve"> </w:t>
            </w:r>
            <w:r w:rsidRPr="00D6682B">
              <w:rPr>
                <w:rStyle w:val="FootnoteReference"/>
                <w:sz w:val="16"/>
                <w:szCs w:val="16"/>
                <w:rtl/>
              </w:rPr>
              <w:footnoteReference w:id="65"/>
            </w:r>
          </w:p>
        </w:tc>
        <w:tc>
          <w:tcPr>
            <w:tcW w:w="245" w:type="pct"/>
          </w:tcPr>
          <w:p w14:paraId="5A8AAA8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14BD196C"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3584FAEF"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499B6D3A"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6ABA3212"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041FBAE1"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5050F126"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4C402D79"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551D5FA9"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62EBB507"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078CB732"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73" w:type="pct"/>
          </w:tcPr>
          <w:p w14:paraId="3C5CB0FC"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4AFE99C0"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37" w:type="pct"/>
          </w:tcPr>
          <w:p w14:paraId="245D2B4D"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0F30FA" w:rsidRPr="00D6682B" w14:paraId="4D74B799" w14:textId="77777777" w:rsidTr="00D6682B">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06" w:type="pct"/>
          </w:tcPr>
          <w:p w14:paraId="786407FD" w14:textId="77777777" w:rsidR="0045150D" w:rsidRPr="00D6682B" w:rsidRDefault="0045150D" w:rsidP="00015C9C">
            <w:pPr>
              <w:rPr>
                <w:rFonts w:ascii="Arial" w:hAnsi="Arial"/>
                <w:sz w:val="16"/>
                <w:szCs w:val="16"/>
              </w:rPr>
            </w:pPr>
          </w:p>
        </w:tc>
        <w:tc>
          <w:tcPr>
            <w:tcW w:w="970" w:type="pct"/>
          </w:tcPr>
          <w:p w14:paraId="30936168" w14:textId="77777777" w:rsidR="0045150D" w:rsidRPr="00D6682B" w:rsidRDefault="0045150D" w:rsidP="0045150D">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סה"כ רווח (הפסד) כולל לתקופה</w:t>
            </w:r>
          </w:p>
        </w:tc>
        <w:tc>
          <w:tcPr>
            <w:tcW w:w="245" w:type="pct"/>
          </w:tcPr>
          <w:p w14:paraId="210CAD39"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7E5E206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7C0DC7D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37B8546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358AD06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969E93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5F24CF1A"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229F66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3EDEC514"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033B6D2E"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19D83A2E"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173CC09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10B55572"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179BC22B"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0F30FA" w:rsidRPr="00D6682B" w14:paraId="1BFCD752" w14:textId="77777777" w:rsidTr="00D6682B">
        <w:trPr>
          <w:trHeight w:hRule="exact" w:val="340"/>
          <w:jc w:val="right"/>
        </w:trPr>
        <w:tc>
          <w:tcPr>
            <w:cnfStyle w:val="001000000000" w:firstRow="0" w:lastRow="0" w:firstColumn="1" w:lastColumn="0" w:oddVBand="0" w:evenVBand="0" w:oddHBand="0" w:evenHBand="0" w:firstRowFirstColumn="0" w:firstRowLastColumn="0" w:lastRowFirstColumn="0" w:lastRowLastColumn="0"/>
            <w:tcW w:w="406" w:type="pct"/>
          </w:tcPr>
          <w:p w14:paraId="11B44978" w14:textId="77777777" w:rsidR="0045150D" w:rsidRPr="00D6682B" w:rsidRDefault="0045150D" w:rsidP="00015C9C">
            <w:pPr>
              <w:rPr>
                <w:rFonts w:ascii="Arial" w:hAnsi="Arial"/>
                <w:sz w:val="16"/>
                <w:szCs w:val="16"/>
              </w:rPr>
            </w:pPr>
          </w:p>
        </w:tc>
        <w:tc>
          <w:tcPr>
            <w:tcW w:w="970" w:type="pct"/>
          </w:tcPr>
          <w:p w14:paraId="4C732EC0" w14:textId="77777777" w:rsidR="0045150D" w:rsidRPr="00D6682B" w:rsidRDefault="0045150D" w:rsidP="0045150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 xml:space="preserve">העברת קרן הון הערכה מחדש בגין רכוש קבוע לעודפים </w:t>
            </w:r>
            <w:r w:rsidRPr="00D6682B">
              <w:rPr>
                <w:rStyle w:val="FootnoteReference"/>
                <w:sz w:val="16"/>
                <w:szCs w:val="16"/>
                <w:rtl/>
              </w:rPr>
              <w:footnoteReference w:id="66"/>
            </w:r>
          </w:p>
        </w:tc>
        <w:tc>
          <w:tcPr>
            <w:tcW w:w="245" w:type="pct"/>
          </w:tcPr>
          <w:p w14:paraId="79D55164"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07A05AC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DC711B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8FF13F0"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7CACA71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06931372"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535DBA14"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DB87DE9"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39C33C0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11E266A2"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35880E0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3F8EC65C"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635C8A84"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703AD4A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0F30FA" w:rsidRPr="00D6682B" w14:paraId="00755468" w14:textId="77777777" w:rsidTr="007E16BE">
        <w:trPr>
          <w:trHeight w:hRule="exact" w:val="567"/>
          <w:jc w:val="right"/>
        </w:trPr>
        <w:tc>
          <w:tcPr>
            <w:cnfStyle w:val="001000000000" w:firstRow="0" w:lastRow="0" w:firstColumn="1" w:lastColumn="0" w:oddVBand="0" w:evenVBand="0" w:oddHBand="0" w:evenHBand="0" w:firstRowFirstColumn="0" w:firstRowLastColumn="0" w:lastRowFirstColumn="0" w:lastRowLastColumn="0"/>
            <w:tcW w:w="406" w:type="pct"/>
          </w:tcPr>
          <w:p w14:paraId="4DDD37BC" w14:textId="77777777" w:rsidR="0045150D" w:rsidRPr="00D6682B" w:rsidRDefault="0045150D" w:rsidP="00015C9C">
            <w:pPr>
              <w:rPr>
                <w:rFonts w:ascii="Arial" w:hAnsi="Arial"/>
                <w:sz w:val="16"/>
                <w:szCs w:val="16"/>
                <w:rtl/>
              </w:rPr>
            </w:pPr>
          </w:p>
        </w:tc>
        <w:tc>
          <w:tcPr>
            <w:tcW w:w="970" w:type="pct"/>
          </w:tcPr>
          <w:p w14:paraId="3AB0040F" w14:textId="403B020B" w:rsidR="0045150D" w:rsidRPr="00D6682B" w:rsidRDefault="0045150D" w:rsidP="00CB58A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העברת סכומים שהוכרו ברווח כולל אחר ונצברו בהון המתייחסים לנכסים ולקבוצות מימוש המוחזקים למכירה</w:t>
            </w:r>
            <w:r w:rsidR="00E02332" w:rsidRPr="00D6682B">
              <w:rPr>
                <w:sz w:val="16"/>
                <w:szCs w:val="16"/>
                <w:rtl/>
              </w:rPr>
              <w:t xml:space="preserve"> </w:t>
            </w:r>
            <w:r w:rsidR="00FE406A" w:rsidRPr="00D6682B">
              <w:rPr>
                <w:sz w:val="16"/>
                <w:szCs w:val="16"/>
                <w:rtl/>
              </w:rPr>
              <w:fldChar w:fldCharType="begin" w:fldLock="1"/>
            </w:r>
            <w:r w:rsidR="00FE406A" w:rsidRPr="00D6682B">
              <w:rPr>
                <w:sz w:val="16"/>
                <w:szCs w:val="16"/>
                <w:rtl/>
              </w:rPr>
              <w:instrText xml:space="preserve"> </w:instrText>
            </w:r>
            <w:r w:rsidR="00FE406A" w:rsidRPr="00D6682B">
              <w:rPr>
                <w:sz w:val="16"/>
                <w:szCs w:val="16"/>
              </w:rPr>
              <w:instrText>NOTEREF</w:instrText>
            </w:r>
            <w:r w:rsidR="00FE406A" w:rsidRPr="00D6682B">
              <w:rPr>
                <w:sz w:val="16"/>
                <w:szCs w:val="16"/>
                <w:rtl/>
              </w:rPr>
              <w:instrText xml:space="preserve"> _</w:instrText>
            </w:r>
            <w:r w:rsidR="00FE406A" w:rsidRPr="00D6682B">
              <w:rPr>
                <w:sz w:val="16"/>
                <w:szCs w:val="16"/>
              </w:rPr>
              <w:instrText>Ref36988041 \f \h</w:instrText>
            </w:r>
            <w:r w:rsidR="00FE406A" w:rsidRPr="00D6682B">
              <w:rPr>
                <w:sz w:val="16"/>
                <w:szCs w:val="16"/>
                <w:rtl/>
              </w:rPr>
              <w:instrText xml:space="preserve"> </w:instrText>
            </w:r>
            <w:r w:rsidR="00132F4F" w:rsidRPr="00D6682B">
              <w:rPr>
                <w:sz w:val="16"/>
                <w:szCs w:val="16"/>
                <w:rtl/>
              </w:rPr>
              <w:instrText xml:space="preserve"> \* </w:instrText>
            </w:r>
            <w:r w:rsidR="00132F4F" w:rsidRPr="00D6682B">
              <w:rPr>
                <w:sz w:val="16"/>
                <w:szCs w:val="16"/>
              </w:rPr>
              <w:instrText>MERGEFORMAT</w:instrText>
            </w:r>
            <w:r w:rsidR="00132F4F" w:rsidRPr="00D6682B">
              <w:rPr>
                <w:sz w:val="16"/>
                <w:szCs w:val="16"/>
                <w:rtl/>
              </w:rPr>
              <w:instrText xml:space="preserve"> </w:instrText>
            </w:r>
            <w:r w:rsidR="00FE406A" w:rsidRPr="00D6682B">
              <w:rPr>
                <w:sz w:val="16"/>
                <w:szCs w:val="16"/>
                <w:rtl/>
              </w:rPr>
            </w:r>
            <w:r w:rsidR="00FE406A" w:rsidRPr="00D6682B">
              <w:rPr>
                <w:sz w:val="16"/>
                <w:szCs w:val="16"/>
                <w:rtl/>
              </w:rPr>
              <w:fldChar w:fldCharType="separate"/>
            </w:r>
            <w:r w:rsidR="00CB58A1" w:rsidRPr="00CB58A1">
              <w:rPr>
                <w:rStyle w:val="FootnoteReference"/>
                <w:sz w:val="16"/>
                <w:szCs w:val="16"/>
                <w:rtl/>
              </w:rPr>
              <w:t>60</w:t>
            </w:r>
            <w:r w:rsidR="00FE406A" w:rsidRPr="00D6682B">
              <w:rPr>
                <w:sz w:val="16"/>
                <w:szCs w:val="16"/>
                <w:rtl/>
              </w:rPr>
              <w:fldChar w:fldCharType="end"/>
            </w:r>
          </w:p>
        </w:tc>
        <w:tc>
          <w:tcPr>
            <w:tcW w:w="245" w:type="pct"/>
          </w:tcPr>
          <w:p w14:paraId="0D988859"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FB36A1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10F9D132"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5ADB20A9"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380E7C3"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347DAB0"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169D6A4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3003058D"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7EF8D14E"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A828A6F"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6D0589C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0883A61C"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3D883BBE"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2E68AB03"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0F30FA" w:rsidRPr="00D6682B" w14:paraId="7EBDFD87" w14:textId="77777777" w:rsidTr="00D6682B">
        <w:trPr>
          <w:trHeight w:hRule="exact" w:val="340"/>
          <w:jc w:val="right"/>
        </w:trPr>
        <w:tc>
          <w:tcPr>
            <w:cnfStyle w:val="001000000000" w:firstRow="0" w:lastRow="0" w:firstColumn="1" w:lastColumn="0" w:oddVBand="0" w:evenVBand="0" w:oddHBand="0" w:evenHBand="0" w:firstRowFirstColumn="0" w:firstRowLastColumn="0" w:lastRowFirstColumn="0" w:lastRowLastColumn="0"/>
            <w:tcW w:w="406" w:type="pct"/>
          </w:tcPr>
          <w:p w14:paraId="3033C3BE" w14:textId="77777777" w:rsidR="0045150D" w:rsidRPr="00D6682B" w:rsidRDefault="0045150D" w:rsidP="00015C9C">
            <w:pPr>
              <w:rPr>
                <w:rFonts w:ascii="Arial" w:hAnsi="Arial"/>
                <w:sz w:val="16"/>
                <w:szCs w:val="16"/>
                <w:rtl/>
              </w:rPr>
            </w:pPr>
          </w:p>
        </w:tc>
        <w:tc>
          <w:tcPr>
            <w:tcW w:w="970" w:type="pct"/>
          </w:tcPr>
          <w:p w14:paraId="4CE91F13" w14:textId="77777777" w:rsidR="0045150D" w:rsidRPr="00D6682B" w:rsidRDefault="0045150D" w:rsidP="0045150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 xml:space="preserve">העברת סכומים בתוך ההון בגין מדידות מחדש של תוכניות להטבה מוגדרת </w:t>
            </w:r>
            <w:r w:rsidRPr="00D6682B">
              <w:rPr>
                <w:rStyle w:val="FootnoteReference"/>
                <w:sz w:val="16"/>
                <w:szCs w:val="16"/>
                <w:rtl/>
              </w:rPr>
              <w:footnoteReference w:id="67"/>
            </w:r>
          </w:p>
        </w:tc>
        <w:tc>
          <w:tcPr>
            <w:tcW w:w="245" w:type="pct"/>
          </w:tcPr>
          <w:p w14:paraId="2659F31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3CF403F"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0E0A600"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54D242A"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5B715B1D"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6C14B0B"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068A0DD"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8F01D2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1E9AECA2"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3874D4AD"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50FB1CF"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76253E8B"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0DDD4D84"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7DF36D88"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0F30FA" w:rsidRPr="00D6682B" w14:paraId="759EEECF" w14:textId="77777777" w:rsidTr="002842E3">
        <w:trPr>
          <w:trHeight w:hRule="exact" w:val="510"/>
          <w:jc w:val="right"/>
        </w:trPr>
        <w:tc>
          <w:tcPr>
            <w:cnfStyle w:val="001000000000" w:firstRow="0" w:lastRow="0" w:firstColumn="1" w:lastColumn="0" w:oddVBand="0" w:evenVBand="0" w:oddHBand="0" w:evenHBand="0" w:firstRowFirstColumn="0" w:firstRowLastColumn="0" w:lastRowFirstColumn="0" w:lastRowLastColumn="0"/>
            <w:tcW w:w="406" w:type="pct"/>
          </w:tcPr>
          <w:p w14:paraId="59B41F73" w14:textId="77777777" w:rsidR="0045150D" w:rsidRPr="00D6682B" w:rsidRDefault="0045150D" w:rsidP="00015C9C">
            <w:pPr>
              <w:rPr>
                <w:rFonts w:ascii="Arial" w:hAnsi="Arial"/>
                <w:sz w:val="16"/>
                <w:szCs w:val="16"/>
                <w:rtl/>
              </w:rPr>
            </w:pPr>
          </w:p>
        </w:tc>
        <w:tc>
          <w:tcPr>
            <w:tcW w:w="970" w:type="pct"/>
          </w:tcPr>
          <w:p w14:paraId="6E275EE8" w14:textId="77777777" w:rsidR="0045150D" w:rsidRPr="00D6682B" w:rsidRDefault="0045150D" w:rsidP="0045150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העברה בתוך ההון של רווח (הפסד) כולל אחר מצטבר בגין השקעות במכשירים הוניים שנגרעו</w:t>
            </w:r>
          </w:p>
        </w:tc>
        <w:tc>
          <w:tcPr>
            <w:tcW w:w="245" w:type="pct"/>
          </w:tcPr>
          <w:p w14:paraId="7770EC34"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22285E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1777789"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1F31985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CAE05B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B1E1B9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5D154F1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1587FA0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1C8F9BC3"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C574AAD"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4BD8A99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51EEB80F"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4E17E5C0"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05D5C97A"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0F30FA" w:rsidRPr="00D6682B" w14:paraId="7AA9E40E" w14:textId="77777777" w:rsidTr="002842E3">
        <w:trPr>
          <w:trHeight w:hRule="exact" w:val="510"/>
          <w:jc w:val="right"/>
        </w:trPr>
        <w:tc>
          <w:tcPr>
            <w:cnfStyle w:val="001000000000" w:firstRow="0" w:lastRow="0" w:firstColumn="1" w:lastColumn="0" w:oddVBand="0" w:evenVBand="0" w:oddHBand="0" w:evenHBand="0" w:firstRowFirstColumn="0" w:firstRowLastColumn="0" w:lastRowFirstColumn="0" w:lastRowLastColumn="0"/>
            <w:tcW w:w="406" w:type="pct"/>
          </w:tcPr>
          <w:p w14:paraId="6D3C82D1" w14:textId="77777777" w:rsidR="0045150D" w:rsidRPr="00D6682B" w:rsidRDefault="0045150D" w:rsidP="00015C9C">
            <w:pPr>
              <w:rPr>
                <w:rFonts w:ascii="Arial" w:hAnsi="Arial"/>
                <w:sz w:val="16"/>
                <w:szCs w:val="16"/>
                <w:rtl/>
              </w:rPr>
            </w:pPr>
          </w:p>
        </w:tc>
        <w:tc>
          <w:tcPr>
            <w:tcW w:w="970" w:type="pct"/>
          </w:tcPr>
          <w:p w14:paraId="45738370" w14:textId="77777777" w:rsidR="0045150D" w:rsidRPr="00D6682B" w:rsidRDefault="0045150D" w:rsidP="0045150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תיאומים לערך בספרים הראשוני של מלאי שנרכש בעסקה חזויה שגודרה בגידור תזרים מזומנים</w:t>
            </w:r>
          </w:p>
        </w:tc>
        <w:tc>
          <w:tcPr>
            <w:tcW w:w="245" w:type="pct"/>
          </w:tcPr>
          <w:p w14:paraId="7B862EBC"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5BBD45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71CDD2C3"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001B75C9"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388245B6"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78B9189A"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6FF1D11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AEF5704"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3AEA1171"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40ABDF7D"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1CA9842C"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3" w:type="pct"/>
          </w:tcPr>
          <w:p w14:paraId="2E404395"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726D7C6C"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37" w:type="pct"/>
          </w:tcPr>
          <w:p w14:paraId="6D4B3E82"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0F30FA" w:rsidRPr="00D6682B" w14:paraId="6BBCA565" w14:textId="77777777" w:rsidTr="002842E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06" w:type="pct"/>
          </w:tcPr>
          <w:p w14:paraId="629EDD67" w14:textId="77777777" w:rsidR="0045150D" w:rsidRPr="00D6682B" w:rsidRDefault="0045150D" w:rsidP="00015C9C">
            <w:pPr>
              <w:rPr>
                <w:rFonts w:ascii="Arial" w:hAnsi="Arial"/>
                <w:sz w:val="16"/>
                <w:szCs w:val="16"/>
                <w:rtl/>
              </w:rPr>
            </w:pPr>
          </w:p>
        </w:tc>
        <w:tc>
          <w:tcPr>
            <w:tcW w:w="970" w:type="pct"/>
          </w:tcPr>
          <w:p w14:paraId="03A09D0D" w14:textId="77777777" w:rsidR="0045150D" w:rsidRPr="00D6682B" w:rsidRDefault="0045150D" w:rsidP="0045150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ירידה בשיעור החזקה ללא איבוד שליטה</w:t>
            </w:r>
          </w:p>
        </w:tc>
        <w:tc>
          <w:tcPr>
            <w:tcW w:w="245" w:type="pct"/>
          </w:tcPr>
          <w:p w14:paraId="43B5AD07"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2BBBACF4"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59E6C416"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04FD69B8"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08CD76A3"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4D4D06EF"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1F0FCFC0"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3CA1B2D2"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2255F35D"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5665FECA"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21EC7A94"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73" w:type="pct"/>
          </w:tcPr>
          <w:p w14:paraId="08274886"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6615FE77"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37" w:type="pct"/>
          </w:tcPr>
          <w:p w14:paraId="74D00780" w14:textId="77777777" w:rsidR="0045150D" w:rsidRPr="00D6682B" w:rsidRDefault="0045150D" w:rsidP="0045150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0F30FA" w:rsidRPr="00D6682B" w14:paraId="518AC337" w14:textId="77777777" w:rsidTr="002842E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06" w:type="pct"/>
          </w:tcPr>
          <w:p w14:paraId="3F22031C" w14:textId="77777777" w:rsidR="0045150D" w:rsidRPr="00D6682B" w:rsidRDefault="0045150D" w:rsidP="00015C9C">
            <w:pPr>
              <w:rPr>
                <w:rFonts w:ascii="Arial" w:hAnsi="Arial"/>
                <w:sz w:val="16"/>
                <w:szCs w:val="16"/>
                <w:rtl/>
              </w:rPr>
            </w:pPr>
          </w:p>
        </w:tc>
        <w:tc>
          <w:tcPr>
            <w:tcW w:w="970" w:type="pct"/>
          </w:tcPr>
          <w:p w14:paraId="16DE26E9" w14:textId="14C02568" w:rsidR="0045150D" w:rsidRPr="00D6682B" w:rsidRDefault="0045150D" w:rsidP="0045150D">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D6682B">
              <w:rPr>
                <w:sz w:val="16"/>
                <w:szCs w:val="16"/>
                <w:rtl/>
              </w:rPr>
              <w:t xml:space="preserve">יתרה ליום 30 ביוני </w:t>
            </w:r>
            <w:r w:rsidR="008403F3" w:rsidRPr="00D6682B">
              <w:rPr>
                <w:sz w:val="16"/>
                <w:szCs w:val="16"/>
              </w:rPr>
              <w:fldChar w:fldCharType="begin" w:fldLock="1"/>
            </w:r>
            <w:r w:rsidR="008403F3" w:rsidRPr="00D6682B">
              <w:rPr>
                <w:sz w:val="16"/>
                <w:szCs w:val="16"/>
              </w:rPr>
              <w:instrText xml:space="preserve"> DOCPROPERTY  CY  \* MERGEFORMAT </w:instrText>
            </w:r>
            <w:r w:rsidR="008403F3" w:rsidRPr="00D6682B">
              <w:rPr>
                <w:sz w:val="16"/>
                <w:szCs w:val="16"/>
              </w:rPr>
              <w:fldChar w:fldCharType="separate"/>
            </w:r>
            <w:r w:rsidR="00CB58A1">
              <w:rPr>
                <w:sz w:val="16"/>
                <w:szCs w:val="16"/>
              </w:rPr>
              <w:t>2022</w:t>
            </w:r>
            <w:r w:rsidR="008403F3" w:rsidRPr="00D6682B">
              <w:rPr>
                <w:sz w:val="16"/>
                <w:szCs w:val="16"/>
              </w:rPr>
              <w:fldChar w:fldCharType="end"/>
            </w:r>
          </w:p>
        </w:tc>
        <w:tc>
          <w:tcPr>
            <w:tcW w:w="245" w:type="pct"/>
          </w:tcPr>
          <w:p w14:paraId="63877509" w14:textId="77777777" w:rsidR="0045150D" w:rsidRPr="00D6682B" w:rsidRDefault="0045150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1" w:type="pct"/>
          </w:tcPr>
          <w:p w14:paraId="5EA1C38B"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7ED78D33"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2E50D856"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6E8829FD"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78BFCB70"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70EC83B1"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3C850ED1"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579648F5"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1" w:type="pct"/>
          </w:tcPr>
          <w:p w14:paraId="3B79C176"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48FF9945"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73" w:type="pct"/>
          </w:tcPr>
          <w:p w14:paraId="10A7B7E6"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0D469F24"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37" w:type="pct"/>
          </w:tcPr>
          <w:p w14:paraId="6953DE79" w14:textId="77777777" w:rsidR="0045150D" w:rsidRPr="00D6682B" w:rsidRDefault="0045150D" w:rsidP="0045150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r>
    </w:tbl>
    <w:tbl>
      <w:tblPr>
        <w:tblStyle w:val="PlainTable2"/>
        <w:tblpPr w:leftFromText="180" w:rightFromText="180" w:vertAnchor="text" w:tblpY="1"/>
        <w:tblOverlap w:val="never"/>
        <w:bidiVisual/>
        <w:tblW w:w="5000" w:type="pct"/>
        <w:tblLook w:val="04A0" w:firstRow="1" w:lastRow="0" w:firstColumn="1" w:lastColumn="0" w:noHBand="0" w:noVBand="1"/>
      </w:tblPr>
      <w:tblGrid>
        <w:gridCol w:w="1309"/>
        <w:gridCol w:w="14809"/>
      </w:tblGrid>
      <w:tr w:rsidR="00F64EB6" w:rsidRPr="00D6682B" w14:paraId="66617F04" w14:textId="77777777" w:rsidTr="00526F13">
        <w:trPr>
          <w:cnfStyle w:val="100000000000" w:firstRow="1" w:lastRow="0" w:firstColumn="0" w:lastColumn="0" w:oddVBand="0" w:evenVBand="0" w:oddHBand="0" w:evenHBand="0" w:firstRowFirstColumn="0" w:firstRowLastColumn="0" w:lastRowFirstColumn="0" w:lastRowLastColumn="0"/>
          <w:trHeight w:hRule="exact" w:val="170"/>
        </w:trPr>
        <w:tc>
          <w:tcPr>
            <w:cnfStyle w:val="001000000100" w:firstRow="0" w:lastRow="0" w:firstColumn="1" w:lastColumn="0" w:oddVBand="0" w:evenVBand="0" w:oddHBand="0" w:evenHBand="0" w:firstRowFirstColumn="1" w:firstRowLastColumn="0" w:lastRowFirstColumn="0" w:lastRowLastColumn="0"/>
            <w:tcW w:w="406" w:type="pct"/>
          </w:tcPr>
          <w:p w14:paraId="536FE71A" w14:textId="77777777" w:rsidR="00F64EB6" w:rsidRPr="00D6682B" w:rsidRDefault="00F64EB6" w:rsidP="00015C9C">
            <w:pPr>
              <w:rPr>
                <w:rFonts w:ascii="Arial" w:hAnsi="Arial"/>
                <w:sz w:val="16"/>
                <w:szCs w:val="16"/>
              </w:rPr>
            </w:pPr>
            <w:bookmarkStart w:id="169" w:name="_Hlk31896923"/>
          </w:p>
        </w:tc>
        <w:tc>
          <w:tcPr>
            <w:tcW w:w="4594" w:type="pct"/>
          </w:tcPr>
          <w:p w14:paraId="0701AD49" w14:textId="77777777" w:rsidR="00F64EB6" w:rsidRPr="00D6682B" w:rsidRDefault="00F64EB6" w:rsidP="00015C9C">
            <w:pPr>
              <w:cnfStyle w:val="100000000000" w:firstRow="1" w:lastRow="0" w:firstColumn="0" w:lastColumn="0" w:oddVBand="0" w:evenVBand="0" w:oddHBand="0" w:evenHBand="0" w:firstRowFirstColumn="0" w:firstRowLastColumn="0" w:lastRowFirstColumn="0" w:lastRowLastColumn="0"/>
              <w:rPr>
                <w:rStyle w:val="Strong"/>
                <w:sz w:val="16"/>
                <w:szCs w:val="16"/>
              </w:rPr>
            </w:pPr>
            <w:r w:rsidRPr="00D6682B">
              <w:rPr>
                <w:rStyle w:val="Strong"/>
                <w:sz w:val="16"/>
                <w:szCs w:val="16"/>
                <w:rtl/>
              </w:rPr>
              <w:t>הביאורים המצורפים מהווים חלק בלתי נפרד מהדוחות הכספיים התמציתיים ביניים.</w:t>
            </w:r>
            <w:r w:rsidRPr="00D6682B">
              <w:rPr>
                <w:rStyle w:val="Strong"/>
                <w:sz w:val="16"/>
                <w:szCs w:val="16"/>
                <w:rtl/>
              </w:rPr>
              <w:br w:type="page"/>
            </w:r>
          </w:p>
        </w:tc>
      </w:tr>
    </w:tbl>
    <w:p w14:paraId="63E9395D" w14:textId="77777777" w:rsidR="00C66DDD" w:rsidRDefault="00C66DDD">
      <w:pPr>
        <w:rPr>
          <w:rtl/>
        </w:rPr>
      </w:pPr>
      <w:r>
        <w:rPr>
          <w:rtl/>
        </w:rPr>
        <w:br w:type="page"/>
      </w:r>
    </w:p>
    <w:p w14:paraId="6DB24CB3" w14:textId="531EE94E" w:rsidR="00C66DDD" w:rsidRDefault="00C66DDD"/>
    <w:tbl>
      <w:tblPr>
        <w:tblStyle w:val="TableGrid"/>
        <w:tblpPr w:leftFromText="180" w:rightFromText="180" w:vertAnchor="text" w:tblpY="1"/>
        <w:bidiVisual/>
        <w:tblW w:w="5000" w:type="pct"/>
        <w:jc w:val="right"/>
        <w:tblLook w:val="04A0" w:firstRow="1" w:lastRow="0" w:firstColumn="1" w:lastColumn="0" w:noHBand="0" w:noVBand="1"/>
      </w:tblPr>
      <w:tblGrid>
        <w:gridCol w:w="1331"/>
        <w:gridCol w:w="14787"/>
      </w:tblGrid>
      <w:tr w:rsidR="00F64EB6" w:rsidRPr="004C5FA3" w14:paraId="298CAAD9" w14:textId="77777777" w:rsidTr="00DE1009">
        <w:trPr>
          <w:cnfStyle w:val="100000000000" w:firstRow="1" w:lastRow="0" w:firstColumn="0" w:lastColumn="0" w:oddVBand="0" w:evenVBand="0" w:oddHBand="0" w:evenHBand="0" w:firstRowFirstColumn="0" w:firstRowLastColumn="0" w:lastRowFirstColumn="0" w:lastRowLastColumn="0"/>
          <w:trHeight w:val="240"/>
          <w:jc w:val="right"/>
        </w:trPr>
        <w:tc>
          <w:tcPr>
            <w:cnfStyle w:val="001000000100" w:firstRow="0" w:lastRow="0" w:firstColumn="1" w:lastColumn="0" w:oddVBand="0" w:evenVBand="0" w:oddHBand="0" w:evenHBand="0" w:firstRowFirstColumn="1" w:firstRowLastColumn="0" w:lastRowFirstColumn="0" w:lastRowLastColumn="0"/>
            <w:tcW w:w="413" w:type="pct"/>
          </w:tcPr>
          <w:bookmarkEnd w:id="169"/>
          <w:p w14:paraId="10561F24" w14:textId="770C1BA2" w:rsidR="00F64EB6" w:rsidRPr="00C66DDD" w:rsidRDefault="00F64EB6" w:rsidP="00015C9C">
            <w:pPr>
              <w:rPr>
                <w:rFonts w:ascii="Arial" w:hAnsi="Arial"/>
                <w:rtl/>
              </w:rPr>
            </w:pPr>
            <w:r w:rsidRPr="00C66DDD">
              <w:rPr>
                <w:rFonts w:ascii="Arial" w:hAnsi="Arial"/>
              </w:rPr>
              <w:t>IAS 34.20(c)</w:t>
            </w:r>
          </w:p>
        </w:tc>
        <w:tc>
          <w:tcPr>
            <w:tcW w:w="4587" w:type="pct"/>
          </w:tcPr>
          <w:p w14:paraId="52F55A0E" w14:textId="69839A96" w:rsidR="00F64EB6" w:rsidRPr="004C5FA3" w:rsidRDefault="00F64EB6" w:rsidP="00A87684">
            <w:pPr>
              <w:pStyle w:val="a0"/>
              <w:jc w:val="left"/>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Pr>
              <w:fldChar w:fldCharType="begin" w:fldLock="1"/>
            </w:r>
            <w:r w:rsidRPr="004C5FA3">
              <w:rPr>
                <w:rFonts w:ascii="Arial" w:hAnsi="Arial"/>
                <w:b/>
                <w:bCs/>
              </w:rPr>
              <w:instrText xml:space="preserve"> STYLEREF  "</w:instrText>
            </w:r>
            <w:r w:rsidRPr="004C5FA3">
              <w:rPr>
                <w:rFonts w:ascii="Arial" w:hAnsi="Arial"/>
                <w:b/>
                <w:bCs/>
                <w:rtl/>
              </w:rPr>
              <w:instrText>כותרת 2</w:instrText>
            </w:r>
            <w:r w:rsidRPr="004C5FA3">
              <w:rPr>
                <w:rFonts w:ascii="Arial" w:hAnsi="Arial"/>
                <w:b/>
                <w:bCs/>
              </w:rPr>
              <w:instrText xml:space="preserve">"  \* MERGEFORMAT </w:instrText>
            </w:r>
            <w:r w:rsidRPr="004C5FA3">
              <w:rPr>
                <w:rFonts w:ascii="Arial" w:hAnsi="Arial"/>
              </w:rPr>
              <w:fldChar w:fldCharType="separate"/>
            </w:r>
            <w:r w:rsidR="00CB58A1">
              <w:rPr>
                <w:rFonts w:ascii="Arial" w:hAnsi="Arial"/>
                <w:b/>
                <w:bCs/>
                <w:noProof/>
                <w:rtl/>
              </w:rPr>
              <w:t>דוחות תמציתיים מאוחדים על השינויים בהון</w:t>
            </w:r>
            <w:r w:rsidRPr="004C5FA3">
              <w:rPr>
                <w:rFonts w:ascii="Arial" w:hAnsi="Arial"/>
              </w:rPr>
              <w:fldChar w:fldCharType="end"/>
            </w:r>
            <w:r w:rsidRPr="004C5FA3">
              <w:rPr>
                <w:rFonts w:ascii="Arial" w:hAnsi="Arial"/>
                <w:rtl/>
              </w:rPr>
              <w:t xml:space="preserve"> (המשך)</w:t>
            </w:r>
          </w:p>
        </w:tc>
      </w:tr>
      <w:tr w:rsidR="00F64EB6" w:rsidRPr="004C5FA3" w14:paraId="16A95C40" w14:textId="77777777" w:rsidTr="00DE1009">
        <w:trPr>
          <w:trHeight w:val="240"/>
          <w:jc w:val="right"/>
        </w:trPr>
        <w:tc>
          <w:tcPr>
            <w:cnfStyle w:val="001000000000" w:firstRow="0" w:lastRow="0" w:firstColumn="1" w:lastColumn="0" w:oddVBand="0" w:evenVBand="0" w:oddHBand="0" w:evenHBand="0" w:firstRowFirstColumn="0" w:firstRowLastColumn="0" w:lastRowFirstColumn="0" w:lastRowLastColumn="0"/>
            <w:tcW w:w="413" w:type="pct"/>
          </w:tcPr>
          <w:p w14:paraId="1482FF8E" w14:textId="77777777" w:rsidR="00F64EB6" w:rsidRPr="00C66DDD" w:rsidRDefault="00F64EB6" w:rsidP="00015C9C">
            <w:pPr>
              <w:rPr>
                <w:rFonts w:ascii="Arial" w:hAnsi="Arial"/>
              </w:rPr>
            </w:pPr>
            <w:r w:rsidRPr="00C66DDD">
              <w:rPr>
                <w:rFonts w:ascii="Arial" w:hAnsi="Arial"/>
                <w:rtl/>
              </w:rPr>
              <w:t>תקנה 41(ב)</w:t>
            </w:r>
          </w:p>
        </w:tc>
        <w:tc>
          <w:tcPr>
            <w:tcW w:w="4587" w:type="pct"/>
          </w:tcPr>
          <w:p w14:paraId="0092B153" w14:textId="1D39135F"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r w:rsidRPr="000E072D">
              <w:rPr>
                <w:rFonts w:ascii="Arial" w:hAnsi="Arial"/>
                <w:b/>
                <w:bCs/>
                <w:rtl/>
              </w:rPr>
              <w:t>לשישה חודשים שהסתיימו ביום 30 ביוני</w:t>
            </w:r>
            <w:r w:rsidRPr="004C5FA3">
              <w:rPr>
                <w:rFonts w:ascii="Arial" w:hAnsi="Arial"/>
                <w:rtl/>
              </w:rPr>
              <w:t xml:space="preserve"> </w:t>
            </w:r>
            <w:r w:rsidRPr="004C5FA3">
              <w:rPr>
                <w:rStyle w:val="Strong"/>
              </w:rPr>
              <w:fldChar w:fldCharType="begin" w:fldLock="1"/>
            </w:r>
            <w:r w:rsidRPr="004C5FA3">
              <w:rPr>
                <w:rStyle w:val="Strong"/>
              </w:rPr>
              <w:instrText xml:space="preserve"> DOCPROPERTY  PY  \* MERGEFORMAT </w:instrText>
            </w:r>
            <w:r w:rsidRPr="004C5FA3">
              <w:rPr>
                <w:rStyle w:val="Strong"/>
              </w:rPr>
              <w:fldChar w:fldCharType="separate"/>
            </w:r>
            <w:r w:rsidR="00CB58A1">
              <w:rPr>
                <w:rStyle w:val="Strong"/>
              </w:rPr>
              <w:t>2021</w:t>
            </w:r>
            <w:r w:rsidRPr="004C5FA3">
              <w:rPr>
                <w:rStyle w:val="Strong"/>
              </w:rPr>
              <w:fldChar w:fldCharType="end"/>
            </w:r>
            <w:r w:rsidRPr="004C5FA3">
              <w:rPr>
                <w:rFonts w:ascii="Arial" w:hAnsi="Arial"/>
                <w:rtl/>
              </w:rPr>
              <w:t xml:space="preserve"> (בלתי מבוקר)</w:t>
            </w:r>
          </w:p>
        </w:tc>
      </w:tr>
    </w:tbl>
    <w:tbl>
      <w:tblPr>
        <w:tblStyle w:val="TableGrid"/>
        <w:bidiVisual/>
        <w:tblW w:w="5000" w:type="pct"/>
        <w:jc w:val="right"/>
        <w:tblLook w:val="06A0" w:firstRow="1" w:lastRow="0" w:firstColumn="1" w:lastColumn="0" w:noHBand="1" w:noVBand="1"/>
      </w:tblPr>
      <w:tblGrid>
        <w:gridCol w:w="1326"/>
        <w:gridCol w:w="3433"/>
        <w:gridCol w:w="671"/>
        <w:gridCol w:w="812"/>
        <w:gridCol w:w="812"/>
        <w:gridCol w:w="812"/>
        <w:gridCol w:w="816"/>
        <w:gridCol w:w="812"/>
        <w:gridCol w:w="812"/>
        <w:gridCol w:w="816"/>
        <w:gridCol w:w="861"/>
        <w:gridCol w:w="812"/>
        <w:gridCol w:w="870"/>
        <w:gridCol w:w="819"/>
        <w:gridCol w:w="812"/>
        <w:gridCol w:w="822"/>
      </w:tblGrid>
      <w:tr w:rsidR="00B60E58" w:rsidRPr="0072182A" w14:paraId="4BB2BFB8"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11" w:type="pct"/>
            <w:vMerge w:val="restart"/>
          </w:tcPr>
          <w:p w14:paraId="7A44C556" w14:textId="77777777" w:rsidR="00CF752D" w:rsidRPr="0072182A" w:rsidRDefault="00CF752D" w:rsidP="00015C9C">
            <w:pPr>
              <w:rPr>
                <w:rFonts w:ascii="Arial" w:hAnsi="Arial"/>
                <w:sz w:val="16"/>
                <w:szCs w:val="16"/>
                <w:rtl/>
              </w:rPr>
            </w:pPr>
          </w:p>
        </w:tc>
        <w:tc>
          <w:tcPr>
            <w:tcW w:w="1065" w:type="pct"/>
            <w:vMerge w:val="restart"/>
          </w:tcPr>
          <w:p w14:paraId="3B536187" w14:textId="77777777" w:rsidR="00CF752D" w:rsidRPr="0072182A" w:rsidRDefault="00CF752D" w:rsidP="00CF752D">
            <w:pPr>
              <w:pStyle w:val="0"/>
              <w:cnfStyle w:val="100000000000" w:firstRow="1" w:lastRow="0" w:firstColumn="0" w:lastColumn="0" w:oddVBand="0" w:evenVBand="0" w:oddHBand="0" w:evenHBand="0" w:firstRowFirstColumn="0" w:firstRowLastColumn="0" w:lastRowFirstColumn="0" w:lastRowLastColumn="0"/>
              <w:rPr>
                <w:sz w:val="16"/>
                <w:szCs w:val="16"/>
                <w:rtl/>
              </w:rPr>
            </w:pPr>
          </w:p>
        </w:tc>
        <w:tc>
          <w:tcPr>
            <w:tcW w:w="208" w:type="pct"/>
            <w:vMerge w:val="restart"/>
          </w:tcPr>
          <w:p w14:paraId="08D13BDB" w14:textId="77777777" w:rsidR="00CF752D" w:rsidRPr="0072182A" w:rsidRDefault="00501A61"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ביאור</w:t>
            </w:r>
          </w:p>
        </w:tc>
        <w:tc>
          <w:tcPr>
            <w:tcW w:w="2809" w:type="pct"/>
            <w:gridSpan w:val="11"/>
          </w:tcPr>
          <w:p w14:paraId="5DF202CB"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הון המיוחס לבעלים של החברה האם</w:t>
            </w:r>
          </w:p>
        </w:tc>
        <w:tc>
          <w:tcPr>
            <w:tcW w:w="252" w:type="pct"/>
          </w:tcPr>
          <w:p w14:paraId="28621577" w14:textId="77777777" w:rsidR="00CF752D" w:rsidRPr="0072182A" w:rsidRDefault="00CF752D"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55DE4966" w14:textId="77777777" w:rsidR="00CF752D" w:rsidRPr="0072182A" w:rsidRDefault="00CF752D"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6EBEE85C"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11" w:type="pct"/>
            <w:vMerge/>
          </w:tcPr>
          <w:p w14:paraId="2371E4BD" w14:textId="77777777" w:rsidR="00CF752D" w:rsidRPr="0072182A" w:rsidRDefault="00CF752D" w:rsidP="00015C9C">
            <w:pPr>
              <w:rPr>
                <w:rFonts w:ascii="Arial" w:hAnsi="Arial"/>
                <w:sz w:val="16"/>
                <w:szCs w:val="16"/>
                <w:rtl/>
              </w:rPr>
            </w:pPr>
          </w:p>
        </w:tc>
        <w:tc>
          <w:tcPr>
            <w:tcW w:w="1065" w:type="pct"/>
            <w:vMerge/>
          </w:tcPr>
          <w:p w14:paraId="6360F9E7" w14:textId="77777777" w:rsidR="00CF752D" w:rsidRPr="0072182A" w:rsidRDefault="00CF752D" w:rsidP="00CF752D">
            <w:pPr>
              <w:pStyle w:val="0"/>
              <w:cnfStyle w:val="100000000000" w:firstRow="1" w:lastRow="0" w:firstColumn="0" w:lastColumn="0" w:oddVBand="0" w:evenVBand="0" w:oddHBand="0" w:evenHBand="0" w:firstRowFirstColumn="0" w:firstRowLastColumn="0" w:lastRowFirstColumn="0" w:lastRowLastColumn="0"/>
              <w:rPr>
                <w:sz w:val="16"/>
                <w:szCs w:val="16"/>
                <w:rtl/>
              </w:rPr>
            </w:pPr>
          </w:p>
        </w:tc>
        <w:tc>
          <w:tcPr>
            <w:tcW w:w="208" w:type="pct"/>
            <w:vMerge/>
          </w:tcPr>
          <w:p w14:paraId="1A600B8E"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252" w:type="pct"/>
          </w:tcPr>
          <w:p w14:paraId="71A80AFE"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הון המניות הנפרע</w:t>
            </w:r>
          </w:p>
        </w:tc>
        <w:tc>
          <w:tcPr>
            <w:tcW w:w="252" w:type="pct"/>
          </w:tcPr>
          <w:p w14:paraId="56BAAC41"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פרמיה על מניות</w:t>
            </w:r>
          </w:p>
        </w:tc>
        <w:tc>
          <w:tcPr>
            <w:tcW w:w="252" w:type="pct"/>
          </w:tcPr>
          <w:p w14:paraId="526F2EBA"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תקבולים על חשבון מניות</w:t>
            </w:r>
          </w:p>
        </w:tc>
        <w:tc>
          <w:tcPr>
            <w:tcW w:w="253" w:type="pct"/>
          </w:tcPr>
          <w:p w14:paraId="0E606BBE"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תקבולים על חשבון כתבי אופציה</w:t>
            </w:r>
          </w:p>
        </w:tc>
        <w:tc>
          <w:tcPr>
            <w:tcW w:w="252" w:type="pct"/>
          </w:tcPr>
          <w:p w14:paraId="24120728"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שטרי הון</w:t>
            </w:r>
          </w:p>
        </w:tc>
        <w:tc>
          <w:tcPr>
            <w:tcW w:w="252" w:type="pct"/>
          </w:tcPr>
          <w:p w14:paraId="62A946AC"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קרן הון בגין עסקאות מול זכויות שאינן מקנות שליטה</w:t>
            </w:r>
          </w:p>
        </w:tc>
        <w:tc>
          <w:tcPr>
            <w:tcW w:w="253" w:type="pct"/>
          </w:tcPr>
          <w:p w14:paraId="130916B8"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קרן הון בגין ___</w:t>
            </w:r>
          </w:p>
        </w:tc>
        <w:tc>
          <w:tcPr>
            <w:tcW w:w="267" w:type="pct"/>
          </w:tcPr>
          <w:p w14:paraId="5EB94957"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רווח כולל אחר המתייחס לנכסים ולקבוצות מימוש המוחזקים למכירה</w:t>
            </w:r>
          </w:p>
        </w:tc>
        <w:tc>
          <w:tcPr>
            <w:tcW w:w="252" w:type="pct"/>
          </w:tcPr>
          <w:p w14:paraId="053F66CD"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עודפים / (הפסדים צבורים)</w:t>
            </w:r>
          </w:p>
        </w:tc>
        <w:tc>
          <w:tcPr>
            <w:tcW w:w="270" w:type="pct"/>
          </w:tcPr>
          <w:p w14:paraId="6C5771EE"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מניות החברה המוחזקות על ידי החברה / חברה בת</w:t>
            </w:r>
          </w:p>
        </w:tc>
        <w:tc>
          <w:tcPr>
            <w:tcW w:w="254" w:type="pct"/>
          </w:tcPr>
          <w:p w14:paraId="71BA9EC9"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סה"כ</w:t>
            </w:r>
          </w:p>
        </w:tc>
        <w:tc>
          <w:tcPr>
            <w:tcW w:w="252" w:type="pct"/>
          </w:tcPr>
          <w:p w14:paraId="1F6A7171"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זכויות שאינן מקנות שליטה</w:t>
            </w:r>
          </w:p>
        </w:tc>
        <w:tc>
          <w:tcPr>
            <w:tcW w:w="255" w:type="pct"/>
          </w:tcPr>
          <w:p w14:paraId="518ECF98"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סה"כ</w:t>
            </w:r>
          </w:p>
        </w:tc>
      </w:tr>
      <w:tr w:rsidR="00BA11B4" w:rsidRPr="0072182A" w14:paraId="20806EBE" w14:textId="77777777" w:rsidTr="00F41AA7">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11" w:type="pct"/>
            <w:vMerge/>
          </w:tcPr>
          <w:p w14:paraId="2CE51213" w14:textId="77777777" w:rsidR="00CF752D" w:rsidRPr="0072182A" w:rsidRDefault="00CF752D" w:rsidP="00015C9C">
            <w:pPr>
              <w:rPr>
                <w:rFonts w:ascii="Arial" w:hAnsi="Arial"/>
                <w:sz w:val="16"/>
                <w:szCs w:val="16"/>
                <w:rtl/>
              </w:rPr>
            </w:pPr>
          </w:p>
        </w:tc>
        <w:tc>
          <w:tcPr>
            <w:tcW w:w="1065" w:type="pct"/>
            <w:vMerge/>
          </w:tcPr>
          <w:p w14:paraId="6AF33818" w14:textId="77777777" w:rsidR="00CF752D" w:rsidRPr="0072182A" w:rsidRDefault="00CF752D" w:rsidP="00CF752D">
            <w:pPr>
              <w:pStyle w:val="0"/>
              <w:cnfStyle w:val="100000000000" w:firstRow="1" w:lastRow="0" w:firstColumn="0" w:lastColumn="0" w:oddVBand="0" w:evenVBand="0" w:oddHBand="0" w:evenHBand="0" w:firstRowFirstColumn="0" w:firstRowLastColumn="0" w:lastRowFirstColumn="0" w:lastRowLastColumn="0"/>
              <w:rPr>
                <w:sz w:val="16"/>
                <w:szCs w:val="16"/>
                <w:rtl/>
              </w:rPr>
            </w:pPr>
          </w:p>
        </w:tc>
        <w:tc>
          <w:tcPr>
            <w:tcW w:w="208" w:type="pct"/>
            <w:vMerge/>
          </w:tcPr>
          <w:p w14:paraId="0FBBDEB7"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3316" w:type="pct"/>
            <w:gridSpan w:val="13"/>
          </w:tcPr>
          <w:p w14:paraId="355BDED5" w14:textId="77777777" w:rsidR="00CF752D" w:rsidRPr="0072182A" w:rsidRDefault="00CF752D" w:rsidP="00CF752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2182A">
              <w:rPr>
                <w:sz w:val="16"/>
                <w:szCs w:val="16"/>
                <w:rtl/>
              </w:rPr>
              <w:t>אלפי ש"ח</w:t>
            </w:r>
          </w:p>
        </w:tc>
      </w:tr>
      <w:tr w:rsidR="00CF752D" w:rsidRPr="0072182A" w14:paraId="5C2936E6" w14:textId="77777777" w:rsidTr="00AB08DE">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1" w:type="pct"/>
          </w:tcPr>
          <w:p w14:paraId="7A252EEF" w14:textId="77777777" w:rsidR="00CF752D" w:rsidRPr="0072182A" w:rsidRDefault="00CF752D" w:rsidP="00015C9C">
            <w:pPr>
              <w:rPr>
                <w:rFonts w:ascii="Arial" w:hAnsi="Arial"/>
                <w:sz w:val="16"/>
                <w:szCs w:val="16"/>
                <w:rtl/>
              </w:rPr>
            </w:pPr>
          </w:p>
        </w:tc>
        <w:tc>
          <w:tcPr>
            <w:tcW w:w="1065" w:type="pct"/>
          </w:tcPr>
          <w:p w14:paraId="7F8684B3" w14:textId="37632187" w:rsidR="00CF752D" w:rsidRPr="0072182A" w:rsidRDefault="00CF752D" w:rsidP="00CF752D">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 xml:space="preserve">יתרה ליום 1 בינואר </w:t>
            </w:r>
            <w:r w:rsidR="008403F3" w:rsidRPr="0072182A">
              <w:rPr>
                <w:sz w:val="16"/>
                <w:szCs w:val="16"/>
              </w:rPr>
              <w:fldChar w:fldCharType="begin" w:fldLock="1"/>
            </w:r>
            <w:r w:rsidR="008403F3" w:rsidRPr="0072182A">
              <w:rPr>
                <w:sz w:val="16"/>
                <w:szCs w:val="16"/>
              </w:rPr>
              <w:instrText xml:space="preserve"> DOCPROPERTY  PY  \* MERGEFORMAT </w:instrText>
            </w:r>
            <w:r w:rsidR="008403F3" w:rsidRPr="0072182A">
              <w:rPr>
                <w:sz w:val="16"/>
                <w:szCs w:val="16"/>
              </w:rPr>
              <w:fldChar w:fldCharType="separate"/>
            </w:r>
            <w:r w:rsidR="00CB58A1">
              <w:rPr>
                <w:sz w:val="16"/>
                <w:szCs w:val="16"/>
              </w:rPr>
              <w:t>2021</w:t>
            </w:r>
            <w:r w:rsidR="008403F3" w:rsidRPr="0072182A">
              <w:rPr>
                <w:sz w:val="16"/>
                <w:szCs w:val="16"/>
              </w:rPr>
              <w:fldChar w:fldCharType="end"/>
            </w:r>
          </w:p>
        </w:tc>
        <w:tc>
          <w:tcPr>
            <w:tcW w:w="208" w:type="pct"/>
          </w:tcPr>
          <w:p w14:paraId="669DCD39"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ED6E9D5"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25D58053"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0AA8B1DE"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04BC5098"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76C7A83"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27A4BC46"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75D7843F"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67F95547"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3497050"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0" w:type="pct"/>
          </w:tcPr>
          <w:p w14:paraId="1366A001"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63151244"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3A6A949E"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25D44A0A"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79682547" w14:textId="77777777" w:rsidTr="00AB08DE">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1" w:type="pct"/>
          </w:tcPr>
          <w:p w14:paraId="342C0A85" w14:textId="77777777" w:rsidR="00CF752D" w:rsidRPr="0072182A" w:rsidRDefault="00CF752D" w:rsidP="00015C9C">
            <w:pPr>
              <w:rPr>
                <w:rFonts w:ascii="Arial" w:hAnsi="Arial"/>
                <w:sz w:val="16"/>
                <w:szCs w:val="16"/>
              </w:rPr>
            </w:pPr>
          </w:p>
        </w:tc>
        <w:tc>
          <w:tcPr>
            <w:tcW w:w="1065" w:type="pct"/>
          </w:tcPr>
          <w:p w14:paraId="189C588D" w14:textId="77777777" w:rsidR="00CF752D" w:rsidRPr="0072182A" w:rsidRDefault="00CF752D" w:rsidP="00CF752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רווח (הפסד) לתקופה</w:t>
            </w:r>
          </w:p>
        </w:tc>
        <w:tc>
          <w:tcPr>
            <w:tcW w:w="208" w:type="pct"/>
          </w:tcPr>
          <w:p w14:paraId="40FDD098"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43839F9"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5C14EEBB"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2A175DA4"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5D703105"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41581DB"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8237DC2"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449C5517"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3C79367C"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112C18CD"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0" w:type="pct"/>
          </w:tcPr>
          <w:p w14:paraId="63C03D92"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610706B8"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6599A446"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523FECB1"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7E73695B" w14:textId="77777777" w:rsidTr="002C39CF">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11" w:type="pct"/>
          </w:tcPr>
          <w:p w14:paraId="2B6B12F9" w14:textId="77777777" w:rsidR="00CF752D" w:rsidRPr="0072182A" w:rsidRDefault="00CF752D" w:rsidP="00015C9C">
            <w:pPr>
              <w:rPr>
                <w:rFonts w:ascii="Arial" w:hAnsi="Arial"/>
                <w:sz w:val="16"/>
                <w:szCs w:val="16"/>
              </w:rPr>
            </w:pPr>
          </w:p>
        </w:tc>
        <w:tc>
          <w:tcPr>
            <w:tcW w:w="1065" w:type="pct"/>
          </w:tcPr>
          <w:p w14:paraId="45C3AFCD" w14:textId="77777777" w:rsidR="00CF752D" w:rsidRPr="0072182A" w:rsidRDefault="00CF752D" w:rsidP="00CF752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רווח (הפסד) כולל אחר</w:t>
            </w:r>
          </w:p>
        </w:tc>
        <w:tc>
          <w:tcPr>
            <w:tcW w:w="208" w:type="pct"/>
          </w:tcPr>
          <w:p w14:paraId="7F3C210A"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40CC671B"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7C9C54FD"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14757A7B"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79E86ADD"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458AA9A"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895BBC6"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63516EFF"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461C2532"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0CBD2F8"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70" w:type="pct"/>
          </w:tcPr>
          <w:p w14:paraId="66694BD5"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4" w:type="pct"/>
          </w:tcPr>
          <w:p w14:paraId="708F1F1D"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DA99B97"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5" w:type="pct"/>
          </w:tcPr>
          <w:p w14:paraId="2EC2B3AB"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CF752D" w:rsidRPr="0072182A" w14:paraId="6216C53E" w14:textId="77777777" w:rsidTr="002C39CF">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1" w:type="pct"/>
          </w:tcPr>
          <w:p w14:paraId="2C9DB7C7" w14:textId="77777777" w:rsidR="00CF752D" w:rsidRPr="0072182A" w:rsidRDefault="00CF752D" w:rsidP="00015C9C">
            <w:pPr>
              <w:rPr>
                <w:rFonts w:ascii="Arial" w:hAnsi="Arial"/>
                <w:sz w:val="16"/>
                <w:szCs w:val="16"/>
              </w:rPr>
            </w:pPr>
          </w:p>
        </w:tc>
        <w:tc>
          <w:tcPr>
            <w:tcW w:w="1065" w:type="pct"/>
          </w:tcPr>
          <w:p w14:paraId="39A0208A"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r w:rsidRPr="0072182A">
              <w:rPr>
                <w:rFonts w:ascii="Arial" w:hAnsi="Arial"/>
                <w:sz w:val="16"/>
                <w:szCs w:val="16"/>
                <w:rtl/>
              </w:rPr>
              <w:tab/>
            </w:r>
            <w:r w:rsidRPr="0072182A">
              <w:rPr>
                <w:rFonts w:ascii="Arial" w:eastAsia="Arial" w:hAnsi="Arial"/>
                <w:sz w:val="16"/>
                <w:szCs w:val="16"/>
                <w:rtl/>
                <w14:ligatures w14:val="standardContextual"/>
              </w:rPr>
              <w:t>סה"כ רווח (הפסד) כולל לתקופה</w:t>
            </w:r>
          </w:p>
        </w:tc>
        <w:tc>
          <w:tcPr>
            <w:tcW w:w="208" w:type="pct"/>
          </w:tcPr>
          <w:p w14:paraId="4F0D2067"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5A0FA31"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BAAFD6C"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79C8E6FB"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2B5227B7"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09CA6D21"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5C92FB4"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0237E662"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358DF6D9"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2243B3FC"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0" w:type="pct"/>
          </w:tcPr>
          <w:p w14:paraId="1A5C8A2A"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6B2D28E6"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3E86EFDF"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59AD22A4"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4CECFF82" w14:textId="77777777" w:rsidTr="00857239">
        <w:trPr>
          <w:trHeight w:hRule="exact" w:val="397"/>
          <w:jc w:val="right"/>
        </w:trPr>
        <w:tc>
          <w:tcPr>
            <w:cnfStyle w:val="001000000000" w:firstRow="0" w:lastRow="0" w:firstColumn="1" w:lastColumn="0" w:oddVBand="0" w:evenVBand="0" w:oddHBand="0" w:evenHBand="0" w:firstRowFirstColumn="0" w:firstRowLastColumn="0" w:lastRowFirstColumn="0" w:lastRowLastColumn="0"/>
            <w:tcW w:w="411" w:type="pct"/>
          </w:tcPr>
          <w:p w14:paraId="1E99C94C" w14:textId="77777777" w:rsidR="00CF752D" w:rsidRPr="0072182A" w:rsidRDefault="00CF752D" w:rsidP="00015C9C">
            <w:pPr>
              <w:rPr>
                <w:rFonts w:ascii="Arial" w:hAnsi="Arial"/>
                <w:sz w:val="16"/>
                <w:szCs w:val="16"/>
              </w:rPr>
            </w:pPr>
          </w:p>
        </w:tc>
        <w:tc>
          <w:tcPr>
            <w:tcW w:w="1065" w:type="pct"/>
          </w:tcPr>
          <w:p w14:paraId="0CCC200F" w14:textId="77777777" w:rsidR="00CF752D" w:rsidRPr="0072182A" w:rsidRDefault="00CF752D" w:rsidP="00CF752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העברת קרן הון הערכה מחדש בגין רכוש קבוע לעודפים</w:t>
            </w:r>
          </w:p>
        </w:tc>
        <w:tc>
          <w:tcPr>
            <w:tcW w:w="208" w:type="pct"/>
          </w:tcPr>
          <w:p w14:paraId="0DF6A2D0"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9D0C45A"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90992C6"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2F50AD38"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4511F76A"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5D4D6E94"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7E981222"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2AFC918C"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3668709E"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5FB51F2F"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0" w:type="pct"/>
          </w:tcPr>
          <w:p w14:paraId="427A3A59"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661D2DDD"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087566B5"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1AF1E50E"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238E579A" w14:textId="77777777" w:rsidTr="00857239">
        <w:trPr>
          <w:trHeight w:hRule="exact" w:val="567"/>
          <w:jc w:val="right"/>
        </w:trPr>
        <w:tc>
          <w:tcPr>
            <w:cnfStyle w:val="001000000000" w:firstRow="0" w:lastRow="0" w:firstColumn="1" w:lastColumn="0" w:oddVBand="0" w:evenVBand="0" w:oddHBand="0" w:evenHBand="0" w:firstRowFirstColumn="0" w:firstRowLastColumn="0" w:lastRowFirstColumn="0" w:lastRowLastColumn="0"/>
            <w:tcW w:w="411" w:type="pct"/>
          </w:tcPr>
          <w:p w14:paraId="3B130B9F" w14:textId="77777777" w:rsidR="00CF752D" w:rsidRPr="0072182A" w:rsidRDefault="00CF752D" w:rsidP="00015C9C">
            <w:pPr>
              <w:rPr>
                <w:rFonts w:ascii="Arial" w:hAnsi="Arial"/>
                <w:sz w:val="16"/>
                <w:szCs w:val="16"/>
                <w:rtl/>
              </w:rPr>
            </w:pPr>
          </w:p>
        </w:tc>
        <w:tc>
          <w:tcPr>
            <w:tcW w:w="1065" w:type="pct"/>
          </w:tcPr>
          <w:p w14:paraId="64B1B417" w14:textId="77777777" w:rsidR="00CF752D" w:rsidRPr="0072182A" w:rsidRDefault="00CF752D" w:rsidP="00CF752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העברת סכומים שהוכרו ברווח כולל אחר ונצברו בהון המתייחסים לנכסים ולקבוצות מימוש המוחזקים למכירה</w:t>
            </w:r>
          </w:p>
        </w:tc>
        <w:tc>
          <w:tcPr>
            <w:tcW w:w="208" w:type="pct"/>
          </w:tcPr>
          <w:p w14:paraId="1056D4B0"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E2A20DA"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13B3EE2"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8E84F53"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4337FA38"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558712BB"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9E6685A"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573E050F"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0154EB6B"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1D8089E"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0" w:type="pct"/>
          </w:tcPr>
          <w:p w14:paraId="47CF5756"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78565D96"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245135D6"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5A8B0D69"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4ADB81F9" w14:textId="77777777" w:rsidTr="00857239">
        <w:trPr>
          <w:trHeight w:hRule="exact" w:val="397"/>
          <w:jc w:val="right"/>
        </w:trPr>
        <w:tc>
          <w:tcPr>
            <w:cnfStyle w:val="001000000000" w:firstRow="0" w:lastRow="0" w:firstColumn="1" w:lastColumn="0" w:oddVBand="0" w:evenVBand="0" w:oddHBand="0" w:evenHBand="0" w:firstRowFirstColumn="0" w:firstRowLastColumn="0" w:lastRowFirstColumn="0" w:lastRowLastColumn="0"/>
            <w:tcW w:w="411" w:type="pct"/>
          </w:tcPr>
          <w:p w14:paraId="26C37C59" w14:textId="77777777" w:rsidR="00CF752D" w:rsidRPr="0072182A" w:rsidRDefault="00CF752D" w:rsidP="00015C9C">
            <w:pPr>
              <w:rPr>
                <w:rFonts w:ascii="Arial" w:hAnsi="Arial"/>
                <w:sz w:val="16"/>
                <w:szCs w:val="16"/>
                <w:rtl/>
              </w:rPr>
            </w:pPr>
          </w:p>
        </w:tc>
        <w:tc>
          <w:tcPr>
            <w:tcW w:w="1065" w:type="pct"/>
          </w:tcPr>
          <w:p w14:paraId="34862E29" w14:textId="77777777" w:rsidR="00CF752D" w:rsidRPr="0072182A" w:rsidRDefault="00CF752D" w:rsidP="00CF752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העברת סכומים בתוך ההון בגין מדידות מחדש של תוכניות להטבה מוגדרת</w:t>
            </w:r>
          </w:p>
        </w:tc>
        <w:tc>
          <w:tcPr>
            <w:tcW w:w="208" w:type="pct"/>
          </w:tcPr>
          <w:p w14:paraId="1AA5ADD8"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10AEDDD"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7B54328A"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823D09E"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41071A3C"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8864BA9"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3116065"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2CABDFE7"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58B97942"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5E6DB8BC"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0" w:type="pct"/>
          </w:tcPr>
          <w:p w14:paraId="3254E362"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7DA3ED55"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14D4C1B4"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4117D88D"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3F8A5F84" w14:textId="77777777" w:rsidTr="00AB08DE">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1" w:type="pct"/>
          </w:tcPr>
          <w:p w14:paraId="621604BF" w14:textId="77777777" w:rsidR="00CF752D" w:rsidRPr="0072182A" w:rsidRDefault="00CF752D" w:rsidP="00015C9C">
            <w:pPr>
              <w:rPr>
                <w:rFonts w:ascii="Arial" w:hAnsi="Arial"/>
                <w:sz w:val="16"/>
                <w:szCs w:val="16"/>
                <w:rtl/>
              </w:rPr>
            </w:pPr>
          </w:p>
        </w:tc>
        <w:tc>
          <w:tcPr>
            <w:tcW w:w="1065" w:type="pct"/>
            <w:vAlign w:val="top"/>
          </w:tcPr>
          <w:p w14:paraId="01C104AF" w14:textId="77777777" w:rsidR="00CF752D" w:rsidRPr="0072182A" w:rsidRDefault="00CF752D" w:rsidP="00CF752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דיבידנדים שחולקו</w:t>
            </w:r>
          </w:p>
        </w:tc>
        <w:tc>
          <w:tcPr>
            <w:tcW w:w="208" w:type="pct"/>
          </w:tcPr>
          <w:p w14:paraId="64DD5343"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19D01932"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5F635433"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00A21BD9"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6612F5D9"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006E7182"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280547D8"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6DA1E51C"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76DF5EFD"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724C0339"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0" w:type="pct"/>
          </w:tcPr>
          <w:p w14:paraId="69249086"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3AC95765"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592A9B0D"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528B2800"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69E0A778" w14:textId="77777777" w:rsidTr="00AB08DE">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1" w:type="pct"/>
          </w:tcPr>
          <w:p w14:paraId="3A7F2AC9" w14:textId="77777777" w:rsidR="00CF752D" w:rsidRPr="0072182A" w:rsidRDefault="00CF752D" w:rsidP="00015C9C">
            <w:pPr>
              <w:rPr>
                <w:rFonts w:ascii="Arial" w:hAnsi="Arial"/>
                <w:sz w:val="16"/>
                <w:szCs w:val="16"/>
                <w:rtl/>
              </w:rPr>
            </w:pPr>
          </w:p>
        </w:tc>
        <w:tc>
          <w:tcPr>
            <w:tcW w:w="1065" w:type="pct"/>
            <w:vAlign w:val="top"/>
          </w:tcPr>
          <w:p w14:paraId="3B994713" w14:textId="77777777" w:rsidR="00CF752D" w:rsidRPr="0072182A" w:rsidRDefault="00CF752D" w:rsidP="00CF752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קרן הון בגין הלוואה שהתקבלה מבעל שליטה</w:t>
            </w:r>
          </w:p>
        </w:tc>
        <w:tc>
          <w:tcPr>
            <w:tcW w:w="208" w:type="pct"/>
          </w:tcPr>
          <w:p w14:paraId="02486685"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2E919BCA"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231252F4"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11051876"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0B8814BA"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7E8FDD56"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702B2E2A"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43970043"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12F1DFB0"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41F1224"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0" w:type="pct"/>
          </w:tcPr>
          <w:p w14:paraId="1707D98E"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2331D456"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49ABA01D"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582A4D34"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2776B456" w14:textId="77777777" w:rsidTr="00AB08DE">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1" w:type="pct"/>
          </w:tcPr>
          <w:p w14:paraId="6A858FCA" w14:textId="77777777" w:rsidR="00CF752D" w:rsidRPr="0072182A" w:rsidRDefault="00CF752D" w:rsidP="00015C9C">
            <w:pPr>
              <w:rPr>
                <w:rFonts w:ascii="Arial" w:hAnsi="Arial"/>
                <w:sz w:val="16"/>
                <w:szCs w:val="16"/>
                <w:rtl/>
              </w:rPr>
            </w:pPr>
          </w:p>
        </w:tc>
        <w:tc>
          <w:tcPr>
            <w:tcW w:w="1065" w:type="pct"/>
            <w:vAlign w:val="top"/>
          </w:tcPr>
          <w:p w14:paraId="20EA397D" w14:textId="77777777" w:rsidR="00CF752D" w:rsidRPr="0072182A" w:rsidRDefault="00CF752D" w:rsidP="00CF752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רכישה נוספת של מניות חברת בת</w:t>
            </w:r>
          </w:p>
        </w:tc>
        <w:tc>
          <w:tcPr>
            <w:tcW w:w="208" w:type="pct"/>
          </w:tcPr>
          <w:p w14:paraId="54AC229C"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AB8AF55"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A2B48F6"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799AF395"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487FA2C0"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39370E5"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2A5EF688"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1824841E"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4BED3C07" w14:textId="77777777" w:rsidR="00CF752D" w:rsidRPr="0072182A" w:rsidRDefault="00CF752D" w:rsidP="00CF752D">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724BD2B"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0" w:type="pct"/>
          </w:tcPr>
          <w:p w14:paraId="077A18A7"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72108612"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7EF464B6"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5" w:type="pct"/>
          </w:tcPr>
          <w:p w14:paraId="00C883D8"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CF752D" w:rsidRPr="0072182A" w14:paraId="36AD9A6D" w14:textId="77777777" w:rsidTr="0085723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11" w:type="pct"/>
          </w:tcPr>
          <w:p w14:paraId="0FF109EF" w14:textId="77777777" w:rsidR="00CF752D" w:rsidRPr="0072182A" w:rsidRDefault="00CF752D" w:rsidP="00015C9C">
            <w:pPr>
              <w:rPr>
                <w:rFonts w:ascii="Arial" w:hAnsi="Arial"/>
                <w:sz w:val="16"/>
                <w:szCs w:val="16"/>
                <w:rtl/>
              </w:rPr>
            </w:pPr>
          </w:p>
        </w:tc>
        <w:tc>
          <w:tcPr>
            <w:tcW w:w="1065" w:type="pct"/>
            <w:vAlign w:val="top"/>
          </w:tcPr>
          <w:p w14:paraId="2D16C7C4" w14:textId="77777777" w:rsidR="00CF752D" w:rsidRPr="0072182A" w:rsidRDefault="00CF752D" w:rsidP="00CF752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רכישת מניות החברה על ידי החברה/חברת בת</w:t>
            </w:r>
          </w:p>
        </w:tc>
        <w:tc>
          <w:tcPr>
            <w:tcW w:w="208" w:type="pct"/>
          </w:tcPr>
          <w:p w14:paraId="5DFA734B"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6C25F892"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07BDE5FD"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1B2CD296"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21977666"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AA5D97B"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579526E3"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1001BF30"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2E105D6B"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4DCA890"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70" w:type="pct"/>
          </w:tcPr>
          <w:p w14:paraId="603B7C38"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4" w:type="pct"/>
          </w:tcPr>
          <w:p w14:paraId="65195D5D"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191F9DA4"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5" w:type="pct"/>
          </w:tcPr>
          <w:p w14:paraId="6CEF62C9" w14:textId="77777777" w:rsidR="00CF752D" w:rsidRPr="0072182A" w:rsidRDefault="00CF752D" w:rsidP="00CF752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CF752D" w:rsidRPr="0072182A" w14:paraId="583A42A7" w14:textId="77777777" w:rsidTr="0085723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11" w:type="pct"/>
          </w:tcPr>
          <w:p w14:paraId="3D0A2688" w14:textId="77777777" w:rsidR="00CF752D" w:rsidRPr="0072182A" w:rsidRDefault="00CF752D" w:rsidP="00015C9C">
            <w:pPr>
              <w:rPr>
                <w:rFonts w:ascii="Arial" w:hAnsi="Arial"/>
                <w:sz w:val="16"/>
                <w:szCs w:val="16"/>
                <w:rtl/>
              </w:rPr>
            </w:pPr>
          </w:p>
        </w:tc>
        <w:tc>
          <w:tcPr>
            <w:tcW w:w="1065" w:type="pct"/>
          </w:tcPr>
          <w:p w14:paraId="49750E91" w14:textId="2A685C42" w:rsidR="00CF752D" w:rsidRPr="0072182A" w:rsidRDefault="00CF752D" w:rsidP="00CF752D">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72182A">
              <w:rPr>
                <w:sz w:val="16"/>
                <w:szCs w:val="16"/>
                <w:rtl/>
              </w:rPr>
              <w:tab/>
              <w:t xml:space="preserve">יתרה ליום 30 ביוני </w:t>
            </w:r>
            <w:r w:rsidR="008403F3" w:rsidRPr="0072182A">
              <w:rPr>
                <w:sz w:val="16"/>
                <w:szCs w:val="16"/>
              </w:rPr>
              <w:fldChar w:fldCharType="begin" w:fldLock="1"/>
            </w:r>
            <w:r w:rsidR="008403F3" w:rsidRPr="0072182A">
              <w:rPr>
                <w:sz w:val="16"/>
                <w:szCs w:val="16"/>
              </w:rPr>
              <w:instrText xml:space="preserve"> DOCPROPERTY  PY  \* MERGEFORMAT </w:instrText>
            </w:r>
            <w:r w:rsidR="008403F3" w:rsidRPr="0072182A">
              <w:rPr>
                <w:sz w:val="16"/>
                <w:szCs w:val="16"/>
              </w:rPr>
              <w:fldChar w:fldCharType="separate"/>
            </w:r>
            <w:r w:rsidR="00CB58A1">
              <w:rPr>
                <w:sz w:val="16"/>
                <w:szCs w:val="16"/>
              </w:rPr>
              <w:t>2021</w:t>
            </w:r>
            <w:r w:rsidR="008403F3" w:rsidRPr="0072182A">
              <w:rPr>
                <w:sz w:val="16"/>
                <w:szCs w:val="16"/>
              </w:rPr>
              <w:fldChar w:fldCharType="end"/>
            </w:r>
          </w:p>
        </w:tc>
        <w:tc>
          <w:tcPr>
            <w:tcW w:w="208" w:type="pct"/>
          </w:tcPr>
          <w:p w14:paraId="2ABC9E61" w14:textId="77777777" w:rsidR="00CF752D" w:rsidRPr="0072182A" w:rsidRDefault="00CF752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2114B094"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1C6E03A"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594EF55"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2DAE56B0"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14406A5E"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063D561E"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3" w:type="pct"/>
          </w:tcPr>
          <w:p w14:paraId="7A1D78B0"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7" w:type="pct"/>
          </w:tcPr>
          <w:p w14:paraId="57ABF631"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7B10922F"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70" w:type="pct"/>
          </w:tcPr>
          <w:p w14:paraId="45C513DA"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4" w:type="pct"/>
          </w:tcPr>
          <w:p w14:paraId="349778EC"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3206D0B3"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5" w:type="pct"/>
          </w:tcPr>
          <w:p w14:paraId="4A812A22" w14:textId="77777777" w:rsidR="00CF752D" w:rsidRPr="0072182A" w:rsidRDefault="00CF752D" w:rsidP="00CF752D">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r>
    </w:tbl>
    <w:tbl>
      <w:tblPr>
        <w:tblStyle w:val="PlainTable2"/>
        <w:tblpPr w:leftFromText="180" w:rightFromText="180" w:vertAnchor="text" w:tblpY="1"/>
        <w:tblOverlap w:val="never"/>
        <w:bidiVisual/>
        <w:tblW w:w="5000" w:type="pct"/>
        <w:tblLook w:val="04A0" w:firstRow="1" w:lastRow="0" w:firstColumn="1" w:lastColumn="0" w:noHBand="0" w:noVBand="1"/>
      </w:tblPr>
      <w:tblGrid>
        <w:gridCol w:w="1309"/>
        <w:gridCol w:w="14809"/>
      </w:tblGrid>
      <w:tr w:rsidR="00B60E58" w:rsidRPr="0072182A" w14:paraId="5501FFB1" w14:textId="77777777" w:rsidTr="00DE100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06" w:type="pct"/>
          </w:tcPr>
          <w:p w14:paraId="4E1BD483" w14:textId="77777777" w:rsidR="00B60E58" w:rsidRPr="0072182A" w:rsidRDefault="00B60E58" w:rsidP="00015C9C">
            <w:pPr>
              <w:rPr>
                <w:rFonts w:ascii="Arial" w:hAnsi="Arial"/>
                <w:sz w:val="16"/>
                <w:szCs w:val="16"/>
              </w:rPr>
            </w:pPr>
          </w:p>
        </w:tc>
        <w:tc>
          <w:tcPr>
            <w:tcW w:w="4594" w:type="pct"/>
          </w:tcPr>
          <w:p w14:paraId="1CB4893F" w14:textId="77777777" w:rsidR="00B60E58" w:rsidRPr="0072182A" w:rsidRDefault="00B60E58" w:rsidP="00015C9C">
            <w:pPr>
              <w:cnfStyle w:val="100000000000" w:firstRow="1" w:lastRow="0" w:firstColumn="0" w:lastColumn="0" w:oddVBand="0" w:evenVBand="0" w:oddHBand="0" w:evenHBand="0" w:firstRowFirstColumn="0" w:firstRowLastColumn="0" w:lastRowFirstColumn="0" w:lastRowLastColumn="0"/>
              <w:rPr>
                <w:rStyle w:val="Strong"/>
                <w:sz w:val="16"/>
                <w:szCs w:val="16"/>
              </w:rPr>
            </w:pPr>
            <w:r w:rsidRPr="0072182A">
              <w:rPr>
                <w:rStyle w:val="Strong"/>
                <w:sz w:val="16"/>
                <w:szCs w:val="16"/>
                <w:rtl/>
              </w:rPr>
              <w:t>הביאורים המצורפים מהווים חלק בלתי נפרד מהדוחות הכספיים התמציתיים ביניים.</w:t>
            </w:r>
            <w:r w:rsidRPr="0072182A">
              <w:rPr>
                <w:rStyle w:val="Strong"/>
                <w:sz w:val="16"/>
                <w:szCs w:val="16"/>
                <w:rtl/>
              </w:rPr>
              <w:br w:type="page"/>
            </w:r>
          </w:p>
        </w:tc>
      </w:tr>
    </w:tbl>
    <w:p w14:paraId="48BAFFEB" w14:textId="77777777" w:rsidR="00F64EB6" w:rsidRPr="004C5FA3" w:rsidRDefault="00B60E58" w:rsidP="00015C9C">
      <w:pPr>
        <w:rPr>
          <w:rStyle w:val="Strong"/>
          <w:rtl/>
        </w:rPr>
      </w:pPr>
      <w:r w:rsidRPr="004C5FA3">
        <w:rPr>
          <w:rStyle w:val="Strong"/>
          <w:rtl/>
        </w:rPr>
        <w:br w:type="page"/>
      </w:r>
    </w:p>
    <w:tbl>
      <w:tblPr>
        <w:tblStyle w:val="TableGrid"/>
        <w:tblpPr w:leftFromText="180" w:rightFromText="180" w:vertAnchor="text" w:tblpY="1"/>
        <w:bidiVisual/>
        <w:tblW w:w="5000" w:type="pct"/>
        <w:jc w:val="right"/>
        <w:tblLook w:val="04A0" w:firstRow="1" w:lastRow="0" w:firstColumn="1" w:lastColumn="0" w:noHBand="0" w:noVBand="1"/>
      </w:tblPr>
      <w:tblGrid>
        <w:gridCol w:w="1331"/>
        <w:gridCol w:w="14787"/>
      </w:tblGrid>
      <w:tr w:rsidR="00F64EB6" w:rsidRPr="004C5FA3" w14:paraId="1522F296" w14:textId="77777777" w:rsidTr="00DE1009">
        <w:trPr>
          <w:cnfStyle w:val="100000000000" w:firstRow="1" w:lastRow="0" w:firstColumn="0" w:lastColumn="0" w:oddVBand="0" w:evenVBand="0" w:oddHBand="0" w:evenHBand="0" w:firstRowFirstColumn="0" w:firstRowLastColumn="0" w:lastRowFirstColumn="0" w:lastRowLastColumn="0"/>
          <w:trHeight w:val="240"/>
          <w:jc w:val="right"/>
        </w:trPr>
        <w:tc>
          <w:tcPr>
            <w:cnfStyle w:val="001000000100" w:firstRow="0" w:lastRow="0" w:firstColumn="1" w:lastColumn="0" w:oddVBand="0" w:evenVBand="0" w:oddHBand="0" w:evenHBand="0" w:firstRowFirstColumn="1" w:firstRowLastColumn="0" w:lastRowFirstColumn="0" w:lastRowLastColumn="0"/>
            <w:tcW w:w="413" w:type="pct"/>
          </w:tcPr>
          <w:p w14:paraId="48F8B350" w14:textId="77777777" w:rsidR="00F64EB6" w:rsidRPr="004C5FA3" w:rsidRDefault="00F64EB6" w:rsidP="00015C9C">
            <w:pPr>
              <w:rPr>
                <w:rFonts w:ascii="Arial" w:hAnsi="Arial"/>
                <w:sz w:val="20"/>
                <w:szCs w:val="20"/>
                <w:rtl/>
              </w:rPr>
            </w:pPr>
          </w:p>
        </w:tc>
        <w:tc>
          <w:tcPr>
            <w:tcW w:w="4587" w:type="pct"/>
          </w:tcPr>
          <w:p w14:paraId="0803CED8" w14:textId="4BD52591" w:rsidR="00F64EB6" w:rsidRPr="004C5FA3" w:rsidRDefault="00F64EB6" w:rsidP="00A87684">
            <w:pPr>
              <w:pStyle w:val="a0"/>
              <w:jc w:val="left"/>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Pr>
              <w:fldChar w:fldCharType="begin" w:fldLock="1"/>
            </w:r>
            <w:r w:rsidRPr="004C5FA3">
              <w:rPr>
                <w:rFonts w:ascii="Arial" w:hAnsi="Arial"/>
                <w:b/>
                <w:bCs/>
              </w:rPr>
              <w:instrText xml:space="preserve"> STYLEREF  "</w:instrText>
            </w:r>
            <w:r w:rsidRPr="004C5FA3">
              <w:rPr>
                <w:rFonts w:ascii="Arial" w:hAnsi="Arial"/>
                <w:b/>
                <w:bCs/>
                <w:rtl/>
              </w:rPr>
              <w:instrText>כותרת 2</w:instrText>
            </w:r>
            <w:r w:rsidRPr="004C5FA3">
              <w:rPr>
                <w:rFonts w:ascii="Arial" w:hAnsi="Arial"/>
                <w:b/>
                <w:bCs/>
              </w:rPr>
              <w:instrText xml:space="preserve">"  \* MERGEFORMAT </w:instrText>
            </w:r>
            <w:r w:rsidRPr="004C5FA3">
              <w:rPr>
                <w:rFonts w:ascii="Arial" w:hAnsi="Arial"/>
              </w:rPr>
              <w:fldChar w:fldCharType="separate"/>
            </w:r>
            <w:r w:rsidR="00CB58A1">
              <w:rPr>
                <w:rFonts w:ascii="Arial" w:hAnsi="Arial"/>
                <w:b/>
                <w:bCs/>
                <w:noProof/>
                <w:rtl/>
              </w:rPr>
              <w:t>דוחות תמציתיים מאוחדים על השינויים בהון</w:t>
            </w:r>
            <w:r w:rsidRPr="004C5FA3">
              <w:rPr>
                <w:rFonts w:ascii="Arial" w:hAnsi="Arial"/>
              </w:rPr>
              <w:fldChar w:fldCharType="end"/>
            </w:r>
            <w:r w:rsidRPr="004C5FA3">
              <w:rPr>
                <w:rFonts w:ascii="Arial" w:hAnsi="Arial"/>
                <w:rtl/>
              </w:rPr>
              <w:t xml:space="preserve"> (המשך)</w:t>
            </w:r>
          </w:p>
        </w:tc>
      </w:tr>
      <w:tr w:rsidR="00F64EB6" w:rsidRPr="004C5FA3" w14:paraId="5DDB5031" w14:textId="77777777" w:rsidTr="00DE1009">
        <w:trPr>
          <w:trHeight w:val="240"/>
          <w:jc w:val="right"/>
        </w:trPr>
        <w:tc>
          <w:tcPr>
            <w:cnfStyle w:val="001000000000" w:firstRow="0" w:lastRow="0" w:firstColumn="1" w:lastColumn="0" w:oddVBand="0" w:evenVBand="0" w:oddHBand="0" w:evenHBand="0" w:firstRowFirstColumn="0" w:firstRowLastColumn="0" w:lastRowFirstColumn="0" w:lastRowLastColumn="0"/>
            <w:tcW w:w="413" w:type="pct"/>
          </w:tcPr>
          <w:p w14:paraId="78C12E38" w14:textId="77777777" w:rsidR="00F64EB6" w:rsidRPr="00C66DDD" w:rsidRDefault="00F64EB6" w:rsidP="00015C9C">
            <w:pPr>
              <w:rPr>
                <w:rFonts w:ascii="Arial" w:hAnsi="Arial"/>
              </w:rPr>
            </w:pPr>
            <w:r w:rsidRPr="00C66DDD">
              <w:rPr>
                <w:rFonts w:ascii="Arial" w:hAnsi="Arial"/>
                <w:rtl/>
              </w:rPr>
              <w:t>תקנה 40(ד)</w:t>
            </w:r>
          </w:p>
        </w:tc>
        <w:tc>
          <w:tcPr>
            <w:tcW w:w="4587" w:type="pct"/>
          </w:tcPr>
          <w:p w14:paraId="2617105C" w14:textId="1A9E32BB"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r w:rsidRPr="00DE25F9">
              <w:rPr>
                <w:rFonts w:ascii="Arial" w:hAnsi="Arial"/>
                <w:b/>
                <w:bCs/>
                <w:rtl/>
              </w:rPr>
              <w:t>לשלושה חודשים שהסתיימו ביום 30 ביוני</w:t>
            </w:r>
            <w:r w:rsidRPr="004C5FA3">
              <w:rPr>
                <w:rFonts w:ascii="Arial" w:hAnsi="Arial"/>
                <w:rtl/>
              </w:rPr>
              <w:t xml:space="preserve"> </w:t>
            </w:r>
            <w:r w:rsidR="00715ACF" w:rsidRPr="004C5FA3">
              <w:rPr>
                <w:rStyle w:val="Strong"/>
              </w:rPr>
              <w:fldChar w:fldCharType="begin" w:fldLock="1"/>
            </w:r>
            <w:r w:rsidR="00715ACF" w:rsidRPr="004C5FA3">
              <w:rPr>
                <w:rStyle w:val="Strong"/>
              </w:rPr>
              <w:instrText xml:space="preserve"> DOCPROPERTY  </w:instrText>
            </w:r>
            <w:r w:rsidR="00CF13FE">
              <w:rPr>
                <w:rStyle w:val="Strong"/>
              </w:rPr>
              <w:instrText>c</w:instrText>
            </w:r>
            <w:r w:rsidR="00715ACF" w:rsidRPr="004C5FA3">
              <w:rPr>
                <w:rStyle w:val="Strong"/>
              </w:rPr>
              <w:instrText xml:space="preserve">Y  \* MERGEFORMAT </w:instrText>
            </w:r>
            <w:r w:rsidR="00715ACF" w:rsidRPr="004C5FA3">
              <w:rPr>
                <w:rStyle w:val="Strong"/>
              </w:rPr>
              <w:fldChar w:fldCharType="separate"/>
            </w:r>
            <w:r w:rsidR="00CB58A1">
              <w:rPr>
                <w:rStyle w:val="Strong"/>
              </w:rPr>
              <w:t>2022</w:t>
            </w:r>
            <w:r w:rsidR="00715ACF" w:rsidRPr="004C5FA3">
              <w:rPr>
                <w:rStyle w:val="Strong"/>
              </w:rPr>
              <w:fldChar w:fldCharType="end"/>
            </w:r>
            <w:r w:rsidR="00715ACF" w:rsidRPr="004C5FA3">
              <w:rPr>
                <w:rFonts w:ascii="Arial" w:hAnsi="Arial"/>
                <w:rtl/>
              </w:rPr>
              <w:t xml:space="preserve"> </w:t>
            </w:r>
            <w:r w:rsidRPr="004C5FA3">
              <w:rPr>
                <w:rFonts w:ascii="Arial" w:hAnsi="Arial"/>
                <w:rtl/>
              </w:rPr>
              <w:t>(בלתי מבוקר)</w:t>
            </w:r>
          </w:p>
        </w:tc>
      </w:tr>
    </w:tbl>
    <w:tbl>
      <w:tblPr>
        <w:tblStyle w:val="TableGrid"/>
        <w:bidiVisual/>
        <w:tblW w:w="5000" w:type="pct"/>
        <w:jc w:val="right"/>
        <w:tblLook w:val="06A0" w:firstRow="1" w:lastRow="0" w:firstColumn="1" w:lastColumn="0" w:noHBand="1" w:noVBand="1"/>
      </w:tblPr>
      <w:tblGrid>
        <w:gridCol w:w="1307"/>
        <w:gridCol w:w="3602"/>
        <w:gridCol w:w="655"/>
        <w:gridCol w:w="799"/>
        <w:gridCol w:w="799"/>
        <w:gridCol w:w="799"/>
        <w:gridCol w:w="803"/>
        <w:gridCol w:w="803"/>
        <w:gridCol w:w="803"/>
        <w:gridCol w:w="803"/>
        <w:gridCol w:w="857"/>
        <w:gridCol w:w="803"/>
        <w:gridCol w:w="867"/>
        <w:gridCol w:w="803"/>
        <w:gridCol w:w="803"/>
        <w:gridCol w:w="812"/>
      </w:tblGrid>
      <w:tr w:rsidR="00501A61" w:rsidRPr="00555A30" w14:paraId="695A2EE3"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05" w:type="pct"/>
            <w:vMerge w:val="restart"/>
          </w:tcPr>
          <w:p w14:paraId="41A05F89" w14:textId="77777777" w:rsidR="00501A61" w:rsidRPr="00555A30" w:rsidRDefault="00501A61" w:rsidP="00015C9C">
            <w:pPr>
              <w:rPr>
                <w:rFonts w:ascii="Arial" w:hAnsi="Arial"/>
                <w:sz w:val="16"/>
                <w:szCs w:val="16"/>
                <w:rtl/>
              </w:rPr>
            </w:pPr>
          </w:p>
        </w:tc>
        <w:tc>
          <w:tcPr>
            <w:tcW w:w="1117" w:type="pct"/>
            <w:vMerge w:val="restart"/>
          </w:tcPr>
          <w:p w14:paraId="407DEEA6" w14:textId="77777777" w:rsidR="00501A61" w:rsidRPr="00555A30" w:rsidRDefault="00501A61" w:rsidP="00501A61">
            <w:pPr>
              <w:pStyle w:val="0"/>
              <w:cnfStyle w:val="100000000000" w:firstRow="1" w:lastRow="0" w:firstColumn="0" w:lastColumn="0" w:oddVBand="0" w:evenVBand="0" w:oddHBand="0" w:evenHBand="0" w:firstRowFirstColumn="0" w:firstRowLastColumn="0" w:lastRowFirstColumn="0" w:lastRowLastColumn="0"/>
              <w:rPr>
                <w:sz w:val="16"/>
                <w:szCs w:val="16"/>
                <w:rtl/>
              </w:rPr>
            </w:pPr>
          </w:p>
        </w:tc>
        <w:tc>
          <w:tcPr>
            <w:tcW w:w="203" w:type="pct"/>
            <w:vMerge w:val="restart"/>
          </w:tcPr>
          <w:p w14:paraId="3A393504"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ביאור</w:t>
            </w:r>
          </w:p>
        </w:tc>
        <w:tc>
          <w:tcPr>
            <w:tcW w:w="2773" w:type="pct"/>
            <w:gridSpan w:val="11"/>
          </w:tcPr>
          <w:p w14:paraId="3FB3A4B5"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הון המיוחס לבעלים של החברה האם</w:t>
            </w:r>
          </w:p>
        </w:tc>
        <w:tc>
          <w:tcPr>
            <w:tcW w:w="249" w:type="pct"/>
            <w:vMerge w:val="restart"/>
          </w:tcPr>
          <w:p w14:paraId="69C28DD1"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זכויות שאינן מקנות שליטה</w:t>
            </w:r>
          </w:p>
        </w:tc>
        <w:tc>
          <w:tcPr>
            <w:tcW w:w="252" w:type="pct"/>
            <w:vMerge w:val="restart"/>
          </w:tcPr>
          <w:p w14:paraId="67C77180"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סה"כ</w:t>
            </w:r>
          </w:p>
        </w:tc>
      </w:tr>
      <w:tr w:rsidR="00501A61" w:rsidRPr="00555A30" w14:paraId="67ECF049"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05" w:type="pct"/>
            <w:vMerge/>
          </w:tcPr>
          <w:p w14:paraId="43C5B02D" w14:textId="77777777" w:rsidR="00501A61" w:rsidRPr="00555A30" w:rsidRDefault="00501A61" w:rsidP="00015C9C">
            <w:pPr>
              <w:rPr>
                <w:rFonts w:ascii="Arial" w:hAnsi="Arial"/>
                <w:sz w:val="16"/>
                <w:szCs w:val="16"/>
                <w:rtl/>
              </w:rPr>
            </w:pPr>
          </w:p>
        </w:tc>
        <w:tc>
          <w:tcPr>
            <w:tcW w:w="1117" w:type="pct"/>
            <w:vMerge/>
          </w:tcPr>
          <w:p w14:paraId="120495E7" w14:textId="77777777" w:rsidR="00501A61" w:rsidRPr="00555A30" w:rsidRDefault="00501A61" w:rsidP="00501A61">
            <w:pPr>
              <w:pStyle w:val="0"/>
              <w:cnfStyle w:val="100000000000" w:firstRow="1" w:lastRow="0" w:firstColumn="0" w:lastColumn="0" w:oddVBand="0" w:evenVBand="0" w:oddHBand="0" w:evenHBand="0" w:firstRowFirstColumn="0" w:firstRowLastColumn="0" w:lastRowFirstColumn="0" w:lastRowLastColumn="0"/>
              <w:rPr>
                <w:sz w:val="16"/>
                <w:szCs w:val="16"/>
                <w:rtl/>
              </w:rPr>
            </w:pPr>
          </w:p>
        </w:tc>
        <w:tc>
          <w:tcPr>
            <w:tcW w:w="203" w:type="pct"/>
            <w:vMerge/>
          </w:tcPr>
          <w:p w14:paraId="54F77371"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248" w:type="pct"/>
          </w:tcPr>
          <w:p w14:paraId="34149C8E"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הון המניות הנפרע</w:t>
            </w:r>
          </w:p>
        </w:tc>
        <w:tc>
          <w:tcPr>
            <w:tcW w:w="248" w:type="pct"/>
          </w:tcPr>
          <w:p w14:paraId="15C6B9A6"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פרמיה על מניות</w:t>
            </w:r>
          </w:p>
        </w:tc>
        <w:tc>
          <w:tcPr>
            <w:tcW w:w="248" w:type="pct"/>
          </w:tcPr>
          <w:p w14:paraId="03CCC26A"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תקבולים על חשבון מניות</w:t>
            </w:r>
          </w:p>
        </w:tc>
        <w:tc>
          <w:tcPr>
            <w:tcW w:w="249" w:type="pct"/>
          </w:tcPr>
          <w:p w14:paraId="614B1D52"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תקבולים על חשבון כתבי אופציה</w:t>
            </w:r>
          </w:p>
        </w:tc>
        <w:tc>
          <w:tcPr>
            <w:tcW w:w="249" w:type="pct"/>
          </w:tcPr>
          <w:p w14:paraId="19B0B134"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שטרי הון</w:t>
            </w:r>
          </w:p>
        </w:tc>
        <w:tc>
          <w:tcPr>
            <w:tcW w:w="249" w:type="pct"/>
          </w:tcPr>
          <w:p w14:paraId="2A8AC646"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קרן הון בגין עסקאות מול זכויות שאינן מקנות שליטה</w:t>
            </w:r>
          </w:p>
        </w:tc>
        <w:tc>
          <w:tcPr>
            <w:tcW w:w="249" w:type="pct"/>
          </w:tcPr>
          <w:p w14:paraId="28E52F9E"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קרן הון בגין ___</w:t>
            </w:r>
          </w:p>
        </w:tc>
        <w:tc>
          <w:tcPr>
            <w:tcW w:w="266" w:type="pct"/>
          </w:tcPr>
          <w:p w14:paraId="7B607F1C"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רווח כולל אחר המתייחס לנכסים ולקבוצות מימוש המוחזקים למכירה</w:t>
            </w:r>
          </w:p>
        </w:tc>
        <w:tc>
          <w:tcPr>
            <w:tcW w:w="249" w:type="pct"/>
          </w:tcPr>
          <w:p w14:paraId="3FF956A6"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עודפים / (הפסדים צבורים)</w:t>
            </w:r>
          </w:p>
        </w:tc>
        <w:tc>
          <w:tcPr>
            <w:tcW w:w="269" w:type="pct"/>
          </w:tcPr>
          <w:p w14:paraId="5B7DF359"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מניות החברה המוחזקות על ידי החברה / חברה בת</w:t>
            </w:r>
          </w:p>
        </w:tc>
        <w:tc>
          <w:tcPr>
            <w:tcW w:w="249" w:type="pct"/>
          </w:tcPr>
          <w:p w14:paraId="09ED7D65"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סה"כ</w:t>
            </w:r>
          </w:p>
        </w:tc>
        <w:tc>
          <w:tcPr>
            <w:tcW w:w="249" w:type="pct"/>
            <w:vMerge/>
          </w:tcPr>
          <w:p w14:paraId="76F039EB"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252" w:type="pct"/>
            <w:vMerge/>
          </w:tcPr>
          <w:p w14:paraId="78EAEF58"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r>
      <w:tr w:rsidR="00501A61" w:rsidRPr="00555A30" w14:paraId="37FB2FB0"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05" w:type="pct"/>
            <w:vMerge/>
          </w:tcPr>
          <w:p w14:paraId="07CB2153" w14:textId="77777777" w:rsidR="00501A61" w:rsidRPr="00555A30" w:rsidRDefault="00501A61" w:rsidP="00015C9C">
            <w:pPr>
              <w:rPr>
                <w:rFonts w:ascii="Arial" w:hAnsi="Arial"/>
                <w:sz w:val="16"/>
                <w:szCs w:val="16"/>
                <w:rtl/>
              </w:rPr>
            </w:pPr>
          </w:p>
        </w:tc>
        <w:tc>
          <w:tcPr>
            <w:tcW w:w="1117" w:type="pct"/>
            <w:vMerge/>
          </w:tcPr>
          <w:p w14:paraId="16CA29D9" w14:textId="77777777" w:rsidR="00501A61" w:rsidRPr="00555A30" w:rsidRDefault="00501A61" w:rsidP="00501A61">
            <w:pPr>
              <w:pStyle w:val="0"/>
              <w:cnfStyle w:val="100000000000" w:firstRow="1" w:lastRow="0" w:firstColumn="0" w:lastColumn="0" w:oddVBand="0" w:evenVBand="0" w:oddHBand="0" w:evenHBand="0" w:firstRowFirstColumn="0" w:firstRowLastColumn="0" w:lastRowFirstColumn="0" w:lastRowLastColumn="0"/>
              <w:rPr>
                <w:sz w:val="16"/>
                <w:szCs w:val="16"/>
                <w:rtl/>
              </w:rPr>
            </w:pPr>
          </w:p>
        </w:tc>
        <w:tc>
          <w:tcPr>
            <w:tcW w:w="203" w:type="pct"/>
            <w:vMerge/>
          </w:tcPr>
          <w:p w14:paraId="64B42240"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3274" w:type="pct"/>
            <w:gridSpan w:val="13"/>
          </w:tcPr>
          <w:p w14:paraId="6D92E8D5" w14:textId="77777777" w:rsidR="00501A61" w:rsidRPr="00555A30" w:rsidRDefault="00501A61" w:rsidP="00501A6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55A30">
              <w:rPr>
                <w:sz w:val="16"/>
                <w:szCs w:val="16"/>
                <w:rtl/>
              </w:rPr>
              <w:t>אלפי ש"ח</w:t>
            </w:r>
          </w:p>
        </w:tc>
      </w:tr>
      <w:tr w:rsidR="00501A61" w:rsidRPr="00555A30" w14:paraId="258E52F6" w14:textId="77777777" w:rsidTr="00A51AB4">
        <w:trPr>
          <w:cantSplit w:val="0"/>
          <w:trHeight w:hRule="exact" w:val="170"/>
          <w:jc w:val="right"/>
        </w:trPr>
        <w:tc>
          <w:tcPr>
            <w:cnfStyle w:val="001000000000" w:firstRow="0" w:lastRow="0" w:firstColumn="1" w:lastColumn="0" w:oddVBand="0" w:evenVBand="0" w:oddHBand="0" w:evenHBand="0" w:firstRowFirstColumn="0" w:firstRowLastColumn="0" w:lastRowFirstColumn="0" w:lastRowLastColumn="0"/>
            <w:tcW w:w="405" w:type="pct"/>
          </w:tcPr>
          <w:p w14:paraId="3A61339A" w14:textId="77777777" w:rsidR="00501A61" w:rsidRPr="00555A30" w:rsidRDefault="00501A61" w:rsidP="00015C9C">
            <w:pPr>
              <w:rPr>
                <w:rFonts w:ascii="Arial" w:hAnsi="Arial"/>
                <w:sz w:val="16"/>
                <w:szCs w:val="16"/>
                <w:rtl/>
              </w:rPr>
            </w:pPr>
          </w:p>
        </w:tc>
        <w:tc>
          <w:tcPr>
            <w:tcW w:w="1117" w:type="pct"/>
          </w:tcPr>
          <w:p w14:paraId="3E056B6B" w14:textId="0368E5BA" w:rsidR="00501A61" w:rsidRPr="00555A30" w:rsidRDefault="00501A61" w:rsidP="00501A61">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 xml:space="preserve">יתרה ליום 1 באפריל </w:t>
            </w:r>
            <w:r w:rsidR="008403F3" w:rsidRPr="00555A30">
              <w:rPr>
                <w:sz w:val="16"/>
                <w:szCs w:val="16"/>
              </w:rPr>
              <w:fldChar w:fldCharType="begin" w:fldLock="1"/>
            </w:r>
            <w:r w:rsidR="008403F3" w:rsidRPr="00555A30">
              <w:rPr>
                <w:sz w:val="16"/>
                <w:szCs w:val="16"/>
              </w:rPr>
              <w:instrText xml:space="preserve"> DOCPROPERTY  CY  \* MERGEFORMAT </w:instrText>
            </w:r>
            <w:r w:rsidR="008403F3" w:rsidRPr="00555A30">
              <w:rPr>
                <w:sz w:val="16"/>
                <w:szCs w:val="16"/>
              </w:rPr>
              <w:fldChar w:fldCharType="separate"/>
            </w:r>
            <w:r w:rsidR="00CB58A1">
              <w:rPr>
                <w:sz w:val="16"/>
                <w:szCs w:val="16"/>
              </w:rPr>
              <w:t>2022</w:t>
            </w:r>
            <w:r w:rsidR="008403F3" w:rsidRPr="00555A30">
              <w:rPr>
                <w:sz w:val="16"/>
                <w:szCs w:val="16"/>
              </w:rPr>
              <w:fldChar w:fldCharType="end"/>
            </w:r>
          </w:p>
        </w:tc>
        <w:tc>
          <w:tcPr>
            <w:tcW w:w="203" w:type="pct"/>
          </w:tcPr>
          <w:p w14:paraId="70F6C4DB"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45EAEF5B"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60ED622E"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0DDC5CAD"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9DC03C8"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889EC91"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E455982"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5879A1C"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0E2FDB66"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D008682"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8351ABD"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284FCBFC"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185137D3"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7ED752BF"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501A61" w:rsidRPr="00555A30" w14:paraId="26A8D82D" w14:textId="77777777" w:rsidTr="00A51AB4">
        <w:trPr>
          <w:cantSplit w:val="0"/>
          <w:trHeight w:hRule="exact" w:val="170"/>
          <w:jc w:val="right"/>
        </w:trPr>
        <w:tc>
          <w:tcPr>
            <w:cnfStyle w:val="001000000000" w:firstRow="0" w:lastRow="0" w:firstColumn="1" w:lastColumn="0" w:oddVBand="0" w:evenVBand="0" w:oddHBand="0" w:evenHBand="0" w:firstRowFirstColumn="0" w:firstRowLastColumn="0" w:lastRowFirstColumn="0" w:lastRowLastColumn="0"/>
            <w:tcW w:w="405" w:type="pct"/>
          </w:tcPr>
          <w:p w14:paraId="60117EA8" w14:textId="77777777" w:rsidR="00501A61" w:rsidRPr="00555A30" w:rsidRDefault="00501A61" w:rsidP="00015C9C">
            <w:pPr>
              <w:rPr>
                <w:rFonts w:ascii="Arial" w:hAnsi="Arial"/>
                <w:sz w:val="16"/>
                <w:szCs w:val="16"/>
              </w:rPr>
            </w:pPr>
          </w:p>
        </w:tc>
        <w:tc>
          <w:tcPr>
            <w:tcW w:w="1117" w:type="pct"/>
          </w:tcPr>
          <w:p w14:paraId="1A34E453" w14:textId="77777777" w:rsidR="00501A61" w:rsidRPr="00555A30" w:rsidRDefault="00501A61" w:rsidP="00501A6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רווח (הפסד) לתקופה</w:t>
            </w:r>
          </w:p>
        </w:tc>
        <w:tc>
          <w:tcPr>
            <w:tcW w:w="203" w:type="pct"/>
          </w:tcPr>
          <w:p w14:paraId="7A281034"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6E0282BD"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15E8392"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51EA5C11"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6DAE4E6"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68C1489"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6FCA276"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4F168C7"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0C4D60F4"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F8D2F22"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3655F18F"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1A20DC5C"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79B26DFD"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4D32886F"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501A61" w:rsidRPr="00555A30" w14:paraId="50735F19" w14:textId="77777777" w:rsidTr="00614FA0">
        <w:trPr>
          <w:cantSplit w:val="0"/>
          <w:trHeight w:hRule="exact" w:val="227"/>
          <w:jc w:val="right"/>
        </w:trPr>
        <w:tc>
          <w:tcPr>
            <w:cnfStyle w:val="001000000000" w:firstRow="0" w:lastRow="0" w:firstColumn="1" w:lastColumn="0" w:oddVBand="0" w:evenVBand="0" w:oddHBand="0" w:evenHBand="0" w:firstRowFirstColumn="0" w:firstRowLastColumn="0" w:lastRowFirstColumn="0" w:lastRowLastColumn="0"/>
            <w:tcW w:w="405" w:type="pct"/>
          </w:tcPr>
          <w:p w14:paraId="367A059F" w14:textId="77777777" w:rsidR="00501A61" w:rsidRPr="00555A30" w:rsidRDefault="00501A61" w:rsidP="00015C9C">
            <w:pPr>
              <w:rPr>
                <w:rFonts w:ascii="Arial" w:hAnsi="Arial"/>
                <w:sz w:val="16"/>
                <w:szCs w:val="16"/>
              </w:rPr>
            </w:pPr>
          </w:p>
        </w:tc>
        <w:tc>
          <w:tcPr>
            <w:tcW w:w="1117" w:type="pct"/>
          </w:tcPr>
          <w:p w14:paraId="02368559" w14:textId="77777777" w:rsidR="00501A61" w:rsidRPr="00555A30" w:rsidRDefault="00501A61" w:rsidP="00501A6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רווח (הפסד) כולל אחר</w:t>
            </w:r>
          </w:p>
        </w:tc>
        <w:tc>
          <w:tcPr>
            <w:tcW w:w="203" w:type="pct"/>
          </w:tcPr>
          <w:p w14:paraId="00A65FFB"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8" w:type="pct"/>
          </w:tcPr>
          <w:p w14:paraId="09BCDFF4"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DE84DDB"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43FF9671"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F3B4ED5"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14C1CCA"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FF9624D"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D3CF38C"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065817F5"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C9BBA29"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7D41C4E1"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F2AF408"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DE0C055"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023F462A"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501A61" w:rsidRPr="00555A30" w14:paraId="05C533E2" w14:textId="77777777" w:rsidTr="00A51AB4">
        <w:trPr>
          <w:cantSplit w:val="0"/>
          <w:trHeight w:hRule="exact" w:val="170"/>
          <w:jc w:val="right"/>
        </w:trPr>
        <w:tc>
          <w:tcPr>
            <w:cnfStyle w:val="001000000000" w:firstRow="0" w:lastRow="0" w:firstColumn="1" w:lastColumn="0" w:oddVBand="0" w:evenVBand="0" w:oddHBand="0" w:evenHBand="0" w:firstRowFirstColumn="0" w:firstRowLastColumn="0" w:lastRowFirstColumn="0" w:lastRowLastColumn="0"/>
            <w:tcW w:w="405" w:type="pct"/>
          </w:tcPr>
          <w:p w14:paraId="75141181" w14:textId="77777777" w:rsidR="00501A61" w:rsidRPr="00555A30" w:rsidRDefault="00501A61" w:rsidP="00015C9C">
            <w:pPr>
              <w:rPr>
                <w:rFonts w:ascii="Arial" w:hAnsi="Arial"/>
                <w:sz w:val="16"/>
                <w:szCs w:val="16"/>
              </w:rPr>
            </w:pPr>
          </w:p>
        </w:tc>
        <w:tc>
          <w:tcPr>
            <w:tcW w:w="1117" w:type="pct"/>
          </w:tcPr>
          <w:p w14:paraId="1DF08763" w14:textId="77777777" w:rsidR="00501A61" w:rsidRPr="00555A30" w:rsidRDefault="00501A61" w:rsidP="00501A61">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ab/>
              <w:t>סה"כ רווח (הפסד) כולל לתקופה</w:t>
            </w:r>
          </w:p>
        </w:tc>
        <w:tc>
          <w:tcPr>
            <w:tcW w:w="203" w:type="pct"/>
          </w:tcPr>
          <w:p w14:paraId="2F86AED1"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5CED5733"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1837201D"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15D7B12F"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EB517D7"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4605CAF"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FD08DA7"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ED6FE9B"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28F27054"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7CC0F31"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6A6FD258"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5EE56A6F"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223116D1"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50451861"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501A61" w:rsidRPr="00555A30" w14:paraId="06811E18" w14:textId="77777777" w:rsidTr="00614FA0">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05" w:type="pct"/>
          </w:tcPr>
          <w:p w14:paraId="79641521" w14:textId="77777777" w:rsidR="00501A61" w:rsidRPr="00555A30" w:rsidRDefault="00501A61" w:rsidP="00015C9C">
            <w:pPr>
              <w:rPr>
                <w:rFonts w:ascii="Arial" w:hAnsi="Arial"/>
                <w:sz w:val="16"/>
                <w:szCs w:val="16"/>
              </w:rPr>
            </w:pPr>
          </w:p>
        </w:tc>
        <w:tc>
          <w:tcPr>
            <w:tcW w:w="1117" w:type="pct"/>
          </w:tcPr>
          <w:p w14:paraId="0F8B7D64" w14:textId="77777777" w:rsidR="00501A61" w:rsidRPr="00555A30" w:rsidRDefault="00501A61" w:rsidP="00501A6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העברת קרן הון הערכה מחדש בגין רכוש קבוע לעודפים</w:t>
            </w:r>
          </w:p>
        </w:tc>
        <w:tc>
          <w:tcPr>
            <w:tcW w:w="203" w:type="pct"/>
          </w:tcPr>
          <w:p w14:paraId="7556161B"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029AED2B"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0C8938B5"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07512012"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E48125E"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DF587CE"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F67ACC0"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75AFD19"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18AC562A"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67257EF"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0BA43B07"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36792ECB"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620504E0"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7598EB20"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501A61" w:rsidRPr="00555A30" w14:paraId="670A557F"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05" w:type="pct"/>
          </w:tcPr>
          <w:p w14:paraId="226C2EC0" w14:textId="77777777" w:rsidR="00501A61" w:rsidRPr="00555A30" w:rsidRDefault="00501A61" w:rsidP="00015C9C">
            <w:pPr>
              <w:rPr>
                <w:rFonts w:ascii="Arial" w:hAnsi="Arial"/>
                <w:sz w:val="16"/>
                <w:szCs w:val="16"/>
                <w:rtl/>
              </w:rPr>
            </w:pPr>
          </w:p>
        </w:tc>
        <w:tc>
          <w:tcPr>
            <w:tcW w:w="1117" w:type="pct"/>
          </w:tcPr>
          <w:p w14:paraId="2B4A3FC9" w14:textId="77777777" w:rsidR="00501A61" w:rsidRPr="00555A30" w:rsidRDefault="00501A61" w:rsidP="00501A6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העברת סכומים שהוכרו ברווח כולל אחר ונצברו בהון המתייחסים לנכסים ולקבוצות מימוש המוחזקים למכירה</w:t>
            </w:r>
          </w:p>
        </w:tc>
        <w:tc>
          <w:tcPr>
            <w:tcW w:w="203" w:type="pct"/>
          </w:tcPr>
          <w:p w14:paraId="5A7DD929"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900DD40"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134B48C"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DFF1F98"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F6C0806"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E7CA71F"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F241B09"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72E331D"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326BA957"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74C4538"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40874A5"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036FCF16"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73683D41"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0102E4A6"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501A61" w:rsidRPr="00555A30" w14:paraId="2E2C207B"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05" w:type="pct"/>
          </w:tcPr>
          <w:p w14:paraId="127ED4E3" w14:textId="77777777" w:rsidR="00501A61" w:rsidRPr="00555A30" w:rsidRDefault="00501A61" w:rsidP="00015C9C">
            <w:pPr>
              <w:rPr>
                <w:rFonts w:ascii="Arial" w:hAnsi="Arial"/>
                <w:sz w:val="16"/>
                <w:szCs w:val="16"/>
                <w:rtl/>
              </w:rPr>
            </w:pPr>
          </w:p>
        </w:tc>
        <w:tc>
          <w:tcPr>
            <w:tcW w:w="1117" w:type="pct"/>
          </w:tcPr>
          <w:p w14:paraId="26B9CF0D" w14:textId="77777777" w:rsidR="00501A61" w:rsidRPr="00555A30" w:rsidRDefault="00501A61" w:rsidP="00501A6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העברת סכומים בתוך ההון בגין מדידות מחדש של תוכניות להטבה מוגדרת</w:t>
            </w:r>
          </w:p>
        </w:tc>
        <w:tc>
          <w:tcPr>
            <w:tcW w:w="203" w:type="pct"/>
          </w:tcPr>
          <w:p w14:paraId="4148DD3F"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35C8438"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F491304"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16B3C8C"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9FE9443"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68A9A2B"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E493691"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9BF3570"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4771DE95"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674CC3F"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9CC9015"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37C077EE"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6DC5BA81"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5590C6EC"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501A61" w:rsidRPr="00555A30" w14:paraId="6BADC1B5"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05" w:type="pct"/>
          </w:tcPr>
          <w:p w14:paraId="6DE6D2DE" w14:textId="77777777" w:rsidR="00501A61" w:rsidRPr="00555A30" w:rsidRDefault="00501A61" w:rsidP="00015C9C">
            <w:pPr>
              <w:rPr>
                <w:rFonts w:ascii="Arial" w:hAnsi="Arial"/>
                <w:sz w:val="16"/>
                <w:szCs w:val="16"/>
                <w:rtl/>
              </w:rPr>
            </w:pPr>
          </w:p>
        </w:tc>
        <w:tc>
          <w:tcPr>
            <w:tcW w:w="1117" w:type="pct"/>
          </w:tcPr>
          <w:p w14:paraId="4B3473BA" w14:textId="77777777" w:rsidR="00501A61" w:rsidRPr="00555A30" w:rsidRDefault="00501A61" w:rsidP="00501A6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העברה בתוך ההון של השפעה מצטברת של שינויים בסיכון האשראי של התחייבות שנגרעה שיועדה למדידה בשווי הוגן דרך רווח או הפסד</w:t>
            </w:r>
          </w:p>
        </w:tc>
        <w:tc>
          <w:tcPr>
            <w:tcW w:w="203" w:type="pct"/>
          </w:tcPr>
          <w:p w14:paraId="364881C2"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16A6CB7E"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17D9565A"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07D2694E"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E1E8810"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456A687"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B3F6547"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A1D45A2"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500546F8"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5808051"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5DC796AA"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4CEBDFAF"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0FF113F2"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2E96D673"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501A61" w:rsidRPr="00555A30" w14:paraId="461505C0"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05" w:type="pct"/>
          </w:tcPr>
          <w:p w14:paraId="03ED24FC" w14:textId="77777777" w:rsidR="00501A61" w:rsidRPr="00555A30" w:rsidRDefault="00501A61" w:rsidP="00015C9C">
            <w:pPr>
              <w:rPr>
                <w:rFonts w:ascii="Arial" w:hAnsi="Arial"/>
                <w:sz w:val="16"/>
                <w:szCs w:val="16"/>
                <w:rtl/>
              </w:rPr>
            </w:pPr>
          </w:p>
        </w:tc>
        <w:tc>
          <w:tcPr>
            <w:tcW w:w="1117" w:type="pct"/>
          </w:tcPr>
          <w:p w14:paraId="3BB07E23" w14:textId="77777777" w:rsidR="00501A61" w:rsidRPr="00555A30" w:rsidRDefault="00501A61" w:rsidP="00501A6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העברה בתוך ההון של רווח (הפסד) כולל אחר מצטבר בגין השקעות במכשירים הוניים שנגרעו</w:t>
            </w:r>
          </w:p>
        </w:tc>
        <w:tc>
          <w:tcPr>
            <w:tcW w:w="203" w:type="pct"/>
          </w:tcPr>
          <w:p w14:paraId="7CE3CD18"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4A3FFD64"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13E8BFEB"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631764FF"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38A878C"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47EB178"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B6B177E"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67120E0"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1D0724FE"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622E22A"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34B4071"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28F4316E"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3B18FE89"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48E9A2BD"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501A61" w:rsidRPr="00555A30" w14:paraId="38D2BE5C"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05" w:type="pct"/>
          </w:tcPr>
          <w:p w14:paraId="2F8A6F77" w14:textId="77777777" w:rsidR="00501A61" w:rsidRPr="00555A30" w:rsidRDefault="00501A61" w:rsidP="00015C9C">
            <w:pPr>
              <w:rPr>
                <w:rFonts w:ascii="Arial" w:hAnsi="Arial"/>
                <w:sz w:val="16"/>
                <w:szCs w:val="16"/>
                <w:rtl/>
              </w:rPr>
            </w:pPr>
          </w:p>
        </w:tc>
        <w:tc>
          <w:tcPr>
            <w:tcW w:w="1117" w:type="pct"/>
          </w:tcPr>
          <w:p w14:paraId="6CE30477" w14:textId="77777777" w:rsidR="00501A61" w:rsidRPr="00555A30" w:rsidRDefault="00501A61" w:rsidP="00501A61">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55A30">
              <w:rPr>
                <w:sz w:val="16"/>
                <w:szCs w:val="16"/>
                <w:rtl/>
              </w:rPr>
              <w:t>תיאומים לערך בספרים הראשוני של מלאי שנרכש בעסקה חזויה שגודרה בגידור תזרים מזומנים</w:t>
            </w:r>
          </w:p>
        </w:tc>
        <w:tc>
          <w:tcPr>
            <w:tcW w:w="203" w:type="pct"/>
          </w:tcPr>
          <w:p w14:paraId="5C2F3A12"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1AD3B3A9"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46A01C2E"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0765FCFC"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EA71514"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AE08FB0"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3F50A50"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A995B74"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48565A6A" w14:textId="77777777" w:rsidR="00501A61" w:rsidRPr="00555A30" w:rsidRDefault="00501A61" w:rsidP="00501A61">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3D77637"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6BDEF06C"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62BA5445"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213FD0C8"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283949D8"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501A61" w:rsidRPr="00555A30" w14:paraId="458B21AF" w14:textId="77777777" w:rsidTr="00614FA0">
        <w:trPr>
          <w:cantSplit w:val="0"/>
          <w:trHeight w:hRule="exact" w:val="227"/>
          <w:jc w:val="right"/>
        </w:trPr>
        <w:tc>
          <w:tcPr>
            <w:cnfStyle w:val="001000000000" w:firstRow="0" w:lastRow="0" w:firstColumn="1" w:lastColumn="0" w:oddVBand="0" w:evenVBand="0" w:oddHBand="0" w:evenHBand="0" w:firstRowFirstColumn="0" w:firstRowLastColumn="0" w:lastRowFirstColumn="0" w:lastRowLastColumn="0"/>
            <w:tcW w:w="405" w:type="pct"/>
          </w:tcPr>
          <w:p w14:paraId="07DD8F90" w14:textId="77777777" w:rsidR="00501A61" w:rsidRPr="00555A30" w:rsidRDefault="00501A61" w:rsidP="00015C9C">
            <w:pPr>
              <w:rPr>
                <w:rFonts w:ascii="Arial" w:hAnsi="Arial"/>
                <w:sz w:val="16"/>
                <w:szCs w:val="16"/>
                <w:rtl/>
              </w:rPr>
            </w:pPr>
          </w:p>
        </w:tc>
        <w:tc>
          <w:tcPr>
            <w:tcW w:w="1117" w:type="pct"/>
          </w:tcPr>
          <w:p w14:paraId="59D94D5F"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r w:rsidRPr="00555A30">
              <w:rPr>
                <w:rFonts w:ascii="Arial" w:eastAsia="Arial" w:hAnsi="Arial"/>
                <w:sz w:val="16"/>
                <w:szCs w:val="16"/>
                <w:rtl/>
                <w14:ligatures w14:val="standardContextual"/>
              </w:rPr>
              <w:t>ירידה בשיעור החזקה ללא איבוד שליטה</w:t>
            </w:r>
          </w:p>
        </w:tc>
        <w:tc>
          <w:tcPr>
            <w:tcW w:w="203" w:type="pct"/>
          </w:tcPr>
          <w:p w14:paraId="007A08FC"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8" w:type="pct"/>
          </w:tcPr>
          <w:p w14:paraId="64B76C5C"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6BC4E3D5"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B654295"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6B85705"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8EF55A0"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0B4A9E0"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DE5CC8C"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13E4C5FE"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A8C5E6A"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060EEABE"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5503386"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0D54D81"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420B460C" w14:textId="77777777" w:rsidR="00501A61" w:rsidRPr="00555A30" w:rsidRDefault="00501A61" w:rsidP="00501A6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501A61" w:rsidRPr="00555A30" w14:paraId="20E90F80" w14:textId="77777777" w:rsidTr="00614FA0">
        <w:trPr>
          <w:cantSplit w:val="0"/>
          <w:trHeight w:hRule="exact" w:val="227"/>
          <w:jc w:val="right"/>
        </w:trPr>
        <w:tc>
          <w:tcPr>
            <w:cnfStyle w:val="001000000000" w:firstRow="0" w:lastRow="0" w:firstColumn="1" w:lastColumn="0" w:oddVBand="0" w:evenVBand="0" w:oddHBand="0" w:evenHBand="0" w:firstRowFirstColumn="0" w:firstRowLastColumn="0" w:lastRowFirstColumn="0" w:lastRowLastColumn="0"/>
            <w:tcW w:w="405" w:type="pct"/>
          </w:tcPr>
          <w:p w14:paraId="059822ED" w14:textId="77777777" w:rsidR="00501A61" w:rsidRPr="00555A30" w:rsidRDefault="00501A61" w:rsidP="00015C9C">
            <w:pPr>
              <w:rPr>
                <w:rFonts w:ascii="Arial" w:hAnsi="Arial"/>
                <w:sz w:val="16"/>
                <w:szCs w:val="16"/>
                <w:rtl/>
              </w:rPr>
            </w:pPr>
          </w:p>
        </w:tc>
        <w:tc>
          <w:tcPr>
            <w:tcW w:w="1117" w:type="pct"/>
          </w:tcPr>
          <w:p w14:paraId="3880843D" w14:textId="768C833B" w:rsidR="00501A61" w:rsidRPr="00555A30" w:rsidRDefault="00501A61" w:rsidP="00501A61">
            <w:pPr>
              <w:pStyle w:val="1-B"/>
              <w:cnfStyle w:val="000000000000" w:firstRow="0" w:lastRow="0" w:firstColumn="0" w:lastColumn="0" w:oddVBand="0" w:evenVBand="0" w:oddHBand="0" w:evenHBand="0" w:firstRowFirstColumn="0" w:firstRowLastColumn="0" w:lastRowFirstColumn="0" w:lastRowLastColumn="0"/>
              <w:rPr>
                <w:sz w:val="16"/>
                <w:szCs w:val="16"/>
              </w:rPr>
            </w:pPr>
            <w:r w:rsidRPr="00555A30">
              <w:rPr>
                <w:sz w:val="16"/>
                <w:szCs w:val="16"/>
                <w:rtl/>
              </w:rPr>
              <w:tab/>
              <w:t xml:space="preserve">יתרה ליום 30 ביוני </w:t>
            </w:r>
            <w:r w:rsidR="008403F3" w:rsidRPr="00555A30">
              <w:rPr>
                <w:sz w:val="16"/>
                <w:szCs w:val="16"/>
              </w:rPr>
              <w:fldChar w:fldCharType="begin" w:fldLock="1"/>
            </w:r>
            <w:r w:rsidR="008403F3" w:rsidRPr="00555A30">
              <w:rPr>
                <w:sz w:val="16"/>
                <w:szCs w:val="16"/>
              </w:rPr>
              <w:instrText xml:space="preserve"> DOCPROPERTY  CY  \* MERGEFORMAT </w:instrText>
            </w:r>
            <w:r w:rsidR="008403F3" w:rsidRPr="00555A30">
              <w:rPr>
                <w:sz w:val="16"/>
                <w:szCs w:val="16"/>
              </w:rPr>
              <w:fldChar w:fldCharType="separate"/>
            </w:r>
            <w:r w:rsidR="00CB58A1">
              <w:rPr>
                <w:sz w:val="16"/>
                <w:szCs w:val="16"/>
              </w:rPr>
              <w:t>2022</w:t>
            </w:r>
            <w:r w:rsidR="008403F3" w:rsidRPr="00555A30">
              <w:rPr>
                <w:sz w:val="16"/>
                <w:szCs w:val="16"/>
              </w:rPr>
              <w:fldChar w:fldCharType="end"/>
            </w:r>
          </w:p>
        </w:tc>
        <w:tc>
          <w:tcPr>
            <w:tcW w:w="203" w:type="pct"/>
          </w:tcPr>
          <w:p w14:paraId="355DDD18" w14:textId="77777777" w:rsidR="00501A61" w:rsidRPr="00555A30" w:rsidRDefault="00501A61"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8" w:type="pct"/>
          </w:tcPr>
          <w:p w14:paraId="6CF7BFC0"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7842760"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3E78D2E"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51FE891"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429C7C3"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1E14973"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ACB90CC"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6E7EE202"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4B16954"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75228611"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87E301D"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C089EC7"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61C014C1" w14:textId="77777777" w:rsidR="00501A61" w:rsidRPr="00555A30" w:rsidRDefault="00501A61" w:rsidP="00501A61">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r>
    </w:tbl>
    <w:tbl>
      <w:tblPr>
        <w:tblStyle w:val="PlainTable2"/>
        <w:tblpPr w:leftFromText="180" w:rightFromText="180" w:vertAnchor="text" w:tblpY="1"/>
        <w:tblOverlap w:val="never"/>
        <w:bidiVisual/>
        <w:tblW w:w="5000" w:type="pct"/>
        <w:tblLook w:val="04A0" w:firstRow="1" w:lastRow="0" w:firstColumn="1" w:lastColumn="0" w:noHBand="0" w:noVBand="1"/>
      </w:tblPr>
      <w:tblGrid>
        <w:gridCol w:w="1309"/>
        <w:gridCol w:w="14809"/>
      </w:tblGrid>
      <w:tr w:rsidR="00501A61" w:rsidRPr="00555A30" w14:paraId="22AC3C5F" w14:textId="77777777" w:rsidTr="00A51AB4">
        <w:trPr>
          <w:cnfStyle w:val="100000000000" w:firstRow="1" w:lastRow="0" w:firstColumn="0" w:lastColumn="0" w:oddVBand="0" w:evenVBand="0" w:oddHBand="0" w:evenHBand="0" w:firstRowFirstColumn="0" w:firstRowLastColumn="0" w:lastRowFirstColumn="0" w:lastRowLastColumn="0"/>
          <w:trHeight w:hRule="exact" w:val="170"/>
        </w:trPr>
        <w:tc>
          <w:tcPr>
            <w:cnfStyle w:val="001000000100" w:firstRow="0" w:lastRow="0" w:firstColumn="1" w:lastColumn="0" w:oddVBand="0" w:evenVBand="0" w:oddHBand="0" w:evenHBand="0" w:firstRowFirstColumn="1" w:firstRowLastColumn="0" w:lastRowFirstColumn="0" w:lastRowLastColumn="0"/>
            <w:tcW w:w="406" w:type="pct"/>
          </w:tcPr>
          <w:p w14:paraId="28045DBE" w14:textId="77777777" w:rsidR="00501A61" w:rsidRPr="00555A30" w:rsidRDefault="00501A61" w:rsidP="00015C9C">
            <w:pPr>
              <w:rPr>
                <w:rFonts w:ascii="Arial" w:hAnsi="Arial"/>
                <w:sz w:val="16"/>
                <w:szCs w:val="16"/>
              </w:rPr>
            </w:pPr>
          </w:p>
        </w:tc>
        <w:tc>
          <w:tcPr>
            <w:tcW w:w="4594" w:type="pct"/>
          </w:tcPr>
          <w:p w14:paraId="4A8D1D5C" w14:textId="77777777" w:rsidR="00501A61" w:rsidRPr="00555A30" w:rsidRDefault="00501A61" w:rsidP="00015C9C">
            <w:pPr>
              <w:cnfStyle w:val="100000000000" w:firstRow="1" w:lastRow="0" w:firstColumn="0" w:lastColumn="0" w:oddVBand="0" w:evenVBand="0" w:oddHBand="0" w:evenHBand="0" w:firstRowFirstColumn="0" w:firstRowLastColumn="0" w:lastRowFirstColumn="0" w:lastRowLastColumn="0"/>
              <w:rPr>
                <w:rStyle w:val="Strong"/>
                <w:sz w:val="16"/>
                <w:szCs w:val="16"/>
              </w:rPr>
            </w:pPr>
            <w:r w:rsidRPr="00555A30">
              <w:rPr>
                <w:rStyle w:val="Strong"/>
                <w:sz w:val="16"/>
                <w:szCs w:val="16"/>
                <w:rtl/>
              </w:rPr>
              <w:t>הביאורים המצורפים מהווים חלק בלתי נפרד מהדוחות הכספיים התמציתיים ביניים.</w:t>
            </w:r>
            <w:r w:rsidRPr="00555A30">
              <w:rPr>
                <w:rStyle w:val="Strong"/>
                <w:sz w:val="16"/>
                <w:szCs w:val="16"/>
                <w:rtl/>
              </w:rPr>
              <w:br w:type="page"/>
            </w:r>
          </w:p>
        </w:tc>
      </w:tr>
    </w:tbl>
    <w:p w14:paraId="4494DC35" w14:textId="7EB3362C" w:rsidR="00F350E4" w:rsidRPr="004C5FA3" w:rsidRDefault="00F350E4" w:rsidP="00015C9C">
      <w:pPr>
        <w:rPr>
          <w:rStyle w:val="Strong"/>
          <w:rtl/>
        </w:rPr>
      </w:pPr>
    </w:p>
    <w:p w14:paraId="3C323404" w14:textId="77777777" w:rsidR="00F350E4" w:rsidRPr="004C5FA3" w:rsidRDefault="00F350E4">
      <w:pPr>
        <w:rPr>
          <w:rStyle w:val="Strong"/>
          <w:rtl/>
        </w:rPr>
      </w:pPr>
      <w:r w:rsidRPr="004C5FA3">
        <w:rPr>
          <w:rStyle w:val="Strong"/>
          <w:rtl/>
        </w:rPr>
        <w:br w:type="page"/>
      </w:r>
    </w:p>
    <w:p w14:paraId="029DE6FD" w14:textId="77777777" w:rsidR="00F64EB6" w:rsidRPr="004C5FA3" w:rsidRDefault="00F64EB6" w:rsidP="00015C9C">
      <w:pPr>
        <w:rPr>
          <w:rStyle w:val="Strong"/>
          <w:rtl/>
        </w:rPr>
      </w:pPr>
    </w:p>
    <w:tbl>
      <w:tblPr>
        <w:tblStyle w:val="TableGrid"/>
        <w:tblpPr w:leftFromText="180" w:rightFromText="180" w:vertAnchor="text" w:tblpY="1"/>
        <w:bidiVisual/>
        <w:tblW w:w="5000" w:type="pct"/>
        <w:jc w:val="right"/>
        <w:tblLook w:val="04A0" w:firstRow="1" w:lastRow="0" w:firstColumn="1" w:lastColumn="0" w:noHBand="0" w:noVBand="1"/>
      </w:tblPr>
      <w:tblGrid>
        <w:gridCol w:w="1331"/>
        <w:gridCol w:w="14787"/>
      </w:tblGrid>
      <w:tr w:rsidR="00F64EB6" w:rsidRPr="004C5FA3" w14:paraId="37A846BB" w14:textId="77777777" w:rsidTr="00DE1009">
        <w:trPr>
          <w:cnfStyle w:val="100000000000" w:firstRow="1" w:lastRow="0" w:firstColumn="0" w:lastColumn="0" w:oddVBand="0" w:evenVBand="0" w:oddHBand="0" w:evenHBand="0" w:firstRowFirstColumn="0" w:firstRowLastColumn="0" w:lastRowFirstColumn="0" w:lastRowLastColumn="0"/>
          <w:trHeight w:val="240"/>
          <w:jc w:val="right"/>
        </w:trPr>
        <w:tc>
          <w:tcPr>
            <w:cnfStyle w:val="001000000100" w:firstRow="0" w:lastRow="0" w:firstColumn="1" w:lastColumn="0" w:oddVBand="0" w:evenVBand="0" w:oddHBand="0" w:evenHBand="0" w:firstRowFirstColumn="1" w:firstRowLastColumn="0" w:lastRowFirstColumn="0" w:lastRowLastColumn="0"/>
            <w:tcW w:w="413" w:type="pct"/>
          </w:tcPr>
          <w:p w14:paraId="1DD0B2F9" w14:textId="77777777" w:rsidR="00F64EB6" w:rsidRPr="004C5FA3" w:rsidRDefault="00F64EB6" w:rsidP="00015C9C">
            <w:pPr>
              <w:rPr>
                <w:rFonts w:ascii="Arial" w:hAnsi="Arial"/>
                <w:sz w:val="20"/>
                <w:szCs w:val="20"/>
                <w:rtl/>
              </w:rPr>
            </w:pPr>
          </w:p>
        </w:tc>
        <w:tc>
          <w:tcPr>
            <w:tcW w:w="4587" w:type="pct"/>
          </w:tcPr>
          <w:p w14:paraId="6A6ECC80" w14:textId="39DDC4DE" w:rsidR="00F64EB6" w:rsidRPr="004C5FA3" w:rsidRDefault="00F64EB6" w:rsidP="00A87684">
            <w:pPr>
              <w:pStyle w:val="a0"/>
              <w:jc w:val="left"/>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Pr>
              <w:fldChar w:fldCharType="begin" w:fldLock="1"/>
            </w:r>
            <w:r w:rsidRPr="004C5FA3">
              <w:rPr>
                <w:rFonts w:ascii="Arial" w:hAnsi="Arial"/>
                <w:b/>
                <w:bCs/>
              </w:rPr>
              <w:instrText xml:space="preserve"> STYLEREF  "</w:instrText>
            </w:r>
            <w:r w:rsidRPr="004C5FA3">
              <w:rPr>
                <w:rFonts w:ascii="Arial" w:hAnsi="Arial"/>
                <w:b/>
                <w:bCs/>
                <w:rtl/>
              </w:rPr>
              <w:instrText>כותרת 2</w:instrText>
            </w:r>
            <w:r w:rsidRPr="004C5FA3">
              <w:rPr>
                <w:rFonts w:ascii="Arial" w:hAnsi="Arial"/>
                <w:b/>
                <w:bCs/>
              </w:rPr>
              <w:instrText xml:space="preserve">"  \* MERGEFORMAT </w:instrText>
            </w:r>
            <w:r w:rsidRPr="004C5FA3">
              <w:rPr>
                <w:rFonts w:ascii="Arial" w:hAnsi="Arial"/>
              </w:rPr>
              <w:fldChar w:fldCharType="separate"/>
            </w:r>
            <w:r w:rsidR="00CB58A1">
              <w:rPr>
                <w:rFonts w:ascii="Arial" w:hAnsi="Arial"/>
                <w:b/>
                <w:bCs/>
                <w:noProof/>
                <w:rtl/>
              </w:rPr>
              <w:t>דוחות תמציתיים מאוחדים על השינויים בהון</w:t>
            </w:r>
            <w:r w:rsidRPr="004C5FA3">
              <w:rPr>
                <w:rFonts w:ascii="Arial" w:hAnsi="Arial"/>
              </w:rPr>
              <w:fldChar w:fldCharType="end"/>
            </w:r>
            <w:r w:rsidRPr="004C5FA3">
              <w:rPr>
                <w:rFonts w:ascii="Arial" w:hAnsi="Arial"/>
                <w:rtl/>
              </w:rPr>
              <w:t xml:space="preserve"> (המשך)</w:t>
            </w:r>
          </w:p>
        </w:tc>
      </w:tr>
      <w:tr w:rsidR="00F64EB6" w:rsidRPr="004C5FA3" w14:paraId="3A62B65F" w14:textId="77777777" w:rsidTr="00DE1009">
        <w:trPr>
          <w:trHeight w:val="240"/>
          <w:jc w:val="right"/>
        </w:trPr>
        <w:tc>
          <w:tcPr>
            <w:cnfStyle w:val="001000000000" w:firstRow="0" w:lastRow="0" w:firstColumn="1" w:lastColumn="0" w:oddVBand="0" w:evenVBand="0" w:oddHBand="0" w:evenHBand="0" w:firstRowFirstColumn="0" w:firstRowLastColumn="0" w:lastRowFirstColumn="0" w:lastRowLastColumn="0"/>
            <w:tcW w:w="413" w:type="pct"/>
          </w:tcPr>
          <w:p w14:paraId="4DAE53EB" w14:textId="77777777" w:rsidR="00F64EB6" w:rsidRPr="00C66DDD" w:rsidRDefault="00F64EB6" w:rsidP="00015C9C">
            <w:pPr>
              <w:rPr>
                <w:rFonts w:ascii="Arial" w:hAnsi="Arial"/>
              </w:rPr>
            </w:pPr>
            <w:r w:rsidRPr="00C66DDD">
              <w:rPr>
                <w:rFonts w:ascii="Arial" w:hAnsi="Arial"/>
                <w:rtl/>
              </w:rPr>
              <w:t>תקנה 41(ב)</w:t>
            </w:r>
          </w:p>
        </w:tc>
        <w:tc>
          <w:tcPr>
            <w:tcW w:w="4587" w:type="pct"/>
          </w:tcPr>
          <w:p w14:paraId="33D62BFF" w14:textId="373E818F"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r w:rsidRPr="004048F0">
              <w:rPr>
                <w:rFonts w:ascii="Arial" w:hAnsi="Arial"/>
                <w:b/>
                <w:bCs/>
                <w:rtl/>
              </w:rPr>
              <w:t xml:space="preserve">לשלושה חודשים שהסתיימו ביום 30 ביוני </w:t>
            </w:r>
            <w:r w:rsidR="004B7981" w:rsidRPr="004048F0">
              <w:rPr>
                <w:rFonts w:ascii="Arial" w:hAnsi="Arial"/>
                <w:b/>
                <w:bCs/>
              </w:rPr>
              <w:fldChar w:fldCharType="begin" w:fldLock="1"/>
            </w:r>
            <w:r w:rsidR="004B7981" w:rsidRPr="004048F0">
              <w:rPr>
                <w:rFonts w:ascii="Arial" w:hAnsi="Arial"/>
                <w:b/>
                <w:bCs/>
              </w:rPr>
              <w:instrText xml:space="preserve"> DOCPROPERTY  PY  \* MERGEFORMAT </w:instrText>
            </w:r>
            <w:r w:rsidR="004B7981" w:rsidRPr="004048F0">
              <w:rPr>
                <w:rFonts w:ascii="Arial" w:hAnsi="Arial"/>
                <w:b/>
                <w:bCs/>
              </w:rPr>
              <w:fldChar w:fldCharType="separate"/>
            </w:r>
            <w:r w:rsidR="00CB58A1">
              <w:rPr>
                <w:rFonts w:ascii="Arial" w:hAnsi="Arial"/>
                <w:b/>
                <w:bCs/>
              </w:rPr>
              <w:t>2021</w:t>
            </w:r>
            <w:r w:rsidR="004B7981" w:rsidRPr="004048F0">
              <w:rPr>
                <w:rFonts w:ascii="Arial" w:hAnsi="Arial"/>
                <w:b/>
                <w:bCs/>
              </w:rPr>
              <w:fldChar w:fldCharType="end"/>
            </w:r>
            <w:r w:rsidR="00F41AA7" w:rsidRPr="004C5FA3">
              <w:rPr>
                <w:rStyle w:val="Strong"/>
                <w:rtl/>
              </w:rPr>
              <w:t xml:space="preserve"> </w:t>
            </w:r>
            <w:r w:rsidRPr="004C5FA3">
              <w:rPr>
                <w:rFonts w:ascii="Arial" w:hAnsi="Arial"/>
                <w:rtl/>
              </w:rPr>
              <w:t>(בלתי מבוקר)</w:t>
            </w:r>
          </w:p>
        </w:tc>
      </w:tr>
    </w:tbl>
    <w:tbl>
      <w:tblPr>
        <w:tblStyle w:val="TableGrid"/>
        <w:bidiVisual/>
        <w:tblW w:w="5000" w:type="pct"/>
        <w:jc w:val="right"/>
        <w:tblLook w:val="06A0" w:firstRow="1" w:lastRow="0" w:firstColumn="1" w:lastColumn="0" w:noHBand="1" w:noVBand="1"/>
      </w:tblPr>
      <w:tblGrid>
        <w:gridCol w:w="1319"/>
        <w:gridCol w:w="3594"/>
        <w:gridCol w:w="654"/>
        <w:gridCol w:w="799"/>
        <w:gridCol w:w="799"/>
        <w:gridCol w:w="799"/>
        <w:gridCol w:w="803"/>
        <w:gridCol w:w="803"/>
        <w:gridCol w:w="803"/>
        <w:gridCol w:w="803"/>
        <w:gridCol w:w="857"/>
        <w:gridCol w:w="803"/>
        <w:gridCol w:w="867"/>
        <w:gridCol w:w="819"/>
        <w:gridCol w:w="803"/>
        <w:gridCol w:w="793"/>
      </w:tblGrid>
      <w:tr w:rsidR="000C4639" w:rsidRPr="005E7C38" w14:paraId="62BE84E9"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09" w:type="pct"/>
            <w:vMerge w:val="restart"/>
          </w:tcPr>
          <w:p w14:paraId="77FB2117" w14:textId="77777777" w:rsidR="000C4639" w:rsidRPr="005E7C38" w:rsidRDefault="000C4639" w:rsidP="00015C9C">
            <w:pPr>
              <w:rPr>
                <w:rFonts w:ascii="Arial" w:hAnsi="Arial"/>
                <w:sz w:val="16"/>
                <w:szCs w:val="16"/>
                <w:rtl/>
              </w:rPr>
            </w:pPr>
          </w:p>
        </w:tc>
        <w:tc>
          <w:tcPr>
            <w:tcW w:w="1115" w:type="pct"/>
            <w:vMerge w:val="restart"/>
          </w:tcPr>
          <w:p w14:paraId="7831739A" w14:textId="77777777" w:rsidR="000C4639" w:rsidRPr="005E7C38" w:rsidRDefault="000C4639" w:rsidP="000C4639">
            <w:pPr>
              <w:pStyle w:val="0"/>
              <w:cnfStyle w:val="100000000000" w:firstRow="1" w:lastRow="0" w:firstColumn="0" w:lastColumn="0" w:oddVBand="0" w:evenVBand="0" w:oddHBand="0" w:evenHBand="0" w:firstRowFirstColumn="0" w:firstRowLastColumn="0" w:lastRowFirstColumn="0" w:lastRowLastColumn="0"/>
              <w:rPr>
                <w:sz w:val="16"/>
                <w:szCs w:val="16"/>
                <w:rtl/>
              </w:rPr>
            </w:pPr>
          </w:p>
        </w:tc>
        <w:tc>
          <w:tcPr>
            <w:tcW w:w="203" w:type="pct"/>
            <w:vMerge w:val="restart"/>
          </w:tcPr>
          <w:p w14:paraId="1C2CCBB7"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ביאור</w:t>
            </w:r>
          </w:p>
        </w:tc>
        <w:tc>
          <w:tcPr>
            <w:tcW w:w="2778" w:type="pct"/>
            <w:gridSpan w:val="11"/>
          </w:tcPr>
          <w:p w14:paraId="7D8FED30"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הון המיוחס לבעלים של החברה האם</w:t>
            </w:r>
          </w:p>
        </w:tc>
        <w:tc>
          <w:tcPr>
            <w:tcW w:w="249" w:type="pct"/>
            <w:vMerge w:val="restart"/>
          </w:tcPr>
          <w:p w14:paraId="158B561B"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זכויות שאינן מקנות שליטה</w:t>
            </w:r>
          </w:p>
        </w:tc>
        <w:tc>
          <w:tcPr>
            <w:tcW w:w="246" w:type="pct"/>
            <w:vMerge w:val="restart"/>
          </w:tcPr>
          <w:p w14:paraId="1D731377"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סה"כ</w:t>
            </w:r>
          </w:p>
        </w:tc>
      </w:tr>
      <w:tr w:rsidR="00BA11B4" w:rsidRPr="005E7C38" w14:paraId="48BCCB73"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09" w:type="pct"/>
            <w:vMerge/>
          </w:tcPr>
          <w:p w14:paraId="41FDBFD4" w14:textId="77777777" w:rsidR="000C4639" w:rsidRPr="005E7C38" w:rsidRDefault="000C4639" w:rsidP="00015C9C">
            <w:pPr>
              <w:rPr>
                <w:rFonts w:ascii="Arial" w:hAnsi="Arial"/>
                <w:sz w:val="16"/>
                <w:szCs w:val="16"/>
                <w:rtl/>
              </w:rPr>
            </w:pPr>
          </w:p>
        </w:tc>
        <w:tc>
          <w:tcPr>
            <w:tcW w:w="1115" w:type="pct"/>
            <w:vMerge/>
          </w:tcPr>
          <w:p w14:paraId="3EB4F20C" w14:textId="77777777" w:rsidR="000C4639" w:rsidRPr="005E7C38" w:rsidRDefault="000C4639" w:rsidP="000C4639">
            <w:pPr>
              <w:pStyle w:val="0"/>
              <w:cnfStyle w:val="100000000000" w:firstRow="1" w:lastRow="0" w:firstColumn="0" w:lastColumn="0" w:oddVBand="0" w:evenVBand="0" w:oddHBand="0" w:evenHBand="0" w:firstRowFirstColumn="0" w:firstRowLastColumn="0" w:lastRowFirstColumn="0" w:lastRowLastColumn="0"/>
              <w:rPr>
                <w:sz w:val="16"/>
                <w:szCs w:val="16"/>
                <w:rtl/>
              </w:rPr>
            </w:pPr>
          </w:p>
        </w:tc>
        <w:tc>
          <w:tcPr>
            <w:tcW w:w="203" w:type="pct"/>
            <w:vMerge/>
          </w:tcPr>
          <w:p w14:paraId="3EB67B85"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248" w:type="pct"/>
          </w:tcPr>
          <w:p w14:paraId="79AD69E4"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הון המניות הנפרע</w:t>
            </w:r>
          </w:p>
        </w:tc>
        <w:tc>
          <w:tcPr>
            <w:tcW w:w="248" w:type="pct"/>
          </w:tcPr>
          <w:p w14:paraId="0CC44219"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פרמיה על מניות</w:t>
            </w:r>
          </w:p>
        </w:tc>
        <w:tc>
          <w:tcPr>
            <w:tcW w:w="248" w:type="pct"/>
          </w:tcPr>
          <w:p w14:paraId="60286CB5"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תקבולים על חשבון מניות</w:t>
            </w:r>
          </w:p>
        </w:tc>
        <w:tc>
          <w:tcPr>
            <w:tcW w:w="249" w:type="pct"/>
          </w:tcPr>
          <w:p w14:paraId="09DF3B5E"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תקבולים על חשבון כתבי אופציה</w:t>
            </w:r>
          </w:p>
        </w:tc>
        <w:tc>
          <w:tcPr>
            <w:tcW w:w="249" w:type="pct"/>
          </w:tcPr>
          <w:p w14:paraId="53F52FEE"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שטרי הון</w:t>
            </w:r>
          </w:p>
        </w:tc>
        <w:tc>
          <w:tcPr>
            <w:tcW w:w="249" w:type="pct"/>
          </w:tcPr>
          <w:p w14:paraId="003CB2CE"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קרן הון בגין עסקאות מול זכויות שאינן מקנות שליטה</w:t>
            </w:r>
          </w:p>
        </w:tc>
        <w:tc>
          <w:tcPr>
            <w:tcW w:w="249" w:type="pct"/>
          </w:tcPr>
          <w:p w14:paraId="33A4272F"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קרן הון בגין ___</w:t>
            </w:r>
          </w:p>
        </w:tc>
        <w:tc>
          <w:tcPr>
            <w:tcW w:w="266" w:type="pct"/>
          </w:tcPr>
          <w:p w14:paraId="3B7FFF35"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רווח כולל אחר המתייחס לנכסים ולקבוצות מימוש המוחזקים למכירה</w:t>
            </w:r>
          </w:p>
        </w:tc>
        <w:tc>
          <w:tcPr>
            <w:tcW w:w="249" w:type="pct"/>
          </w:tcPr>
          <w:p w14:paraId="386E60E8"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עודפים / (הפסדים צבורים)</w:t>
            </w:r>
          </w:p>
        </w:tc>
        <w:tc>
          <w:tcPr>
            <w:tcW w:w="269" w:type="pct"/>
          </w:tcPr>
          <w:p w14:paraId="7D887726"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מניות החברה המוחזקות על ידי החברה / חברה בת</w:t>
            </w:r>
          </w:p>
        </w:tc>
        <w:tc>
          <w:tcPr>
            <w:tcW w:w="254" w:type="pct"/>
          </w:tcPr>
          <w:p w14:paraId="774FE8F5"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סה"כ</w:t>
            </w:r>
          </w:p>
        </w:tc>
        <w:tc>
          <w:tcPr>
            <w:tcW w:w="249" w:type="pct"/>
            <w:vMerge/>
          </w:tcPr>
          <w:p w14:paraId="4FA8FE75"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246" w:type="pct"/>
            <w:vMerge/>
          </w:tcPr>
          <w:p w14:paraId="2136A74C"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r>
      <w:tr w:rsidR="000C4639" w:rsidRPr="005E7C38" w14:paraId="2D8676AE"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09" w:type="pct"/>
            <w:vMerge/>
          </w:tcPr>
          <w:p w14:paraId="0DD5E780" w14:textId="77777777" w:rsidR="000C4639" w:rsidRPr="005E7C38" w:rsidRDefault="000C4639" w:rsidP="00015C9C">
            <w:pPr>
              <w:rPr>
                <w:rFonts w:ascii="Arial" w:hAnsi="Arial"/>
                <w:sz w:val="16"/>
                <w:szCs w:val="16"/>
                <w:rtl/>
              </w:rPr>
            </w:pPr>
          </w:p>
        </w:tc>
        <w:tc>
          <w:tcPr>
            <w:tcW w:w="1115" w:type="pct"/>
            <w:vMerge/>
          </w:tcPr>
          <w:p w14:paraId="621EE27A" w14:textId="77777777" w:rsidR="000C4639" w:rsidRPr="005E7C38" w:rsidRDefault="000C4639" w:rsidP="000C4639">
            <w:pPr>
              <w:pStyle w:val="0"/>
              <w:cnfStyle w:val="100000000000" w:firstRow="1" w:lastRow="0" w:firstColumn="0" w:lastColumn="0" w:oddVBand="0" w:evenVBand="0" w:oddHBand="0" w:evenHBand="0" w:firstRowFirstColumn="0" w:firstRowLastColumn="0" w:lastRowFirstColumn="0" w:lastRowLastColumn="0"/>
              <w:rPr>
                <w:sz w:val="16"/>
                <w:szCs w:val="16"/>
                <w:rtl/>
              </w:rPr>
            </w:pPr>
          </w:p>
        </w:tc>
        <w:tc>
          <w:tcPr>
            <w:tcW w:w="203" w:type="pct"/>
            <w:vMerge/>
          </w:tcPr>
          <w:p w14:paraId="55E35F60"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3273" w:type="pct"/>
            <w:gridSpan w:val="13"/>
          </w:tcPr>
          <w:p w14:paraId="0ECEC5C9" w14:textId="77777777" w:rsidR="000C4639" w:rsidRPr="005E7C38" w:rsidRDefault="000C4639" w:rsidP="000C4639">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5E7C38">
              <w:rPr>
                <w:sz w:val="16"/>
                <w:szCs w:val="16"/>
                <w:rtl/>
              </w:rPr>
              <w:t>אלפי ש"ח</w:t>
            </w:r>
          </w:p>
        </w:tc>
      </w:tr>
      <w:tr w:rsidR="00B72F86" w:rsidRPr="005E7C38" w14:paraId="0531C2E9" w14:textId="77777777" w:rsidTr="005E7C3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09" w:type="pct"/>
          </w:tcPr>
          <w:p w14:paraId="1A83AFB4" w14:textId="77777777" w:rsidR="000C4639" w:rsidRPr="005E7C38" w:rsidRDefault="000C4639" w:rsidP="00015C9C">
            <w:pPr>
              <w:rPr>
                <w:rFonts w:ascii="Arial" w:hAnsi="Arial"/>
                <w:sz w:val="16"/>
                <w:szCs w:val="16"/>
                <w:rtl/>
              </w:rPr>
            </w:pPr>
          </w:p>
        </w:tc>
        <w:tc>
          <w:tcPr>
            <w:tcW w:w="1115" w:type="pct"/>
          </w:tcPr>
          <w:p w14:paraId="48F85299" w14:textId="4FB01F9E" w:rsidR="000C4639" w:rsidRPr="005E7C38" w:rsidRDefault="000C4639" w:rsidP="00F41AA7">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5E7C38">
              <w:rPr>
                <w:sz w:val="16"/>
                <w:szCs w:val="16"/>
                <w:rtl/>
              </w:rPr>
              <w:t xml:space="preserve">יתרה ליום 1 באפריל </w:t>
            </w:r>
            <w:r w:rsidR="00F41AA7" w:rsidRPr="005E7C38">
              <w:rPr>
                <w:sz w:val="16"/>
                <w:szCs w:val="16"/>
                <w:lang w:val="en-GB"/>
              </w:rPr>
              <w:fldChar w:fldCharType="begin" w:fldLock="1"/>
            </w:r>
            <w:r w:rsidR="00F41AA7" w:rsidRPr="005E7C38">
              <w:rPr>
                <w:sz w:val="16"/>
                <w:szCs w:val="16"/>
                <w:lang w:val="en-GB"/>
              </w:rPr>
              <w:instrText xml:space="preserve"> DOCPROPERTY  PY  \* MERGEFORMAT </w:instrText>
            </w:r>
            <w:r w:rsidR="00F41AA7" w:rsidRPr="005E7C38">
              <w:rPr>
                <w:sz w:val="16"/>
                <w:szCs w:val="16"/>
                <w:lang w:val="en-GB"/>
              </w:rPr>
              <w:fldChar w:fldCharType="separate"/>
            </w:r>
            <w:r w:rsidR="00CB58A1">
              <w:rPr>
                <w:sz w:val="16"/>
                <w:szCs w:val="16"/>
                <w:lang w:val="en-GB"/>
              </w:rPr>
              <w:t>2021</w:t>
            </w:r>
            <w:r w:rsidR="00F41AA7" w:rsidRPr="005E7C38">
              <w:rPr>
                <w:sz w:val="16"/>
                <w:szCs w:val="16"/>
              </w:rPr>
              <w:fldChar w:fldCharType="end"/>
            </w:r>
          </w:p>
        </w:tc>
        <w:tc>
          <w:tcPr>
            <w:tcW w:w="203" w:type="pct"/>
          </w:tcPr>
          <w:p w14:paraId="798598FC"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154B00D9"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96C3DB3"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4887F70F"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31DDE2E"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BE15B7C"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F7F768C"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7F38BCF"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554771D1"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0E6553D"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0F60D7BC"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11410138"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05D8847C"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5E5F32EE"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B72F86" w:rsidRPr="005E7C38" w14:paraId="36BA5997" w14:textId="77777777" w:rsidTr="005E7C3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09" w:type="pct"/>
          </w:tcPr>
          <w:p w14:paraId="610F0E14" w14:textId="77777777" w:rsidR="000C4639" w:rsidRPr="005E7C38" w:rsidRDefault="000C4639" w:rsidP="00015C9C">
            <w:pPr>
              <w:rPr>
                <w:rFonts w:ascii="Arial" w:hAnsi="Arial"/>
                <w:sz w:val="16"/>
                <w:szCs w:val="16"/>
              </w:rPr>
            </w:pPr>
          </w:p>
        </w:tc>
        <w:tc>
          <w:tcPr>
            <w:tcW w:w="1115" w:type="pct"/>
          </w:tcPr>
          <w:p w14:paraId="199C0044" w14:textId="77777777" w:rsidR="000C4639" w:rsidRPr="005E7C38" w:rsidRDefault="000C4639" w:rsidP="000C463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E7C38">
              <w:rPr>
                <w:sz w:val="16"/>
                <w:szCs w:val="16"/>
                <w:rtl/>
              </w:rPr>
              <w:t>רווח (הפסד) לתקופה</w:t>
            </w:r>
          </w:p>
        </w:tc>
        <w:tc>
          <w:tcPr>
            <w:tcW w:w="203" w:type="pct"/>
          </w:tcPr>
          <w:p w14:paraId="10C2F2DE"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1EBF109"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38ABD8F"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C97083E"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923FE94"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4EA3541"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809CF04"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B577C1B"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764105BA"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7859C51"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1BCAB10F"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49F759ED"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3141ABE5"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3F6C3F04"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B72F86" w:rsidRPr="005E7C38" w14:paraId="7C308EB5" w14:textId="77777777" w:rsidTr="005E7C38">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09" w:type="pct"/>
          </w:tcPr>
          <w:p w14:paraId="260BC73B" w14:textId="77777777" w:rsidR="000C4639" w:rsidRPr="005E7C38" w:rsidRDefault="000C4639" w:rsidP="00015C9C">
            <w:pPr>
              <w:rPr>
                <w:rFonts w:ascii="Arial" w:hAnsi="Arial"/>
                <w:sz w:val="16"/>
                <w:szCs w:val="16"/>
              </w:rPr>
            </w:pPr>
          </w:p>
        </w:tc>
        <w:tc>
          <w:tcPr>
            <w:tcW w:w="1115" w:type="pct"/>
          </w:tcPr>
          <w:p w14:paraId="2CE6DFF4" w14:textId="77777777" w:rsidR="000C4639" w:rsidRPr="005E7C38" w:rsidRDefault="000C4639" w:rsidP="000C463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E7C38">
              <w:rPr>
                <w:sz w:val="16"/>
                <w:szCs w:val="16"/>
                <w:rtl/>
              </w:rPr>
              <w:t>רווח (הפסד) כולל אחר</w:t>
            </w:r>
          </w:p>
        </w:tc>
        <w:tc>
          <w:tcPr>
            <w:tcW w:w="203" w:type="pct"/>
          </w:tcPr>
          <w:p w14:paraId="302A4BFD"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8" w:type="pct"/>
          </w:tcPr>
          <w:p w14:paraId="61B1F32A"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02CA6C53"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AAA6C5E"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70C1F2D"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714E7B3"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8099C83"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3C6294E"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642B5566"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D780F81"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31F7C5D2"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4" w:type="pct"/>
          </w:tcPr>
          <w:p w14:paraId="096CC9CE"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D86A660"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21A96FBE"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B72F86" w:rsidRPr="005E7C38" w14:paraId="1FB04014" w14:textId="77777777" w:rsidTr="005E7C3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09" w:type="pct"/>
          </w:tcPr>
          <w:p w14:paraId="6DDFA8EB" w14:textId="77777777" w:rsidR="000C4639" w:rsidRPr="005E7C38" w:rsidRDefault="000C4639" w:rsidP="00015C9C">
            <w:pPr>
              <w:rPr>
                <w:rFonts w:ascii="Arial" w:hAnsi="Arial"/>
                <w:sz w:val="16"/>
                <w:szCs w:val="16"/>
              </w:rPr>
            </w:pPr>
          </w:p>
        </w:tc>
        <w:tc>
          <w:tcPr>
            <w:tcW w:w="1115" w:type="pct"/>
          </w:tcPr>
          <w:p w14:paraId="38602041" w14:textId="77777777" w:rsidR="000C4639" w:rsidRPr="005E7C38" w:rsidRDefault="000C4639" w:rsidP="000C4639">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5E7C38">
              <w:rPr>
                <w:sz w:val="16"/>
                <w:szCs w:val="16"/>
                <w:rtl/>
              </w:rPr>
              <w:tab/>
              <w:t>סה"</w:t>
            </w:r>
            <w:r w:rsidRPr="005E7C38">
              <w:rPr>
                <w:rStyle w:val="10"/>
                <w:sz w:val="16"/>
                <w:szCs w:val="16"/>
                <w:rtl/>
              </w:rPr>
              <w:t>כ רווח (הפסד) כולל לתקופה</w:t>
            </w:r>
          </w:p>
        </w:tc>
        <w:tc>
          <w:tcPr>
            <w:tcW w:w="203" w:type="pct"/>
          </w:tcPr>
          <w:p w14:paraId="5AC23235"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670CF7DD"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78DC69A"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150902AD"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5B85CB9"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CC9EFAF"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9FCFB8B"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94ADDB7"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18285D45"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F8EE4D9"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07EE4F4C"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5C64D0C1"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22A95428"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550E466A"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B72F86" w:rsidRPr="005E7C38" w14:paraId="26A18B4A" w14:textId="77777777" w:rsidTr="005E7C3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09" w:type="pct"/>
          </w:tcPr>
          <w:p w14:paraId="47970480" w14:textId="77777777" w:rsidR="000C4639" w:rsidRPr="005E7C38" w:rsidRDefault="000C4639" w:rsidP="00015C9C">
            <w:pPr>
              <w:rPr>
                <w:rFonts w:ascii="Arial" w:hAnsi="Arial"/>
                <w:sz w:val="16"/>
                <w:szCs w:val="16"/>
              </w:rPr>
            </w:pPr>
          </w:p>
        </w:tc>
        <w:tc>
          <w:tcPr>
            <w:tcW w:w="1115" w:type="pct"/>
          </w:tcPr>
          <w:p w14:paraId="0794760C" w14:textId="77777777" w:rsidR="000C4639" w:rsidRPr="005E7C38" w:rsidRDefault="000C4639" w:rsidP="000C463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E7C38">
              <w:rPr>
                <w:sz w:val="16"/>
                <w:szCs w:val="16"/>
                <w:rtl/>
              </w:rPr>
              <w:t>העברת קרן הון הערכה מחדש בגין רכוש קבוע לעודפים</w:t>
            </w:r>
          </w:p>
        </w:tc>
        <w:tc>
          <w:tcPr>
            <w:tcW w:w="203" w:type="pct"/>
          </w:tcPr>
          <w:p w14:paraId="65817224"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3204A95E"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7E25044"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402E27BB"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5B7017B"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8C0AFA4"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31EE5E5"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3664853"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45F17297"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AC5EDE9"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644E26D"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4BAF672F"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23164C05"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296F1C68"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B72F86" w:rsidRPr="005E7C38" w14:paraId="104A46D9"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09" w:type="pct"/>
          </w:tcPr>
          <w:p w14:paraId="1E6950A1" w14:textId="77777777" w:rsidR="000C4639" w:rsidRPr="0059729E" w:rsidRDefault="000C4639" w:rsidP="00015C9C">
            <w:pPr>
              <w:rPr>
                <w:rFonts w:ascii="Arial" w:hAnsi="Arial"/>
                <w:sz w:val="16"/>
                <w:szCs w:val="16"/>
                <w:rtl/>
              </w:rPr>
            </w:pPr>
          </w:p>
        </w:tc>
        <w:tc>
          <w:tcPr>
            <w:tcW w:w="1115" w:type="pct"/>
          </w:tcPr>
          <w:p w14:paraId="4946F38D" w14:textId="77777777" w:rsidR="000C4639" w:rsidRPr="005E7C38" w:rsidRDefault="000C4639" w:rsidP="000C463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E7C38">
              <w:rPr>
                <w:sz w:val="16"/>
                <w:szCs w:val="16"/>
                <w:rtl/>
              </w:rPr>
              <w:t>העברת סכומים שהוכרו ברווח כולל אחר ונצברו בהון המתייחסים לנכסים ולקבוצות מימוש המוחזקים למכירה</w:t>
            </w:r>
          </w:p>
        </w:tc>
        <w:tc>
          <w:tcPr>
            <w:tcW w:w="203" w:type="pct"/>
          </w:tcPr>
          <w:p w14:paraId="41FA3181"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3649EE11"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4D3ED199"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DFBC919"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F5EC136"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1271BA5"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45C596A"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5DF147F"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7A220F92"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7BC402A"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5BF642EE"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11727CBB"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7027C45C"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40A4E0A1"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B72F86" w:rsidRPr="005E7C38" w14:paraId="4434DC0C"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09" w:type="pct"/>
          </w:tcPr>
          <w:p w14:paraId="0C8CBBD1" w14:textId="77777777" w:rsidR="000C4639" w:rsidRPr="005E7C38" w:rsidRDefault="000C4639" w:rsidP="00015C9C">
            <w:pPr>
              <w:rPr>
                <w:rFonts w:ascii="Arial" w:hAnsi="Arial"/>
                <w:sz w:val="16"/>
                <w:szCs w:val="16"/>
                <w:rtl/>
              </w:rPr>
            </w:pPr>
          </w:p>
        </w:tc>
        <w:tc>
          <w:tcPr>
            <w:tcW w:w="1115" w:type="pct"/>
          </w:tcPr>
          <w:p w14:paraId="0E0DF142" w14:textId="77777777" w:rsidR="000C4639" w:rsidRPr="005E7C38" w:rsidRDefault="000C4639" w:rsidP="000C463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E7C38">
              <w:rPr>
                <w:sz w:val="16"/>
                <w:szCs w:val="16"/>
                <w:rtl/>
              </w:rPr>
              <w:t>העברת סכומים בתוך ההון בגין מדידות מחדש של תוכניות להטבה מוגדרת</w:t>
            </w:r>
          </w:p>
        </w:tc>
        <w:tc>
          <w:tcPr>
            <w:tcW w:w="203" w:type="pct"/>
          </w:tcPr>
          <w:p w14:paraId="47ED2A85"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70851D56"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3DC35119"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090AF272"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403A209"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1A6BE39A"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807447E"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9DB5C6F"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3F75CCD1" w14:textId="77777777" w:rsidR="000C4639" w:rsidRPr="005E7C38" w:rsidRDefault="000C4639" w:rsidP="000C4639">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53F3423"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04BFDDC3"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4" w:type="pct"/>
          </w:tcPr>
          <w:p w14:paraId="4FAB3A69"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9" w:type="pct"/>
          </w:tcPr>
          <w:p w14:paraId="76ECAD4D"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6" w:type="pct"/>
          </w:tcPr>
          <w:p w14:paraId="70C15709"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B72F86" w:rsidRPr="005E7C38" w14:paraId="70B6E31D" w14:textId="77777777" w:rsidTr="00ED1636">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09" w:type="pct"/>
          </w:tcPr>
          <w:p w14:paraId="3AEA81DD" w14:textId="77777777" w:rsidR="000C4639" w:rsidRPr="005E7C38" w:rsidRDefault="000C4639" w:rsidP="00015C9C">
            <w:pPr>
              <w:rPr>
                <w:rFonts w:ascii="Arial" w:hAnsi="Arial"/>
                <w:sz w:val="16"/>
                <w:szCs w:val="16"/>
                <w:rtl/>
              </w:rPr>
            </w:pPr>
          </w:p>
        </w:tc>
        <w:tc>
          <w:tcPr>
            <w:tcW w:w="1115" w:type="pct"/>
            <w:vAlign w:val="top"/>
          </w:tcPr>
          <w:p w14:paraId="5184DC64" w14:textId="77777777" w:rsidR="000C4639" w:rsidRPr="005E7C38" w:rsidRDefault="000C4639" w:rsidP="000C4639">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5E7C38">
              <w:rPr>
                <w:sz w:val="16"/>
                <w:szCs w:val="16"/>
                <w:rtl/>
              </w:rPr>
              <w:t>דיבידנדים שחולקו</w:t>
            </w:r>
          </w:p>
        </w:tc>
        <w:tc>
          <w:tcPr>
            <w:tcW w:w="203" w:type="pct"/>
          </w:tcPr>
          <w:p w14:paraId="7107D1C0"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8" w:type="pct"/>
          </w:tcPr>
          <w:p w14:paraId="5406A264"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1D90C90C"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567D885B"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8E4F156"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720B47C1"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5CCBD50"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0A8765D4"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075A3F99"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C46924C"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2A672C8D"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4" w:type="pct"/>
          </w:tcPr>
          <w:p w14:paraId="5324E6E0"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49BA0E6B"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01C8000F" w14:textId="77777777" w:rsidR="000C4639" w:rsidRPr="005E7C38" w:rsidRDefault="000C4639" w:rsidP="000C4639">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B72F86" w:rsidRPr="005E7C38" w14:paraId="71824490" w14:textId="77777777" w:rsidTr="005E7C38">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09" w:type="pct"/>
          </w:tcPr>
          <w:p w14:paraId="3333BB10" w14:textId="77777777" w:rsidR="000C4639" w:rsidRPr="005E7C38" w:rsidRDefault="000C4639" w:rsidP="00015C9C">
            <w:pPr>
              <w:rPr>
                <w:rFonts w:ascii="Arial" w:hAnsi="Arial"/>
                <w:sz w:val="16"/>
                <w:szCs w:val="16"/>
                <w:rtl/>
              </w:rPr>
            </w:pPr>
          </w:p>
        </w:tc>
        <w:tc>
          <w:tcPr>
            <w:tcW w:w="1115" w:type="pct"/>
          </w:tcPr>
          <w:p w14:paraId="629C1207" w14:textId="1CF7D32E" w:rsidR="000C4639" w:rsidRPr="005E7C38" w:rsidRDefault="000C4639" w:rsidP="00DB795F">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5E7C38">
              <w:rPr>
                <w:sz w:val="16"/>
                <w:szCs w:val="16"/>
                <w:rtl/>
              </w:rPr>
              <w:tab/>
              <w:t xml:space="preserve">יתרה ליום 30 ביוני </w:t>
            </w:r>
            <w:r w:rsidR="00DB795F" w:rsidRPr="005E7C38">
              <w:rPr>
                <w:sz w:val="16"/>
                <w:szCs w:val="16"/>
                <w:lang w:val="en-GB"/>
              </w:rPr>
              <w:fldChar w:fldCharType="begin" w:fldLock="1"/>
            </w:r>
            <w:r w:rsidR="00DB795F" w:rsidRPr="005E7C38">
              <w:rPr>
                <w:sz w:val="16"/>
                <w:szCs w:val="16"/>
                <w:lang w:val="en-GB"/>
              </w:rPr>
              <w:instrText xml:space="preserve"> DOCPROPERTY  PY  \* MERGEFORMAT </w:instrText>
            </w:r>
            <w:r w:rsidR="00DB795F" w:rsidRPr="005E7C38">
              <w:rPr>
                <w:sz w:val="16"/>
                <w:szCs w:val="16"/>
                <w:lang w:val="en-GB"/>
              </w:rPr>
              <w:fldChar w:fldCharType="separate"/>
            </w:r>
            <w:r w:rsidR="00CB58A1">
              <w:rPr>
                <w:sz w:val="16"/>
                <w:szCs w:val="16"/>
                <w:lang w:val="en-GB"/>
              </w:rPr>
              <w:t>2021</w:t>
            </w:r>
            <w:r w:rsidR="00DB795F" w:rsidRPr="005E7C38">
              <w:rPr>
                <w:sz w:val="16"/>
                <w:szCs w:val="16"/>
              </w:rPr>
              <w:fldChar w:fldCharType="end"/>
            </w:r>
          </w:p>
        </w:tc>
        <w:tc>
          <w:tcPr>
            <w:tcW w:w="203" w:type="pct"/>
          </w:tcPr>
          <w:p w14:paraId="186C7FBF" w14:textId="77777777" w:rsidR="000C4639" w:rsidRPr="005E7C38" w:rsidRDefault="000C4639"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8" w:type="pct"/>
          </w:tcPr>
          <w:p w14:paraId="156D76C4"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2371EF68"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8" w:type="pct"/>
          </w:tcPr>
          <w:p w14:paraId="64FA3714"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6E1FF359"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AC78B8D"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441818E"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5013FC8D"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29CC9081"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27D07231"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02B986AA"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54" w:type="pct"/>
          </w:tcPr>
          <w:p w14:paraId="226FD877"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9" w:type="pct"/>
          </w:tcPr>
          <w:p w14:paraId="37D00342"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4219C408" w14:textId="77777777" w:rsidR="000C4639" w:rsidRPr="005E7C38" w:rsidRDefault="000C4639" w:rsidP="000C4639">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r>
    </w:tbl>
    <w:tbl>
      <w:tblPr>
        <w:tblStyle w:val="PlainTable2"/>
        <w:tblpPr w:leftFromText="180" w:rightFromText="180" w:vertAnchor="text" w:tblpY="1"/>
        <w:tblOverlap w:val="never"/>
        <w:bidiVisual/>
        <w:tblW w:w="5000" w:type="pct"/>
        <w:tblLook w:val="04A0" w:firstRow="1" w:lastRow="0" w:firstColumn="1" w:lastColumn="0" w:noHBand="0" w:noVBand="1"/>
      </w:tblPr>
      <w:tblGrid>
        <w:gridCol w:w="1309"/>
        <w:gridCol w:w="14809"/>
      </w:tblGrid>
      <w:tr w:rsidR="00B72F86" w:rsidRPr="005E7C38" w14:paraId="49F1918B" w14:textId="77777777" w:rsidTr="00DE100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406" w:type="pct"/>
          </w:tcPr>
          <w:p w14:paraId="2D8D4A77" w14:textId="77777777" w:rsidR="00B72F86" w:rsidRPr="005E7C38" w:rsidRDefault="00B72F86" w:rsidP="00015C9C">
            <w:pPr>
              <w:rPr>
                <w:rFonts w:ascii="Arial" w:hAnsi="Arial"/>
                <w:sz w:val="16"/>
                <w:szCs w:val="16"/>
              </w:rPr>
            </w:pPr>
          </w:p>
        </w:tc>
        <w:tc>
          <w:tcPr>
            <w:tcW w:w="4594" w:type="pct"/>
          </w:tcPr>
          <w:p w14:paraId="206E7E57" w14:textId="77777777" w:rsidR="00B72F86" w:rsidRPr="005E7C38" w:rsidRDefault="00B72F86" w:rsidP="00015C9C">
            <w:pPr>
              <w:cnfStyle w:val="100000000000" w:firstRow="1" w:lastRow="0" w:firstColumn="0" w:lastColumn="0" w:oddVBand="0" w:evenVBand="0" w:oddHBand="0" w:evenHBand="0" w:firstRowFirstColumn="0" w:firstRowLastColumn="0" w:lastRowFirstColumn="0" w:lastRowLastColumn="0"/>
              <w:rPr>
                <w:rStyle w:val="Strong"/>
                <w:sz w:val="16"/>
                <w:szCs w:val="16"/>
              </w:rPr>
            </w:pPr>
            <w:r w:rsidRPr="005E7C38">
              <w:rPr>
                <w:rStyle w:val="Strong"/>
                <w:sz w:val="16"/>
                <w:szCs w:val="16"/>
                <w:rtl/>
              </w:rPr>
              <w:t>הביאורים המצורפים מהווים חלק בלתי נפרד מהדוחות הכספיים התמציתיים ביניים.</w:t>
            </w:r>
            <w:r w:rsidRPr="005E7C38">
              <w:rPr>
                <w:rStyle w:val="Strong"/>
                <w:sz w:val="16"/>
                <w:szCs w:val="16"/>
                <w:rtl/>
              </w:rPr>
              <w:br w:type="page"/>
            </w:r>
          </w:p>
        </w:tc>
      </w:tr>
    </w:tbl>
    <w:p w14:paraId="53695557" w14:textId="74201AFB" w:rsidR="00F350E4" w:rsidRPr="004C5FA3" w:rsidRDefault="00F350E4" w:rsidP="00015C9C">
      <w:pPr>
        <w:rPr>
          <w:rStyle w:val="Strong"/>
          <w:rtl/>
        </w:rPr>
      </w:pPr>
    </w:p>
    <w:p w14:paraId="0EB7F4A4" w14:textId="77777777" w:rsidR="00F350E4" w:rsidRPr="004C5FA3" w:rsidRDefault="00F350E4">
      <w:pPr>
        <w:rPr>
          <w:rStyle w:val="Strong"/>
          <w:rtl/>
        </w:rPr>
      </w:pPr>
      <w:r w:rsidRPr="004C5FA3">
        <w:rPr>
          <w:rStyle w:val="Strong"/>
          <w:rtl/>
        </w:rPr>
        <w:br w:type="page"/>
      </w:r>
    </w:p>
    <w:p w14:paraId="0E8DE1E7" w14:textId="77777777" w:rsidR="00F64EB6" w:rsidRPr="004C5FA3" w:rsidRDefault="00F64EB6" w:rsidP="00015C9C">
      <w:pPr>
        <w:rPr>
          <w:rStyle w:val="Strong"/>
          <w:rtl/>
        </w:rPr>
      </w:pPr>
    </w:p>
    <w:tbl>
      <w:tblPr>
        <w:tblStyle w:val="TableGrid"/>
        <w:tblpPr w:leftFromText="180" w:rightFromText="180" w:vertAnchor="text" w:tblpXSpec="center" w:tblpY="1"/>
        <w:bidiVisual/>
        <w:tblW w:w="5000" w:type="pct"/>
        <w:tblLook w:val="04A0" w:firstRow="1" w:lastRow="0" w:firstColumn="1" w:lastColumn="0" w:noHBand="0" w:noVBand="1"/>
      </w:tblPr>
      <w:tblGrid>
        <w:gridCol w:w="1322"/>
        <w:gridCol w:w="14796"/>
      </w:tblGrid>
      <w:tr w:rsidR="00F64EB6" w:rsidRPr="004C5FA3" w14:paraId="0EA02410" w14:textId="77777777" w:rsidTr="00DE1009">
        <w:trPr>
          <w:cnfStyle w:val="100000000000" w:firstRow="1" w:lastRow="0" w:firstColumn="0" w:lastColumn="0" w:oddVBand="0" w:evenVBand="0" w:oddHBand="0" w:evenHBand="0" w:firstRowFirstColumn="0" w:firstRowLastColumn="0" w:lastRowFirstColumn="0" w:lastRowLastColumn="0"/>
          <w:trHeight w:val="240"/>
        </w:trPr>
        <w:tc>
          <w:tcPr>
            <w:cnfStyle w:val="001000000100" w:firstRow="0" w:lastRow="0" w:firstColumn="1" w:lastColumn="0" w:oddVBand="0" w:evenVBand="0" w:oddHBand="0" w:evenHBand="0" w:firstRowFirstColumn="1" w:firstRowLastColumn="0" w:lastRowFirstColumn="0" w:lastRowLastColumn="0"/>
            <w:tcW w:w="410" w:type="pct"/>
          </w:tcPr>
          <w:p w14:paraId="0AFBCE43" w14:textId="77777777" w:rsidR="00F64EB6" w:rsidRPr="004C5FA3" w:rsidRDefault="00F64EB6" w:rsidP="00015C9C">
            <w:pPr>
              <w:rPr>
                <w:rFonts w:ascii="Arial" w:hAnsi="Arial"/>
                <w:sz w:val="20"/>
                <w:szCs w:val="20"/>
                <w:rtl/>
              </w:rPr>
            </w:pPr>
          </w:p>
        </w:tc>
        <w:tc>
          <w:tcPr>
            <w:tcW w:w="4590" w:type="pct"/>
          </w:tcPr>
          <w:p w14:paraId="7924AA24" w14:textId="7CD01E16" w:rsidR="00F64EB6" w:rsidRPr="004C5FA3" w:rsidRDefault="00F64EB6" w:rsidP="00A87684">
            <w:pPr>
              <w:pStyle w:val="a0"/>
              <w:jc w:val="left"/>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Pr>
              <w:fldChar w:fldCharType="begin" w:fldLock="1"/>
            </w:r>
            <w:r w:rsidRPr="004C5FA3">
              <w:rPr>
                <w:rFonts w:ascii="Arial" w:hAnsi="Arial"/>
                <w:b/>
                <w:bCs/>
              </w:rPr>
              <w:instrText xml:space="preserve"> STYLEREF  "</w:instrText>
            </w:r>
            <w:r w:rsidRPr="004C5FA3">
              <w:rPr>
                <w:rFonts w:ascii="Arial" w:hAnsi="Arial"/>
                <w:b/>
                <w:bCs/>
                <w:rtl/>
              </w:rPr>
              <w:instrText>כותרת 2</w:instrText>
            </w:r>
            <w:r w:rsidRPr="004C5FA3">
              <w:rPr>
                <w:rFonts w:ascii="Arial" w:hAnsi="Arial"/>
                <w:b/>
                <w:bCs/>
              </w:rPr>
              <w:instrText xml:space="preserve">"  \* MERGEFORMAT </w:instrText>
            </w:r>
            <w:r w:rsidRPr="004C5FA3">
              <w:rPr>
                <w:rFonts w:ascii="Arial" w:hAnsi="Arial"/>
              </w:rPr>
              <w:fldChar w:fldCharType="separate"/>
            </w:r>
            <w:r w:rsidR="00CB58A1">
              <w:rPr>
                <w:rFonts w:ascii="Arial" w:hAnsi="Arial"/>
                <w:b/>
                <w:bCs/>
                <w:noProof/>
                <w:rtl/>
              </w:rPr>
              <w:t>דוחות תמציתיים מאוחדים על השינויים בהון</w:t>
            </w:r>
            <w:r w:rsidRPr="004C5FA3">
              <w:rPr>
                <w:rFonts w:ascii="Arial" w:hAnsi="Arial"/>
              </w:rPr>
              <w:fldChar w:fldCharType="end"/>
            </w:r>
            <w:r w:rsidRPr="004C5FA3">
              <w:rPr>
                <w:rFonts w:ascii="Arial" w:hAnsi="Arial"/>
                <w:rtl/>
              </w:rPr>
              <w:t xml:space="preserve"> (המשך)</w:t>
            </w:r>
          </w:p>
        </w:tc>
      </w:tr>
      <w:tr w:rsidR="00F64EB6" w:rsidRPr="004C5FA3" w14:paraId="7084C749" w14:textId="77777777" w:rsidTr="00DE1009">
        <w:trPr>
          <w:trHeight w:val="240"/>
        </w:trPr>
        <w:tc>
          <w:tcPr>
            <w:cnfStyle w:val="001000000000" w:firstRow="0" w:lastRow="0" w:firstColumn="1" w:lastColumn="0" w:oddVBand="0" w:evenVBand="0" w:oddHBand="0" w:evenHBand="0" w:firstRowFirstColumn="0" w:firstRowLastColumn="0" w:lastRowFirstColumn="0" w:lastRowLastColumn="0"/>
            <w:tcW w:w="410" w:type="pct"/>
          </w:tcPr>
          <w:p w14:paraId="30942C64" w14:textId="77777777" w:rsidR="00F64EB6" w:rsidRPr="00C66DDD" w:rsidRDefault="00F64EB6" w:rsidP="00015C9C">
            <w:pPr>
              <w:rPr>
                <w:rFonts w:ascii="Arial" w:hAnsi="Arial"/>
              </w:rPr>
            </w:pPr>
            <w:r w:rsidRPr="00C66DDD">
              <w:rPr>
                <w:rFonts w:ascii="Arial" w:hAnsi="Arial"/>
                <w:rtl/>
              </w:rPr>
              <w:t>תקנה 41(ב)</w:t>
            </w:r>
          </w:p>
        </w:tc>
        <w:tc>
          <w:tcPr>
            <w:tcW w:w="4590" w:type="pct"/>
          </w:tcPr>
          <w:p w14:paraId="3F77C31B" w14:textId="64B8642F" w:rsidR="00F64EB6" w:rsidRPr="0059729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b/>
                <w:bCs/>
              </w:rPr>
            </w:pPr>
            <w:r w:rsidRPr="0059729E">
              <w:rPr>
                <w:rFonts w:ascii="Arial" w:hAnsi="Arial"/>
                <w:b/>
                <w:bCs/>
                <w:rtl/>
              </w:rPr>
              <w:t xml:space="preserve">לשנה שהסתיימה ביום 31 בדצמבר </w:t>
            </w:r>
            <w:r w:rsidR="004B7981" w:rsidRPr="0059729E">
              <w:rPr>
                <w:rFonts w:ascii="Arial" w:hAnsi="Arial"/>
                <w:b/>
                <w:bCs/>
              </w:rPr>
              <w:fldChar w:fldCharType="begin" w:fldLock="1"/>
            </w:r>
            <w:r w:rsidR="004B7981" w:rsidRPr="0059729E">
              <w:rPr>
                <w:rFonts w:ascii="Arial" w:hAnsi="Arial"/>
                <w:b/>
                <w:bCs/>
              </w:rPr>
              <w:instrText xml:space="preserve"> DOCPROPERTY  PY  \* MERGEFORMAT </w:instrText>
            </w:r>
            <w:r w:rsidR="004B7981" w:rsidRPr="0059729E">
              <w:rPr>
                <w:rFonts w:ascii="Arial" w:hAnsi="Arial"/>
                <w:b/>
                <w:bCs/>
              </w:rPr>
              <w:fldChar w:fldCharType="separate"/>
            </w:r>
            <w:r w:rsidR="00CB58A1">
              <w:rPr>
                <w:rFonts w:ascii="Arial" w:hAnsi="Arial"/>
                <w:b/>
                <w:bCs/>
              </w:rPr>
              <w:t>2021</w:t>
            </w:r>
            <w:r w:rsidR="004B7981" w:rsidRPr="0059729E">
              <w:rPr>
                <w:rFonts w:ascii="Arial" w:hAnsi="Arial"/>
                <w:b/>
                <w:bCs/>
              </w:rPr>
              <w:fldChar w:fldCharType="end"/>
            </w:r>
          </w:p>
        </w:tc>
      </w:tr>
    </w:tbl>
    <w:tbl>
      <w:tblPr>
        <w:tblStyle w:val="TableGrid"/>
        <w:bidiVisual/>
        <w:tblW w:w="5000" w:type="pct"/>
        <w:jc w:val="right"/>
        <w:tblLook w:val="06A0" w:firstRow="1" w:lastRow="0" w:firstColumn="1" w:lastColumn="0" w:noHBand="1" w:noVBand="1"/>
      </w:tblPr>
      <w:tblGrid>
        <w:gridCol w:w="1323"/>
        <w:gridCol w:w="3531"/>
        <w:gridCol w:w="664"/>
        <w:gridCol w:w="809"/>
        <w:gridCol w:w="809"/>
        <w:gridCol w:w="809"/>
        <w:gridCol w:w="809"/>
        <w:gridCol w:w="809"/>
        <w:gridCol w:w="809"/>
        <w:gridCol w:w="809"/>
        <w:gridCol w:w="857"/>
        <w:gridCol w:w="809"/>
        <w:gridCol w:w="867"/>
        <w:gridCol w:w="812"/>
        <w:gridCol w:w="809"/>
        <w:gridCol w:w="783"/>
      </w:tblGrid>
      <w:tr w:rsidR="00B1113D" w:rsidRPr="004C5FA3" w14:paraId="16BCCC1B"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10" w:type="pct"/>
            <w:vMerge w:val="restart"/>
          </w:tcPr>
          <w:p w14:paraId="30DE2B9D" w14:textId="77777777" w:rsidR="00B1113D" w:rsidRPr="00C66DDD" w:rsidRDefault="00B1113D" w:rsidP="00015C9C">
            <w:pPr>
              <w:rPr>
                <w:rFonts w:ascii="Arial" w:hAnsi="Arial"/>
                <w:rtl/>
              </w:rPr>
            </w:pPr>
          </w:p>
        </w:tc>
        <w:tc>
          <w:tcPr>
            <w:tcW w:w="1095" w:type="pct"/>
            <w:vMerge w:val="restart"/>
          </w:tcPr>
          <w:p w14:paraId="563BF5AF" w14:textId="77777777" w:rsidR="00B1113D" w:rsidRPr="004C5FA3" w:rsidRDefault="00B1113D"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06" w:type="pct"/>
            <w:vMerge w:val="restart"/>
          </w:tcPr>
          <w:p w14:paraId="554D17A2" w14:textId="77777777" w:rsidR="00B1113D" w:rsidRPr="004C5FA3"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2794" w:type="pct"/>
            <w:gridSpan w:val="11"/>
          </w:tcPr>
          <w:p w14:paraId="0990929F" w14:textId="77777777" w:rsidR="00B1113D" w:rsidRPr="004C5FA3"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הון המיוחס לבעלים של החברה האם</w:t>
            </w:r>
          </w:p>
        </w:tc>
        <w:tc>
          <w:tcPr>
            <w:tcW w:w="251" w:type="pct"/>
          </w:tcPr>
          <w:p w14:paraId="0A559F67" w14:textId="77777777" w:rsidR="00B1113D" w:rsidRPr="004C5FA3" w:rsidRDefault="00B1113D"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43" w:type="pct"/>
          </w:tcPr>
          <w:p w14:paraId="11D0EA64" w14:textId="77777777" w:rsidR="00B1113D" w:rsidRPr="004C5FA3" w:rsidRDefault="00B1113D"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90560E" w:rsidRPr="004C5FA3" w14:paraId="45C861EF"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10" w:type="pct"/>
            <w:vMerge/>
          </w:tcPr>
          <w:p w14:paraId="63EEF01D" w14:textId="77777777" w:rsidR="00B1113D" w:rsidRPr="00C66DDD" w:rsidRDefault="00B1113D" w:rsidP="00015C9C">
            <w:pPr>
              <w:rPr>
                <w:rFonts w:ascii="Arial" w:hAnsi="Arial"/>
                <w:rtl/>
              </w:rPr>
            </w:pPr>
          </w:p>
        </w:tc>
        <w:tc>
          <w:tcPr>
            <w:tcW w:w="1095" w:type="pct"/>
            <w:vMerge/>
          </w:tcPr>
          <w:p w14:paraId="607E6D3D" w14:textId="77777777" w:rsidR="00B1113D" w:rsidRPr="00762F18" w:rsidRDefault="00B1113D"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c>
          <w:tcPr>
            <w:tcW w:w="206" w:type="pct"/>
            <w:vMerge/>
          </w:tcPr>
          <w:p w14:paraId="6D319BCB"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251" w:type="pct"/>
          </w:tcPr>
          <w:p w14:paraId="2332A466"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הון המניות הנפרע</w:t>
            </w:r>
          </w:p>
        </w:tc>
        <w:tc>
          <w:tcPr>
            <w:tcW w:w="251" w:type="pct"/>
          </w:tcPr>
          <w:p w14:paraId="68D99506"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פרמיה על מניות</w:t>
            </w:r>
          </w:p>
        </w:tc>
        <w:tc>
          <w:tcPr>
            <w:tcW w:w="251" w:type="pct"/>
          </w:tcPr>
          <w:p w14:paraId="7E36FB51"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תקבולים על חשבון מניות</w:t>
            </w:r>
          </w:p>
        </w:tc>
        <w:tc>
          <w:tcPr>
            <w:tcW w:w="251" w:type="pct"/>
          </w:tcPr>
          <w:p w14:paraId="1E544119"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תקבולים על חשבון כתבי אופציה</w:t>
            </w:r>
          </w:p>
        </w:tc>
        <w:tc>
          <w:tcPr>
            <w:tcW w:w="251" w:type="pct"/>
          </w:tcPr>
          <w:p w14:paraId="21521A80"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שטרי הון</w:t>
            </w:r>
          </w:p>
        </w:tc>
        <w:tc>
          <w:tcPr>
            <w:tcW w:w="251" w:type="pct"/>
          </w:tcPr>
          <w:p w14:paraId="65CF5FBD"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קרן הון בגין עסקאות מול זכויות שאינן מקנות שליטה</w:t>
            </w:r>
          </w:p>
        </w:tc>
        <w:tc>
          <w:tcPr>
            <w:tcW w:w="251" w:type="pct"/>
          </w:tcPr>
          <w:p w14:paraId="5F98BB30"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 xml:space="preserve">קרן הון בגין </w:t>
            </w:r>
            <w:r w:rsidRPr="00762F18">
              <w:rPr>
                <w:rFonts w:eastAsia="Arial Narrow"/>
                <w:sz w:val="16"/>
                <w:szCs w:val="16"/>
                <w:rtl/>
              </w:rPr>
              <w:t>___</w:t>
            </w:r>
          </w:p>
        </w:tc>
        <w:tc>
          <w:tcPr>
            <w:tcW w:w="266" w:type="pct"/>
          </w:tcPr>
          <w:p w14:paraId="0151FF00"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רווח כולל אחר המתייחס לנכסים ולקבוצות מימוש המוחזקים למכירה</w:t>
            </w:r>
          </w:p>
        </w:tc>
        <w:tc>
          <w:tcPr>
            <w:tcW w:w="251" w:type="pct"/>
          </w:tcPr>
          <w:p w14:paraId="41B05F51"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עודפים / (הפסדים צבורים)</w:t>
            </w:r>
          </w:p>
        </w:tc>
        <w:tc>
          <w:tcPr>
            <w:tcW w:w="269" w:type="pct"/>
          </w:tcPr>
          <w:p w14:paraId="264588BC"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מניות החברה המוחזקות על ידי החברה / חברה בת</w:t>
            </w:r>
          </w:p>
        </w:tc>
        <w:tc>
          <w:tcPr>
            <w:tcW w:w="252" w:type="pct"/>
          </w:tcPr>
          <w:p w14:paraId="549B5F39"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סה"כ</w:t>
            </w:r>
          </w:p>
        </w:tc>
        <w:tc>
          <w:tcPr>
            <w:tcW w:w="251" w:type="pct"/>
          </w:tcPr>
          <w:p w14:paraId="67A1001F"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זכויות שאינן מקנות שליטה</w:t>
            </w:r>
          </w:p>
        </w:tc>
        <w:tc>
          <w:tcPr>
            <w:tcW w:w="243" w:type="pct"/>
          </w:tcPr>
          <w:p w14:paraId="268E8D1D"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סה"כ</w:t>
            </w:r>
          </w:p>
        </w:tc>
      </w:tr>
      <w:tr w:rsidR="00B1113D" w:rsidRPr="004C5FA3" w14:paraId="5FACEEAB" w14:textId="77777777" w:rsidTr="00DE1009">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10" w:type="pct"/>
            <w:vMerge/>
          </w:tcPr>
          <w:p w14:paraId="3361E3D8" w14:textId="77777777" w:rsidR="00B1113D" w:rsidRPr="00C66DDD" w:rsidRDefault="00B1113D" w:rsidP="00015C9C">
            <w:pPr>
              <w:rPr>
                <w:rFonts w:ascii="Arial" w:hAnsi="Arial"/>
                <w:rtl/>
              </w:rPr>
            </w:pPr>
          </w:p>
        </w:tc>
        <w:tc>
          <w:tcPr>
            <w:tcW w:w="1095" w:type="pct"/>
            <w:vMerge/>
          </w:tcPr>
          <w:p w14:paraId="4D6E9D06" w14:textId="77777777" w:rsidR="00B1113D" w:rsidRPr="00762F18" w:rsidRDefault="00B1113D"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c>
          <w:tcPr>
            <w:tcW w:w="206" w:type="pct"/>
            <w:vMerge/>
          </w:tcPr>
          <w:p w14:paraId="278ADAEE"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3288" w:type="pct"/>
            <w:gridSpan w:val="13"/>
          </w:tcPr>
          <w:p w14:paraId="14FD9795" w14:textId="77777777" w:rsidR="00B1113D" w:rsidRPr="00762F18" w:rsidRDefault="00B1113D" w:rsidP="00B1113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62F18">
              <w:rPr>
                <w:sz w:val="16"/>
                <w:szCs w:val="16"/>
                <w:rtl/>
              </w:rPr>
              <w:t>אלפי ש"ח</w:t>
            </w:r>
          </w:p>
        </w:tc>
      </w:tr>
      <w:tr w:rsidR="0090560E" w:rsidRPr="004C5FA3" w14:paraId="0CF33A2A" w14:textId="77777777" w:rsidTr="00762F1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0" w:type="pct"/>
          </w:tcPr>
          <w:p w14:paraId="084CF12A" w14:textId="77777777" w:rsidR="00B1113D" w:rsidRPr="00C66DDD" w:rsidRDefault="00B1113D" w:rsidP="00015C9C">
            <w:pPr>
              <w:rPr>
                <w:rFonts w:ascii="Arial" w:hAnsi="Arial"/>
                <w:rtl/>
              </w:rPr>
            </w:pPr>
          </w:p>
        </w:tc>
        <w:tc>
          <w:tcPr>
            <w:tcW w:w="1095" w:type="pct"/>
          </w:tcPr>
          <w:p w14:paraId="0ACC7FF9" w14:textId="38915288" w:rsidR="00B1113D" w:rsidRPr="00762F18" w:rsidRDefault="00B1113D" w:rsidP="00607B9E">
            <w:pPr>
              <w:pStyle w:val="0-B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 xml:space="preserve">יתרה ליום 1 בינואר </w:t>
            </w:r>
            <w:r w:rsidR="00607B9E" w:rsidRPr="00762F18">
              <w:rPr>
                <w:sz w:val="16"/>
                <w:szCs w:val="16"/>
                <w:lang w:val="en-GB"/>
              </w:rPr>
              <w:fldChar w:fldCharType="begin" w:fldLock="1"/>
            </w:r>
            <w:r w:rsidR="00607B9E" w:rsidRPr="00762F18">
              <w:rPr>
                <w:sz w:val="16"/>
                <w:szCs w:val="16"/>
                <w:lang w:val="en-GB"/>
              </w:rPr>
              <w:instrText xml:space="preserve"> DOCPROPERTY  PY  \* MERGEFORMAT </w:instrText>
            </w:r>
            <w:r w:rsidR="00607B9E" w:rsidRPr="00762F18">
              <w:rPr>
                <w:sz w:val="16"/>
                <w:szCs w:val="16"/>
                <w:lang w:val="en-GB"/>
              </w:rPr>
              <w:fldChar w:fldCharType="separate"/>
            </w:r>
            <w:r w:rsidR="00CB58A1">
              <w:rPr>
                <w:sz w:val="16"/>
                <w:szCs w:val="16"/>
                <w:lang w:val="en-GB"/>
              </w:rPr>
              <w:t>2021</w:t>
            </w:r>
            <w:r w:rsidR="00607B9E" w:rsidRPr="00762F18">
              <w:rPr>
                <w:sz w:val="16"/>
                <w:szCs w:val="16"/>
              </w:rPr>
              <w:fldChar w:fldCharType="end"/>
            </w:r>
          </w:p>
        </w:tc>
        <w:tc>
          <w:tcPr>
            <w:tcW w:w="206" w:type="pct"/>
          </w:tcPr>
          <w:p w14:paraId="62563145"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FAD1EA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F7DA670"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266F24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626859BD"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5847955B"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D399AE6"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5F8576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133DC8D6"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44E78FB"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11841AB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140196AE"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BFE4D88"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3" w:type="pct"/>
          </w:tcPr>
          <w:p w14:paraId="05F1165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90560E" w:rsidRPr="004C5FA3" w14:paraId="4ACAAFED" w14:textId="77777777" w:rsidTr="00762F1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0" w:type="pct"/>
          </w:tcPr>
          <w:p w14:paraId="6A0B0AF6" w14:textId="77777777" w:rsidR="00B1113D" w:rsidRPr="00C66DDD" w:rsidRDefault="00B1113D" w:rsidP="00015C9C">
            <w:pPr>
              <w:rPr>
                <w:rFonts w:ascii="Arial" w:hAnsi="Arial"/>
              </w:rPr>
            </w:pPr>
          </w:p>
        </w:tc>
        <w:tc>
          <w:tcPr>
            <w:tcW w:w="1095" w:type="pct"/>
          </w:tcPr>
          <w:p w14:paraId="44B077ED"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רווח (הפסד) לתקופה</w:t>
            </w:r>
          </w:p>
        </w:tc>
        <w:tc>
          <w:tcPr>
            <w:tcW w:w="206" w:type="pct"/>
          </w:tcPr>
          <w:p w14:paraId="40F5A2E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A774FA9"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E37D4C5"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EEA634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0EE9EB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5D4B8DBF"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689CC3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5F6CAB54"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66F5A2AF"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86F065C"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5654021D"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6FE1F4C3"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A77E210"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3" w:type="pct"/>
          </w:tcPr>
          <w:p w14:paraId="74285826"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90560E" w:rsidRPr="004C5FA3" w14:paraId="2D2C55C4" w14:textId="77777777" w:rsidTr="00762F18">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10" w:type="pct"/>
          </w:tcPr>
          <w:p w14:paraId="5CCBF655" w14:textId="77777777" w:rsidR="00B1113D" w:rsidRPr="00C66DDD" w:rsidRDefault="00B1113D" w:rsidP="00015C9C">
            <w:pPr>
              <w:rPr>
                <w:rFonts w:ascii="Arial" w:hAnsi="Arial"/>
              </w:rPr>
            </w:pPr>
          </w:p>
        </w:tc>
        <w:tc>
          <w:tcPr>
            <w:tcW w:w="1095" w:type="pct"/>
          </w:tcPr>
          <w:p w14:paraId="17B5EF8D"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רווח (הפסד) כולל אחר</w:t>
            </w:r>
          </w:p>
        </w:tc>
        <w:tc>
          <w:tcPr>
            <w:tcW w:w="206" w:type="pct"/>
          </w:tcPr>
          <w:p w14:paraId="39B3B17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DAAFEE3"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64012533"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1AFD1475"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7A069ACD"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6A6DA38E"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0B286CCF"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28E2FC18"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26EDF5B8"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11F854E2"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7EDD2F0D"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0662F478"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1D49650E"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3" w:type="pct"/>
          </w:tcPr>
          <w:p w14:paraId="23B68C2D" w14:textId="77777777" w:rsidR="00B1113D" w:rsidRPr="00762F18" w:rsidRDefault="00B1113D" w:rsidP="00B1113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90560E" w:rsidRPr="004C5FA3" w14:paraId="13AF53AE" w14:textId="77777777" w:rsidTr="00762F1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0" w:type="pct"/>
          </w:tcPr>
          <w:p w14:paraId="18E31B9E" w14:textId="77777777" w:rsidR="00B1113D" w:rsidRPr="00C66DDD" w:rsidRDefault="00B1113D" w:rsidP="00015C9C">
            <w:pPr>
              <w:rPr>
                <w:rFonts w:ascii="Arial" w:hAnsi="Arial"/>
              </w:rPr>
            </w:pPr>
          </w:p>
        </w:tc>
        <w:tc>
          <w:tcPr>
            <w:tcW w:w="1095" w:type="pct"/>
          </w:tcPr>
          <w:p w14:paraId="5BA746F3"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ab/>
              <w:t>סה"כ רווח (הפסד) כולל לתקופה</w:t>
            </w:r>
          </w:p>
        </w:tc>
        <w:tc>
          <w:tcPr>
            <w:tcW w:w="206" w:type="pct"/>
          </w:tcPr>
          <w:p w14:paraId="3B59CE3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F48EA12"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B48A96E"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D98A23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394469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6A63E4B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5494719"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7395A08"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2E3FB77B"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5D6EA39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887347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75F3C9A9"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48C46E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3" w:type="pct"/>
          </w:tcPr>
          <w:p w14:paraId="348955D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90560E" w:rsidRPr="004C5FA3" w14:paraId="0C8235E3"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10" w:type="pct"/>
          </w:tcPr>
          <w:p w14:paraId="4829F8A0" w14:textId="77777777" w:rsidR="00B1113D" w:rsidRPr="00C66DDD" w:rsidRDefault="00B1113D" w:rsidP="00015C9C">
            <w:pPr>
              <w:rPr>
                <w:rFonts w:ascii="Arial" w:hAnsi="Arial"/>
              </w:rPr>
            </w:pPr>
          </w:p>
        </w:tc>
        <w:tc>
          <w:tcPr>
            <w:tcW w:w="1095" w:type="pct"/>
          </w:tcPr>
          <w:p w14:paraId="0D33F7BB"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העברת קרן הון הערכה מחדש בגין רכוש קבוע לעודפים</w:t>
            </w:r>
          </w:p>
        </w:tc>
        <w:tc>
          <w:tcPr>
            <w:tcW w:w="206" w:type="pct"/>
          </w:tcPr>
          <w:p w14:paraId="1DB3801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A461DA5"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EEBFF42"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EAC694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74FD4FC"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CAA9BB2"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823AE78"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5BE8EAE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1188EB20"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CB0F57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3BC634C5"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3DE32F2D"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F95A15F"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3" w:type="pct"/>
          </w:tcPr>
          <w:p w14:paraId="3A5C930D"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90560E" w:rsidRPr="004C5FA3" w14:paraId="495726FE"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10" w:type="pct"/>
          </w:tcPr>
          <w:p w14:paraId="7A5A08F9" w14:textId="77777777" w:rsidR="00B1113D" w:rsidRPr="00C66DDD" w:rsidRDefault="00B1113D" w:rsidP="00015C9C">
            <w:pPr>
              <w:rPr>
                <w:rFonts w:ascii="Arial" w:hAnsi="Arial"/>
                <w:rtl/>
              </w:rPr>
            </w:pPr>
          </w:p>
        </w:tc>
        <w:tc>
          <w:tcPr>
            <w:tcW w:w="1095" w:type="pct"/>
          </w:tcPr>
          <w:p w14:paraId="6B172B8B"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העברת סכומים שהוכרו ברווח כולל אחר ונצברו בהון המתייחסים לנכסים ולקבוצות מימוש המוחזקים למכירה</w:t>
            </w:r>
          </w:p>
        </w:tc>
        <w:tc>
          <w:tcPr>
            <w:tcW w:w="206" w:type="pct"/>
          </w:tcPr>
          <w:p w14:paraId="72EE73B2"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0D96BC6"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0086B5C"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E0B9FDC"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6F008313"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1B16D09"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EB0B2F0"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BCD4B4D"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7DCE9698"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9744C50"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DA08614"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1244B88F"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1691333"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3" w:type="pct"/>
          </w:tcPr>
          <w:p w14:paraId="67126FC8"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90560E" w:rsidRPr="004C5FA3" w14:paraId="3A88C063" w14:textId="77777777" w:rsidTr="00DE1009">
        <w:trPr>
          <w:trHeight w:val="113"/>
          <w:jc w:val="right"/>
        </w:trPr>
        <w:tc>
          <w:tcPr>
            <w:cnfStyle w:val="001000000000" w:firstRow="0" w:lastRow="0" w:firstColumn="1" w:lastColumn="0" w:oddVBand="0" w:evenVBand="0" w:oddHBand="0" w:evenHBand="0" w:firstRowFirstColumn="0" w:firstRowLastColumn="0" w:lastRowFirstColumn="0" w:lastRowLastColumn="0"/>
            <w:tcW w:w="410" w:type="pct"/>
          </w:tcPr>
          <w:p w14:paraId="2F7FC839" w14:textId="77777777" w:rsidR="00B1113D" w:rsidRPr="00C66DDD" w:rsidRDefault="00B1113D" w:rsidP="00015C9C">
            <w:pPr>
              <w:rPr>
                <w:rFonts w:ascii="Arial" w:hAnsi="Arial"/>
                <w:rtl/>
              </w:rPr>
            </w:pPr>
          </w:p>
        </w:tc>
        <w:tc>
          <w:tcPr>
            <w:tcW w:w="1095" w:type="pct"/>
          </w:tcPr>
          <w:p w14:paraId="54310667"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העברת סכומים בתוך ההון בגין מדידות מחדש של תוכניות להטבה מוגדרת</w:t>
            </w:r>
          </w:p>
        </w:tc>
        <w:tc>
          <w:tcPr>
            <w:tcW w:w="206" w:type="pct"/>
          </w:tcPr>
          <w:p w14:paraId="77CF7322"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6C80D7C2"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5E229C9"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069C4AE"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4AB3E0D"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58782F7E"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5C2EC83"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1F81B1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5634B984"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FBDED92"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44FD41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3588D006"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5CA14348"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3" w:type="pct"/>
          </w:tcPr>
          <w:p w14:paraId="319EF77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90560E" w:rsidRPr="004C5FA3" w14:paraId="20D53F82" w14:textId="77777777" w:rsidTr="00762F1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0" w:type="pct"/>
          </w:tcPr>
          <w:p w14:paraId="2B49713B" w14:textId="77777777" w:rsidR="00B1113D" w:rsidRPr="00C66DDD" w:rsidRDefault="00B1113D" w:rsidP="00015C9C">
            <w:pPr>
              <w:rPr>
                <w:rFonts w:ascii="Arial" w:hAnsi="Arial"/>
                <w:rtl/>
              </w:rPr>
            </w:pPr>
          </w:p>
        </w:tc>
        <w:tc>
          <w:tcPr>
            <w:tcW w:w="1095" w:type="pct"/>
            <w:vAlign w:val="top"/>
          </w:tcPr>
          <w:p w14:paraId="3B89A10D"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דיבידנדים שחולקו</w:t>
            </w:r>
          </w:p>
        </w:tc>
        <w:tc>
          <w:tcPr>
            <w:tcW w:w="206" w:type="pct"/>
          </w:tcPr>
          <w:p w14:paraId="29F4478A"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B694E7B"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1F473E4"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A0EB5F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166964B"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7A0C0D9"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D12F33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B09492B"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4E48B556"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56617F5B"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755F9B19"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6FCE1480"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FF56D9B"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3" w:type="pct"/>
          </w:tcPr>
          <w:p w14:paraId="157ABDEF"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90560E" w:rsidRPr="004C5FA3" w14:paraId="7EA21A04" w14:textId="77777777" w:rsidTr="00762F1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0" w:type="pct"/>
          </w:tcPr>
          <w:p w14:paraId="2FF23538" w14:textId="77777777" w:rsidR="00B1113D" w:rsidRPr="00C66DDD" w:rsidRDefault="00B1113D" w:rsidP="00015C9C">
            <w:pPr>
              <w:rPr>
                <w:rFonts w:ascii="Arial" w:hAnsi="Arial"/>
                <w:rtl/>
              </w:rPr>
            </w:pPr>
          </w:p>
        </w:tc>
        <w:tc>
          <w:tcPr>
            <w:tcW w:w="1095" w:type="pct"/>
            <w:vAlign w:val="top"/>
          </w:tcPr>
          <w:p w14:paraId="79F07AC2"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קרן הון בגין הלוואה שהתקבלה מבעל שליטה</w:t>
            </w:r>
          </w:p>
        </w:tc>
        <w:tc>
          <w:tcPr>
            <w:tcW w:w="206" w:type="pct"/>
          </w:tcPr>
          <w:p w14:paraId="19A2676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664B44E"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6065D36D"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D6CD430"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3151C3E"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BE93218"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C3385B5"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F9D331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5CBCE37F"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5570748C"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563410E6"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267932EE"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2A3931B"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3" w:type="pct"/>
          </w:tcPr>
          <w:p w14:paraId="284F209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90560E" w:rsidRPr="004C5FA3" w14:paraId="085DB0F4" w14:textId="77777777" w:rsidTr="00762F18">
        <w:trPr>
          <w:trHeight w:hRule="exact" w:val="170"/>
          <w:jc w:val="right"/>
        </w:trPr>
        <w:tc>
          <w:tcPr>
            <w:cnfStyle w:val="001000000000" w:firstRow="0" w:lastRow="0" w:firstColumn="1" w:lastColumn="0" w:oddVBand="0" w:evenVBand="0" w:oddHBand="0" w:evenHBand="0" w:firstRowFirstColumn="0" w:firstRowLastColumn="0" w:lastRowFirstColumn="0" w:lastRowLastColumn="0"/>
            <w:tcW w:w="410" w:type="pct"/>
          </w:tcPr>
          <w:p w14:paraId="2BCD1180" w14:textId="77777777" w:rsidR="00B1113D" w:rsidRPr="00C66DDD" w:rsidRDefault="00B1113D" w:rsidP="00015C9C">
            <w:pPr>
              <w:rPr>
                <w:rFonts w:ascii="Arial" w:hAnsi="Arial"/>
                <w:rtl/>
              </w:rPr>
            </w:pPr>
          </w:p>
        </w:tc>
        <w:tc>
          <w:tcPr>
            <w:tcW w:w="1095" w:type="pct"/>
            <w:vAlign w:val="top"/>
          </w:tcPr>
          <w:p w14:paraId="752533B0"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רכישה נוספת של מניות חברת בת</w:t>
            </w:r>
          </w:p>
        </w:tc>
        <w:tc>
          <w:tcPr>
            <w:tcW w:w="206" w:type="pct"/>
          </w:tcPr>
          <w:p w14:paraId="2F3CDF20"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D488F96"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3B959D6"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28B8599C"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3527AAE"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4E394A37"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6E0F421"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F0248C9"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6" w:type="pct"/>
          </w:tcPr>
          <w:p w14:paraId="15AF4D12"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012C5D5F"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69" w:type="pct"/>
          </w:tcPr>
          <w:p w14:paraId="1E06B0F9"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2" w:type="pct"/>
          </w:tcPr>
          <w:p w14:paraId="01C0016D"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3E035DB8"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43" w:type="pct"/>
          </w:tcPr>
          <w:p w14:paraId="222F3700"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90560E" w:rsidRPr="004C5FA3" w14:paraId="37ACE159" w14:textId="77777777" w:rsidTr="00762F18">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10" w:type="pct"/>
          </w:tcPr>
          <w:p w14:paraId="0D5A2BBA" w14:textId="77777777" w:rsidR="00B1113D" w:rsidRPr="00C66DDD" w:rsidRDefault="00B1113D" w:rsidP="00015C9C">
            <w:pPr>
              <w:rPr>
                <w:rFonts w:ascii="Arial" w:hAnsi="Arial"/>
                <w:rtl/>
              </w:rPr>
            </w:pPr>
          </w:p>
        </w:tc>
        <w:tc>
          <w:tcPr>
            <w:tcW w:w="1095" w:type="pct"/>
            <w:vAlign w:val="top"/>
          </w:tcPr>
          <w:p w14:paraId="574C430E" w14:textId="77777777" w:rsidR="00B1113D" w:rsidRPr="00762F18" w:rsidRDefault="00B1113D" w:rsidP="00B1113D">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רכישת מניות החברה על ידי החברה/חברת בת</w:t>
            </w:r>
          </w:p>
        </w:tc>
        <w:tc>
          <w:tcPr>
            <w:tcW w:w="206" w:type="pct"/>
          </w:tcPr>
          <w:p w14:paraId="23B54AAD"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7CFE9979"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4E52B3DD"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55CAF755"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667F4DBF"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3CD6785F"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0AD4A224"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1A5CF973"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66" w:type="pct"/>
          </w:tcPr>
          <w:p w14:paraId="7BDA775B"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0721E250"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69" w:type="pct"/>
          </w:tcPr>
          <w:p w14:paraId="39F3BB1B"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52" w:type="pct"/>
          </w:tcPr>
          <w:p w14:paraId="565DBC72"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65133FBF"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c>
          <w:tcPr>
            <w:tcW w:w="243" w:type="pct"/>
          </w:tcPr>
          <w:p w14:paraId="2E817687" w14:textId="77777777" w:rsidR="00B1113D" w:rsidRPr="00762F18" w:rsidRDefault="00B1113D" w:rsidP="0036264E">
            <w:pPr>
              <w:pStyle w:val="X1underline"/>
              <w:cnfStyle w:val="000000000000" w:firstRow="0" w:lastRow="0" w:firstColumn="0" w:lastColumn="0" w:oddVBand="0" w:evenVBand="0" w:oddHBand="0" w:evenHBand="0" w:firstRowFirstColumn="0" w:firstRowLastColumn="0" w:lastRowFirstColumn="0" w:lastRowLastColumn="0"/>
              <w:rPr>
                <w:sz w:val="16"/>
                <w:szCs w:val="16"/>
                <w:rtl/>
              </w:rPr>
            </w:pPr>
          </w:p>
        </w:tc>
      </w:tr>
      <w:tr w:rsidR="0090560E" w:rsidRPr="004C5FA3" w14:paraId="6DA871CD" w14:textId="77777777" w:rsidTr="00762F18">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10" w:type="pct"/>
          </w:tcPr>
          <w:p w14:paraId="7E4DF808" w14:textId="77777777" w:rsidR="00B1113D" w:rsidRPr="00C66DDD" w:rsidRDefault="00B1113D" w:rsidP="00015C9C">
            <w:pPr>
              <w:rPr>
                <w:rFonts w:ascii="Arial" w:hAnsi="Arial"/>
                <w:rtl/>
              </w:rPr>
            </w:pPr>
          </w:p>
        </w:tc>
        <w:tc>
          <w:tcPr>
            <w:tcW w:w="1095" w:type="pct"/>
          </w:tcPr>
          <w:p w14:paraId="10314FE8" w14:textId="47D2E4F2" w:rsidR="00B1113D" w:rsidRPr="00762F18" w:rsidRDefault="00B1113D" w:rsidP="00607B9E">
            <w:pPr>
              <w:pStyle w:val="1-B"/>
              <w:cnfStyle w:val="000000000000" w:firstRow="0" w:lastRow="0" w:firstColumn="0" w:lastColumn="0" w:oddVBand="0" w:evenVBand="0" w:oddHBand="0" w:evenHBand="0" w:firstRowFirstColumn="0" w:firstRowLastColumn="0" w:lastRowFirstColumn="0" w:lastRowLastColumn="0"/>
              <w:rPr>
                <w:sz w:val="16"/>
                <w:szCs w:val="16"/>
                <w:rtl/>
              </w:rPr>
            </w:pPr>
            <w:r w:rsidRPr="00762F18">
              <w:rPr>
                <w:sz w:val="16"/>
                <w:szCs w:val="16"/>
                <w:rtl/>
              </w:rPr>
              <w:t xml:space="preserve">יתרה ליום 31 בדצמבר </w:t>
            </w:r>
            <w:r w:rsidR="00607B9E" w:rsidRPr="00762F18">
              <w:rPr>
                <w:sz w:val="16"/>
                <w:szCs w:val="16"/>
                <w:lang w:val="en-GB"/>
              </w:rPr>
              <w:fldChar w:fldCharType="begin" w:fldLock="1"/>
            </w:r>
            <w:r w:rsidR="00607B9E" w:rsidRPr="00762F18">
              <w:rPr>
                <w:sz w:val="16"/>
                <w:szCs w:val="16"/>
                <w:lang w:val="en-GB"/>
              </w:rPr>
              <w:instrText xml:space="preserve"> DOCPROPERTY  PY  \* MERGEFORMAT </w:instrText>
            </w:r>
            <w:r w:rsidR="00607B9E" w:rsidRPr="00762F18">
              <w:rPr>
                <w:sz w:val="16"/>
                <w:szCs w:val="16"/>
                <w:lang w:val="en-GB"/>
              </w:rPr>
              <w:fldChar w:fldCharType="separate"/>
            </w:r>
            <w:r w:rsidR="00CB58A1">
              <w:rPr>
                <w:sz w:val="16"/>
                <w:szCs w:val="16"/>
                <w:lang w:val="en-GB"/>
              </w:rPr>
              <w:t>2021</w:t>
            </w:r>
            <w:r w:rsidR="00607B9E" w:rsidRPr="00762F18">
              <w:rPr>
                <w:sz w:val="16"/>
                <w:szCs w:val="16"/>
              </w:rPr>
              <w:fldChar w:fldCharType="end"/>
            </w:r>
          </w:p>
        </w:tc>
        <w:tc>
          <w:tcPr>
            <w:tcW w:w="206" w:type="pct"/>
          </w:tcPr>
          <w:p w14:paraId="4ED33AA4" w14:textId="77777777" w:rsidR="00B1113D" w:rsidRPr="00762F18" w:rsidRDefault="00B1113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51" w:type="pct"/>
          </w:tcPr>
          <w:p w14:paraId="187D8ABC"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51" w:type="pct"/>
          </w:tcPr>
          <w:p w14:paraId="23400A04"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51" w:type="pct"/>
          </w:tcPr>
          <w:p w14:paraId="6ACD0C60"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51" w:type="pct"/>
          </w:tcPr>
          <w:p w14:paraId="57609F4E"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51" w:type="pct"/>
          </w:tcPr>
          <w:p w14:paraId="30CC6AD9"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51" w:type="pct"/>
          </w:tcPr>
          <w:p w14:paraId="2D2BD5CF"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51" w:type="pct"/>
          </w:tcPr>
          <w:p w14:paraId="05B62AEA"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66" w:type="pct"/>
          </w:tcPr>
          <w:p w14:paraId="3898F5C6"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51" w:type="pct"/>
          </w:tcPr>
          <w:p w14:paraId="5F19918F"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69" w:type="pct"/>
          </w:tcPr>
          <w:p w14:paraId="72F1F29D"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52" w:type="pct"/>
          </w:tcPr>
          <w:p w14:paraId="46F55ECE"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51" w:type="pct"/>
          </w:tcPr>
          <w:p w14:paraId="4E42E2B8"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c>
          <w:tcPr>
            <w:tcW w:w="243" w:type="pct"/>
          </w:tcPr>
          <w:p w14:paraId="77009D88" w14:textId="77777777" w:rsidR="00B1113D" w:rsidRPr="00762F18" w:rsidRDefault="00B1113D" w:rsidP="0036264E">
            <w:pPr>
              <w:pStyle w:val="x2underline"/>
              <w:cnfStyle w:val="000000000000" w:firstRow="0" w:lastRow="0" w:firstColumn="0" w:lastColumn="0" w:oddVBand="0" w:evenVBand="0" w:oddHBand="0" w:evenHBand="0" w:firstRowFirstColumn="0" w:firstRowLastColumn="0" w:lastRowFirstColumn="0" w:lastRowLastColumn="0"/>
              <w:rPr>
                <w:sz w:val="16"/>
                <w:szCs w:val="16"/>
                <w:rtl/>
                <w:lang w:val="en-GB"/>
              </w:rPr>
            </w:pPr>
          </w:p>
        </w:tc>
      </w:tr>
    </w:tbl>
    <w:tbl>
      <w:tblPr>
        <w:tblStyle w:val="PlainTable2"/>
        <w:bidiVisual/>
        <w:tblW w:w="5000" w:type="pct"/>
        <w:jc w:val="right"/>
        <w:tblLook w:val="04A0" w:firstRow="1" w:lastRow="0" w:firstColumn="1" w:lastColumn="0" w:noHBand="0" w:noVBand="1"/>
      </w:tblPr>
      <w:tblGrid>
        <w:gridCol w:w="1331"/>
        <w:gridCol w:w="14787"/>
      </w:tblGrid>
      <w:tr w:rsidR="00F64EB6" w:rsidRPr="004C5FA3" w14:paraId="673C8DF2" w14:textId="77777777" w:rsidTr="00F757C9">
        <w:trPr>
          <w:cnfStyle w:val="100000000000" w:firstRow="1" w:lastRow="0" w:firstColumn="0" w:lastColumn="0" w:oddVBand="0" w:evenVBand="0" w:oddHBand="0" w:evenHBand="0" w:firstRowFirstColumn="0" w:firstRowLastColumn="0" w:lastRowFirstColumn="0" w:lastRowLastColumn="0"/>
          <w:trHeight w:hRule="exact" w:val="227"/>
          <w:jc w:val="right"/>
        </w:trPr>
        <w:tc>
          <w:tcPr>
            <w:cnfStyle w:val="001000000100" w:firstRow="0" w:lastRow="0" w:firstColumn="1" w:lastColumn="0" w:oddVBand="0" w:evenVBand="0" w:oddHBand="0" w:evenHBand="0" w:firstRowFirstColumn="1" w:firstRowLastColumn="0" w:lastRowFirstColumn="0" w:lastRowLastColumn="0"/>
            <w:tcW w:w="413" w:type="pct"/>
          </w:tcPr>
          <w:p w14:paraId="7222A800" w14:textId="77777777" w:rsidR="00F64EB6" w:rsidRPr="00C66DDD" w:rsidRDefault="00F64EB6" w:rsidP="00015C9C">
            <w:pPr>
              <w:rPr>
                <w:rFonts w:ascii="Arial" w:hAnsi="Arial"/>
              </w:rPr>
            </w:pPr>
            <w:r w:rsidRPr="00C66DDD">
              <w:rPr>
                <w:rFonts w:ascii="Arial" w:hAnsi="Arial"/>
                <w:rtl/>
              </w:rPr>
              <w:t>תקנה 42 (ג)</w:t>
            </w:r>
          </w:p>
        </w:tc>
        <w:tc>
          <w:tcPr>
            <w:tcW w:w="4587" w:type="pct"/>
          </w:tcPr>
          <w:p w14:paraId="369402CF" w14:textId="77777777" w:rsidR="00F64EB6" w:rsidRPr="00762F18" w:rsidRDefault="00F64EB6" w:rsidP="00015C9C">
            <w:pPr>
              <w:cnfStyle w:val="100000000000" w:firstRow="1" w:lastRow="0" w:firstColumn="0" w:lastColumn="0" w:oddVBand="0" w:evenVBand="0" w:oddHBand="0" w:evenHBand="0" w:firstRowFirstColumn="0" w:firstRowLastColumn="0" w:lastRowFirstColumn="0" w:lastRowLastColumn="0"/>
              <w:rPr>
                <w:rStyle w:val="Strong"/>
                <w:sz w:val="16"/>
                <w:szCs w:val="16"/>
                <w:rtl/>
              </w:rPr>
            </w:pPr>
            <w:r w:rsidRPr="00762F18">
              <w:rPr>
                <w:rFonts w:ascii="Arial" w:hAnsi="Arial"/>
                <w:sz w:val="16"/>
                <w:szCs w:val="16"/>
                <w:rtl/>
              </w:rPr>
              <w:t>(*)</w:t>
            </w:r>
            <w:r w:rsidRPr="00762F18">
              <w:rPr>
                <w:rFonts w:ascii="Arial" w:hAnsi="Arial"/>
                <w:sz w:val="16"/>
                <w:szCs w:val="16"/>
                <w:rtl/>
              </w:rPr>
              <w:tab/>
              <w:t>יושם למפרע / הוצג מחדש / סווג מחדש / התאמה לא מהותית של מספרי השוואה - ראה ביאור ___.</w:t>
            </w:r>
          </w:p>
        </w:tc>
      </w:tr>
      <w:tr w:rsidR="00F64EB6" w:rsidRPr="004C5FA3" w14:paraId="650BAAC9" w14:textId="77777777" w:rsidTr="00DE1009">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413" w:type="pct"/>
          </w:tcPr>
          <w:p w14:paraId="191E7973" w14:textId="77777777" w:rsidR="00F64EB6" w:rsidRPr="004C5FA3" w:rsidRDefault="00F64EB6" w:rsidP="00015C9C">
            <w:pPr>
              <w:rPr>
                <w:rFonts w:ascii="Arial" w:hAnsi="Arial"/>
                <w:sz w:val="20"/>
                <w:szCs w:val="20"/>
              </w:rPr>
            </w:pPr>
          </w:p>
        </w:tc>
        <w:tc>
          <w:tcPr>
            <w:tcW w:w="4587" w:type="pct"/>
          </w:tcPr>
          <w:p w14:paraId="4125DFE8" w14:textId="77777777" w:rsidR="00F64EB6" w:rsidRPr="00762F18" w:rsidRDefault="00F64EB6" w:rsidP="00015C9C">
            <w:pPr>
              <w:cnfStyle w:val="000000100000" w:firstRow="0" w:lastRow="0" w:firstColumn="0" w:lastColumn="0" w:oddVBand="0" w:evenVBand="0" w:oddHBand="1" w:evenHBand="0" w:firstRowFirstColumn="0" w:firstRowLastColumn="0" w:lastRowFirstColumn="0" w:lastRowLastColumn="0"/>
              <w:rPr>
                <w:rStyle w:val="Strong"/>
                <w:sz w:val="16"/>
                <w:szCs w:val="16"/>
              </w:rPr>
            </w:pPr>
            <w:r w:rsidRPr="00762F18">
              <w:rPr>
                <w:rStyle w:val="Strong"/>
                <w:sz w:val="16"/>
                <w:szCs w:val="16"/>
                <w:rtl/>
              </w:rPr>
              <w:t>הביאורים המצורפים מהווים חלק בלתי נפרד מהדוחות הכספיים התמציתיים ביניים.</w:t>
            </w:r>
            <w:r w:rsidRPr="00762F18">
              <w:rPr>
                <w:rStyle w:val="Strong"/>
                <w:sz w:val="16"/>
                <w:szCs w:val="16"/>
                <w:rtl/>
              </w:rPr>
              <w:br w:type="page"/>
            </w:r>
          </w:p>
        </w:tc>
      </w:tr>
    </w:tbl>
    <w:p w14:paraId="0BA3C341" w14:textId="77777777" w:rsidR="00F64EB6" w:rsidRPr="004C5FA3" w:rsidRDefault="00F64EB6" w:rsidP="00015C9C">
      <w:pPr>
        <w:rPr>
          <w:rFonts w:ascii="Arial" w:hAnsi="Arial"/>
        </w:rPr>
      </w:pPr>
    </w:p>
    <w:p w14:paraId="24864D1C" w14:textId="77777777" w:rsidR="00F64EB6" w:rsidRPr="004C5FA3" w:rsidRDefault="00F64EB6" w:rsidP="00015C9C">
      <w:pPr>
        <w:rPr>
          <w:rFonts w:ascii="Arial" w:hAnsi="Arial"/>
          <w:rtl/>
        </w:rPr>
        <w:sectPr w:rsidR="00F64EB6" w:rsidRPr="004C5FA3" w:rsidSect="005E05D3">
          <w:headerReference w:type="first" r:id="rId26"/>
          <w:pgSz w:w="16838" w:h="11906" w:orient="landscape" w:code="9"/>
          <w:pgMar w:top="360" w:right="360" w:bottom="360" w:left="360" w:header="680" w:footer="567" w:gutter="0"/>
          <w:cols w:space="708"/>
          <w:bidi/>
          <w:docGrid w:linePitch="360"/>
        </w:sectPr>
      </w:pPr>
    </w:p>
    <w:p w14:paraId="4F49035D" w14:textId="77777777" w:rsidR="00F64EB6" w:rsidRPr="004C5FA3" w:rsidRDefault="00F64EB6" w:rsidP="004655B3">
      <w:pPr>
        <w:pStyle w:val="Heading2"/>
        <w:rPr>
          <w:rFonts w:ascii="Arial" w:hAnsi="Arial"/>
          <w:rtl/>
        </w:rPr>
      </w:pPr>
      <w:bookmarkStart w:id="170" w:name="_Toc6143247"/>
      <w:bookmarkStart w:id="171" w:name="_Toc770159"/>
      <w:bookmarkStart w:id="172" w:name="_Toc1202335"/>
      <w:bookmarkStart w:id="173" w:name="_Toc5792761"/>
      <w:bookmarkStart w:id="174" w:name="_Toc6272666"/>
      <w:bookmarkStart w:id="175" w:name="_Toc6323415"/>
      <w:bookmarkStart w:id="176" w:name="_Toc29832816"/>
      <w:bookmarkStart w:id="177" w:name="_Toc33623515"/>
      <w:bookmarkStart w:id="178" w:name="_Toc33623611"/>
      <w:bookmarkStart w:id="179" w:name="_Toc33623689"/>
      <w:bookmarkStart w:id="180" w:name="_Toc33623817"/>
      <w:bookmarkStart w:id="181" w:name="_Toc35762973"/>
      <w:bookmarkStart w:id="182" w:name="_Toc36376907"/>
      <w:bookmarkStart w:id="183" w:name="_Toc37001458"/>
      <w:bookmarkStart w:id="184" w:name="_Toc37001793"/>
      <w:bookmarkStart w:id="185" w:name="_Toc37001908"/>
      <w:bookmarkStart w:id="186" w:name="_Toc37002003"/>
      <w:bookmarkStart w:id="187" w:name="_Toc37002538"/>
      <w:bookmarkStart w:id="188" w:name="_Toc37165928"/>
      <w:bookmarkStart w:id="189" w:name="_Toc64473960"/>
      <w:bookmarkStart w:id="190" w:name="_Toc64474113"/>
      <w:bookmarkStart w:id="191" w:name="_Toc100245500"/>
      <w:bookmarkStart w:id="192" w:name="_Toc100246509"/>
      <w:bookmarkStart w:id="193" w:name="_Toc100474029"/>
      <w:bookmarkStart w:id="194" w:name="_Toc100560775"/>
      <w:r w:rsidRPr="004C5FA3">
        <w:rPr>
          <w:rFonts w:ascii="Arial" w:hAnsi="Arial"/>
          <w:rtl/>
        </w:rPr>
        <w:lastRenderedPageBreak/>
        <w:t>דוחות תמציתיים מאוחדים על תזרימי המזומנים</w:t>
      </w:r>
      <w:bookmarkEnd w:id="170"/>
      <w:bookmarkEnd w:id="171"/>
      <w:r w:rsidRPr="004C5FA3">
        <w:rPr>
          <w:rStyle w:val="FootnoteReference"/>
          <w:sz w:val="20"/>
          <w:szCs w:val="20"/>
          <w:rtl/>
        </w:rPr>
        <w:footnoteReference w:id="68"/>
      </w:r>
      <w:r w:rsidRPr="004C5FA3">
        <w:rPr>
          <w:rFonts w:ascii="Arial" w:hAnsi="Arial"/>
          <w:rtl/>
        </w:rPr>
        <w:t xml:space="preserve"> </w:t>
      </w:r>
      <w:r w:rsidRPr="004C5FA3">
        <w:rPr>
          <w:rStyle w:val="FootnoteReference"/>
          <w:sz w:val="20"/>
          <w:szCs w:val="20"/>
          <w:rtl/>
        </w:rPr>
        <w:footnoteReference w:id="69"/>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tbl>
      <w:tblPr>
        <w:tblStyle w:val="TableGrid"/>
        <w:bidiVisual/>
        <w:tblW w:w="5000" w:type="pct"/>
        <w:tblLayout w:type="fixed"/>
        <w:tblLook w:val="04A0" w:firstRow="1" w:lastRow="0" w:firstColumn="1" w:lastColumn="0" w:noHBand="0" w:noVBand="1"/>
      </w:tblPr>
      <w:tblGrid>
        <w:gridCol w:w="1408"/>
        <w:gridCol w:w="3678"/>
        <w:gridCol w:w="848"/>
        <w:gridCol w:w="852"/>
        <w:gridCol w:w="852"/>
        <w:gridCol w:w="854"/>
        <w:gridCol w:w="854"/>
        <w:gridCol w:w="1120"/>
      </w:tblGrid>
      <w:tr w:rsidR="00F64EB6" w:rsidRPr="004C5FA3" w14:paraId="6D8D03F6" w14:textId="77777777" w:rsidTr="004E7BAD">
        <w:trPr>
          <w:cnfStyle w:val="100000000000" w:firstRow="1" w:lastRow="0" w:firstColumn="0" w:lastColumn="0" w:oddVBand="0" w:evenVBand="0" w:oddHBand="0" w:evenHBand="0" w:firstRowFirstColumn="0" w:firstRowLastColumn="0" w:lastRowFirstColumn="0" w:lastRowLastColumn="0"/>
          <w:trHeight w:hRule="exact" w:val="851"/>
          <w:tblHeader/>
        </w:trPr>
        <w:tc>
          <w:tcPr>
            <w:cnfStyle w:val="001000000100" w:firstRow="0" w:lastRow="0" w:firstColumn="1" w:lastColumn="0" w:oddVBand="0" w:evenVBand="0" w:oddHBand="0" w:evenHBand="0" w:firstRowFirstColumn="1" w:firstRowLastColumn="0" w:lastRowFirstColumn="0" w:lastRowLastColumn="0"/>
            <w:tcW w:w="673" w:type="pct"/>
            <w:vMerge w:val="restart"/>
            <w:vAlign w:val="top"/>
          </w:tcPr>
          <w:p w14:paraId="3F12D89B" w14:textId="77777777" w:rsidR="00F64EB6" w:rsidRPr="00F92C0D" w:rsidRDefault="00F64EB6" w:rsidP="00015C9C">
            <w:pPr>
              <w:rPr>
                <w:rFonts w:ascii="Arial" w:hAnsi="Arial"/>
                <w:b/>
                <w:bCs/>
                <w:rtl/>
              </w:rPr>
            </w:pPr>
            <w:r w:rsidRPr="00F92C0D">
              <w:rPr>
                <w:rFonts w:ascii="Arial" w:hAnsi="Arial"/>
              </w:rPr>
              <w:t>IAS 34.20(d)</w:t>
            </w:r>
          </w:p>
          <w:p w14:paraId="510C99A2" w14:textId="77777777" w:rsidR="00F64EB6" w:rsidRPr="00F92C0D" w:rsidRDefault="00F64EB6" w:rsidP="00015C9C">
            <w:pPr>
              <w:rPr>
                <w:rFonts w:ascii="Arial" w:hAnsi="Arial"/>
                <w:b/>
                <w:bCs/>
              </w:rPr>
            </w:pPr>
            <w:r w:rsidRPr="00F92C0D">
              <w:rPr>
                <w:rFonts w:ascii="Arial" w:hAnsi="Arial"/>
                <w:rtl/>
              </w:rPr>
              <w:t>תקנה 40(ד), 41(ב)</w:t>
            </w:r>
          </w:p>
        </w:tc>
        <w:tc>
          <w:tcPr>
            <w:tcW w:w="1757" w:type="pct"/>
            <w:vMerge w:val="restart"/>
          </w:tcPr>
          <w:p w14:paraId="6B6EC832" w14:textId="77777777" w:rsidR="00F64EB6" w:rsidRPr="004C5FA3" w:rsidRDefault="00F64EB6" w:rsidP="00890802">
            <w:pPr>
              <w:pStyle w:val="0"/>
              <w:cnfStyle w:val="100000000000" w:firstRow="1" w:lastRow="0" w:firstColumn="0" w:lastColumn="0" w:oddVBand="0" w:evenVBand="0" w:oddHBand="0" w:evenHBand="0" w:firstRowFirstColumn="0" w:firstRowLastColumn="0" w:lastRowFirstColumn="0" w:lastRowLastColumn="0"/>
              <w:rPr>
                <w:rtl/>
              </w:rPr>
            </w:pPr>
          </w:p>
        </w:tc>
        <w:tc>
          <w:tcPr>
            <w:tcW w:w="405" w:type="pct"/>
            <w:vMerge w:val="restart"/>
          </w:tcPr>
          <w:p w14:paraId="14031908" w14:textId="77777777" w:rsidR="00F64EB6" w:rsidRPr="004C5FA3" w:rsidRDefault="00F64EB6" w:rsidP="006B78FD">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r w:rsidRPr="004C5FA3">
              <w:rPr>
                <w:rStyle w:val="FootnoteReference"/>
                <w:sz w:val="20"/>
                <w:szCs w:val="20"/>
                <w:rtl/>
              </w:rPr>
              <w:footnoteReference w:id="70"/>
            </w:r>
          </w:p>
        </w:tc>
        <w:tc>
          <w:tcPr>
            <w:tcW w:w="814" w:type="pct"/>
            <w:gridSpan w:val="2"/>
          </w:tcPr>
          <w:p w14:paraId="55E40CE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 30 ביוני</w:t>
            </w:r>
          </w:p>
        </w:tc>
        <w:tc>
          <w:tcPr>
            <w:tcW w:w="815" w:type="pct"/>
            <w:gridSpan w:val="2"/>
          </w:tcPr>
          <w:p w14:paraId="28D0520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לשלושה חודשים שהסתיימו ביום 30 ביוני</w:t>
            </w:r>
          </w:p>
        </w:tc>
        <w:tc>
          <w:tcPr>
            <w:tcW w:w="536" w:type="pct"/>
          </w:tcPr>
          <w:p w14:paraId="5AE7113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לשנה שהסתיימה ביום 31 בדצמבר</w:t>
            </w:r>
          </w:p>
        </w:tc>
      </w:tr>
      <w:tr w:rsidR="00332007" w:rsidRPr="004C5FA3" w14:paraId="6DF49426" w14:textId="77777777" w:rsidTr="007D7F61">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73" w:type="pct"/>
            <w:vMerge/>
          </w:tcPr>
          <w:p w14:paraId="55DDD40D" w14:textId="77777777" w:rsidR="00F64EB6" w:rsidRPr="00F92C0D" w:rsidRDefault="00F64EB6" w:rsidP="00015C9C">
            <w:pPr>
              <w:rPr>
                <w:rFonts w:ascii="Arial" w:hAnsi="Arial"/>
              </w:rPr>
            </w:pPr>
          </w:p>
        </w:tc>
        <w:tc>
          <w:tcPr>
            <w:tcW w:w="1757" w:type="pct"/>
            <w:vMerge/>
          </w:tcPr>
          <w:p w14:paraId="3A1CCEEA" w14:textId="77777777" w:rsidR="00F64EB6" w:rsidRPr="004C5FA3" w:rsidRDefault="00F64EB6" w:rsidP="00890802">
            <w:pPr>
              <w:pStyle w:val="0"/>
              <w:cnfStyle w:val="100000000000" w:firstRow="1" w:lastRow="0" w:firstColumn="0" w:lastColumn="0" w:oddVBand="0" w:evenVBand="0" w:oddHBand="0" w:evenHBand="0" w:firstRowFirstColumn="0" w:firstRowLastColumn="0" w:lastRowFirstColumn="0" w:lastRowLastColumn="0"/>
              <w:rPr>
                <w:rtl/>
              </w:rPr>
            </w:pPr>
          </w:p>
        </w:tc>
        <w:tc>
          <w:tcPr>
            <w:tcW w:w="405" w:type="pct"/>
            <w:vMerge/>
          </w:tcPr>
          <w:p w14:paraId="7E3AB8D3" w14:textId="77777777" w:rsidR="00F64EB6" w:rsidRPr="004C5FA3" w:rsidRDefault="00F64EB6" w:rsidP="006B78FD">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07" w:type="pct"/>
          </w:tcPr>
          <w:p w14:paraId="2DD18458" w14:textId="785AF4BD" w:rsidR="00F64EB6" w:rsidRPr="00332007" w:rsidRDefault="006E05C7" w:rsidP="00702F2C">
            <w:pPr>
              <w:pStyle w:val="X1underline"/>
              <w:cnfStyle w:val="100000000000" w:firstRow="1" w:lastRow="0" w:firstColumn="0" w:lastColumn="0" w:oddVBand="0" w:evenVBand="0" w:oddHBand="0" w:evenHBand="0" w:firstRowFirstColumn="0" w:firstRowLastColumn="0" w:lastRowFirstColumn="0" w:lastRowLastColumn="0"/>
              <w:rPr>
                <w:sz w:val="20"/>
                <w:rtl/>
                <w:lang w:val="en-US"/>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07" w:type="pct"/>
          </w:tcPr>
          <w:p w14:paraId="59CEEA07" w14:textId="4E68A84C" w:rsidR="00F64EB6" w:rsidRPr="004C5FA3" w:rsidRDefault="006E05C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407" w:type="pct"/>
          </w:tcPr>
          <w:p w14:paraId="71F4E203" w14:textId="364E140C" w:rsidR="00F64EB6" w:rsidRPr="004C5FA3" w:rsidRDefault="006E05C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08" w:type="pct"/>
          </w:tcPr>
          <w:p w14:paraId="5A8F7444" w14:textId="4FB21CFC" w:rsidR="00F64EB6" w:rsidRPr="004C5FA3" w:rsidRDefault="006E05C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536" w:type="pct"/>
          </w:tcPr>
          <w:p w14:paraId="4C6C3330" w14:textId="751CEEF6" w:rsidR="00F64EB6" w:rsidRPr="004C5FA3" w:rsidRDefault="006E05C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r>
      <w:tr w:rsidR="00F64EB6" w:rsidRPr="004C5FA3" w14:paraId="4CBE5D99" w14:textId="77777777" w:rsidTr="00EC1B1E">
        <w:trPr>
          <w:cnfStyle w:val="100000000000" w:firstRow="1" w:lastRow="0" w:firstColumn="0" w:lastColumn="0" w:oddVBand="0" w:evenVBand="0" w:oddHBand="0" w:evenHBand="0" w:firstRowFirstColumn="0" w:firstRowLastColumn="0" w:lastRowFirstColumn="0" w:lastRowLastColumn="0"/>
          <w:trHeight w:hRule="exact" w:val="23"/>
          <w:tblHeader/>
        </w:trPr>
        <w:tc>
          <w:tcPr>
            <w:cnfStyle w:val="001000000100" w:firstRow="0" w:lastRow="0" w:firstColumn="1" w:lastColumn="0" w:oddVBand="0" w:evenVBand="0" w:oddHBand="0" w:evenHBand="0" w:firstRowFirstColumn="1" w:firstRowLastColumn="0" w:lastRowFirstColumn="0" w:lastRowLastColumn="0"/>
            <w:tcW w:w="673" w:type="pct"/>
            <w:vMerge/>
          </w:tcPr>
          <w:p w14:paraId="5AE45C3B" w14:textId="77777777" w:rsidR="00F64EB6" w:rsidRPr="00F92C0D" w:rsidRDefault="00F64EB6" w:rsidP="00015C9C">
            <w:pPr>
              <w:rPr>
                <w:rFonts w:ascii="Arial" w:hAnsi="Arial"/>
              </w:rPr>
            </w:pPr>
          </w:p>
        </w:tc>
        <w:tc>
          <w:tcPr>
            <w:tcW w:w="1757" w:type="pct"/>
            <w:vMerge/>
          </w:tcPr>
          <w:p w14:paraId="05B328F7" w14:textId="77777777" w:rsidR="00F64EB6" w:rsidRPr="004C5FA3" w:rsidRDefault="00F64EB6" w:rsidP="00890802">
            <w:pPr>
              <w:pStyle w:val="0"/>
              <w:cnfStyle w:val="100000000000" w:firstRow="1" w:lastRow="0" w:firstColumn="0" w:lastColumn="0" w:oddVBand="0" w:evenVBand="0" w:oddHBand="0" w:evenHBand="0" w:firstRowFirstColumn="0" w:firstRowLastColumn="0" w:lastRowFirstColumn="0" w:lastRowLastColumn="0"/>
              <w:rPr>
                <w:rtl/>
              </w:rPr>
            </w:pPr>
          </w:p>
        </w:tc>
        <w:tc>
          <w:tcPr>
            <w:tcW w:w="405" w:type="pct"/>
            <w:vMerge/>
          </w:tcPr>
          <w:p w14:paraId="453743ED" w14:textId="77777777" w:rsidR="00F64EB6" w:rsidRPr="004C5FA3" w:rsidRDefault="00F64EB6" w:rsidP="006B78FD">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2165" w:type="pct"/>
            <w:gridSpan w:val="5"/>
          </w:tcPr>
          <w:p w14:paraId="7435BDC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4AE33E9" w14:textId="77777777" w:rsidTr="00EC1B1E">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73" w:type="pct"/>
            <w:vMerge/>
          </w:tcPr>
          <w:p w14:paraId="3E199C69" w14:textId="77777777" w:rsidR="00F64EB6" w:rsidRPr="00F92C0D" w:rsidRDefault="00F64EB6" w:rsidP="00015C9C">
            <w:pPr>
              <w:rPr>
                <w:rFonts w:ascii="Arial" w:hAnsi="Arial"/>
              </w:rPr>
            </w:pPr>
          </w:p>
        </w:tc>
        <w:tc>
          <w:tcPr>
            <w:tcW w:w="1757" w:type="pct"/>
            <w:vMerge/>
          </w:tcPr>
          <w:p w14:paraId="77923C36" w14:textId="77777777" w:rsidR="00F64EB6" w:rsidRPr="004C5FA3" w:rsidRDefault="00F64EB6" w:rsidP="00890802">
            <w:pPr>
              <w:pStyle w:val="0"/>
              <w:cnfStyle w:val="100000000000" w:firstRow="1" w:lastRow="0" w:firstColumn="0" w:lastColumn="0" w:oddVBand="0" w:evenVBand="0" w:oddHBand="0" w:evenHBand="0" w:firstRowFirstColumn="0" w:firstRowLastColumn="0" w:lastRowFirstColumn="0" w:lastRowLastColumn="0"/>
              <w:rPr>
                <w:rtl/>
              </w:rPr>
            </w:pPr>
          </w:p>
        </w:tc>
        <w:tc>
          <w:tcPr>
            <w:tcW w:w="405" w:type="pct"/>
            <w:vMerge/>
          </w:tcPr>
          <w:p w14:paraId="401CDC2D" w14:textId="77777777" w:rsidR="00F64EB6" w:rsidRPr="004C5FA3" w:rsidRDefault="00F64EB6" w:rsidP="006B78FD">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29" w:type="pct"/>
            <w:gridSpan w:val="4"/>
          </w:tcPr>
          <w:p w14:paraId="2E378E3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536" w:type="pct"/>
          </w:tcPr>
          <w:p w14:paraId="245825C8"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332007" w:rsidRPr="004C5FA3" w14:paraId="79678EE0"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0A0A4BB6" w14:textId="77777777" w:rsidR="00F64EB6" w:rsidRPr="00F92C0D" w:rsidRDefault="00F64EB6" w:rsidP="00015C9C">
            <w:pPr>
              <w:rPr>
                <w:rFonts w:ascii="Arial" w:hAnsi="Arial"/>
              </w:rPr>
            </w:pPr>
          </w:p>
        </w:tc>
        <w:tc>
          <w:tcPr>
            <w:tcW w:w="1757" w:type="pct"/>
          </w:tcPr>
          <w:p w14:paraId="48074555" w14:textId="77777777" w:rsidR="00F64EB6" w:rsidRPr="004C5FA3" w:rsidRDefault="00F64EB6" w:rsidP="00890802">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תזרימי מזומנים מפעילות שוטפת </w:t>
            </w:r>
            <w:r w:rsidRPr="004C5FA3">
              <w:rPr>
                <w:rStyle w:val="FootnoteReference"/>
                <w:sz w:val="20"/>
                <w:szCs w:val="20"/>
                <w:rtl/>
              </w:rPr>
              <w:footnoteReference w:id="71"/>
            </w:r>
            <w:r w:rsidRPr="004C5FA3">
              <w:rPr>
                <w:rStyle w:val="FootnoteReference"/>
                <w:b w:val="0"/>
                <w:bCs w:val="0"/>
                <w:sz w:val="20"/>
                <w:szCs w:val="20"/>
                <w:rtl/>
              </w:rPr>
              <w:t xml:space="preserve"> </w:t>
            </w:r>
            <w:r w:rsidRPr="004C5FA3">
              <w:rPr>
                <w:rStyle w:val="FootnoteReference"/>
                <w:sz w:val="20"/>
                <w:szCs w:val="20"/>
                <w:rtl/>
              </w:rPr>
              <w:footnoteReference w:id="72"/>
            </w:r>
            <w:r w:rsidR="00B459C8" w:rsidRPr="004C5FA3">
              <w:rPr>
                <w:rtl/>
              </w:rPr>
              <w:t xml:space="preserve"> </w:t>
            </w:r>
            <w:bookmarkStart w:id="195" w:name="_Ref60733882"/>
            <w:r w:rsidR="00B459C8" w:rsidRPr="004C5FA3">
              <w:rPr>
                <w:rStyle w:val="FootnoteReference"/>
                <w:sz w:val="20"/>
                <w:szCs w:val="20"/>
                <w:rtl/>
              </w:rPr>
              <w:footnoteReference w:id="73"/>
            </w:r>
            <w:bookmarkEnd w:id="195"/>
          </w:p>
        </w:tc>
        <w:tc>
          <w:tcPr>
            <w:tcW w:w="405" w:type="pct"/>
          </w:tcPr>
          <w:p w14:paraId="59FB9AE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247285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587D590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BCDAF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7CD367D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5542A9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5E288D12"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14E11586" w14:textId="77777777" w:rsidR="00F64EB6" w:rsidRPr="00F92C0D" w:rsidRDefault="00F64EB6" w:rsidP="00015C9C">
            <w:pPr>
              <w:rPr>
                <w:rFonts w:ascii="Arial" w:hAnsi="Arial"/>
              </w:rPr>
            </w:pPr>
          </w:p>
        </w:tc>
        <w:tc>
          <w:tcPr>
            <w:tcW w:w="1757" w:type="pct"/>
          </w:tcPr>
          <w:p w14:paraId="1A0369C2" w14:textId="77777777" w:rsidR="00F64EB6" w:rsidRPr="004C5FA3" w:rsidRDefault="00F64EB6" w:rsidP="00890802">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רווח (הפסד) לתקופה </w:t>
            </w:r>
            <w:r w:rsidRPr="004C5FA3">
              <w:rPr>
                <w:rStyle w:val="FootnoteReference"/>
                <w:sz w:val="20"/>
                <w:szCs w:val="20"/>
                <w:rtl/>
              </w:rPr>
              <w:footnoteReference w:id="74"/>
            </w:r>
          </w:p>
        </w:tc>
        <w:tc>
          <w:tcPr>
            <w:tcW w:w="405" w:type="pct"/>
          </w:tcPr>
          <w:p w14:paraId="0FFCF42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62FF46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28C00B0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6A72FB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81FC6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5606CE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22894829"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54B8D4F6" w14:textId="77777777" w:rsidR="00F64EB6" w:rsidRPr="00F92C0D" w:rsidRDefault="00F64EB6" w:rsidP="00015C9C">
            <w:pPr>
              <w:rPr>
                <w:rFonts w:ascii="Arial" w:hAnsi="Arial"/>
              </w:rPr>
            </w:pPr>
          </w:p>
        </w:tc>
        <w:tc>
          <w:tcPr>
            <w:tcW w:w="1757" w:type="pct"/>
          </w:tcPr>
          <w:p w14:paraId="51CED102" w14:textId="77777777" w:rsidR="00F64EB6" w:rsidRPr="004C5FA3" w:rsidRDefault="00F64EB6" w:rsidP="00890802">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בגין:</w:t>
            </w:r>
          </w:p>
        </w:tc>
        <w:tc>
          <w:tcPr>
            <w:tcW w:w="405" w:type="pct"/>
          </w:tcPr>
          <w:p w14:paraId="06352C4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40F108A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9E676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196248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6A7E3E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08438D1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635BE0EB" w14:textId="77777777" w:rsidTr="00332007">
        <w:trPr>
          <w:trHeight w:hRule="exact" w:val="454"/>
        </w:trPr>
        <w:tc>
          <w:tcPr>
            <w:cnfStyle w:val="001000000000" w:firstRow="0" w:lastRow="0" w:firstColumn="1" w:lastColumn="0" w:oddVBand="0" w:evenVBand="0" w:oddHBand="0" w:evenHBand="0" w:firstRowFirstColumn="0" w:firstRowLastColumn="0" w:lastRowFirstColumn="0" w:lastRowLastColumn="0"/>
            <w:tcW w:w="673" w:type="pct"/>
          </w:tcPr>
          <w:p w14:paraId="07A21055" w14:textId="77777777" w:rsidR="00F64EB6" w:rsidRPr="00F92C0D" w:rsidRDefault="00F64EB6" w:rsidP="00015C9C">
            <w:pPr>
              <w:rPr>
                <w:rFonts w:ascii="Arial" w:hAnsi="Arial"/>
              </w:rPr>
            </w:pPr>
          </w:p>
        </w:tc>
        <w:tc>
          <w:tcPr>
            <w:tcW w:w="1757" w:type="pct"/>
          </w:tcPr>
          <w:p w14:paraId="6F5952A2"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בהפסדי (ברווחי) חברות המטופלות לפי שיטת השווי המאזני, נטו</w:t>
            </w:r>
          </w:p>
        </w:tc>
        <w:tc>
          <w:tcPr>
            <w:tcW w:w="405" w:type="pct"/>
          </w:tcPr>
          <w:p w14:paraId="50C415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0D6D30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30F5C69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FD08F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F29C2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602415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248A6198"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56D08CA2" w14:textId="77777777" w:rsidR="00F64EB6" w:rsidRPr="00F92C0D" w:rsidRDefault="00F64EB6" w:rsidP="00015C9C">
            <w:pPr>
              <w:rPr>
                <w:rFonts w:ascii="Arial" w:hAnsi="Arial"/>
              </w:rPr>
            </w:pPr>
          </w:p>
        </w:tc>
        <w:tc>
          <w:tcPr>
            <w:tcW w:w="1757" w:type="pct"/>
          </w:tcPr>
          <w:p w14:paraId="19B006F5"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פחת והפחתות</w:t>
            </w:r>
          </w:p>
        </w:tc>
        <w:tc>
          <w:tcPr>
            <w:tcW w:w="405" w:type="pct"/>
          </w:tcPr>
          <w:p w14:paraId="1107B24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6F4E4B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29C15ED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7A6013D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2E58E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4BA8C49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24D240C3"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6BCED969" w14:textId="77777777" w:rsidR="00F64EB6" w:rsidRPr="00F92C0D" w:rsidRDefault="00F64EB6" w:rsidP="00015C9C">
            <w:pPr>
              <w:rPr>
                <w:rFonts w:ascii="Arial" w:hAnsi="Arial"/>
              </w:rPr>
            </w:pPr>
          </w:p>
        </w:tc>
        <w:tc>
          <w:tcPr>
            <w:tcW w:w="1757" w:type="pct"/>
          </w:tcPr>
          <w:p w14:paraId="79777F23"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מסים על ההכנסה ברווח או הפסד </w:t>
            </w:r>
          </w:p>
        </w:tc>
        <w:tc>
          <w:tcPr>
            <w:tcW w:w="405" w:type="pct"/>
          </w:tcPr>
          <w:p w14:paraId="7855546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C94DD6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5FE59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39A9A28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3BCCF82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415995B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19A2CD40"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310B4F29" w14:textId="77777777" w:rsidR="00F64EB6" w:rsidRPr="00F92C0D" w:rsidRDefault="00F64EB6" w:rsidP="00015C9C">
            <w:pPr>
              <w:rPr>
                <w:rFonts w:ascii="Arial" w:hAnsi="Arial"/>
              </w:rPr>
            </w:pPr>
          </w:p>
        </w:tc>
        <w:tc>
          <w:tcPr>
            <w:tcW w:w="1757" w:type="pct"/>
          </w:tcPr>
          <w:p w14:paraId="19E894F7"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הפסד (רווח) ממימוש רכוש קבוע</w:t>
            </w:r>
          </w:p>
        </w:tc>
        <w:tc>
          <w:tcPr>
            <w:tcW w:w="405" w:type="pct"/>
          </w:tcPr>
          <w:p w14:paraId="0AA77C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56650F7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E0F466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2B0CFF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2CB234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4B83C82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463454B9"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15A8C980" w14:textId="77777777" w:rsidR="00F64EB6" w:rsidRPr="00F92C0D" w:rsidRDefault="00F64EB6" w:rsidP="00015C9C">
            <w:pPr>
              <w:rPr>
                <w:rFonts w:ascii="Arial" w:hAnsi="Arial"/>
              </w:rPr>
            </w:pPr>
          </w:p>
        </w:tc>
        <w:tc>
          <w:tcPr>
            <w:tcW w:w="1757" w:type="pct"/>
          </w:tcPr>
          <w:p w14:paraId="0746DE4A"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הפסד (רווח) ממימוש נדל"ן להשקעה</w:t>
            </w:r>
          </w:p>
        </w:tc>
        <w:tc>
          <w:tcPr>
            <w:tcW w:w="405" w:type="pct"/>
          </w:tcPr>
          <w:p w14:paraId="44CA65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23A47D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87CB6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6383DF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535116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6FE884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3D727672"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60A32761" w14:textId="77777777" w:rsidR="00F64EB6" w:rsidRPr="00F92C0D" w:rsidRDefault="00F64EB6" w:rsidP="00015C9C">
            <w:pPr>
              <w:rPr>
                <w:rFonts w:ascii="Arial" w:hAnsi="Arial"/>
              </w:rPr>
            </w:pPr>
          </w:p>
        </w:tc>
        <w:tc>
          <w:tcPr>
            <w:tcW w:w="1757" w:type="pct"/>
          </w:tcPr>
          <w:p w14:paraId="6E2A9CD6"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ירידת (ביטול ירידת) ערך של רכוש קבוע</w:t>
            </w:r>
          </w:p>
        </w:tc>
        <w:tc>
          <w:tcPr>
            <w:tcW w:w="405" w:type="pct"/>
          </w:tcPr>
          <w:p w14:paraId="73CFAD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013E5B1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503A39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64CB5E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68F46F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046BFA6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3CF961BA" w14:textId="77777777" w:rsidTr="00332007">
        <w:trPr>
          <w:trHeight w:hRule="exact" w:val="454"/>
        </w:trPr>
        <w:tc>
          <w:tcPr>
            <w:cnfStyle w:val="001000000000" w:firstRow="0" w:lastRow="0" w:firstColumn="1" w:lastColumn="0" w:oddVBand="0" w:evenVBand="0" w:oddHBand="0" w:evenHBand="0" w:firstRowFirstColumn="0" w:firstRowLastColumn="0" w:lastRowFirstColumn="0" w:lastRowLastColumn="0"/>
            <w:tcW w:w="673" w:type="pct"/>
          </w:tcPr>
          <w:p w14:paraId="6B36C742" w14:textId="77777777" w:rsidR="00F64EB6" w:rsidRPr="00F92C0D" w:rsidRDefault="00F64EB6" w:rsidP="00015C9C">
            <w:pPr>
              <w:rPr>
                <w:rFonts w:ascii="Arial" w:hAnsi="Arial"/>
              </w:rPr>
            </w:pPr>
          </w:p>
        </w:tc>
        <w:tc>
          <w:tcPr>
            <w:tcW w:w="1757" w:type="pct"/>
          </w:tcPr>
          <w:p w14:paraId="2F8712A2"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ירידת (ביטול ירידת) ערך של נכסי זכות שימוש</w:t>
            </w:r>
          </w:p>
        </w:tc>
        <w:tc>
          <w:tcPr>
            <w:tcW w:w="405" w:type="pct"/>
          </w:tcPr>
          <w:p w14:paraId="6BE29A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6F59B5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5F908E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47AB2D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0D0C39A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290B990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2A82283E"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4626F669" w14:textId="77777777" w:rsidR="00F64EB6" w:rsidRPr="00F92C0D" w:rsidRDefault="00F64EB6" w:rsidP="00015C9C">
            <w:pPr>
              <w:rPr>
                <w:rFonts w:ascii="Arial" w:hAnsi="Arial"/>
              </w:rPr>
            </w:pPr>
          </w:p>
        </w:tc>
        <w:tc>
          <w:tcPr>
            <w:tcW w:w="1757" w:type="pct"/>
          </w:tcPr>
          <w:p w14:paraId="5FC7EBD1"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ירידת (עליית) ערך שווי הוגן נדל"ן להשקעה</w:t>
            </w:r>
          </w:p>
        </w:tc>
        <w:tc>
          <w:tcPr>
            <w:tcW w:w="405" w:type="pct"/>
          </w:tcPr>
          <w:p w14:paraId="13AE8A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29FD13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6CE7B96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10C130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E6368A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26B28A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026CC6B9" w14:textId="77777777" w:rsidTr="00332007">
        <w:trPr>
          <w:trHeight w:hRule="exact" w:val="454"/>
        </w:trPr>
        <w:tc>
          <w:tcPr>
            <w:cnfStyle w:val="001000000000" w:firstRow="0" w:lastRow="0" w:firstColumn="1" w:lastColumn="0" w:oddVBand="0" w:evenVBand="0" w:oddHBand="0" w:evenHBand="0" w:firstRowFirstColumn="0" w:firstRowLastColumn="0" w:lastRowFirstColumn="0" w:lastRowLastColumn="0"/>
            <w:tcW w:w="673" w:type="pct"/>
          </w:tcPr>
          <w:p w14:paraId="5E4E9E59" w14:textId="77777777" w:rsidR="00F64EB6" w:rsidRPr="00F92C0D" w:rsidRDefault="00F64EB6" w:rsidP="00015C9C">
            <w:pPr>
              <w:rPr>
                <w:rFonts w:ascii="Arial" w:hAnsi="Arial"/>
              </w:rPr>
            </w:pPr>
          </w:p>
        </w:tc>
        <w:tc>
          <w:tcPr>
            <w:tcW w:w="1757" w:type="pct"/>
          </w:tcPr>
          <w:p w14:paraId="091DB5A5"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ירידת (ביטול ירידת) ערך של נכסים בלתי מוחשיים</w:t>
            </w:r>
          </w:p>
        </w:tc>
        <w:tc>
          <w:tcPr>
            <w:tcW w:w="405" w:type="pct"/>
          </w:tcPr>
          <w:p w14:paraId="53CE31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2847AB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608B1F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448F39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0DB610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1CA1B36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17E7905A" w14:textId="77777777" w:rsidTr="00332007">
        <w:trPr>
          <w:trHeight w:hRule="exact" w:val="454"/>
        </w:trPr>
        <w:tc>
          <w:tcPr>
            <w:cnfStyle w:val="001000000000" w:firstRow="0" w:lastRow="0" w:firstColumn="1" w:lastColumn="0" w:oddVBand="0" w:evenVBand="0" w:oddHBand="0" w:evenHBand="0" w:firstRowFirstColumn="0" w:firstRowLastColumn="0" w:lastRowFirstColumn="0" w:lastRowLastColumn="0"/>
            <w:tcW w:w="673" w:type="pct"/>
          </w:tcPr>
          <w:p w14:paraId="22105930" w14:textId="77777777" w:rsidR="00F64EB6" w:rsidRPr="00F92C0D" w:rsidRDefault="00F64EB6" w:rsidP="00015C9C">
            <w:pPr>
              <w:rPr>
                <w:rFonts w:ascii="Arial" w:hAnsi="Arial"/>
              </w:rPr>
            </w:pPr>
          </w:p>
        </w:tc>
        <w:tc>
          <w:tcPr>
            <w:tcW w:w="1757" w:type="pct"/>
          </w:tcPr>
          <w:p w14:paraId="683A3FD5"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הפסד (רווח) מרכישת חברות שאוחדו לראשונה</w:t>
            </w:r>
          </w:p>
        </w:tc>
        <w:tc>
          <w:tcPr>
            <w:tcW w:w="405" w:type="pct"/>
          </w:tcPr>
          <w:p w14:paraId="1DAFC478" w14:textId="4407DEF5"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r w:rsidRPr="004C5FA3">
              <w:rPr>
                <w:rFonts w:ascii="Arial" w:hAnsi="Arial"/>
              </w:rPr>
              <w:fldChar w:fldCharType="begin" w:fldLock="1"/>
            </w:r>
            <w:r w:rsidRPr="004C5FA3">
              <w:rPr>
                <w:rFonts w:ascii="Arial" w:hAnsi="Arial"/>
                <w:rtl/>
              </w:rPr>
              <w:instrText xml:space="preserve"> </w:instrText>
            </w:r>
            <w:r w:rsidRPr="004C5FA3">
              <w:rPr>
                <w:rFonts w:ascii="Arial" w:hAnsi="Arial"/>
              </w:rPr>
              <w:instrText xml:space="preserve">REF _Ref6333708 \n \h  \* MERGEFORMAT </w:instrText>
            </w:r>
            <w:r w:rsidRPr="004C5FA3">
              <w:rPr>
                <w:rFonts w:ascii="Arial" w:hAnsi="Arial"/>
              </w:rPr>
            </w:r>
            <w:r w:rsidRPr="004C5FA3">
              <w:rPr>
                <w:rFonts w:ascii="Arial" w:hAnsi="Arial"/>
              </w:rPr>
              <w:fldChar w:fldCharType="separate"/>
            </w:r>
            <w:r w:rsidR="00CB58A1">
              <w:rPr>
                <w:rFonts w:ascii="Arial" w:hAnsi="Arial"/>
                <w:cs/>
              </w:rPr>
              <w:t>‎</w:t>
            </w:r>
            <w:r w:rsidR="00CB58A1">
              <w:rPr>
                <w:rFonts w:ascii="Arial" w:hAnsi="Arial"/>
              </w:rPr>
              <w:t>8</w:t>
            </w:r>
            <w:r w:rsidRPr="004C5FA3">
              <w:rPr>
                <w:rFonts w:ascii="Arial" w:hAnsi="Arial"/>
              </w:rPr>
              <w:fldChar w:fldCharType="end"/>
            </w:r>
          </w:p>
        </w:tc>
        <w:tc>
          <w:tcPr>
            <w:tcW w:w="407" w:type="pct"/>
          </w:tcPr>
          <w:p w14:paraId="7B10ED4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536AE9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479161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2F4E164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61B92C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4F4A7649" w14:textId="77777777" w:rsidTr="00332007">
        <w:trPr>
          <w:trHeight w:hRule="exact" w:val="454"/>
        </w:trPr>
        <w:tc>
          <w:tcPr>
            <w:cnfStyle w:val="001000000000" w:firstRow="0" w:lastRow="0" w:firstColumn="1" w:lastColumn="0" w:oddVBand="0" w:evenVBand="0" w:oddHBand="0" w:evenHBand="0" w:firstRowFirstColumn="0" w:firstRowLastColumn="0" w:lastRowFirstColumn="0" w:lastRowLastColumn="0"/>
            <w:tcW w:w="673" w:type="pct"/>
          </w:tcPr>
          <w:p w14:paraId="299998C0" w14:textId="77777777" w:rsidR="00F64EB6" w:rsidRPr="00F92C0D" w:rsidRDefault="00F64EB6" w:rsidP="00015C9C">
            <w:pPr>
              <w:rPr>
                <w:rFonts w:ascii="Arial" w:hAnsi="Arial"/>
              </w:rPr>
            </w:pPr>
          </w:p>
        </w:tc>
        <w:tc>
          <w:tcPr>
            <w:tcW w:w="1757" w:type="pct"/>
          </w:tcPr>
          <w:p w14:paraId="0485BF3E"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הפסד (רווח) ממימוש השקעות בחברות מוחזקות</w:t>
            </w:r>
          </w:p>
        </w:tc>
        <w:tc>
          <w:tcPr>
            <w:tcW w:w="405" w:type="pct"/>
          </w:tcPr>
          <w:p w14:paraId="1A065790" w14:textId="25A4FE3A" w:rsidR="00F64EB6" w:rsidRPr="004C5FA3" w:rsidRDefault="00E75AB1" w:rsidP="00015C9C">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REF</w:instrText>
            </w:r>
            <w:r w:rsidRPr="004C5FA3">
              <w:rPr>
                <w:rFonts w:ascii="Arial" w:hAnsi="Arial"/>
                <w:rtl/>
              </w:rPr>
              <w:instrText xml:space="preserve"> _</w:instrText>
            </w:r>
            <w:r w:rsidRPr="004C5FA3">
              <w:rPr>
                <w:rFonts w:ascii="Arial" w:hAnsi="Arial"/>
              </w:rPr>
              <w:instrText>Ref33621704 \w \h</w:instrText>
            </w:r>
            <w:r w:rsidRPr="004C5FA3">
              <w:rPr>
                <w:rFonts w:ascii="Arial" w:hAnsi="Arial"/>
                <w:rtl/>
              </w:rPr>
              <w:instrText xml:space="preserve"> </w:instrText>
            </w:r>
            <w:r w:rsidR="00132F4F" w:rsidRPr="004C5FA3">
              <w:rPr>
                <w:rFonts w:ascii="Arial" w:hAnsi="Arial"/>
                <w:rtl/>
              </w:rPr>
              <w:instrText xml:space="preserve"> \* </w:instrText>
            </w:r>
            <w:r w:rsidR="00132F4F" w:rsidRPr="004C5FA3">
              <w:rPr>
                <w:rFonts w:ascii="Arial" w:hAnsi="Arial"/>
              </w:rPr>
              <w:instrText>MERGEFORMAT</w:instrText>
            </w:r>
            <w:r w:rsidR="00132F4F"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Pr>
                <w:rFonts w:ascii="Arial" w:hAnsi="Arial"/>
                <w:cs/>
              </w:rPr>
              <w:t>‎</w:t>
            </w:r>
            <w:r w:rsidR="00CB58A1">
              <w:rPr>
                <w:rFonts w:ascii="Arial" w:hAnsi="Arial"/>
              </w:rPr>
              <w:t>3</w:t>
            </w:r>
            <w:r w:rsidRPr="004C5FA3">
              <w:rPr>
                <w:rFonts w:ascii="Arial" w:hAnsi="Arial"/>
                <w:rtl/>
              </w:rPr>
              <w:fldChar w:fldCharType="end"/>
            </w: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REF</w:instrText>
            </w:r>
            <w:r w:rsidRPr="004C5FA3">
              <w:rPr>
                <w:rFonts w:ascii="Arial" w:hAnsi="Arial"/>
                <w:rtl/>
              </w:rPr>
              <w:instrText xml:space="preserve"> _</w:instrText>
            </w:r>
            <w:r w:rsidRPr="004C5FA3">
              <w:rPr>
                <w:rFonts w:ascii="Arial" w:hAnsi="Arial"/>
              </w:rPr>
              <w:instrText>Ref5270203 \w \h</w:instrText>
            </w:r>
            <w:r w:rsidRPr="004C5FA3">
              <w:rPr>
                <w:rFonts w:ascii="Arial" w:hAnsi="Arial"/>
                <w:rtl/>
              </w:rPr>
              <w:instrText xml:space="preserve"> </w:instrText>
            </w:r>
            <w:r w:rsidR="00132F4F" w:rsidRPr="004C5FA3">
              <w:rPr>
                <w:rFonts w:ascii="Arial" w:hAnsi="Arial"/>
                <w:rtl/>
              </w:rPr>
              <w:instrText xml:space="preserve"> \* </w:instrText>
            </w:r>
            <w:r w:rsidR="00132F4F" w:rsidRPr="004C5FA3">
              <w:rPr>
                <w:rFonts w:ascii="Arial" w:hAnsi="Arial"/>
              </w:rPr>
              <w:instrText>MERGEFORMAT</w:instrText>
            </w:r>
            <w:r w:rsidR="00132F4F"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Pr>
                <w:rFonts w:ascii="Arial" w:hAnsi="Arial"/>
                <w:cs/>
              </w:rPr>
              <w:t>‎</w:t>
            </w:r>
            <w:r w:rsidR="00CB58A1">
              <w:rPr>
                <w:rFonts w:ascii="Arial" w:hAnsi="Arial"/>
                <w:rtl/>
              </w:rPr>
              <w:t>י)</w:t>
            </w:r>
            <w:r w:rsidRPr="004C5FA3">
              <w:rPr>
                <w:rFonts w:ascii="Arial" w:hAnsi="Arial"/>
                <w:rtl/>
              </w:rPr>
              <w:fldChar w:fldCharType="end"/>
            </w:r>
          </w:p>
        </w:tc>
        <w:tc>
          <w:tcPr>
            <w:tcW w:w="407" w:type="pct"/>
          </w:tcPr>
          <w:p w14:paraId="0059DEF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12CB97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2785A7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4D668D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7252030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1404A0AD"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76A8B372" w14:textId="77777777" w:rsidR="00F64EB6" w:rsidRPr="00F92C0D" w:rsidRDefault="00F64EB6" w:rsidP="00015C9C">
            <w:pPr>
              <w:rPr>
                <w:rFonts w:ascii="Arial" w:hAnsi="Arial"/>
              </w:rPr>
            </w:pPr>
          </w:p>
        </w:tc>
        <w:tc>
          <w:tcPr>
            <w:tcW w:w="1757" w:type="pct"/>
          </w:tcPr>
          <w:p w14:paraId="40F90FF4"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הוצאות בגין עסקאות תשלום מבוסס מניות</w:t>
            </w:r>
          </w:p>
        </w:tc>
        <w:tc>
          <w:tcPr>
            <w:tcW w:w="405" w:type="pct"/>
          </w:tcPr>
          <w:p w14:paraId="2DE5E1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66F883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66CC1C3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3F62B0B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4822FE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0196DF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33A3AD7D" w14:textId="77777777" w:rsidTr="00332007">
        <w:trPr>
          <w:trHeight w:hRule="exact" w:val="454"/>
        </w:trPr>
        <w:tc>
          <w:tcPr>
            <w:cnfStyle w:val="001000000000" w:firstRow="0" w:lastRow="0" w:firstColumn="1" w:lastColumn="0" w:oddVBand="0" w:evenVBand="0" w:oddHBand="0" w:evenHBand="0" w:firstRowFirstColumn="0" w:firstRowLastColumn="0" w:lastRowFirstColumn="0" w:lastRowLastColumn="0"/>
            <w:tcW w:w="673" w:type="pct"/>
          </w:tcPr>
          <w:p w14:paraId="1094B9CF" w14:textId="77777777" w:rsidR="00F64EB6" w:rsidRPr="00F92C0D" w:rsidRDefault="00F64EB6" w:rsidP="00015C9C">
            <w:pPr>
              <w:rPr>
                <w:rFonts w:ascii="Arial" w:hAnsi="Arial"/>
              </w:rPr>
            </w:pPr>
          </w:p>
        </w:tc>
        <w:tc>
          <w:tcPr>
            <w:tcW w:w="1757" w:type="pct"/>
          </w:tcPr>
          <w:p w14:paraId="34A8F894"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סכומים שהוכרו ברווח או הפסד בגין הטבות לעובדים</w:t>
            </w:r>
          </w:p>
        </w:tc>
        <w:tc>
          <w:tcPr>
            <w:tcW w:w="405" w:type="pct"/>
          </w:tcPr>
          <w:p w14:paraId="515514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480811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89F9D8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1E6ACC1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022346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1E440C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3AEC200C"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29435A78" w14:textId="77777777" w:rsidR="00F64EB6" w:rsidRPr="00F92C0D" w:rsidRDefault="00F64EB6" w:rsidP="00015C9C">
            <w:pPr>
              <w:rPr>
                <w:rFonts w:ascii="Arial" w:hAnsi="Arial"/>
              </w:rPr>
            </w:pPr>
          </w:p>
        </w:tc>
        <w:tc>
          <w:tcPr>
            <w:tcW w:w="1757" w:type="pct"/>
          </w:tcPr>
          <w:p w14:paraId="17F28111"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הפסד (רווח) ממימון, נטו</w:t>
            </w:r>
          </w:p>
        </w:tc>
        <w:tc>
          <w:tcPr>
            <w:tcW w:w="405" w:type="pct"/>
          </w:tcPr>
          <w:p w14:paraId="4D4E29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4AADAD5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03DEF7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1BCB06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6D6A3B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0353A4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056DD31D"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0F964C6C" w14:textId="77777777" w:rsidR="00F64EB6" w:rsidRPr="00F92C0D" w:rsidRDefault="00F64EB6" w:rsidP="00015C9C">
            <w:pPr>
              <w:rPr>
                <w:rFonts w:ascii="Arial" w:hAnsi="Arial"/>
              </w:rPr>
            </w:pPr>
          </w:p>
        </w:tc>
        <w:tc>
          <w:tcPr>
            <w:tcW w:w="1757" w:type="pct"/>
          </w:tcPr>
          <w:p w14:paraId="13FE9079" w14:textId="77777777" w:rsidR="00F64EB6" w:rsidRPr="004C5FA3" w:rsidRDefault="00F64EB6" w:rsidP="00A63B9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שינויים בנכסים ובהתחייבות:</w:t>
            </w:r>
          </w:p>
        </w:tc>
        <w:tc>
          <w:tcPr>
            <w:tcW w:w="405" w:type="pct"/>
          </w:tcPr>
          <w:p w14:paraId="27F91F2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1B2C6F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12CC25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3CBC5DB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2164DC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35652CA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406D5E03"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6148C2F8" w14:textId="77777777" w:rsidR="00F64EB6" w:rsidRPr="00F92C0D" w:rsidRDefault="00F64EB6" w:rsidP="00015C9C">
            <w:pPr>
              <w:rPr>
                <w:rFonts w:ascii="Arial" w:hAnsi="Arial"/>
              </w:rPr>
            </w:pPr>
          </w:p>
        </w:tc>
        <w:tc>
          <w:tcPr>
            <w:tcW w:w="1757" w:type="pct"/>
          </w:tcPr>
          <w:p w14:paraId="3F6C9037"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ירידה (עלייה) בלקוחות</w:t>
            </w:r>
          </w:p>
        </w:tc>
        <w:tc>
          <w:tcPr>
            <w:tcW w:w="405" w:type="pct"/>
          </w:tcPr>
          <w:p w14:paraId="42E56B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66ACDD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A67DAB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7D3F8D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0A31D48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34B28A3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175CBD01" w14:textId="77777777" w:rsidTr="00521ECF">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3EBC607F" w14:textId="77777777" w:rsidR="00F64EB6" w:rsidRPr="00F92C0D" w:rsidRDefault="00F64EB6" w:rsidP="00015C9C">
            <w:pPr>
              <w:rPr>
                <w:rFonts w:ascii="Arial" w:hAnsi="Arial"/>
              </w:rPr>
            </w:pPr>
          </w:p>
        </w:tc>
        <w:tc>
          <w:tcPr>
            <w:tcW w:w="1757" w:type="pct"/>
          </w:tcPr>
          <w:p w14:paraId="5BCEC5F2"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ירידה (עלייה) בנכסים בגין חוזים עם לקוחות</w:t>
            </w:r>
          </w:p>
        </w:tc>
        <w:tc>
          <w:tcPr>
            <w:tcW w:w="405" w:type="pct"/>
          </w:tcPr>
          <w:p w14:paraId="268CBEA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007A585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09CF0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4FB8D8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0151070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1C878DE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384B4AEF" w14:textId="77777777" w:rsidTr="00332007">
        <w:trPr>
          <w:trHeight w:hRule="exact" w:val="454"/>
        </w:trPr>
        <w:tc>
          <w:tcPr>
            <w:cnfStyle w:val="001000000000" w:firstRow="0" w:lastRow="0" w:firstColumn="1" w:lastColumn="0" w:oddVBand="0" w:evenVBand="0" w:oddHBand="0" w:evenHBand="0" w:firstRowFirstColumn="0" w:firstRowLastColumn="0" w:lastRowFirstColumn="0" w:lastRowLastColumn="0"/>
            <w:tcW w:w="673" w:type="pct"/>
          </w:tcPr>
          <w:p w14:paraId="5BCB90A9" w14:textId="77777777" w:rsidR="00F64EB6" w:rsidRPr="00F92C0D" w:rsidRDefault="00F64EB6" w:rsidP="00015C9C">
            <w:pPr>
              <w:rPr>
                <w:rFonts w:ascii="Arial" w:hAnsi="Arial"/>
              </w:rPr>
            </w:pPr>
          </w:p>
        </w:tc>
        <w:tc>
          <w:tcPr>
            <w:tcW w:w="1757" w:type="pct"/>
          </w:tcPr>
          <w:p w14:paraId="2B799BEB"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ירידה (עלייה) בעלויות להשגה ולקיום של חוזים עם לקוחות</w:t>
            </w:r>
          </w:p>
        </w:tc>
        <w:tc>
          <w:tcPr>
            <w:tcW w:w="405" w:type="pct"/>
          </w:tcPr>
          <w:p w14:paraId="735F538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2B14FF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5F8D0DD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41583A4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70BFD15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09CDD40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58FC42DA"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3B86967B" w14:textId="77777777" w:rsidR="00F64EB6" w:rsidRPr="00F92C0D" w:rsidRDefault="00F64EB6" w:rsidP="00015C9C">
            <w:pPr>
              <w:rPr>
                <w:rFonts w:ascii="Arial" w:hAnsi="Arial"/>
              </w:rPr>
            </w:pPr>
          </w:p>
        </w:tc>
        <w:tc>
          <w:tcPr>
            <w:tcW w:w="1757" w:type="pct"/>
          </w:tcPr>
          <w:p w14:paraId="3547B67D"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ירידה (עלייה) בחייבים ויתרות חובה</w:t>
            </w:r>
          </w:p>
        </w:tc>
        <w:tc>
          <w:tcPr>
            <w:tcW w:w="405" w:type="pct"/>
          </w:tcPr>
          <w:p w14:paraId="1B30B00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35DDD5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1A53C0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1A19432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63139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3967AA4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7472EF38" w14:textId="77777777" w:rsidTr="0039191A">
        <w:trPr>
          <w:trHeight w:hRule="exact" w:val="170"/>
        </w:trPr>
        <w:tc>
          <w:tcPr>
            <w:cnfStyle w:val="001000000000" w:firstRow="0" w:lastRow="0" w:firstColumn="1" w:lastColumn="0" w:oddVBand="0" w:evenVBand="0" w:oddHBand="0" w:evenHBand="0" w:firstRowFirstColumn="0" w:firstRowLastColumn="0" w:lastRowFirstColumn="0" w:lastRowLastColumn="0"/>
            <w:tcW w:w="673" w:type="pct"/>
          </w:tcPr>
          <w:p w14:paraId="609D95F6" w14:textId="77777777" w:rsidR="00F64EB6" w:rsidRPr="00F92C0D" w:rsidRDefault="00F64EB6" w:rsidP="00015C9C">
            <w:pPr>
              <w:rPr>
                <w:rFonts w:ascii="Arial" w:hAnsi="Arial"/>
              </w:rPr>
            </w:pPr>
          </w:p>
        </w:tc>
        <w:tc>
          <w:tcPr>
            <w:tcW w:w="1757" w:type="pct"/>
          </w:tcPr>
          <w:p w14:paraId="188EE65F"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ירידה (עלייה) במלאי</w:t>
            </w:r>
          </w:p>
        </w:tc>
        <w:tc>
          <w:tcPr>
            <w:tcW w:w="405" w:type="pct"/>
          </w:tcPr>
          <w:p w14:paraId="3D2882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56229CD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08E712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23CF25B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CE66F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0F4C129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1763A1FD"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5D7E2CA0" w14:textId="77777777" w:rsidR="00986775" w:rsidRPr="00F92C0D" w:rsidRDefault="00986775" w:rsidP="00015C9C">
            <w:pPr>
              <w:rPr>
                <w:rFonts w:ascii="Arial" w:hAnsi="Arial"/>
              </w:rPr>
            </w:pPr>
          </w:p>
        </w:tc>
        <w:tc>
          <w:tcPr>
            <w:tcW w:w="1757" w:type="pct"/>
          </w:tcPr>
          <w:p w14:paraId="4C82EAF0" w14:textId="15649036" w:rsidR="00986775" w:rsidRPr="004C5FA3" w:rsidRDefault="00986775" w:rsidP="00A63B9F">
            <w:pPr>
              <w:pStyle w:val="1"/>
              <w:cnfStyle w:val="000000000000" w:firstRow="0" w:lastRow="0" w:firstColumn="0" w:lastColumn="0" w:oddVBand="0" w:evenVBand="0" w:oddHBand="0" w:evenHBand="0" w:firstRowFirstColumn="0" w:firstRowLastColumn="0" w:lastRowFirstColumn="0" w:lastRowLastColumn="0"/>
              <w:rPr>
                <w:rtl/>
              </w:rPr>
            </w:pPr>
            <w:r>
              <w:rPr>
                <w:rFonts w:hint="cs"/>
                <w:rtl/>
              </w:rPr>
              <w:t>ירידה (עלייה) בנכסים ביולוגיים</w:t>
            </w:r>
          </w:p>
        </w:tc>
        <w:tc>
          <w:tcPr>
            <w:tcW w:w="405" w:type="pct"/>
          </w:tcPr>
          <w:p w14:paraId="557BD9D8" w14:textId="77777777" w:rsidR="00986775" w:rsidRPr="004C5FA3" w:rsidRDefault="00986775"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0B611973" w14:textId="77777777" w:rsidR="00986775" w:rsidRPr="004C5FA3" w:rsidRDefault="00986775"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271A0C6C" w14:textId="77777777" w:rsidR="00986775" w:rsidRPr="004C5FA3" w:rsidRDefault="00986775"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2D5B5531" w14:textId="77777777" w:rsidR="00986775" w:rsidRPr="004C5FA3" w:rsidRDefault="00986775"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23DFF6FE" w14:textId="77777777" w:rsidR="00986775" w:rsidRPr="004C5FA3" w:rsidRDefault="00986775"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62133EF8" w14:textId="77777777" w:rsidR="00986775" w:rsidRPr="004C5FA3" w:rsidRDefault="00986775"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003117C9"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78501D8B" w14:textId="77777777" w:rsidR="00F64EB6" w:rsidRPr="00F92C0D" w:rsidRDefault="00F64EB6" w:rsidP="00015C9C">
            <w:pPr>
              <w:rPr>
                <w:rFonts w:ascii="Arial" w:hAnsi="Arial"/>
              </w:rPr>
            </w:pPr>
          </w:p>
        </w:tc>
        <w:tc>
          <w:tcPr>
            <w:tcW w:w="1757" w:type="pct"/>
          </w:tcPr>
          <w:p w14:paraId="348A5469"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עלייה (ירידה) בספקים ונותני שירותים</w:t>
            </w:r>
          </w:p>
        </w:tc>
        <w:tc>
          <w:tcPr>
            <w:tcW w:w="405" w:type="pct"/>
          </w:tcPr>
          <w:p w14:paraId="39D4FDD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3B19DA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69ED78D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641D1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360696B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35CFCE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371F55BD" w14:textId="77777777" w:rsidTr="00332007">
        <w:trPr>
          <w:trHeight w:hRule="exact" w:val="454"/>
        </w:trPr>
        <w:tc>
          <w:tcPr>
            <w:cnfStyle w:val="001000000000" w:firstRow="0" w:lastRow="0" w:firstColumn="1" w:lastColumn="0" w:oddVBand="0" w:evenVBand="0" w:oddHBand="0" w:evenHBand="0" w:firstRowFirstColumn="0" w:firstRowLastColumn="0" w:lastRowFirstColumn="0" w:lastRowLastColumn="0"/>
            <w:tcW w:w="673" w:type="pct"/>
          </w:tcPr>
          <w:p w14:paraId="766A17FD" w14:textId="77777777" w:rsidR="00EE7A59" w:rsidRPr="00F92C0D" w:rsidRDefault="00EE7A59" w:rsidP="00015C9C">
            <w:pPr>
              <w:rPr>
                <w:rFonts w:ascii="Arial" w:hAnsi="Arial"/>
              </w:rPr>
            </w:pPr>
          </w:p>
        </w:tc>
        <w:tc>
          <w:tcPr>
            <w:tcW w:w="1757" w:type="pct"/>
          </w:tcPr>
          <w:p w14:paraId="5F2737ED" w14:textId="77777777" w:rsidR="00EE7A59" w:rsidRPr="004C5FA3" w:rsidRDefault="00EE7A59"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עלייה (ירידה) בהתחייבויות בגין חוזים עם לקוחות</w:t>
            </w:r>
          </w:p>
        </w:tc>
        <w:tc>
          <w:tcPr>
            <w:tcW w:w="405" w:type="pct"/>
          </w:tcPr>
          <w:p w14:paraId="7E99606D" w14:textId="77777777" w:rsidR="00EE7A59" w:rsidRPr="004C5FA3" w:rsidRDefault="00EE7A59"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5D1533ED" w14:textId="77777777" w:rsidR="00EE7A59" w:rsidRPr="004C5FA3" w:rsidRDefault="00EE7A59"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1175EE88" w14:textId="77777777" w:rsidR="00EE7A59" w:rsidRPr="004C5FA3" w:rsidRDefault="00EE7A59"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744C8C4E" w14:textId="77777777" w:rsidR="00EE7A59" w:rsidRPr="004C5FA3" w:rsidRDefault="00EE7A59"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37AF6F51" w14:textId="77777777" w:rsidR="00EE7A59" w:rsidRPr="004C5FA3" w:rsidRDefault="00EE7A59"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604E4E51" w14:textId="77777777" w:rsidR="00EE7A59" w:rsidRPr="004C5FA3" w:rsidRDefault="00EE7A59"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1B55A6B9" w14:textId="77777777" w:rsidTr="00521ECF">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4829051B" w14:textId="77777777" w:rsidR="00F64EB6" w:rsidRPr="00F92C0D" w:rsidRDefault="00F64EB6" w:rsidP="00015C9C">
            <w:pPr>
              <w:rPr>
                <w:rFonts w:ascii="Arial" w:hAnsi="Arial"/>
              </w:rPr>
            </w:pPr>
          </w:p>
        </w:tc>
        <w:tc>
          <w:tcPr>
            <w:tcW w:w="1757" w:type="pct"/>
          </w:tcPr>
          <w:p w14:paraId="68B5C7A7" w14:textId="77777777" w:rsidR="00F64EB6" w:rsidRPr="004C5FA3" w:rsidRDefault="00F64EB6" w:rsidP="00A63B9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עלייה (ירידה) בזכאים ויתרות זכות</w:t>
            </w:r>
          </w:p>
        </w:tc>
        <w:tc>
          <w:tcPr>
            <w:tcW w:w="405" w:type="pct"/>
          </w:tcPr>
          <w:p w14:paraId="20B952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00A36865" w14:textId="77777777" w:rsidR="00F64EB6" w:rsidRPr="004C5FA3"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7" w:type="pct"/>
          </w:tcPr>
          <w:p w14:paraId="17E89AE0" w14:textId="77777777" w:rsidR="00F64EB6" w:rsidRPr="004C5FA3"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8" w:type="pct"/>
          </w:tcPr>
          <w:p w14:paraId="518A2EFC" w14:textId="77777777" w:rsidR="00F64EB6" w:rsidRPr="004C5FA3"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8" w:type="pct"/>
          </w:tcPr>
          <w:p w14:paraId="3D3953F3" w14:textId="77777777" w:rsidR="00F64EB6" w:rsidRPr="004C5FA3"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36" w:type="pct"/>
          </w:tcPr>
          <w:p w14:paraId="5B565DB4" w14:textId="77777777" w:rsidR="00F64EB6" w:rsidRPr="004C5FA3"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332007" w:rsidRPr="004C5FA3" w14:paraId="7DAB780A"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3FE9C300" w14:textId="77777777" w:rsidR="00F64EB6" w:rsidRPr="00F92C0D" w:rsidRDefault="00F64EB6" w:rsidP="00015C9C">
            <w:pPr>
              <w:rPr>
                <w:rFonts w:ascii="Arial" w:hAnsi="Arial"/>
              </w:rPr>
            </w:pPr>
          </w:p>
        </w:tc>
        <w:tc>
          <w:tcPr>
            <w:tcW w:w="1757" w:type="pct"/>
          </w:tcPr>
          <w:p w14:paraId="05EAAEE5" w14:textId="77777777" w:rsidR="00F64EB6" w:rsidRPr="004C5FA3" w:rsidRDefault="00F64EB6" w:rsidP="00FB43ED">
            <w:pPr>
              <w:pStyle w:val="2"/>
              <w:cnfStyle w:val="000000000000" w:firstRow="0" w:lastRow="0" w:firstColumn="0" w:lastColumn="0" w:oddVBand="0" w:evenVBand="0" w:oddHBand="0" w:evenHBand="0" w:firstRowFirstColumn="0" w:firstRowLastColumn="0" w:lastRowFirstColumn="0" w:lastRowLastColumn="0"/>
              <w:rPr>
                <w:rtl/>
              </w:rPr>
            </w:pPr>
            <w:r w:rsidRPr="004C5FA3">
              <w:rPr>
                <w:rtl/>
              </w:rPr>
              <w:t>מזומנים שנבעו מפעולות</w:t>
            </w:r>
          </w:p>
        </w:tc>
        <w:tc>
          <w:tcPr>
            <w:tcW w:w="405" w:type="pct"/>
          </w:tcPr>
          <w:p w14:paraId="17443D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2FEA5F87" w14:textId="77777777" w:rsidR="00F64EB6" w:rsidRPr="004C5FA3" w:rsidRDefault="00F64EB6" w:rsidP="005331D2">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407" w:type="pct"/>
          </w:tcPr>
          <w:p w14:paraId="4D5F8287" w14:textId="77777777" w:rsidR="00F64EB6" w:rsidRPr="004C5FA3" w:rsidRDefault="00F64EB6" w:rsidP="005331D2">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408" w:type="pct"/>
          </w:tcPr>
          <w:p w14:paraId="641F4FA1" w14:textId="77777777" w:rsidR="00F64EB6" w:rsidRPr="004C5FA3" w:rsidRDefault="00F64EB6" w:rsidP="005331D2">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408" w:type="pct"/>
          </w:tcPr>
          <w:p w14:paraId="203EC47B" w14:textId="77777777" w:rsidR="00F64EB6" w:rsidRPr="004C5FA3" w:rsidRDefault="00F64EB6" w:rsidP="005331D2">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536" w:type="pct"/>
          </w:tcPr>
          <w:p w14:paraId="2304793A" w14:textId="77777777" w:rsidR="00F64EB6" w:rsidRPr="004C5FA3" w:rsidRDefault="00F64EB6" w:rsidP="005331D2">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r>
      <w:tr w:rsidR="00332007" w:rsidRPr="004C5FA3" w14:paraId="4379F073"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36290CE6" w14:textId="77777777" w:rsidR="00F64EB6" w:rsidRPr="00F92C0D" w:rsidRDefault="00F64EB6" w:rsidP="00015C9C">
            <w:pPr>
              <w:rPr>
                <w:rFonts w:ascii="Arial" w:hAnsi="Arial"/>
              </w:rPr>
            </w:pPr>
          </w:p>
        </w:tc>
        <w:tc>
          <w:tcPr>
            <w:tcW w:w="1757" w:type="pct"/>
          </w:tcPr>
          <w:p w14:paraId="5FE0915E" w14:textId="37AAEDE6" w:rsidR="00F64EB6" w:rsidRPr="004C5FA3" w:rsidRDefault="00F64EB6" w:rsidP="009940A8">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ריבית ששולמה </w:t>
            </w:r>
            <w:bookmarkStart w:id="196" w:name="_Ref6389459"/>
            <w:r w:rsidRPr="004C5FA3">
              <w:rPr>
                <w:rStyle w:val="FootnoteReference"/>
                <w:sz w:val="20"/>
                <w:szCs w:val="20"/>
                <w:rtl/>
              </w:rPr>
              <w:footnoteReference w:id="75"/>
            </w:r>
            <w:bookmarkEnd w:id="196"/>
            <w:r w:rsidR="00F8618C">
              <w:rPr>
                <w:rFonts w:hint="cs"/>
                <w:rtl/>
              </w:rPr>
              <w:t xml:space="preserve"> </w:t>
            </w:r>
            <w:r w:rsidR="00FB4FBF" w:rsidRPr="00111651">
              <w:rPr>
                <w:rStyle w:val="FootnoteReference"/>
                <w:sz w:val="20"/>
                <w:szCs w:val="20"/>
                <w:rtl/>
              </w:rPr>
              <w:footnoteReference w:id="76"/>
            </w:r>
          </w:p>
        </w:tc>
        <w:tc>
          <w:tcPr>
            <w:tcW w:w="405" w:type="pct"/>
          </w:tcPr>
          <w:p w14:paraId="4535BD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39BC8F1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11C95A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74AADD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59F2E8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56CE4D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5A8D2E2E" w14:textId="77777777" w:rsidTr="00332007">
        <w:trPr>
          <w:trHeight w:hRule="exact" w:val="227"/>
        </w:trPr>
        <w:tc>
          <w:tcPr>
            <w:cnfStyle w:val="001000000000" w:firstRow="0" w:lastRow="0" w:firstColumn="1" w:lastColumn="0" w:oddVBand="0" w:evenVBand="0" w:oddHBand="0" w:evenHBand="0" w:firstRowFirstColumn="0" w:firstRowLastColumn="0" w:lastRowFirstColumn="0" w:lastRowLastColumn="0"/>
            <w:tcW w:w="673" w:type="pct"/>
          </w:tcPr>
          <w:p w14:paraId="380A508F" w14:textId="77777777" w:rsidR="00F64EB6" w:rsidRPr="00F92C0D" w:rsidRDefault="00F64EB6" w:rsidP="00015C9C">
            <w:pPr>
              <w:rPr>
                <w:rFonts w:ascii="Arial" w:hAnsi="Arial"/>
              </w:rPr>
            </w:pPr>
          </w:p>
        </w:tc>
        <w:tc>
          <w:tcPr>
            <w:tcW w:w="1757" w:type="pct"/>
          </w:tcPr>
          <w:p w14:paraId="7EC13D2F" w14:textId="0109B4EE" w:rsidR="00F64EB6" w:rsidRPr="004C5FA3" w:rsidRDefault="00F64EB6" w:rsidP="00CB58A1">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ריבית שהתקבלה </w:t>
            </w:r>
            <w:r w:rsidR="00B85FD8" w:rsidRPr="004C5FA3">
              <w:rPr>
                <w:vertAlign w:val="superscript"/>
                <w:rtl/>
              </w:rPr>
              <w:fldChar w:fldCharType="begin" w:fldLock="1"/>
            </w:r>
            <w:r w:rsidR="00B85FD8" w:rsidRPr="004C5FA3">
              <w:rPr>
                <w:vertAlign w:val="superscript"/>
                <w:rtl/>
              </w:rPr>
              <w:instrText xml:space="preserve"> </w:instrText>
            </w:r>
            <w:r w:rsidR="00B85FD8" w:rsidRPr="004C5FA3">
              <w:rPr>
                <w:vertAlign w:val="superscript"/>
              </w:rPr>
              <w:instrText>NOTEREF  _Ref6389459 \f \h  \* MERGEFORMAT</w:instrText>
            </w:r>
            <w:r w:rsidR="00B85FD8" w:rsidRPr="004C5FA3">
              <w:rPr>
                <w:vertAlign w:val="superscript"/>
                <w:rtl/>
              </w:rPr>
              <w:instrText xml:space="preserve"> </w:instrText>
            </w:r>
            <w:r w:rsidR="00B85FD8" w:rsidRPr="004C5FA3">
              <w:rPr>
                <w:vertAlign w:val="superscript"/>
                <w:rtl/>
              </w:rPr>
            </w:r>
            <w:r w:rsidR="00B85FD8" w:rsidRPr="004C5FA3">
              <w:rPr>
                <w:vertAlign w:val="superscript"/>
                <w:rtl/>
              </w:rPr>
              <w:fldChar w:fldCharType="separate"/>
            </w:r>
            <w:r w:rsidR="00CB58A1" w:rsidRPr="00CB58A1">
              <w:rPr>
                <w:rStyle w:val="FootnoteReference"/>
                <w:sz w:val="20"/>
                <w:szCs w:val="20"/>
                <w:rtl/>
              </w:rPr>
              <w:t>74</w:t>
            </w:r>
            <w:r w:rsidR="00B85FD8" w:rsidRPr="004C5FA3">
              <w:rPr>
                <w:vertAlign w:val="superscript"/>
                <w:rtl/>
              </w:rPr>
              <w:fldChar w:fldCharType="end"/>
            </w:r>
          </w:p>
        </w:tc>
        <w:tc>
          <w:tcPr>
            <w:tcW w:w="405" w:type="pct"/>
          </w:tcPr>
          <w:p w14:paraId="56553F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1F83C5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1D376A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71FB02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8" w:type="pct"/>
          </w:tcPr>
          <w:p w14:paraId="459C1B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6" w:type="pct"/>
          </w:tcPr>
          <w:p w14:paraId="10D51B8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32007" w:rsidRPr="004C5FA3" w14:paraId="01232D5D" w14:textId="77777777" w:rsidTr="00332007">
        <w:trPr>
          <w:trHeight w:hRule="exact" w:val="284"/>
        </w:trPr>
        <w:tc>
          <w:tcPr>
            <w:cnfStyle w:val="001000000000" w:firstRow="0" w:lastRow="0" w:firstColumn="1" w:lastColumn="0" w:oddVBand="0" w:evenVBand="0" w:oddHBand="0" w:evenHBand="0" w:firstRowFirstColumn="0" w:firstRowLastColumn="0" w:lastRowFirstColumn="0" w:lastRowLastColumn="0"/>
            <w:tcW w:w="673" w:type="pct"/>
          </w:tcPr>
          <w:p w14:paraId="75318063" w14:textId="77777777" w:rsidR="00F64EB6" w:rsidRPr="00F92C0D" w:rsidRDefault="00F64EB6" w:rsidP="00015C9C">
            <w:pPr>
              <w:rPr>
                <w:rFonts w:ascii="Arial" w:hAnsi="Arial"/>
              </w:rPr>
            </w:pPr>
          </w:p>
        </w:tc>
        <w:tc>
          <w:tcPr>
            <w:tcW w:w="1757" w:type="pct"/>
          </w:tcPr>
          <w:p w14:paraId="07174277" w14:textId="77777777" w:rsidR="00F64EB6" w:rsidRPr="004C5FA3" w:rsidRDefault="00F64EB6" w:rsidP="00890802">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מסים על הכנסה ששולמו </w:t>
            </w:r>
            <w:r w:rsidRPr="004C5FA3">
              <w:rPr>
                <w:rStyle w:val="FootnoteReference"/>
                <w:sz w:val="20"/>
                <w:szCs w:val="20"/>
                <w:rtl/>
              </w:rPr>
              <w:footnoteReference w:id="77"/>
            </w:r>
          </w:p>
        </w:tc>
        <w:tc>
          <w:tcPr>
            <w:tcW w:w="405" w:type="pct"/>
          </w:tcPr>
          <w:p w14:paraId="225D83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78832A6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7" w:type="pct"/>
          </w:tcPr>
          <w:p w14:paraId="5AFE1D1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8" w:type="pct"/>
          </w:tcPr>
          <w:p w14:paraId="61AFB2D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8" w:type="pct"/>
          </w:tcPr>
          <w:p w14:paraId="2C6C724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36" w:type="pct"/>
          </w:tcPr>
          <w:p w14:paraId="576963B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332007" w:rsidRPr="004C5FA3" w14:paraId="328E15FA" w14:textId="77777777" w:rsidTr="00332007">
        <w:trPr>
          <w:trHeight w:hRule="exact" w:val="284"/>
        </w:trPr>
        <w:tc>
          <w:tcPr>
            <w:cnfStyle w:val="001000000000" w:firstRow="0" w:lastRow="0" w:firstColumn="1" w:lastColumn="0" w:oddVBand="0" w:evenVBand="0" w:oddHBand="0" w:evenHBand="0" w:firstRowFirstColumn="0" w:firstRowLastColumn="0" w:lastRowFirstColumn="0" w:lastRowLastColumn="0"/>
            <w:tcW w:w="673" w:type="pct"/>
          </w:tcPr>
          <w:p w14:paraId="3D900002" w14:textId="77777777" w:rsidR="00F64EB6" w:rsidRPr="00F92C0D" w:rsidRDefault="00F64EB6" w:rsidP="00015C9C">
            <w:pPr>
              <w:rPr>
                <w:rFonts w:ascii="Arial" w:hAnsi="Arial"/>
              </w:rPr>
            </w:pPr>
          </w:p>
        </w:tc>
        <w:tc>
          <w:tcPr>
            <w:tcW w:w="1757" w:type="pct"/>
          </w:tcPr>
          <w:p w14:paraId="585D218C" w14:textId="77777777" w:rsidR="00F64EB6" w:rsidRPr="004C5FA3" w:rsidRDefault="00F64EB6" w:rsidP="00890802">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מזומנים נטו מפעילות שוטפת</w:t>
            </w:r>
          </w:p>
        </w:tc>
        <w:tc>
          <w:tcPr>
            <w:tcW w:w="405" w:type="pct"/>
          </w:tcPr>
          <w:p w14:paraId="07DCCE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3CE9F74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7" w:type="pct"/>
          </w:tcPr>
          <w:p w14:paraId="76BF901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8" w:type="pct"/>
          </w:tcPr>
          <w:p w14:paraId="2E08B36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8" w:type="pct"/>
          </w:tcPr>
          <w:p w14:paraId="1ED65A0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36" w:type="pct"/>
          </w:tcPr>
          <w:p w14:paraId="20492E9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tbl>
      <w:tblPr>
        <w:tblStyle w:val="TableGrid"/>
        <w:tblpPr w:leftFromText="180" w:rightFromText="180" w:vertAnchor="text" w:tblpY="1"/>
        <w:tblOverlap w:val="never"/>
        <w:bidiVisual/>
        <w:tblW w:w="5000" w:type="pct"/>
        <w:jc w:val="right"/>
        <w:tblLook w:val="0480" w:firstRow="0" w:lastRow="0" w:firstColumn="1" w:lastColumn="0" w:noHBand="0" w:noVBand="1"/>
      </w:tblPr>
      <w:tblGrid>
        <w:gridCol w:w="1428"/>
        <w:gridCol w:w="9038"/>
      </w:tblGrid>
      <w:tr w:rsidR="00F64EB6" w:rsidRPr="004C5FA3" w14:paraId="07DEEB8C" w14:textId="77777777" w:rsidTr="006E05C7">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2" w:type="pct"/>
          </w:tcPr>
          <w:p w14:paraId="0FEDE29A" w14:textId="77777777" w:rsidR="00F64EB6" w:rsidRPr="00F92C0D" w:rsidRDefault="00F64EB6" w:rsidP="00837A5B">
            <w:pPr>
              <w:pStyle w:val="NoSpacing"/>
              <w:tabs>
                <w:tab w:val="clear" w:pos="180"/>
                <w:tab w:val="clear" w:pos="360"/>
                <w:tab w:val="clear" w:pos="540"/>
              </w:tabs>
              <w:rPr>
                <w:sz w:val="14"/>
                <w:rtl/>
              </w:rPr>
            </w:pPr>
          </w:p>
        </w:tc>
        <w:tc>
          <w:tcPr>
            <w:tcW w:w="4318" w:type="pct"/>
          </w:tcPr>
          <w:p w14:paraId="341AEC10" w14:textId="77777777" w:rsidR="00F64EB6" w:rsidRPr="004C5FA3" w:rsidRDefault="00F64EB6" w:rsidP="00837A5B">
            <w:pPr>
              <w:pStyle w:val="NoSpacing"/>
              <w:tabs>
                <w:tab w:val="clear" w:pos="180"/>
                <w:tab w:val="clear" w:pos="360"/>
                <w:tab w:val="clear" w:pos="540"/>
              </w:tabs>
              <w:cnfStyle w:val="000000000000" w:firstRow="0" w:lastRow="0" w:firstColumn="0" w:lastColumn="0" w:oddVBand="0" w:evenVBand="0" w:oddHBand="0" w:evenHBand="0" w:firstRowFirstColumn="0" w:firstRowLastColumn="0" w:lastRowFirstColumn="0" w:lastRowLastColumn="0"/>
              <w:rPr>
                <w:b/>
                <w:bCs/>
                <w:sz w:val="20"/>
                <w:rtl/>
              </w:rPr>
            </w:pPr>
            <w:r w:rsidRPr="004C5FA3">
              <w:rPr>
                <w:b/>
                <w:bCs/>
                <w:sz w:val="20"/>
                <w:rtl/>
              </w:rPr>
              <w:t>הביאורים המצורפים מהווים חלק בלתי נפרד מהדוחות הכספיים התמציתיים ביניים.</w:t>
            </w:r>
          </w:p>
        </w:tc>
      </w:tr>
    </w:tbl>
    <w:p w14:paraId="0D78F4A8" w14:textId="77777777" w:rsidR="00F350E4" w:rsidRPr="004C5FA3" w:rsidRDefault="00F350E4">
      <w:pPr>
        <w:rPr>
          <w:rFonts w:ascii="Arial" w:hAnsi="Arial"/>
          <w:rtl/>
        </w:rPr>
      </w:pPr>
      <w:r w:rsidRPr="004C5FA3">
        <w:rPr>
          <w:rFonts w:ascii="Arial" w:hAnsi="Arial"/>
          <w:rtl/>
        </w:rPr>
        <w:br w:type="page"/>
      </w:r>
    </w:p>
    <w:tbl>
      <w:tblPr>
        <w:tblStyle w:val="TableGrid"/>
        <w:tblpPr w:leftFromText="180" w:rightFromText="180" w:vertAnchor="text" w:tblpY="1"/>
        <w:tblOverlap w:val="never"/>
        <w:bidiVisual/>
        <w:tblW w:w="5000" w:type="pct"/>
        <w:jc w:val="right"/>
        <w:tblLook w:val="04A0" w:firstRow="1" w:lastRow="0" w:firstColumn="1" w:lastColumn="0" w:noHBand="0" w:noVBand="1"/>
      </w:tblPr>
      <w:tblGrid>
        <w:gridCol w:w="1428"/>
        <w:gridCol w:w="9038"/>
      </w:tblGrid>
      <w:tr w:rsidR="00F64EB6" w:rsidRPr="004C5FA3" w14:paraId="2BB04245" w14:textId="77777777" w:rsidTr="00DE1009">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82" w:type="pct"/>
          </w:tcPr>
          <w:p w14:paraId="0DFF0326" w14:textId="77777777" w:rsidR="00F64EB6" w:rsidRPr="00F92C0D" w:rsidRDefault="00F64EB6" w:rsidP="00015C9C">
            <w:pPr>
              <w:rPr>
                <w:rFonts w:ascii="Arial" w:hAnsi="Arial"/>
              </w:rPr>
            </w:pPr>
          </w:p>
        </w:tc>
        <w:tc>
          <w:tcPr>
            <w:tcW w:w="4318" w:type="pct"/>
          </w:tcPr>
          <w:p w14:paraId="0B287F82" w14:textId="6E74F87B" w:rsidR="00F64EB6" w:rsidRPr="004C5FA3" w:rsidRDefault="00F64EB6" w:rsidP="00A87684">
            <w:pPr>
              <w:pStyle w:val="a0"/>
              <w:jc w:val="left"/>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Style w:val="Strong"/>
              </w:rPr>
              <w:fldChar w:fldCharType="begin" w:fldLock="1"/>
            </w:r>
            <w:r w:rsidRPr="004C5FA3">
              <w:rPr>
                <w:rStyle w:val="Strong"/>
              </w:rPr>
              <w:instrText xml:space="preserve"> STYLEREF  "</w:instrText>
            </w:r>
            <w:r w:rsidRPr="004C5FA3">
              <w:rPr>
                <w:rStyle w:val="Strong"/>
                <w:rtl/>
              </w:rPr>
              <w:instrText>כותרת 2</w:instrText>
            </w:r>
            <w:r w:rsidRPr="004C5FA3">
              <w:rPr>
                <w:rStyle w:val="Strong"/>
              </w:rPr>
              <w:instrText xml:space="preserve">"  \* MERGEFORMAT </w:instrText>
            </w:r>
            <w:r w:rsidRPr="004C5FA3">
              <w:rPr>
                <w:rStyle w:val="Strong"/>
              </w:rPr>
              <w:fldChar w:fldCharType="separate"/>
            </w:r>
            <w:r w:rsidR="00CB58A1">
              <w:rPr>
                <w:rStyle w:val="Strong"/>
                <w:noProof/>
                <w:rtl/>
              </w:rPr>
              <w:t>דוחות תמציתיים מאוחדים על תזרימי המזומנים</w:t>
            </w:r>
            <w:r w:rsidRPr="004C5FA3">
              <w:rPr>
                <w:rStyle w:val="Strong"/>
              </w:rPr>
              <w:fldChar w:fldCharType="end"/>
            </w:r>
            <w:r w:rsidRPr="004C5FA3">
              <w:rPr>
                <w:rStyle w:val="Strong"/>
                <w:rtl/>
              </w:rPr>
              <w:t xml:space="preserve"> </w:t>
            </w:r>
            <w:r w:rsidRPr="004C5FA3">
              <w:rPr>
                <w:rFonts w:ascii="Arial" w:hAnsi="Arial"/>
                <w:rtl/>
              </w:rPr>
              <w:t>(המשך)</w:t>
            </w:r>
          </w:p>
        </w:tc>
      </w:tr>
    </w:tbl>
    <w:tbl>
      <w:tblPr>
        <w:tblStyle w:val="TableGrid"/>
        <w:bidiVisual/>
        <w:tblW w:w="5000" w:type="pct"/>
        <w:jc w:val="right"/>
        <w:tblLook w:val="04A0" w:firstRow="1" w:lastRow="0" w:firstColumn="1" w:lastColumn="0" w:noHBand="0" w:noVBand="1"/>
      </w:tblPr>
      <w:tblGrid>
        <w:gridCol w:w="1416"/>
        <w:gridCol w:w="3594"/>
        <w:gridCol w:w="898"/>
        <w:gridCol w:w="821"/>
        <w:gridCol w:w="833"/>
        <w:gridCol w:w="823"/>
        <w:gridCol w:w="984"/>
        <w:gridCol w:w="1097"/>
      </w:tblGrid>
      <w:tr w:rsidR="00F64EB6" w:rsidRPr="000422D3" w14:paraId="20004704" w14:textId="77777777" w:rsidTr="001223C5">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77" w:type="pct"/>
            <w:vMerge w:val="restart"/>
          </w:tcPr>
          <w:p w14:paraId="23EB12B5" w14:textId="77777777" w:rsidR="00F64EB6" w:rsidRPr="000422D3" w:rsidRDefault="00F64EB6" w:rsidP="00015C9C">
            <w:pPr>
              <w:rPr>
                <w:rFonts w:ascii="Arial" w:hAnsi="Arial"/>
                <w:sz w:val="18"/>
                <w:szCs w:val="18"/>
              </w:rPr>
            </w:pPr>
          </w:p>
        </w:tc>
        <w:tc>
          <w:tcPr>
            <w:tcW w:w="1717" w:type="pct"/>
            <w:vMerge w:val="restart"/>
          </w:tcPr>
          <w:p w14:paraId="0C3961BB" w14:textId="77777777" w:rsidR="00F64EB6" w:rsidRPr="000422D3" w:rsidRDefault="00F64EB6" w:rsidP="0007415B">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429" w:type="pct"/>
            <w:vMerge w:val="restart"/>
          </w:tcPr>
          <w:p w14:paraId="1066EA59" w14:textId="77777777" w:rsidR="00F64EB6" w:rsidRPr="000422D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tl/>
              </w:rPr>
              <w:t>ביאור</w:t>
            </w:r>
          </w:p>
        </w:tc>
        <w:tc>
          <w:tcPr>
            <w:tcW w:w="790" w:type="pct"/>
            <w:gridSpan w:val="2"/>
          </w:tcPr>
          <w:p w14:paraId="573920A3" w14:textId="77777777" w:rsidR="00F64EB6" w:rsidRPr="000422D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tl/>
              </w:rPr>
              <w:t>לשישה חודשים שהסתיימו ביום 30 ביוני</w:t>
            </w:r>
          </w:p>
        </w:tc>
        <w:tc>
          <w:tcPr>
            <w:tcW w:w="862" w:type="pct"/>
            <w:gridSpan w:val="2"/>
          </w:tcPr>
          <w:p w14:paraId="45A5F1EB" w14:textId="77777777" w:rsidR="00F64EB6" w:rsidRPr="000422D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tl/>
              </w:rPr>
              <w:t>לשלושה חודשים שהסתיימו ביום 30 ביוני</w:t>
            </w:r>
          </w:p>
        </w:tc>
        <w:tc>
          <w:tcPr>
            <w:tcW w:w="525" w:type="pct"/>
          </w:tcPr>
          <w:p w14:paraId="0A3EA302" w14:textId="77777777" w:rsidR="00F64EB6" w:rsidRPr="000422D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tl/>
              </w:rPr>
              <w:t>לשנה שהסתיימה ביום 31 בדצמבר</w:t>
            </w:r>
          </w:p>
        </w:tc>
      </w:tr>
      <w:tr w:rsidR="00F64EB6" w:rsidRPr="000422D3" w14:paraId="5765B160" w14:textId="77777777" w:rsidTr="001223C5">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77" w:type="pct"/>
            <w:vMerge/>
          </w:tcPr>
          <w:p w14:paraId="45B11C46" w14:textId="77777777" w:rsidR="00F64EB6" w:rsidRPr="000422D3" w:rsidRDefault="00F64EB6" w:rsidP="00015C9C">
            <w:pPr>
              <w:rPr>
                <w:rFonts w:ascii="Arial" w:hAnsi="Arial"/>
                <w:sz w:val="18"/>
                <w:szCs w:val="18"/>
              </w:rPr>
            </w:pPr>
          </w:p>
        </w:tc>
        <w:tc>
          <w:tcPr>
            <w:tcW w:w="1717" w:type="pct"/>
            <w:vMerge/>
          </w:tcPr>
          <w:p w14:paraId="36968FA2" w14:textId="77777777" w:rsidR="00F64EB6" w:rsidRPr="000422D3" w:rsidRDefault="00F64EB6" w:rsidP="0007415B">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429" w:type="pct"/>
            <w:vMerge/>
          </w:tcPr>
          <w:p w14:paraId="49110A66" w14:textId="77777777" w:rsidR="00F64EB6" w:rsidRPr="000422D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392" w:type="pct"/>
          </w:tcPr>
          <w:p w14:paraId="2DC8CF03" w14:textId="3B781440" w:rsidR="00F64EB6" w:rsidRPr="000422D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Pr>
              <w:fldChar w:fldCharType="begin" w:fldLock="1"/>
            </w:r>
            <w:r w:rsidRPr="000422D3">
              <w:rPr>
                <w:sz w:val="18"/>
                <w:szCs w:val="18"/>
              </w:rPr>
              <w:instrText xml:space="preserve"> DOCPROPERTY  CY  \* MERGEFORMAT </w:instrText>
            </w:r>
            <w:r w:rsidRPr="000422D3">
              <w:rPr>
                <w:sz w:val="18"/>
                <w:szCs w:val="18"/>
              </w:rPr>
              <w:fldChar w:fldCharType="separate"/>
            </w:r>
            <w:r w:rsidR="00CB58A1">
              <w:rPr>
                <w:sz w:val="18"/>
                <w:szCs w:val="18"/>
              </w:rPr>
              <w:t>2022</w:t>
            </w:r>
            <w:r w:rsidRPr="000422D3">
              <w:rPr>
                <w:sz w:val="18"/>
                <w:szCs w:val="18"/>
              </w:rPr>
              <w:fldChar w:fldCharType="end"/>
            </w:r>
          </w:p>
        </w:tc>
        <w:tc>
          <w:tcPr>
            <w:tcW w:w="398" w:type="pct"/>
          </w:tcPr>
          <w:p w14:paraId="0BBA6568" w14:textId="081AC6C9" w:rsidR="00F64EB6" w:rsidRPr="000422D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Pr>
              <w:fldChar w:fldCharType="begin" w:fldLock="1"/>
            </w:r>
            <w:r w:rsidRPr="000422D3">
              <w:rPr>
                <w:sz w:val="18"/>
                <w:szCs w:val="18"/>
              </w:rPr>
              <w:instrText xml:space="preserve"> DOCPROPERTY  PY  \* MERGEFORMAT </w:instrText>
            </w:r>
            <w:r w:rsidRPr="000422D3">
              <w:rPr>
                <w:sz w:val="18"/>
                <w:szCs w:val="18"/>
              </w:rPr>
              <w:fldChar w:fldCharType="separate"/>
            </w:r>
            <w:r w:rsidR="00CB58A1">
              <w:rPr>
                <w:sz w:val="18"/>
                <w:szCs w:val="18"/>
              </w:rPr>
              <w:t>2021</w:t>
            </w:r>
            <w:r w:rsidRPr="000422D3">
              <w:rPr>
                <w:sz w:val="18"/>
                <w:szCs w:val="18"/>
              </w:rPr>
              <w:fldChar w:fldCharType="end"/>
            </w:r>
          </w:p>
        </w:tc>
        <w:tc>
          <w:tcPr>
            <w:tcW w:w="393" w:type="pct"/>
          </w:tcPr>
          <w:p w14:paraId="08D10CEB" w14:textId="3032F821" w:rsidR="00F64EB6" w:rsidRPr="000422D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Pr>
              <w:fldChar w:fldCharType="begin" w:fldLock="1"/>
            </w:r>
            <w:r w:rsidRPr="000422D3">
              <w:rPr>
                <w:sz w:val="18"/>
                <w:szCs w:val="18"/>
              </w:rPr>
              <w:instrText xml:space="preserve"> DOCPROPERTY  CY  \* MERGEFORMAT </w:instrText>
            </w:r>
            <w:r w:rsidRPr="000422D3">
              <w:rPr>
                <w:sz w:val="18"/>
                <w:szCs w:val="18"/>
              </w:rPr>
              <w:fldChar w:fldCharType="separate"/>
            </w:r>
            <w:r w:rsidR="00CB58A1">
              <w:rPr>
                <w:sz w:val="18"/>
                <w:szCs w:val="18"/>
              </w:rPr>
              <w:t>2022</w:t>
            </w:r>
            <w:r w:rsidRPr="000422D3">
              <w:rPr>
                <w:sz w:val="18"/>
                <w:szCs w:val="18"/>
              </w:rPr>
              <w:fldChar w:fldCharType="end"/>
            </w:r>
          </w:p>
        </w:tc>
        <w:tc>
          <w:tcPr>
            <w:tcW w:w="470" w:type="pct"/>
          </w:tcPr>
          <w:p w14:paraId="56E94772" w14:textId="138948B8" w:rsidR="00F64EB6" w:rsidRPr="000422D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Pr>
              <w:fldChar w:fldCharType="begin" w:fldLock="1"/>
            </w:r>
            <w:r w:rsidRPr="000422D3">
              <w:rPr>
                <w:sz w:val="18"/>
                <w:szCs w:val="18"/>
              </w:rPr>
              <w:instrText xml:space="preserve"> DOCPROPERTY  PY  \* MERGEFORMAT </w:instrText>
            </w:r>
            <w:r w:rsidRPr="000422D3">
              <w:rPr>
                <w:sz w:val="18"/>
                <w:szCs w:val="18"/>
              </w:rPr>
              <w:fldChar w:fldCharType="separate"/>
            </w:r>
            <w:r w:rsidR="00CB58A1">
              <w:rPr>
                <w:sz w:val="18"/>
                <w:szCs w:val="18"/>
              </w:rPr>
              <w:t>2021</w:t>
            </w:r>
            <w:r w:rsidRPr="000422D3">
              <w:rPr>
                <w:sz w:val="18"/>
                <w:szCs w:val="18"/>
              </w:rPr>
              <w:fldChar w:fldCharType="end"/>
            </w:r>
          </w:p>
        </w:tc>
        <w:tc>
          <w:tcPr>
            <w:tcW w:w="525" w:type="pct"/>
          </w:tcPr>
          <w:p w14:paraId="4E66C378" w14:textId="5E96D45C" w:rsidR="00F64EB6" w:rsidRPr="000422D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Pr>
              <w:fldChar w:fldCharType="begin" w:fldLock="1"/>
            </w:r>
            <w:r w:rsidRPr="000422D3">
              <w:rPr>
                <w:sz w:val="18"/>
                <w:szCs w:val="18"/>
              </w:rPr>
              <w:instrText xml:space="preserve"> DOCPROPERTY  PY  \* MERGEFORMAT </w:instrText>
            </w:r>
            <w:r w:rsidRPr="000422D3">
              <w:rPr>
                <w:sz w:val="18"/>
                <w:szCs w:val="18"/>
              </w:rPr>
              <w:fldChar w:fldCharType="separate"/>
            </w:r>
            <w:r w:rsidR="00CB58A1">
              <w:rPr>
                <w:sz w:val="18"/>
                <w:szCs w:val="18"/>
              </w:rPr>
              <w:t>2021</w:t>
            </w:r>
            <w:r w:rsidRPr="000422D3">
              <w:rPr>
                <w:sz w:val="18"/>
                <w:szCs w:val="18"/>
              </w:rPr>
              <w:fldChar w:fldCharType="end"/>
            </w:r>
          </w:p>
        </w:tc>
      </w:tr>
      <w:tr w:rsidR="00F64EB6" w:rsidRPr="000422D3" w14:paraId="6C33C57B" w14:textId="77777777" w:rsidTr="001223C5">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77" w:type="pct"/>
            <w:vMerge/>
          </w:tcPr>
          <w:p w14:paraId="7352A775" w14:textId="77777777" w:rsidR="00F64EB6" w:rsidRPr="000422D3" w:rsidRDefault="00F64EB6" w:rsidP="00015C9C">
            <w:pPr>
              <w:rPr>
                <w:rFonts w:ascii="Arial" w:hAnsi="Arial"/>
                <w:sz w:val="18"/>
                <w:szCs w:val="18"/>
              </w:rPr>
            </w:pPr>
          </w:p>
        </w:tc>
        <w:tc>
          <w:tcPr>
            <w:tcW w:w="1717" w:type="pct"/>
            <w:vMerge/>
          </w:tcPr>
          <w:p w14:paraId="44EF2FCF" w14:textId="77777777" w:rsidR="00F64EB6" w:rsidRPr="000422D3" w:rsidRDefault="00F64EB6" w:rsidP="0007415B">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429" w:type="pct"/>
            <w:vMerge/>
          </w:tcPr>
          <w:p w14:paraId="2709FF3A" w14:textId="77777777" w:rsidR="00F64EB6" w:rsidRPr="000422D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2177" w:type="pct"/>
            <w:gridSpan w:val="5"/>
          </w:tcPr>
          <w:p w14:paraId="4591248B" w14:textId="77777777" w:rsidR="00F64EB6" w:rsidRPr="000422D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tl/>
              </w:rPr>
              <w:t>אלפי ש"ח</w:t>
            </w:r>
          </w:p>
        </w:tc>
      </w:tr>
      <w:tr w:rsidR="00F64EB6" w:rsidRPr="000422D3" w14:paraId="7ADC6921" w14:textId="77777777" w:rsidTr="001223C5">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77" w:type="pct"/>
            <w:vMerge/>
          </w:tcPr>
          <w:p w14:paraId="192BE97C" w14:textId="77777777" w:rsidR="00F64EB6" w:rsidRPr="000422D3" w:rsidRDefault="00F64EB6" w:rsidP="00015C9C">
            <w:pPr>
              <w:rPr>
                <w:rFonts w:ascii="Arial" w:hAnsi="Arial"/>
                <w:sz w:val="18"/>
                <w:szCs w:val="18"/>
              </w:rPr>
            </w:pPr>
          </w:p>
        </w:tc>
        <w:tc>
          <w:tcPr>
            <w:tcW w:w="1717" w:type="pct"/>
            <w:vMerge/>
          </w:tcPr>
          <w:p w14:paraId="44A8FFCE" w14:textId="77777777" w:rsidR="00F64EB6" w:rsidRPr="000422D3" w:rsidRDefault="00F64EB6" w:rsidP="0007415B">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429" w:type="pct"/>
            <w:vMerge/>
          </w:tcPr>
          <w:p w14:paraId="226A5FCC" w14:textId="77777777" w:rsidR="00F64EB6" w:rsidRPr="000422D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1652" w:type="pct"/>
            <w:gridSpan w:val="4"/>
          </w:tcPr>
          <w:p w14:paraId="65E9E668" w14:textId="77777777" w:rsidR="00F64EB6" w:rsidRPr="000422D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422D3">
              <w:rPr>
                <w:sz w:val="18"/>
                <w:szCs w:val="18"/>
                <w:rtl/>
              </w:rPr>
              <w:t>בלתי מבוקר</w:t>
            </w:r>
          </w:p>
        </w:tc>
        <w:tc>
          <w:tcPr>
            <w:tcW w:w="525" w:type="pct"/>
          </w:tcPr>
          <w:p w14:paraId="593900B1" w14:textId="77777777" w:rsidR="00F64EB6" w:rsidRPr="000422D3" w:rsidRDefault="00F64EB6" w:rsidP="00A92D44">
            <w:pPr>
              <w:pStyle w:val="a2"/>
              <w:cnfStyle w:val="100000000000" w:firstRow="1" w:lastRow="0" w:firstColumn="0" w:lastColumn="0" w:oddVBand="0" w:evenVBand="0" w:oddHBand="0" w:evenHBand="0" w:firstRowFirstColumn="0" w:firstRowLastColumn="0" w:lastRowFirstColumn="0" w:lastRowLastColumn="0"/>
              <w:rPr>
                <w:sz w:val="18"/>
                <w:szCs w:val="18"/>
                <w:rtl/>
              </w:rPr>
            </w:pPr>
          </w:p>
        </w:tc>
      </w:tr>
      <w:tr w:rsidR="00F64EB6" w:rsidRPr="000422D3" w14:paraId="2596994E"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74BA073A" w14:textId="77777777" w:rsidR="00F64EB6" w:rsidRPr="000422D3" w:rsidRDefault="00F64EB6" w:rsidP="00015C9C">
            <w:pPr>
              <w:rPr>
                <w:rFonts w:ascii="Arial" w:hAnsi="Arial"/>
                <w:sz w:val="18"/>
                <w:szCs w:val="18"/>
              </w:rPr>
            </w:pPr>
          </w:p>
        </w:tc>
        <w:tc>
          <w:tcPr>
            <w:tcW w:w="1717" w:type="pct"/>
          </w:tcPr>
          <w:p w14:paraId="1FB4402C" w14:textId="77777777" w:rsidR="00F64EB6" w:rsidRPr="000422D3" w:rsidRDefault="00F64EB6" w:rsidP="0007415B">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תזרימי מזומנים מפעילות השקעה</w:t>
            </w:r>
          </w:p>
        </w:tc>
        <w:tc>
          <w:tcPr>
            <w:tcW w:w="429" w:type="pct"/>
          </w:tcPr>
          <w:p w14:paraId="610E947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2" w:type="pct"/>
          </w:tcPr>
          <w:p w14:paraId="0761F006"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5341CD67"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1E71BD3D"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0C759851"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16611606"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010B366B"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1D8416DC" w14:textId="77777777" w:rsidR="00F64EB6" w:rsidRPr="000422D3" w:rsidRDefault="00F64EB6" w:rsidP="00015C9C">
            <w:pPr>
              <w:rPr>
                <w:rFonts w:ascii="Arial" w:hAnsi="Arial"/>
                <w:sz w:val="18"/>
                <w:szCs w:val="18"/>
              </w:rPr>
            </w:pPr>
          </w:p>
        </w:tc>
        <w:tc>
          <w:tcPr>
            <w:tcW w:w="1717" w:type="pct"/>
          </w:tcPr>
          <w:p w14:paraId="6F6DC15F"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 xml:space="preserve">עלויות פיתוח שהוונו </w:t>
            </w:r>
            <w:r w:rsidRPr="000422D3">
              <w:rPr>
                <w:rStyle w:val="FootnoteReference"/>
                <w:rtl/>
              </w:rPr>
              <w:footnoteReference w:id="78"/>
            </w:r>
          </w:p>
        </w:tc>
        <w:tc>
          <w:tcPr>
            <w:tcW w:w="429" w:type="pct"/>
          </w:tcPr>
          <w:p w14:paraId="60A05657"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021D3920"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36253B3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4D5DAED5"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1E0909E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5BCDCBAB"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13971C3D"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26334B70" w14:textId="77777777" w:rsidR="00F64EB6" w:rsidRPr="000422D3" w:rsidRDefault="00F64EB6" w:rsidP="00015C9C">
            <w:pPr>
              <w:rPr>
                <w:rFonts w:ascii="Arial" w:hAnsi="Arial"/>
                <w:sz w:val="18"/>
                <w:szCs w:val="18"/>
              </w:rPr>
            </w:pPr>
          </w:p>
        </w:tc>
        <w:tc>
          <w:tcPr>
            <w:tcW w:w="1717" w:type="pct"/>
          </w:tcPr>
          <w:p w14:paraId="18E1D3BE"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רכישת נכסים בלתי מוחשיים</w:t>
            </w:r>
          </w:p>
        </w:tc>
        <w:tc>
          <w:tcPr>
            <w:tcW w:w="429" w:type="pct"/>
          </w:tcPr>
          <w:p w14:paraId="2A84ED04"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48856B2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416BF425"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65820A1A"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48CA7F6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1B868B34"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60D55955"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27231B8A" w14:textId="77777777" w:rsidR="00F64EB6" w:rsidRPr="000422D3" w:rsidRDefault="00F64EB6" w:rsidP="00015C9C">
            <w:pPr>
              <w:rPr>
                <w:rFonts w:ascii="Arial" w:hAnsi="Arial"/>
                <w:sz w:val="18"/>
                <w:szCs w:val="18"/>
              </w:rPr>
            </w:pPr>
          </w:p>
        </w:tc>
        <w:tc>
          <w:tcPr>
            <w:tcW w:w="1717" w:type="pct"/>
          </w:tcPr>
          <w:p w14:paraId="08E44CA3"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רכישת רכוש קבוע</w:t>
            </w:r>
          </w:p>
        </w:tc>
        <w:tc>
          <w:tcPr>
            <w:tcW w:w="429" w:type="pct"/>
          </w:tcPr>
          <w:p w14:paraId="395CB1FA"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3424967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7AAD3A7A"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62A9660F"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17BD448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52FA211E"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43E854B7"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73D0FF1F" w14:textId="77777777" w:rsidR="00F64EB6" w:rsidRPr="000422D3" w:rsidRDefault="00F64EB6" w:rsidP="00015C9C">
            <w:pPr>
              <w:rPr>
                <w:rFonts w:ascii="Arial" w:hAnsi="Arial"/>
                <w:sz w:val="18"/>
                <w:szCs w:val="18"/>
              </w:rPr>
            </w:pPr>
          </w:p>
        </w:tc>
        <w:tc>
          <w:tcPr>
            <w:tcW w:w="1717" w:type="pct"/>
          </w:tcPr>
          <w:p w14:paraId="33D84205"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תמורה ממימוש רכוש קבוע</w:t>
            </w:r>
          </w:p>
        </w:tc>
        <w:tc>
          <w:tcPr>
            <w:tcW w:w="429" w:type="pct"/>
          </w:tcPr>
          <w:p w14:paraId="0A699A1A"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10499A96"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72BC1660"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34B34F52"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5DF6CCBC"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6019413B"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092B538F"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4306D9FB" w14:textId="77777777" w:rsidR="00F64EB6" w:rsidRPr="000422D3" w:rsidRDefault="00F64EB6" w:rsidP="00015C9C">
            <w:pPr>
              <w:rPr>
                <w:rFonts w:ascii="Arial" w:hAnsi="Arial"/>
                <w:sz w:val="18"/>
                <w:szCs w:val="18"/>
              </w:rPr>
            </w:pPr>
          </w:p>
        </w:tc>
        <w:tc>
          <w:tcPr>
            <w:tcW w:w="1717" w:type="pct"/>
          </w:tcPr>
          <w:p w14:paraId="78E5426E"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קבלת מענק השקעה</w:t>
            </w:r>
          </w:p>
        </w:tc>
        <w:tc>
          <w:tcPr>
            <w:tcW w:w="429" w:type="pct"/>
          </w:tcPr>
          <w:p w14:paraId="0E326469"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3E42B9BB"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20DC0D82"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34FEEE26"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3302EAF1"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11FBEFCD"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606A0037"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5E313E62" w14:textId="77777777" w:rsidR="00F64EB6" w:rsidRPr="000422D3" w:rsidRDefault="00F64EB6" w:rsidP="00015C9C">
            <w:pPr>
              <w:rPr>
                <w:rFonts w:ascii="Arial" w:hAnsi="Arial"/>
                <w:sz w:val="18"/>
                <w:szCs w:val="18"/>
              </w:rPr>
            </w:pPr>
          </w:p>
        </w:tc>
        <w:tc>
          <w:tcPr>
            <w:tcW w:w="1717" w:type="pct"/>
          </w:tcPr>
          <w:p w14:paraId="2233209A"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תשלומי חכירה במועד תחילת החכירה או לפניו</w:t>
            </w:r>
          </w:p>
        </w:tc>
        <w:tc>
          <w:tcPr>
            <w:tcW w:w="429" w:type="pct"/>
          </w:tcPr>
          <w:p w14:paraId="1E76761C"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419DD28F"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5EA38F3D"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43BB0874"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79401631"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2AA03DA7"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5BC1BE9B"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5D9721EF" w14:textId="77777777" w:rsidR="00F64EB6" w:rsidRPr="000422D3" w:rsidRDefault="00F64EB6" w:rsidP="00015C9C">
            <w:pPr>
              <w:rPr>
                <w:rFonts w:ascii="Arial" w:hAnsi="Arial"/>
                <w:sz w:val="18"/>
                <w:szCs w:val="18"/>
              </w:rPr>
            </w:pPr>
          </w:p>
        </w:tc>
        <w:tc>
          <w:tcPr>
            <w:tcW w:w="1717" w:type="pct"/>
          </w:tcPr>
          <w:p w14:paraId="09FDB381"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רכישת נדל"ן להשקעה</w:t>
            </w:r>
          </w:p>
        </w:tc>
        <w:tc>
          <w:tcPr>
            <w:tcW w:w="429" w:type="pct"/>
          </w:tcPr>
          <w:p w14:paraId="64DC21FF"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6C110E1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6555D1F5"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286482F1"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33001059"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247FF409"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171994EE"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32BA2922" w14:textId="77777777" w:rsidR="00F64EB6" w:rsidRPr="000422D3" w:rsidRDefault="00F64EB6" w:rsidP="00015C9C">
            <w:pPr>
              <w:rPr>
                <w:rFonts w:ascii="Arial" w:hAnsi="Arial"/>
                <w:sz w:val="18"/>
                <w:szCs w:val="18"/>
              </w:rPr>
            </w:pPr>
          </w:p>
        </w:tc>
        <w:tc>
          <w:tcPr>
            <w:tcW w:w="1717" w:type="pct"/>
          </w:tcPr>
          <w:p w14:paraId="2AC8DB9D"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תמורה ממימוש נדל"ן להשקעה</w:t>
            </w:r>
          </w:p>
        </w:tc>
        <w:tc>
          <w:tcPr>
            <w:tcW w:w="429" w:type="pct"/>
          </w:tcPr>
          <w:p w14:paraId="769DDCD7"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212E16E6"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00313386"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7A92577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5B3294D9"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3E85339B"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069C5AC6" w14:textId="77777777" w:rsidTr="000422D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4B733D36" w14:textId="77777777" w:rsidR="00F64EB6" w:rsidRPr="000422D3" w:rsidRDefault="00F64EB6" w:rsidP="00015C9C">
            <w:pPr>
              <w:rPr>
                <w:rFonts w:ascii="Arial" w:hAnsi="Arial"/>
                <w:sz w:val="18"/>
                <w:szCs w:val="18"/>
              </w:rPr>
            </w:pPr>
          </w:p>
        </w:tc>
        <w:tc>
          <w:tcPr>
            <w:tcW w:w="1717" w:type="pct"/>
          </w:tcPr>
          <w:p w14:paraId="1F0016C9"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רכישת חברות בנות שאוחדו לראשונה</w:t>
            </w:r>
          </w:p>
        </w:tc>
        <w:tc>
          <w:tcPr>
            <w:tcW w:w="429" w:type="pct"/>
          </w:tcPr>
          <w:p w14:paraId="6176F283"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2B426F19"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2EACCDF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3665C22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78D590E7"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3424E61B"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76C22EE4" w14:textId="77777777" w:rsidTr="007F1A4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375323EA" w14:textId="77777777" w:rsidR="00F64EB6" w:rsidRPr="000422D3" w:rsidRDefault="00F64EB6" w:rsidP="00015C9C">
            <w:pPr>
              <w:rPr>
                <w:rFonts w:ascii="Arial" w:hAnsi="Arial"/>
                <w:sz w:val="18"/>
                <w:szCs w:val="18"/>
              </w:rPr>
            </w:pPr>
          </w:p>
        </w:tc>
        <w:tc>
          <w:tcPr>
            <w:tcW w:w="1717" w:type="pct"/>
          </w:tcPr>
          <w:p w14:paraId="0B959483"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תמורה ממימוש חברות בנות שאוחדו בעבר</w:t>
            </w:r>
          </w:p>
        </w:tc>
        <w:tc>
          <w:tcPr>
            <w:tcW w:w="429" w:type="pct"/>
          </w:tcPr>
          <w:p w14:paraId="046F2A87"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37BF34B7"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3D5628BF"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2D66002E"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3D21A18E"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4E3F8AF1"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4EBE03DF" w14:textId="77777777" w:rsidTr="007F1A4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77" w:type="pct"/>
          </w:tcPr>
          <w:p w14:paraId="128DDDE3" w14:textId="77777777" w:rsidR="00F64EB6" w:rsidRPr="000422D3" w:rsidRDefault="00F64EB6" w:rsidP="00015C9C">
            <w:pPr>
              <w:rPr>
                <w:rFonts w:ascii="Arial" w:hAnsi="Arial"/>
                <w:sz w:val="18"/>
                <w:szCs w:val="18"/>
              </w:rPr>
            </w:pPr>
          </w:p>
        </w:tc>
        <w:tc>
          <w:tcPr>
            <w:tcW w:w="1717" w:type="pct"/>
          </w:tcPr>
          <w:p w14:paraId="67860715"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רכישת חברות המטופלות לפי שיטת השווי המאזני</w:t>
            </w:r>
          </w:p>
        </w:tc>
        <w:tc>
          <w:tcPr>
            <w:tcW w:w="429" w:type="pct"/>
          </w:tcPr>
          <w:p w14:paraId="1BCAA49F" w14:textId="379AF0D3"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rFonts w:eastAsia="Arial Narrow"/>
                <w:color w:val="000000" w:themeColor="text1"/>
                <w:sz w:val="18"/>
                <w:szCs w:val="18"/>
                <w:rtl/>
              </w:rPr>
            </w:pPr>
            <w:r w:rsidRPr="000422D3">
              <w:rPr>
                <w:sz w:val="18"/>
                <w:szCs w:val="18"/>
                <w:rtl/>
              </w:rPr>
              <w:fldChar w:fldCharType="begin" w:fldLock="1"/>
            </w:r>
            <w:r w:rsidRPr="000422D3">
              <w:rPr>
                <w:sz w:val="18"/>
                <w:szCs w:val="18"/>
                <w:rtl/>
              </w:rPr>
              <w:instrText xml:space="preserve"> </w:instrText>
            </w:r>
            <w:r w:rsidRPr="000422D3">
              <w:rPr>
                <w:sz w:val="18"/>
                <w:szCs w:val="18"/>
              </w:rPr>
              <w:instrText>REF</w:instrText>
            </w:r>
            <w:r w:rsidRPr="000422D3">
              <w:rPr>
                <w:sz w:val="18"/>
                <w:szCs w:val="18"/>
                <w:rtl/>
              </w:rPr>
              <w:instrText xml:space="preserve"> _</w:instrText>
            </w:r>
            <w:r w:rsidRPr="000422D3">
              <w:rPr>
                <w:sz w:val="18"/>
                <w:szCs w:val="18"/>
              </w:rPr>
              <w:instrText>Ref6333771 \n \h</w:instrText>
            </w:r>
            <w:r w:rsidRPr="000422D3">
              <w:rPr>
                <w:sz w:val="18"/>
                <w:szCs w:val="18"/>
                <w:rtl/>
              </w:rPr>
              <w:instrText xml:space="preserve">  \* </w:instrText>
            </w:r>
            <w:r w:rsidRPr="000422D3">
              <w:rPr>
                <w:sz w:val="18"/>
                <w:szCs w:val="18"/>
              </w:rPr>
              <w:instrText>MERGEFORMAT</w:instrText>
            </w:r>
            <w:r w:rsidRPr="000422D3">
              <w:rPr>
                <w:sz w:val="18"/>
                <w:szCs w:val="18"/>
                <w:rtl/>
              </w:rPr>
              <w:instrText xml:space="preserve"> </w:instrText>
            </w:r>
            <w:r w:rsidRPr="000422D3">
              <w:rPr>
                <w:sz w:val="18"/>
                <w:szCs w:val="18"/>
                <w:rtl/>
              </w:rPr>
            </w:r>
            <w:r w:rsidRPr="000422D3">
              <w:rPr>
                <w:sz w:val="18"/>
                <w:szCs w:val="18"/>
                <w:rtl/>
              </w:rPr>
              <w:fldChar w:fldCharType="separate"/>
            </w:r>
            <w:r w:rsidR="00CB58A1">
              <w:rPr>
                <w:sz w:val="18"/>
                <w:szCs w:val="18"/>
                <w:cs/>
              </w:rPr>
              <w:t>‎</w:t>
            </w:r>
            <w:r w:rsidR="00CB58A1">
              <w:rPr>
                <w:sz w:val="18"/>
                <w:szCs w:val="18"/>
              </w:rPr>
              <w:t>8</w:t>
            </w:r>
            <w:r w:rsidRPr="000422D3">
              <w:rPr>
                <w:sz w:val="18"/>
                <w:szCs w:val="18"/>
                <w:rtl/>
              </w:rPr>
              <w:fldChar w:fldCharType="end"/>
            </w:r>
          </w:p>
        </w:tc>
        <w:tc>
          <w:tcPr>
            <w:tcW w:w="392" w:type="pct"/>
          </w:tcPr>
          <w:p w14:paraId="481A2221"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2D9C38EF"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5D4106B5"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22AB3E7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1E877C7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42A4C64A" w14:textId="77777777" w:rsidTr="007F1A4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77" w:type="pct"/>
          </w:tcPr>
          <w:p w14:paraId="6AA74F69" w14:textId="77777777" w:rsidR="00F64EB6" w:rsidRPr="000422D3" w:rsidRDefault="00F64EB6" w:rsidP="00015C9C">
            <w:pPr>
              <w:rPr>
                <w:rFonts w:ascii="Arial" w:hAnsi="Arial"/>
                <w:sz w:val="18"/>
                <w:szCs w:val="18"/>
              </w:rPr>
            </w:pPr>
          </w:p>
        </w:tc>
        <w:tc>
          <w:tcPr>
            <w:tcW w:w="1717" w:type="pct"/>
          </w:tcPr>
          <w:p w14:paraId="2F9E6156"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תמורה ממימוש השקעה בחברות המטופלות לפי שיטת השווי המאזני</w:t>
            </w:r>
          </w:p>
        </w:tc>
        <w:tc>
          <w:tcPr>
            <w:tcW w:w="429" w:type="pct"/>
          </w:tcPr>
          <w:p w14:paraId="6A08F330" w14:textId="6BCE83D4" w:rsidR="00F64EB6" w:rsidRPr="000422D3" w:rsidRDefault="00EB26BD" w:rsidP="00EB26BD">
            <w:pPr>
              <w:pStyle w:val="a2"/>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fldChar w:fldCharType="begin" w:fldLock="1"/>
            </w:r>
            <w:r w:rsidRPr="000422D3">
              <w:rPr>
                <w:sz w:val="18"/>
                <w:szCs w:val="18"/>
                <w:rtl/>
              </w:rPr>
              <w:instrText xml:space="preserve"> </w:instrText>
            </w:r>
            <w:r w:rsidRPr="000422D3">
              <w:rPr>
                <w:sz w:val="18"/>
                <w:szCs w:val="18"/>
              </w:rPr>
              <w:instrText>REF</w:instrText>
            </w:r>
            <w:r w:rsidRPr="000422D3">
              <w:rPr>
                <w:sz w:val="18"/>
                <w:szCs w:val="18"/>
                <w:rtl/>
              </w:rPr>
              <w:instrText xml:space="preserve"> _</w:instrText>
            </w:r>
            <w:r w:rsidRPr="000422D3">
              <w:rPr>
                <w:sz w:val="18"/>
                <w:szCs w:val="18"/>
              </w:rPr>
              <w:instrText>Ref33621704 \w \h</w:instrText>
            </w:r>
            <w:r w:rsidRPr="000422D3">
              <w:rPr>
                <w:sz w:val="18"/>
                <w:szCs w:val="18"/>
                <w:rtl/>
              </w:rPr>
              <w:instrText xml:space="preserve"> </w:instrText>
            </w:r>
            <w:r w:rsidR="00132F4F" w:rsidRPr="000422D3">
              <w:rPr>
                <w:sz w:val="18"/>
                <w:szCs w:val="18"/>
                <w:rtl/>
              </w:rPr>
              <w:instrText xml:space="preserve"> \* </w:instrText>
            </w:r>
            <w:r w:rsidR="00132F4F" w:rsidRPr="000422D3">
              <w:rPr>
                <w:sz w:val="18"/>
                <w:szCs w:val="18"/>
              </w:rPr>
              <w:instrText>MERGEFORMAT</w:instrText>
            </w:r>
            <w:r w:rsidR="00132F4F" w:rsidRPr="000422D3">
              <w:rPr>
                <w:sz w:val="18"/>
                <w:szCs w:val="18"/>
                <w:rtl/>
              </w:rPr>
              <w:instrText xml:space="preserve"> </w:instrText>
            </w:r>
            <w:r w:rsidRPr="000422D3">
              <w:rPr>
                <w:sz w:val="18"/>
                <w:szCs w:val="18"/>
                <w:rtl/>
              </w:rPr>
            </w:r>
            <w:r w:rsidRPr="000422D3">
              <w:rPr>
                <w:sz w:val="18"/>
                <w:szCs w:val="18"/>
                <w:rtl/>
              </w:rPr>
              <w:fldChar w:fldCharType="separate"/>
            </w:r>
            <w:r w:rsidR="00CB58A1">
              <w:rPr>
                <w:sz w:val="18"/>
                <w:szCs w:val="18"/>
                <w:cs/>
              </w:rPr>
              <w:t>‎</w:t>
            </w:r>
            <w:r w:rsidR="00CB58A1">
              <w:rPr>
                <w:sz w:val="18"/>
                <w:szCs w:val="18"/>
              </w:rPr>
              <w:t>3</w:t>
            </w:r>
            <w:r w:rsidRPr="000422D3">
              <w:rPr>
                <w:sz w:val="18"/>
                <w:szCs w:val="18"/>
                <w:rtl/>
              </w:rPr>
              <w:fldChar w:fldCharType="end"/>
            </w:r>
            <w:r w:rsidRPr="000422D3">
              <w:rPr>
                <w:sz w:val="18"/>
                <w:szCs w:val="18"/>
                <w:rtl/>
              </w:rPr>
              <w:fldChar w:fldCharType="begin" w:fldLock="1"/>
            </w:r>
            <w:r w:rsidRPr="000422D3">
              <w:rPr>
                <w:sz w:val="18"/>
                <w:szCs w:val="18"/>
                <w:rtl/>
              </w:rPr>
              <w:instrText xml:space="preserve"> </w:instrText>
            </w:r>
            <w:r w:rsidRPr="000422D3">
              <w:rPr>
                <w:sz w:val="18"/>
                <w:szCs w:val="18"/>
              </w:rPr>
              <w:instrText>REF</w:instrText>
            </w:r>
            <w:r w:rsidRPr="000422D3">
              <w:rPr>
                <w:sz w:val="18"/>
                <w:szCs w:val="18"/>
                <w:rtl/>
              </w:rPr>
              <w:instrText xml:space="preserve"> _</w:instrText>
            </w:r>
            <w:r w:rsidRPr="000422D3">
              <w:rPr>
                <w:sz w:val="18"/>
                <w:szCs w:val="18"/>
              </w:rPr>
              <w:instrText>Ref5270203 \w \h</w:instrText>
            </w:r>
            <w:r w:rsidRPr="000422D3">
              <w:rPr>
                <w:sz w:val="18"/>
                <w:szCs w:val="18"/>
                <w:rtl/>
              </w:rPr>
              <w:instrText xml:space="preserve"> </w:instrText>
            </w:r>
            <w:r w:rsidR="00132F4F" w:rsidRPr="000422D3">
              <w:rPr>
                <w:sz w:val="18"/>
                <w:szCs w:val="18"/>
                <w:rtl/>
              </w:rPr>
              <w:instrText xml:space="preserve"> \* </w:instrText>
            </w:r>
            <w:r w:rsidR="00132F4F" w:rsidRPr="000422D3">
              <w:rPr>
                <w:sz w:val="18"/>
                <w:szCs w:val="18"/>
              </w:rPr>
              <w:instrText>MERGEFORMAT</w:instrText>
            </w:r>
            <w:r w:rsidR="00132F4F" w:rsidRPr="000422D3">
              <w:rPr>
                <w:sz w:val="18"/>
                <w:szCs w:val="18"/>
                <w:rtl/>
              </w:rPr>
              <w:instrText xml:space="preserve"> </w:instrText>
            </w:r>
            <w:r w:rsidRPr="000422D3">
              <w:rPr>
                <w:sz w:val="18"/>
                <w:szCs w:val="18"/>
                <w:rtl/>
              </w:rPr>
            </w:r>
            <w:r w:rsidRPr="000422D3">
              <w:rPr>
                <w:sz w:val="18"/>
                <w:szCs w:val="18"/>
                <w:rtl/>
              </w:rPr>
              <w:fldChar w:fldCharType="separate"/>
            </w:r>
            <w:r w:rsidR="00CB58A1">
              <w:rPr>
                <w:sz w:val="18"/>
                <w:szCs w:val="18"/>
                <w:cs/>
              </w:rPr>
              <w:t>‎</w:t>
            </w:r>
            <w:r w:rsidR="00CB58A1">
              <w:rPr>
                <w:sz w:val="18"/>
                <w:szCs w:val="18"/>
                <w:rtl/>
              </w:rPr>
              <w:t>י)</w:t>
            </w:r>
            <w:r w:rsidRPr="000422D3">
              <w:rPr>
                <w:sz w:val="18"/>
                <w:szCs w:val="18"/>
                <w:rtl/>
              </w:rPr>
              <w:fldChar w:fldCharType="end"/>
            </w:r>
          </w:p>
        </w:tc>
        <w:tc>
          <w:tcPr>
            <w:tcW w:w="392" w:type="pct"/>
          </w:tcPr>
          <w:p w14:paraId="74665532"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14DF5A6D"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579CB36E"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319C66C4"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581F44F1"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73D1232C" w14:textId="77777777" w:rsidTr="007F1A4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77" w:type="pct"/>
          </w:tcPr>
          <w:p w14:paraId="4657DE92" w14:textId="77777777" w:rsidR="00F64EB6" w:rsidRPr="000422D3" w:rsidRDefault="00F64EB6" w:rsidP="00015C9C">
            <w:pPr>
              <w:rPr>
                <w:rFonts w:ascii="Arial" w:hAnsi="Arial"/>
                <w:sz w:val="18"/>
                <w:szCs w:val="18"/>
              </w:rPr>
            </w:pPr>
          </w:p>
        </w:tc>
        <w:tc>
          <w:tcPr>
            <w:tcW w:w="1717" w:type="pct"/>
          </w:tcPr>
          <w:p w14:paraId="34027123"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דיבידנדים שהתקבלו מחברות המטופלות לפי שיטת השווי המאזני</w:t>
            </w:r>
            <w:bookmarkStart w:id="197" w:name="_Ref6392425"/>
            <w:r w:rsidRPr="000422D3">
              <w:rPr>
                <w:rStyle w:val="FootnoteReference"/>
                <w:rtl/>
              </w:rPr>
              <w:footnoteReference w:id="79"/>
            </w:r>
            <w:bookmarkEnd w:id="197"/>
          </w:p>
        </w:tc>
        <w:tc>
          <w:tcPr>
            <w:tcW w:w="429" w:type="pct"/>
          </w:tcPr>
          <w:p w14:paraId="5CBB2D58"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13C77CD0"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670BE3FE"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4E367C76"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1B519801"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24412FBD"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6464E2C4" w14:textId="77777777" w:rsidTr="007F1A4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393F540F" w14:textId="77777777" w:rsidR="00F64EB6" w:rsidRPr="000422D3" w:rsidRDefault="00F64EB6" w:rsidP="00015C9C">
            <w:pPr>
              <w:rPr>
                <w:rFonts w:ascii="Arial" w:hAnsi="Arial"/>
                <w:sz w:val="18"/>
                <w:szCs w:val="18"/>
              </w:rPr>
            </w:pPr>
          </w:p>
        </w:tc>
        <w:tc>
          <w:tcPr>
            <w:tcW w:w="1717" w:type="pct"/>
          </w:tcPr>
          <w:p w14:paraId="4D888DB4" w14:textId="766499AE" w:rsidR="00F64EB6" w:rsidRPr="000422D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דיבידנדים שהתקבלו מנכסים פיננסיים</w:t>
            </w:r>
            <w:r w:rsidR="00EB26BD" w:rsidRPr="000422D3">
              <w:rPr>
                <w:sz w:val="18"/>
                <w:szCs w:val="18"/>
                <w:rtl/>
              </w:rPr>
              <w:t xml:space="preserve"> </w:t>
            </w:r>
            <w:r w:rsidR="00EB26BD" w:rsidRPr="000422D3">
              <w:rPr>
                <w:sz w:val="18"/>
                <w:szCs w:val="18"/>
                <w:vertAlign w:val="superscript"/>
              </w:rPr>
              <w:fldChar w:fldCharType="begin" w:fldLock="1"/>
            </w:r>
            <w:r w:rsidR="00EB26BD" w:rsidRPr="000422D3">
              <w:rPr>
                <w:sz w:val="18"/>
                <w:szCs w:val="18"/>
                <w:vertAlign w:val="superscript"/>
              </w:rPr>
              <w:instrText xml:space="preserve"> NOTEREF  _Ref6392425 \f  \* MERGEFORMAT </w:instrText>
            </w:r>
            <w:r w:rsidR="00EB26BD" w:rsidRPr="000422D3">
              <w:rPr>
                <w:sz w:val="18"/>
                <w:szCs w:val="18"/>
                <w:vertAlign w:val="superscript"/>
              </w:rPr>
              <w:fldChar w:fldCharType="separate"/>
            </w:r>
            <w:r w:rsidR="00CB58A1" w:rsidRPr="00CB58A1">
              <w:rPr>
                <w:rStyle w:val="FootnoteReference"/>
              </w:rPr>
              <w:t>78</w:t>
            </w:r>
            <w:r w:rsidR="00EB26BD" w:rsidRPr="000422D3">
              <w:rPr>
                <w:sz w:val="18"/>
                <w:szCs w:val="18"/>
                <w:vertAlign w:val="superscript"/>
              </w:rPr>
              <w:fldChar w:fldCharType="end"/>
            </w:r>
            <w:r w:rsidRPr="000422D3">
              <w:rPr>
                <w:sz w:val="18"/>
                <w:szCs w:val="18"/>
                <w:rtl/>
              </w:rPr>
              <w:t xml:space="preserve"> </w:t>
            </w:r>
            <w:r w:rsidRPr="000422D3">
              <w:rPr>
                <w:rStyle w:val="FootnoteReference"/>
                <w:rtl/>
              </w:rPr>
              <w:footnoteReference w:id="80"/>
            </w:r>
          </w:p>
        </w:tc>
        <w:tc>
          <w:tcPr>
            <w:tcW w:w="429" w:type="pct"/>
          </w:tcPr>
          <w:p w14:paraId="0AB10C75"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4537A4B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02B6F3E0"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3FB6815C"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578D8DF9"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6C8C7B5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D647BB" w:rsidRPr="000422D3" w14:paraId="2D58A9C7" w14:textId="77777777" w:rsidTr="007F1A4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77" w:type="pct"/>
          </w:tcPr>
          <w:p w14:paraId="0D5C6687" w14:textId="77777777" w:rsidR="00D647BB" w:rsidRPr="000422D3" w:rsidRDefault="00D647BB" w:rsidP="00015C9C">
            <w:pPr>
              <w:rPr>
                <w:rFonts w:ascii="Arial" w:hAnsi="Arial"/>
                <w:sz w:val="18"/>
                <w:szCs w:val="18"/>
              </w:rPr>
            </w:pPr>
          </w:p>
        </w:tc>
        <w:tc>
          <w:tcPr>
            <w:tcW w:w="1717" w:type="pct"/>
          </w:tcPr>
          <w:p w14:paraId="2CD5FD0B" w14:textId="77777777" w:rsidR="00D647BB" w:rsidRPr="000422D3" w:rsidRDefault="00C66D9D"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רכישת השקעות במכשירים הוניים בשווי הוגן דרך רווח כולל אחר</w:t>
            </w:r>
          </w:p>
        </w:tc>
        <w:tc>
          <w:tcPr>
            <w:tcW w:w="429" w:type="pct"/>
          </w:tcPr>
          <w:p w14:paraId="28596B16" w14:textId="77777777" w:rsidR="00D647BB" w:rsidRPr="000422D3" w:rsidRDefault="00D647BB"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096DE78A" w14:textId="77777777" w:rsidR="00D647BB" w:rsidRPr="000422D3" w:rsidRDefault="00D647BB"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5858439E" w14:textId="77777777" w:rsidR="00D647BB" w:rsidRPr="000422D3" w:rsidRDefault="00D647BB"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4D26DDDD" w14:textId="77777777" w:rsidR="00D647BB" w:rsidRPr="000422D3" w:rsidRDefault="00D647BB"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671A3C7A" w14:textId="77777777" w:rsidR="00D647BB" w:rsidRPr="000422D3" w:rsidRDefault="00D647BB"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748F0250" w14:textId="77777777" w:rsidR="00D647BB" w:rsidRPr="000422D3" w:rsidRDefault="00D647BB"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0EA9FDE7" w14:textId="77777777" w:rsidTr="007F1A4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77" w:type="pct"/>
          </w:tcPr>
          <w:p w14:paraId="3D7614BB" w14:textId="77777777" w:rsidR="00F64EB6" w:rsidRPr="000422D3" w:rsidRDefault="00F64EB6" w:rsidP="00015C9C">
            <w:pPr>
              <w:rPr>
                <w:rFonts w:ascii="Arial" w:hAnsi="Arial"/>
                <w:sz w:val="18"/>
                <w:szCs w:val="18"/>
              </w:rPr>
            </w:pPr>
          </w:p>
        </w:tc>
        <w:tc>
          <w:tcPr>
            <w:tcW w:w="1717" w:type="pct"/>
          </w:tcPr>
          <w:p w14:paraId="760610D0"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תמורה ממימוש השקעות במכשירים הוניים בשווי הוגן דרך רווח כולל אחר</w:t>
            </w:r>
          </w:p>
        </w:tc>
        <w:tc>
          <w:tcPr>
            <w:tcW w:w="429" w:type="pct"/>
          </w:tcPr>
          <w:p w14:paraId="61BFF552"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1C332B1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72083B09"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40CDBEE2"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3020AC42"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707D36BE"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775EB7D7" w14:textId="77777777" w:rsidTr="007F1A4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77" w:type="pct"/>
          </w:tcPr>
          <w:p w14:paraId="2A7E4988" w14:textId="77777777" w:rsidR="00F64EB6" w:rsidRPr="000422D3" w:rsidRDefault="00F64EB6" w:rsidP="00015C9C">
            <w:pPr>
              <w:rPr>
                <w:rFonts w:ascii="Arial" w:hAnsi="Arial"/>
                <w:sz w:val="18"/>
                <w:szCs w:val="18"/>
              </w:rPr>
            </w:pPr>
          </w:p>
        </w:tc>
        <w:tc>
          <w:tcPr>
            <w:tcW w:w="1717" w:type="pct"/>
          </w:tcPr>
          <w:p w14:paraId="49D7AC3D"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רכישת מכשירי חוב הנמדדים בשווי הוגן דרך רווח כולל אחר</w:t>
            </w:r>
          </w:p>
        </w:tc>
        <w:tc>
          <w:tcPr>
            <w:tcW w:w="429" w:type="pct"/>
          </w:tcPr>
          <w:p w14:paraId="71F78516"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3FB9908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4CEA8ED7"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5D76BB59"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2EFE3F1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6AC73590"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654B3CA9" w14:textId="77777777" w:rsidTr="007F1A4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77" w:type="pct"/>
          </w:tcPr>
          <w:p w14:paraId="07BFADEB" w14:textId="77777777" w:rsidR="00F64EB6" w:rsidRPr="000422D3" w:rsidRDefault="00F64EB6" w:rsidP="00015C9C">
            <w:pPr>
              <w:rPr>
                <w:rFonts w:ascii="Arial" w:hAnsi="Arial"/>
                <w:sz w:val="18"/>
                <w:szCs w:val="18"/>
              </w:rPr>
            </w:pPr>
          </w:p>
        </w:tc>
        <w:tc>
          <w:tcPr>
            <w:tcW w:w="1717" w:type="pct"/>
          </w:tcPr>
          <w:p w14:paraId="5F7FB8C1"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תמורה ממימוש מכשירי חוב הנמדדים בשווי הוגן דרך רווח כולל אחר</w:t>
            </w:r>
          </w:p>
        </w:tc>
        <w:tc>
          <w:tcPr>
            <w:tcW w:w="429" w:type="pct"/>
          </w:tcPr>
          <w:p w14:paraId="41DFC0A5"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3FEE4F6F"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346A38D4"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6A12FF3F"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75D6F2BE"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522B6194"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649421AB" w14:textId="77777777" w:rsidTr="002166C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12630DB1" w14:textId="77777777" w:rsidR="00F64EB6" w:rsidRPr="000422D3" w:rsidRDefault="00F64EB6" w:rsidP="00015C9C">
            <w:pPr>
              <w:rPr>
                <w:rFonts w:ascii="Arial" w:hAnsi="Arial"/>
                <w:sz w:val="18"/>
                <w:szCs w:val="18"/>
              </w:rPr>
            </w:pPr>
          </w:p>
        </w:tc>
        <w:tc>
          <w:tcPr>
            <w:tcW w:w="1717" w:type="pct"/>
          </w:tcPr>
          <w:p w14:paraId="7D110129" w14:textId="77777777" w:rsidR="00F64EB6" w:rsidRPr="00B601B9"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B601B9">
              <w:rPr>
                <w:sz w:val="18"/>
                <w:szCs w:val="18"/>
                <w:rtl/>
              </w:rPr>
              <w:t>השקעה בהלוואות ו</w:t>
            </w:r>
            <w:r w:rsidR="00F37E0A" w:rsidRPr="00B601B9">
              <w:rPr>
                <w:sz w:val="18"/>
                <w:szCs w:val="18"/>
                <w:rtl/>
              </w:rPr>
              <w:t>ב</w:t>
            </w:r>
            <w:r w:rsidRPr="00B601B9">
              <w:rPr>
                <w:sz w:val="18"/>
                <w:szCs w:val="18"/>
                <w:rtl/>
              </w:rPr>
              <w:t>פיקדונות לזמן ארוך</w:t>
            </w:r>
          </w:p>
        </w:tc>
        <w:tc>
          <w:tcPr>
            <w:tcW w:w="429" w:type="pct"/>
          </w:tcPr>
          <w:p w14:paraId="10667523"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45A88147"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6C74582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4666EECB"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75E3A9C0"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39F419F2"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10E69886" w14:textId="77777777" w:rsidTr="002166C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21DC8546" w14:textId="77777777" w:rsidR="00F64EB6" w:rsidRPr="000422D3" w:rsidRDefault="00F64EB6" w:rsidP="00015C9C">
            <w:pPr>
              <w:rPr>
                <w:rFonts w:ascii="Arial" w:hAnsi="Arial"/>
                <w:sz w:val="18"/>
                <w:szCs w:val="18"/>
              </w:rPr>
            </w:pPr>
          </w:p>
        </w:tc>
        <w:tc>
          <w:tcPr>
            <w:tcW w:w="1717" w:type="pct"/>
          </w:tcPr>
          <w:p w14:paraId="23F19457" w14:textId="77777777" w:rsidR="00F64EB6" w:rsidRPr="00B601B9"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B601B9">
              <w:rPr>
                <w:sz w:val="18"/>
                <w:szCs w:val="18"/>
                <w:rtl/>
              </w:rPr>
              <w:t xml:space="preserve">גביית הלוואות </w:t>
            </w:r>
            <w:r w:rsidR="005A5866" w:rsidRPr="00B601B9">
              <w:rPr>
                <w:sz w:val="18"/>
                <w:szCs w:val="18"/>
                <w:rtl/>
              </w:rPr>
              <w:t xml:space="preserve">ופיקדונות </w:t>
            </w:r>
            <w:r w:rsidRPr="00B601B9">
              <w:rPr>
                <w:sz w:val="18"/>
                <w:szCs w:val="18"/>
                <w:rtl/>
              </w:rPr>
              <w:t>לזמן ארוך</w:t>
            </w:r>
          </w:p>
        </w:tc>
        <w:tc>
          <w:tcPr>
            <w:tcW w:w="429" w:type="pct"/>
          </w:tcPr>
          <w:p w14:paraId="05D49325"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471D9522"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54EF170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7352A9E0"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454BE3C5"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0B6DDDE7"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524566D8" w14:textId="77777777" w:rsidTr="002166C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7" w:type="pct"/>
          </w:tcPr>
          <w:p w14:paraId="79760998" w14:textId="77777777" w:rsidR="00F64EB6" w:rsidRPr="000422D3" w:rsidRDefault="00F64EB6" w:rsidP="00015C9C">
            <w:pPr>
              <w:rPr>
                <w:rFonts w:ascii="Arial" w:hAnsi="Arial"/>
                <w:sz w:val="18"/>
                <w:szCs w:val="18"/>
              </w:rPr>
            </w:pPr>
          </w:p>
        </w:tc>
        <w:tc>
          <w:tcPr>
            <w:tcW w:w="1717" w:type="pct"/>
          </w:tcPr>
          <w:p w14:paraId="405AFFE9" w14:textId="77777777" w:rsidR="00F64EB6" w:rsidRPr="00B601B9"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B601B9">
              <w:rPr>
                <w:sz w:val="18"/>
                <w:szCs w:val="18"/>
                <w:rtl/>
              </w:rPr>
              <w:t>משיכת פיקדונות לזמן ארוך</w:t>
            </w:r>
          </w:p>
        </w:tc>
        <w:tc>
          <w:tcPr>
            <w:tcW w:w="429" w:type="pct"/>
          </w:tcPr>
          <w:p w14:paraId="7E185280"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0621F5EF"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5FE487FF"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5D4227FD"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4E04F365"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2EFA4568"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5426C6D8" w14:textId="77777777" w:rsidTr="002166C3">
        <w:trPr>
          <w:trHeight w:hRule="exact" w:val="624"/>
          <w:jc w:val="right"/>
        </w:trPr>
        <w:tc>
          <w:tcPr>
            <w:cnfStyle w:val="001000000000" w:firstRow="0" w:lastRow="0" w:firstColumn="1" w:lastColumn="0" w:oddVBand="0" w:evenVBand="0" w:oddHBand="0" w:evenHBand="0" w:firstRowFirstColumn="0" w:firstRowLastColumn="0" w:lastRowFirstColumn="0" w:lastRowLastColumn="0"/>
            <w:tcW w:w="677" w:type="pct"/>
          </w:tcPr>
          <w:p w14:paraId="4B8751EC" w14:textId="77777777" w:rsidR="00F64EB6" w:rsidRPr="000422D3" w:rsidRDefault="00F64EB6" w:rsidP="00015C9C">
            <w:pPr>
              <w:rPr>
                <w:rFonts w:ascii="Arial" w:hAnsi="Arial"/>
                <w:sz w:val="18"/>
                <w:szCs w:val="18"/>
              </w:rPr>
            </w:pPr>
          </w:p>
        </w:tc>
        <w:tc>
          <w:tcPr>
            <w:tcW w:w="1717" w:type="pct"/>
          </w:tcPr>
          <w:p w14:paraId="215EA254" w14:textId="77777777" w:rsidR="00F64EB6" w:rsidRPr="000422D3" w:rsidRDefault="00F64EB6" w:rsidP="001552ED">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תמורה ממימוש (מרכישת) נכסים פיננסיים הנמדדים בשווי הוגן דרך רווח או הפסד, נטו</w:t>
            </w:r>
            <w:r w:rsidRPr="000422D3">
              <w:rPr>
                <w:rStyle w:val="FootnoteReference"/>
                <w:rtl/>
              </w:rPr>
              <w:footnoteReference w:id="81"/>
            </w:r>
            <w:r w:rsidRPr="000422D3">
              <w:rPr>
                <w:sz w:val="18"/>
                <w:szCs w:val="18"/>
                <w:rtl/>
              </w:rPr>
              <w:t xml:space="preserve"> </w:t>
            </w:r>
            <w:bookmarkStart w:id="198" w:name="_Ref6395100"/>
            <w:r w:rsidRPr="000422D3">
              <w:rPr>
                <w:rStyle w:val="FootnoteReference"/>
                <w:rtl/>
              </w:rPr>
              <w:footnoteReference w:id="82"/>
            </w:r>
            <w:bookmarkEnd w:id="198"/>
          </w:p>
        </w:tc>
        <w:tc>
          <w:tcPr>
            <w:tcW w:w="429" w:type="pct"/>
          </w:tcPr>
          <w:p w14:paraId="468630F4"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2510E293"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8" w:type="pct"/>
          </w:tcPr>
          <w:p w14:paraId="13D0E464"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393" w:type="pct"/>
          </w:tcPr>
          <w:p w14:paraId="4FD692A4"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0" w:type="pct"/>
          </w:tcPr>
          <w:p w14:paraId="75C46DE6"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0BB905F9" w14:textId="77777777" w:rsidR="00F64EB6" w:rsidRPr="000422D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422D3" w14:paraId="663E9FEF" w14:textId="77777777" w:rsidTr="002166C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7" w:type="pct"/>
          </w:tcPr>
          <w:p w14:paraId="6EA73ECF" w14:textId="77777777" w:rsidR="00F64EB6" w:rsidRPr="000422D3" w:rsidRDefault="00F64EB6" w:rsidP="00015C9C">
            <w:pPr>
              <w:rPr>
                <w:rFonts w:ascii="Arial" w:hAnsi="Arial"/>
                <w:sz w:val="18"/>
                <w:szCs w:val="18"/>
              </w:rPr>
            </w:pPr>
          </w:p>
        </w:tc>
        <w:tc>
          <w:tcPr>
            <w:tcW w:w="1717" w:type="pct"/>
          </w:tcPr>
          <w:p w14:paraId="21216C15" w14:textId="240C5389" w:rsidR="00F64EB6" w:rsidRPr="000422D3"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 xml:space="preserve">הלוואות ופיקדונות לזמן קצר, נטו </w:t>
            </w:r>
            <w:r w:rsidR="00EB26BD" w:rsidRPr="000422D3">
              <w:rPr>
                <w:sz w:val="18"/>
                <w:szCs w:val="18"/>
                <w:vertAlign w:val="superscript"/>
                <w:rtl/>
              </w:rPr>
              <w:fldChar w:fldCharType="begin" w:fldLock="1"/>
            </w:r>
            <w:r w:rsidR="00EB26BD" w:rsidRPr="000422D3">
              <w:rPr>
                <w:sz w:val="18"/>
                <w:szCs w:val="18"/>
                <w:vertAlign w:val="superscript"/>
                <w:rtl/>
              </w:rPr>
              <w:instrText xml:space="preserve"> </w:instrText>
            </w:r>
            <w:r w:rsidR="00EB26BD" w:rsidRPr="000422D3">
              <w:rPr>
                <w:sz w:val="18"/>
                <w:szCs w:val="18"/>
                <w:vertAlign w:val="superscript"/>
              </w:rPr>
              <w:instrText>NOTEREF  _Ref6395100 \f \h  \* MERGEFORMAT</w:instrText>
            </w:r>
            <w:r w:rsidR="00EB26BD" w:rsidRPr="000422D3">
              <w:rPr>
                <w:sz w:val="18"/>
                <w:szCs w:val="18"/>
                <w:vertAlign w:val="superscript"/>
                <w:rtl/>
              </w:rPr>
              <w:instrText xml:space="preserve"> </w:instrText>
            </w:r>
            <w:r w:rsidR="00EB26BD" w:rsidRPr="000422D3">
              <w:rPr>
                <w:sz w:val="18"/>
                <w:szCs w:val="18"/>
                <w:vertAlign w:val="superscript"/>
                <w:rtl/>
              </w:rPr>
            </w:r>
            <w:r w:rsidR="00EB26BD" w:rsidRPr="000422D3">
              <w:rPr>
                <w:sz w:val="18"/>
                <w:szCs w:val="18"/>
                <w:vertAlign w:val="superscript"/>
                <w:rtl/>
              </w:rPr>
              <w:fldChar w:fldCharType="separate"/>
            </w:r>
            <w:r w:rsidR="00CB58A1" w:rsidRPr="00CB58A1">
              <w:rPr>
                <w:rStyle w:val="FootnoteReference"/>
                <w:rtl/>
              </w:rPr>
              <w:t>81</w:t>
            </w:r>
            <w:r w:rsidR="00EB26BD" w:rsidRPr="000422D3">
              <w:rPr>
                <w:sz w:val="18"/>
                <w:szCs w:val="18"/>
                <w:vertAlign w:val="superscript"/>
                <w:rtl/>
              </w:rPr>
              <w:fldChar w:fldCharType="end"/>
            </w:r>
          </w:p>
        </w:tc>
        <w:tc>
          <w:tcPr>
            <w:tcW w:w="429" w:type="pct"/>
          </w:tcPr>
          <w:p w14:paraId="1A3C363A"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12F90552"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398" w:type="pct"/>
          </w:tcPr>
          <w:p w14:paraId="764DE1BE"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393" w:type="pct"/>
          </w:tcPr>
          <w:p w14:paraId="24DA36C1"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0" w:type="pct"/>
          </w:tcPr>
          <w:p w14:paraId="62733FFC"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7A6A9763"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0422D3" w14:paraId="44E88F20" w14:textId="77777777" w:rsidTr="002166C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77" w:type="pct"/>
          </w:tcPr>
          <w:p w14:paraId="0B8A6E1E" w14:textId="77777777" w:rsidR="00F64EB6" w:rsidRPr="000422D3" w:rsidRDefault="00F64EB6" w:rsidP="00015C9C">
            <w:pPr>
              <w:rPr>
                <w:rFonts w:ascii="Arial" w:hAnsi="Arial"/>
                <w:sz w:val="18"/>
                <w:szCs w:val="18"/>
              </w:rPr>
            </w:pPr>
          </w:p>
        </w:tc>
        <w:tc>
          <w:tcPr>
            <w:tcW w:w="1717" w:type="pct"/>
          </w:tcPr>
          <w:p w14:paraId="58AF23A7" w14:textId="77777777" w:rsidR="00F64EB6" w:rsidRPr="000422D3" w:rsidRDefault="00F64EB6" w:rsidP="0007415B">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0422D3">
              <w:rPr>
                <w:sz w:val="18"/>
                <w:szCs w:val="18"/>
                <w:rtl/>
              </w:rPr>
              <w:t>מזומנים נטו מפעילות השקעה</w:t>
            </w:r>
          </w:p>
        </w:tc>
        <w:tc>
          <w:tcPr>
            <w:tcW w:w="429" w:type="pct"/>
          </w:tcPr>
          <w:p w14:paraId="51F7A4B2" w14:textId="77777777" w:rsidR="00F64EB6" w:rsidRPr="000422D3" w:rsidRDefault="00F64EB6" w:rsidP="0007415B">
            <w:pPr>
              <w:pStyle w:val="a2"/>
              <w:keepNext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92" w:type="pct"/>
          </w:tcPr>
          <w:p w14:paraId="24761124"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398" w:type="pct"/>
          </w:tcPr>
          <w:p w14:paraId="607C48B3"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393" w:type="pct"/>
          </w:tcPr>
          <w:p w14:paraId="1AFDE4D4"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0" w:type="pct"/>
          </w:tcPr>
          <w:p w14:paraId="19405EC7"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5580AFE4" w14:textId="77777777" w:rsidR="00F64EB6" w:rsidRPr="000422D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bl>
    <w:p w14:paraId="52073D5E" w14:textId="77777777" w:rsidR="001223C5" w:rsidRPr="000422D3" w:rsidRDefault="001223C5" w:rsidP="001223C5">
      <w:pPr>
        <w:contextualSpacing/>
        <w:rPr>
          <w:sz w:val="18"/>
          <w:szCs w:val="18"/>
        </w:rPr>
      </w:pPr>
    </w:p>
    <w:tbl>
      <w:tblPr>
        <w:tblStyle w:val="PlainTable2"/>
        <w:bidiVisual/>
        <w:tblW w:w="5000" w:type="pct"/>
        <w:jc w:val="right"/>
        <w:tblLook w:val="04A0" w:firstRow="1" w:lastRow="0" w:firstColumn="1" w:lastColumn="0" w:noHBand="0" w:noVBand="1"/>
      </w:tblPr>
      <w:tblGrid>
        <w:gridCol w:w="1425"/>
        <w:gridCol w:w="9041"/>
      </w:tblGrid>
      <w:tr w:rsidR="00F64EB6" w:rsidRPr="000422D3" w14:paraId="732B12D2" w14:textId="77777777" w:rsidTr="00DE1009">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100" w:firstRow="0" w:lastRow="0" w:firstColumn="1" w:lastColumn="0" w:oddVBand="0" w:evenVBand="0" w:oddHBand="0" w:evenHBand="0" w:firstRowFirstColumn="1" w:firstRowLastColumn="0" w:lastRowFirstColumn="0" w:lastRowLastColumn="0"/>
            <w:tcW w:w="681" w:type="pct"/>
          </w:tcPr>
          <w:p w14:paraId="28C79B8A" w14:textId="77777777" w:rsidR="00F64EB6" w:rsidRPr="000422D3" w:rsidRDefault="00F64EB6" w:rsidP="00015C9C">
            <w:pPr>
              <w:rPr>
                <w:rFonts w:ascii="Arial" w:hAnsi="Arial"/>
                <w:sz w:val="18"/>
                <w:szCs w:val="18"/>
              </w:rPr>
            </w:pPr>
          </w:p>
        </w:tc>
        <w:tc>
          <w:tcPr>
            <w:tcW w:w="4319" w:type="pct"/>
          </w:tcPr>
          <w:p w14:paraId="0CA6B99A" w14:textId="77777777" w:rsidR="00F64EB6" w:rsidRPr="000422D3" w:rsidRDefault="00F64EB6" w:rsidP="00015C9C">
            <w:pPr>
              <w:cnfStyle w:val="100000000000" w:firstRow="1" w:lastRow="0" w:firstColumn="0" w:lastColumn="0" w:oddVBand="0" w:evenVBand="0" w:oddHBand="0" w:evenHBand="0" w:firstRowFirstColumn="0" w:firstRowLastColumn="0" w:lastRowFirstColumn="0" w:lastRowLastColumn="0"/>
              <w:rPr>
                <w:rStyle w:val="Strong"/>
                <w:sz w:val="18"/>
                <w:szCs w:val="18"/>
              </w:rPr>
            </w:pPr>
            <w:r w:rsidRPr="000422D3">
              <w:rPr>
                <w:rStyle w:val="Strong"/>
                <w:sz w:val="18"/>
                <w:szCs w:val="18"/>
                <w:rtl/>
              </w:rPr>
              <w:t>הביאורים המצורפים מהווים חלק בלתי נפרד מהדוחות הכספיים התמציתיים ביניים.</w:t>
            </w:r>
            <w:r w:rsidRPr="000422D3">
              <w:rPr>
                <w:rStyle w:val="Strong"/>
                <w:sz w:val="18"/>
                <w:szCs w:val="18"/>
                <w:rtl/>
              </w:rPr>
              <w:br w:type="page"/>
            </w:r>
          </w:p>
        </w:tc>
      </w:tr>
    </w:tbl>
    <w:p w14:paraId="44DD7482" w14:textId="053D4303" w:rsidR="00F350E4" w:rsidRPr="004C5FA3" w:rsidRDefault="00F350E4" w:rsidP="00F350E4">
      <w:pPr>
        <w:rPr>
          <w:rFonts w:ascii="Arial" w:hAnsi="Arial"/>
        </w:rPr>
      </w:pPr>
      <w:r w:rsidRPr="004C5FA3">
        <w:rPr>
          <w:rFonts w:ascii="Arial" w:hAnsi="Arial"/>
          <w:rtl/>
        </w:rPr>
        <w:br w:type="page"/>
      </w:r>
    </w:p>
    <w:tbl>
      <w:tblPr>
        <w:tblStyle w:val="TableGrid"/>
        <w:tblpPr w:leftFromText="180" w:rightFromText="180" w:vertAnchor="text" w:tblpY="1"/>
        <w:tblOverlap w:val="never"/>
        <w:bidiVisual/>
        <w:tblW w:w="5000" w:type="pct"/>
        <w:jc w:val="right"/>
        <w:tblLook w:val="04A0" w:firstRow="1" w:lastRow="0" w:firstColumn="1" w:lastColumn="0" w:noHBand="0" w:noVBand="1"/>
      </w:tblPr>
      <w:tblGrid>
        <w:gridCol w:w="1428"/>
        <w:gridCol w:w="9038"/>
      </w:tblGrid>
      <w:tr w:rsidR="00F64EB6" w:rsidRPr="004C5FA3" w14:paraId="22611636" w14:textId="77777777" w:rsidTr="00DE1009">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82" w:type="pct"/>
          </w:tcPr>
          <w:p w14:paraId="567E063D" w14:textId="77777777" w:rsidR="00F64EB6" w:rsidRPr="00F92C0D" w:rsidRDefault="00F64EB6" w:rsidP="00015C9C">
            <w:pPr>
              <w:rPr>
                <w:rFonts w:ascii="Arial" w:hAnsi="Arial"/>
              </w:rPr>
            </w:pPr>
          </w:p>
        </w:tc>
        <w:tc>
          <w:tcPr>
            <w:tcW w:w="4318" w:type="pct"/>
          </w:tcPr>
          <w:p w14:paraId="3BC2270E" w14:textId="3BC75B10" w:rsidR="00F64EB6" w:rsidRPr="004C5FA3" w:rsidRDefault="00F64EB6" w:rsidP="00A87684">
            <w:pPr>
              <w:pStyle w:val="a0"/>
              <w:jc w:val="left"/>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Style w:val="Strong"/>
              </w:rPr>
              <w:fldChar w:fldCharType="begin" w:fldLock="1"/>
            </w:r>
            <w:r w:rsidRPr="004C5FA3">
              <w:rPr>
                <w:rStyle w:val="Strong"/>
              </w:rPr>
              <w:instrText xml:space="preserve"> STYLEREF  "</w:instrText>
            </w:r>
            <w:r w:rsidRPr="004C5FA3">
              <w:rPr>
                <w:rStyle w:val="Strong"/>
                <w:rtl/>
              </w:rPr>
              <w:instrText>כותרת 2</w:instrText>
            </w:r>
            <w:r w:rsidRPr="004C5FA3">
              <w:rPr>
                <w:rStyle w:val="Strong"/>
              </w:rPr>
              <w:instrText xml:space="preserve">"  \* MERGEFORMAT </w:instrText>
            </w:r>
            <w:r w:rsidRPr="004C5FA3">
              <w:rPr>
                <w:rStyle w:val="Strong"/>
              </w:rPr>
              <w:fldChar w:fldCharType="separate"/>
            </w:r>
            <w:r w:rsidR="00CB58A1">
              <w:rPr>
                <w:rStyle w:val="Strong"/>
                <w:noProof/>
                <w:rtl/>
              </w:rPr>
              <w:t>דוחות תמציתיים מאוחדים על תזרימי המזומנים</w:t>
            </w:r>
            <w:r w:rsidRPr="004C5FA3">
              <w:rPr>
                <w:rStyle w:val="Strong"/>
              </w:rPr>
              <w:fldChar w:fldCharType="end"/>
            </w:r>
            <w:r w:rsidRPr="004C5FA3">
              <w:rPr>
                <w:rStyle w:val="Strong"/>
                <w:rtl/>
              </w:rPr>
              <w:t xml:space="preserve"> </w:t>
            </w:r>
            <w:r w:rsidRPr="004C5FA3">
              <w:rPr>
                <w:rFonts w:ascii="Arial" w:hAnsi="Arial"/>
                <w:rtl/>
              </w:rPr>
              <w:t>(המשך)</w:t>
            </w:r>
          </w:p>
        </w:tc>
      </w:tr>
    </w:tbl>
    <w:tbl>
      <w:tblPr>
        <w:tblStyle w:val="TableGrid"/>
        <w:bidiVisual/>
        <w:tblW w:w="5000" w:type="pct"/>
        <w:jc w:val="right"/>
        <w:tblLook w:val="04A0" w:firstRow="1" w:lastRow="0" w:firstColumn="1" w:lastColumn="0" w:noHBand="0" w:noVBand="1"/>
      </w:tblPr>
      <w:tblGrid>
        <w:gridCol w:w="1432"/>
        <w:gridCol w:w="3607"/>
        <w:gridCol w:w="808"/>
        <w:gridCol w:w="837"/>
        <w:gridCol w:w="848"/>
        <w:gridCol w:w="837"/>
        <w:gridCol w:w="998"/>
        <w:gridCol w:w="1086"/>
        <w:gridCol w:w="13"/>
      </w:tblGrid>
      <w:tr w:rsidR="00F64EB6" w:rsidRPr="000E3218" w14:paraId="5F7413F2"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val="restart"/>
          </w:tcPr>
          <w:p w14:paraId="019DCC18" w14:textId="77777777" w:rsidR="00F64EB6" w:rsidRPr="000E3218" w:rsidRDefault="00F64EB6" w:rsidP="00015C9C">
            <w:pPr>
              <w:rPr>
                <w:rFonts w:ascii="Arial" w:hAnsi="Arial"/>
                <w:sz w:val="18"/>
                <w:szCs w:val="18"/>
              </w:rPr>
            </w:pPr>
          </w:p>
        </w:tc>
        <w:tc>
          <w:tcPr>
            <w:tcW w:w="1723" w:type="pct"/>
            <w:vMerge w:val="restart"/>
          </w:tcPr>
          <w:p w14:paraId="1DAB6A38" w14:textId="77777777" w:rsidR="00F64EB6" w:rsidRPr="000E3218" w:rsidRDefault="00F64EB6" w:rsidP="00C842BF">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386" w:type="pct"/>
            <w:vMerge w:val="restart"/>
          </w:tcPr>
          <w:p w14:paraId="5416B458" w14:textId="77777777" w:rsidR="00F64EB6" w:rsidRPr="000E3218"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tl/>
              </w:rPr>
              <w:t>ביאור</w:t>
            </w:r>
          </w:p>
        </w:tc>
        <w:tc>
          <w:tcPr>
            <w:tcW w:w="805" w:type="pct"/>
            <w:gridSpan w:val="2"/>
          </w:tcPr>
          <w:p w14:paraId="06117CAF" w14:textId="77777777" w:rsidR="00F64EB6" w:rsidRPr="000E3218"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tl/>
              </w:rPr>
              <w:t>לשישה חודשים שהסתיימו ביום 30 ביוני</w:t>
            </w:r>
          </w:p>
        </w:tc>
        <w:tc>
          <w:tcPr>
            <w:tcW w:w="877" w:type="pct"/>
            <w:gridSpan w:val="2"/>
          </w:tcPr>
          <w:p w14:paraId="67E90629" w14:textId="77777777" w:rsidR="00F64EB6" w:rsidRPr="000E3218"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tl/>
              </w:rPr>
              <w:t>לשלושה חודשים שהסתיימו ביום 30 ביוני</w:t>
            </w:r>
          </w:p>
        </w:tc>
        <w:tc>
          <w:tcPr>
            <w:tcW w:w="525" w:type="pct"/>
            <w:gridSpan w:val="2"/>
          </w:tcPr>
          <w:p w14:paraId="719E42C3" w14:textId="77777777" w:rsidR="00F64EB6" w:rsidRPr="000E3218"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tl/>
              </w:rPr>
              <w:t>לשנה שהסתיימה ביום 31 בדצמבר</w:t>
            </w:r>
          </w:p>
        </w:tc>
      </w:tr>
      <w:tr w:rsidR="00F64EB6" w:rsidRPr="000E3218" w14:paraId="6CCD2C6F"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032E1458" w14:textId="77777777" w:rsidR="00F64EB6" w:rsidRPr="000E3218" w:rsidRDefault="00F64EB6" w:rsidP="00015C9C">
            <w:pPr>
              <w:rPr>
                <w:rFonts w:ascii="Arial" w:hAnsi="Arial"/>
                <w:sz w:val="18"/>
                <w:szCs w:val="18"/>
              </w:rPr>
            </w:pPr>
          </w:p>
        </w:tc>
        <w:tc>
          <w:tcPr>
            <w:tcW w:w="1723" w:type="pct"/>
            <w:vMerge/>
          </w:tcPr>
          <w:p w14:paraId="19CF16E3" w14:textId="77777777" w:rsidR="00F64EB6" w:rsidRPr="000E3218" w:rsidRDefault="00F64EB6" w:rsidP="00C842BF">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386" w:type="pct"/>
            <w:vMerge/>
          </w:tcPr>
          <w:p w14:paraId="38ADCEAC" w14:textId="77777777" w:rsidR="00F64EB6" w:rsidRPr="000E3218"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400" w:type="pct"/>
          </w:tcPr>
          <w:p w14:paraId="7EDE5C8B" w14:textId="36B38359" w:rsidR="00F64EB6" w:rsidRPr="000E3218"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Pr>
              <w:fldChar w:fldCharType="begin" w:fldLock="1"/>
            </w:r>
            <w:r w:rsidRPr="000E3218">
              <w:rPr>
                <w:sz w:val="18"/>
                <w:szCs w:val="18"/>
              </w:rPr>
              <w:instrText xml:space="preserve"> DOCPROPERTY  CY  \* MERGEFORMAT </w:instrText>
            </w:r>
            <w:r w:rsidRPr="000E3218">
              <w:rPr>
                <w:sz w:val="18"/>
                <w:szCs w:val="18"/>
              </w:rPr>
              <w:fldChar w:fldCharType="separate"/>
            </w:r>
            <w:r w:rsidR="00CB58A1">
              <w:rPr>
                <w:sz w:val="18"/>
                <w:szCs w:val="18"/>
              </w:rPr>
              <w:t>2022</w:t>
            </w:r>
            <w:r w:rsidRPr="000E3218">
              <w:rPr>
                <w:sz w:val="18"/>
                <w:szCs w:val="18"/>
              </w:rPr>
              <w:fldChar w:fldCharType="end"/>
            </w:r>
          </w:p>
        </w:tc>
        <w:tc>
          <w:tcPr>
            <w:tcW w:w="405" w:type="pct"/>
          </w:tcPr>
          <w:p w14:paraId="33914C50" w14:textId="0D8DDE1A" w:rsidR="00F64EB6" w:rsidRPr="000E3218"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Pr>
              <w:fldChar w:fldCharType="begin" w:fldLock="1"/>
            </w:r>
            <w:r w:rsidRPr="000E3218">
              <w:rPr>
                <w:sz w:val="18"/>
                <w:szCs w:val="18"/>
              </w:rPr>
              <w:instrText xml:space="preserve"> DOCPROPERTY  PY  \* MERGEFORMAT </w:instrText>
            </w:r>
            <w:r w:rsidRPr="000E3218">
              <w:rPr>
                <w:sz w:val="18"/>
                <w:szCs w:val="18"/>
              </w:rPr>
              <w:fldChar w:fldCharType="separate"/>
            </w:r>
            <w:r w:rsidR="00CB58A1">
              <w:rPr>
                <w:sz w:val="18"/>
                <w:szCs w:val="18"/>
              </w:rPr>
              <w:t>2021</w:t>
            </w:r>
            <w:r w:rsidRPr="000E3218">
              <w:rPr>
                <w:sz w:val="18"/>
                <w:szCs w:val="18"/>
              </w:rPr>
              <w:fldChar w:fldCharType="end"/>
            </w:r>
          </w:p>
        </w:tc>
        <w:tc>
          <w:tcPr>
            <w:tcW w:w="400" w:type="pct"/>
          </w:tcPr>
          <w:p w14:paraId="682970CD" w14:textId="6916A0A8" w:rsidR="00F64EB6" w:rsidRPr="000E3218"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Pr>
              <w:fldChar w:fldCharType="begin" w:fldLock="1"/>
            </w:r>
            <w:r w:rsidRPr="000E3218">
              <w:rPr>
                <w:sz w:val="18"/>
                <w:szCs w:val="18"/>
              </w:rPr>
              <w:instrText xml:space="preserve"> DOCPROPERTY  CY  \* MERGEFORMAT </w:instrText>
            </w:r>
            <w:r w:rsidRPr="000E3218">
              <w:rPr>
                <w:sz w:val="18"/>
                <w:szCs w:val="18"/>
              </w:rPr>
              <w:fldChar w:fldCharType="separate"/>
            </w:r>
            <w:r w:rsidR="00CB58A1">
              <w:rPr>
                <w:sz w:val="18"/>
                <w:szCs w:val="18"/>
              </w:rPr>
              <w:t>2022</w:t>
            </w:r>
            <w:r w:rsidRPr="000E3218">
              <w:rPr>
                <w:sz w:val="18"/>
                <w:szCs w:val="18"/>
              </w:rPr>
              <w:fldChar w:fldCharType="end"/>
            </w:r>
          </w:p>
        </w:tc>
        <w:tc>
          <w:tcPr>
            <w:tcW w:w="477" w:type="pct"/>
          </w:tcPr>
          <w:p w14:paraId="18D95D37" w14:textId="35B19492" w:rsidR="00F64EB6" w:rsidRPr="000E3218"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Pr>
              <w:fldChar w:fldCharType="begin" w:fldLock="1"/>
            </w:r>
            <w:r w:rsidRPr="000E3218">
              <w:rPr>
                <w:sz w:val="18"/>
                <w:szCs w:val="18"/>
              </w:rPr>
              <w:instrText xml:space="preserve"> DOCPROPERTY  PY  \* MERGEFORMAT </w:instrText>
            </w:r>
            <w:r w:rsidRPr="000E3218">
              <w:rPr>
                <w:sz w:val="18"/>
                <w:szCs w:val="18"/>
              </w:rPr>
              <w:fldChar w:fldCharType="separate"/>
            </w:r>
            <w:r w:rsidR="00CB58A1">
              <w:rPr>
                <w:sz w:val="18"/>
                <w:szCs w:val="18"/>
              </w:rPr>
              <w:t>2021</w:t>
            </w:r>
            <w:r w:rsidRPr="000E3218">
              <w:rPr>
                <w:sz w:val="18"/>
                <w:szCs w:val="18"/>
              </w:rPr>
              <w:fldChar w:fldCharType="end"/>
            </w:r>
          </w:p>
        </w:tc>
        <w:tc>
          <w:tcPr>
            <w:tcW w:w="525" w:type="pct"/>
            <w:gridSpan w:val="2"/>
          </w:tcPr>
          <w:p w14:paraId="65D9BA4E" w14:textId="4AE8C8A1" w:rsidR="00F64EB6" w:rsidRPr="000E3218"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Pr>
              <w:fldChar w:fldCharType="begin" w:fldLock="1"/>
            </w:r>
            <w:r w:rsidRPr="000E3218">
              <w:rPr>
                <w:sz w:val="18"/>
                <w:szCs w:val="18"/>
              </w:rPr>
              <w:instrText xml:space="preserve"> DOCPROPERTY  PY  \* MERGEFORMAT </w:instrText>
            </w:r>
            <w:r w:rsidRPr="000E3218">
              <w:rPr>
                <w:sz w:val="18"/>
                <w:szCs w:val="18"/>
              </w:rPr>
              <w:fldChar w:fldCharType="separate"/>
            </w:r>
            <w:r w:rsidR="00CB58A1">
              <w:rPr>
                <w:sz w:val="18"/>
                <w:szCs w:val="18"/>
              </w:rPr>
              <w:t>2021</w:t>
            </w:r>
            <w:r w:rsidRPr="000E3218">
              <w:rPr>
                <w:sz w:val="18"/>
                <w:szCs w:val="18"/>
              </w:rPr>
              <w:fldChar w:fldCharType="end"/>
            </w:r>
          </w:p>
        </w:tc>
      </w:tr>
      <w:tr w:rsidR="00F64EB6" w:rsidRPr="000E3218" w14:paraId="2D811D91"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162E7FF5" w14:textId="77777777" w:rsidR="00F64EB6" w:rsidRPr="000E3218" w:rsidRDefault="00F64EB6" w:rsidP="00015C9C">
            <w:pPr>
              <w:rPr>
                <w:rFonts w:ascii="Arial" w:hAnsi="Arial"/>
                <w:sz w:val="18"/>
                <w:szCs w:val="18"/>
              </w:rPr>
            </w:pPr>
          </w:p>
        </w:tc>
        <w:tc>
          <w:tcPr>
            <w:tcW w:w="1723" w:type="pct"/>
            <w:vMerge/>
          </w:tcPr>
          <w:p w14:paraId="10EFA78F" w14:textId="77777777" w:rsidR="00F64EB6" w:rsidRPr="000E3218" w:rsidRDefault="00F64EB6" w:rsidP="00C842BF">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386" w:type="pct"/>
            <w:vMerge/>
          </w:tcPr>
          <w:p w14:paraId="54FBCC59" w14:textId="77777777" w:rsidR="00F64EB6" w:rsidRPr="000E3218"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2207" w:type="pct"/>
            <w:gridSpan w:val="6"/>
          </w:tcPr>
          <w:p w14:paraId="5ADB6366" w14:textId="77777777" w:rsidR="00F64EB6" w:rsidRPr="000E3218"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tl/>
              </w:rPr>
              <w:t>אלפי ש"ח</w:t>
            </w:r>
          </w:p>
        </w:tc>
      </w:tr>
      <w:tr w:rsidR="00F64EB6" w:rsidRPr="000E3218" w14:paraId="016A672E"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4D581187" w14:textId="77777777" w:rsidR="00F64EB6" w:rsidRPr="000E3218" w:rsidRDefault="00F64EB6" w:rsidP="00015C9C">
            <w:pPr>
              <w:rPr>
                <w:rFonts w:ascii="Arial" w:hAnsi="Arial"/>
                <w:sz w:val="18"/>
                <w:szCs w:val="18"/>
              </w:rPr>
            </w:pPr>
          </w:p>
        </w:tc>
        <w:tc>
          <w:tcPr>
            <w:tcW w:w="1723" w:type="pct"/>
            <w:vMerge/>
          </w:tcPr>
          <w:p w14:paraId="46A53751" w14:textId="77777777" w:rsidR="00F64EB6" w:rsidRPr="000E3218" w:rsidRDefault="00F64EB6" w:rsidP="00C842BF">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386" w:type="pct"/>
            <w:vMerge/>
          </w:tcPr>
          <w:p w14:paraId="4B47FF02" w14:textId="77777777" w:rsidR="00F64EB6" w:rsidRPr="000E3218"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1682" w:type="pct"/>
            <w:gridSpan w:val="4"/>
          </w:tcPr>
          <w:p w14:paraId="240ECEBD" w14:textId="77777777" w:rsidR="00F64EB6" w:rsidRPr="000E3218"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0E3218">
              <w:rPr>
                <w:sz w:val="18"/>
                <w:szCs w:val="18"/>
                <w:rtl/>
              </w:rPr>
              <w:t>בלתי מבוקר</w:t>
            </w:r>
          </w:p>
        </w:tc>
        <w:tc>
          <w:tcPr>
            <w:tcW w:w="525" w:type="pct"/>
            <w:gridSpan w:val="2"/>
          </w:tcPr>
          <w:p w14:paraId="671DE86C" w14:textId="77777777" w:rsidR="00F64EB6" w:rsidRPr="000E3218"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6C8C8233"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6A05116C" w14:textId="77777777" w:rsidR="00F64EB6" w:rsidRPr="000E3218" w:rsidRDefault="00F64EB6" w:rsidP="00015C9C">
            <w:pPr>
              <w:rPr>
                <w:rFonts w:ascii="Arial" w:hAnsi="Arial"/>
                <w:sz w:val="18"/>
                <w:szCs w:val="18"/>
              </w:rPr>
            </w:pPr>
          </w:p>
        </w:tc>
        <w:tc>
          <w:tcPr>
            <w:tcW w:w="1723" w:type="pct"/>
          </w:tcPr>
          <w:p w14:paraId="5F7A4189" w14:textId="77777777" w:rsidR="00F64EB6" w:rsidRPr="000E3218" w:rsidRDefault="00F64EB6" w:rsidP="00A63B9F">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תזרימי מזומנים מפעילות מימון</w:t>
            </w:r>
            <w:r w:rsidR="006A4F18" w:rsidRPr="000E3218">
              <w:rPr>
                <w:rStyle w:val="FootnoteReference"/>
                <w:rtl/>
              </w:rPr>
              <w:footnoteReference w:id="83"/>
            </w:r>
          </w:p>
        </w:tc>
        <w:tc>
          <w:tcPr>
            <w:tcW w:w="386" w:type="pct"/>
          </w:tcPr>
          <w:p w14:paraId="70312040"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27AF1E4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04295A5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417B9F8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3EA516A1"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5E61E49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70955055"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656BC195" w14:textId="77777777" w:rsidR="00F64EB6" w:rsidRPr="000E3218" w:rsidRDefault="00F64EB6" w:rsidP="00015C9C">
            <w:pPr>
              <w:rPr>
                <w:rFonts w:ascii="Arial" w:hAnsi="Arial"/>
                <w:sz w:val="18"/>
                <w:szCs w:val="18"/>
              </w:rPr>
            </w:pPr>
          </w:p>
        </w:tc>
        <w:tc>
          <w:tcPr>
            <w:tcW w:w="1723" w:type="pct"/>
          </w:tcPr>
          <w:p w14:paraId="71EE500F"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8"/>
                <w:szCs w:val="18"/>
                <w:rtl/>
              </w:rPr>
            </w:pPr>
            <w:r w:rsidRPr="000E3218">
              <w:rPr>
                <w:sz w:val="18"/>
                <w:szCs w:val="18"/>
                <w:rtl/>
              </w:rPr>
              <w:t>הנפקת הון (לאחר ניכוי הוצאות הנפקה)</w:t>
            </w:r>
          </w:p>
        </w:tc>
        <w:tc>
          <w:tcPr>
            <w:tcW w:w="386" w:type="pct"/>
          </w:tcPr>
          <w:p w14:paraId="5E8254F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4902A24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05197FFA"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3E4F540A"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0457E2A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3A9E93B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2EB018BB"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2B37B4F5" w14:textId="77777777" w:rsidR="00F64EB6" w:rsidRPr="000E3218" w:rsidRDefault="00F64EB6" w:rsidP="00015C9C">
            <w:pPr>
              <w:rPr>
                <w:rFonts w:ascii="Arial" w:hAnsi="Arial"/>
                <w:sz w:val="18"/>
                <w:szCs w:val="18"/>
              </w:rPr>
            </w:pPr>
          </w:p>
        </w:tc>
        <w:tc>
          <w:tcPr>
            <w:tcW w:w="1723" w:type="pct"/>
          </w:tcPr>
          <w:p w14:paraId="1325DA06"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הנפקת הון בחברות בנות</w:t>
            </w:r>
          </w:p>
        </w:tc>
        <w:tc>
          <w:tcPr>
            <w:tcW w:w="386" w:type="pct"/>
          </w:tcPr>
          <w:p w14:paraId="2E29C271"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13152D9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2E839B3B"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09E6ECF2"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7B1CB07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16AABA0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325D95E8"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34B18484" w14:textId="77777777" w:rsidR="00F64EB6" w:rsidRPr="000E3218" w:rsidRDefault="00F64EB6" w:rsidP="00015C9C">
            <w:pPr>
              <w:rPr>
                <w:rFonts w:ascii="Arial" w:hAnsi="Arial"/>
                <w:sz w:val="18"/>
                <w:szCs w:val="18"/>
              </w:rPr>
            </w:pPr>
          </w:p>
        </w:tc>
        <w:tc>
          <w:tcPr>
            <w:tcW w:w="1723" w:type="pct"/>
          </w:tcPr>
          <w:p w14:paraId="193599D7"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קבלת תקבולים על חשבון מניות</w:t>
            </w:r>
          </w:p>
        </w:tc>
        <w:tc>
          <w:tcPr>
            <w:tcW w:w="386" w:type="pct"/>
          </w:tcPr>
          <w:p w14:paraId="385B976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2CCD5E5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5DA9AB83"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5125B45A"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2E84D2E3"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389B2169"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7564E043"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4B4CBA2D" w14:textId="77777777" w:rsidR="00F64EB6" w:rsidRPr="000E3218" w:rsidRDefault="00F64EB6" w:rsidP="00015C9C">
            <w:pPr>
              <w:rPr>
                <w:rFonts w:ascii="Arial" w:hAnsi="Arial"/>
                <w:sz w:val="18"/>
                <w:szCs w:val="18"/>
              </w:rPr>
            </w:pPr>
          </w:p>
        </w:tc>
        <w:tc>
          <w:tcPr>
            <w:tcW w:w="1723" w:type="pct"/>
          </w:tcPr>
          <w:p w14:paraId="598F2278"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רכישת מניות החברה על ידי חברה בת/החברה</w:t>
            </w:r>
          </w:p>
        </w:tc>
        <w:tc>
          <w:tcPr>
            <w:tcW w:w="386" w:type="pct"/>
          </w:tcPr>
          <w:p w14:paraId="632A326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64DD81D2"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20CA49A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0B7868E2"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255C581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62ABD706"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7A793E65"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39FC5770" w14:textId="77777777" w:rsidR="00F64EB6" w:rsidRPr="000E3218" w:rsidRDefault="00F64EB6" w:rsidP="00015C9C">
            <w:pPr>
              <w:rPr>
                <w:rFonts w:ascii="Arial" w:hAnsi="Arial"/>
                <w:sz w:val="18"/>
                <w:szCs w:val="18"/>
              </w:rPr>
            </w:pPr>
          </w:p>
        </w:tc>
        <w:tc>
          <w:tcPr>
            <w:tcW w:w="1723" w:type="pct"/>
          </w:tcPr>
          <w:p w14:paraId="20B32926"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מכירת מניות החברה על ידי חברה בת/החברה</w:t>
            </w:r>
          </w:p>
        </w:tc>
        <w:tc>
          <w:tcPr>
            <w:tcW w:w="386" w:type="pct"/>
          </w:tcPr>
          <w:p w14:paraId="143E58E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36E5049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0AEEB01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01E6068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7095F86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4468906B"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1DCA1B8E"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185BAD9E" w14:textId="77777777" w:rsidR="00F64EB6" w:rsidRPr="000E3218" w:rsidRDefault="00F64EB6" w:rsidP="00015C9C">
            <w:pPr>
              <w:rPr>
                <w:rFonts w:ascii="Arial" w:hAnsi="Arial"/>
                <w:sz w:val="18"/>
                <w:szCs w:val="18"/>
              </w:rPr>
            </w:pPr>
          </w:p>
        </w:tc>
        <w:tc>
          <w:tcPr>
            <w:tcW w:w="1723" w:type="pct"/>
          </w:tcPr>
          <w:p w14:paraId="102042DE"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רכישה נוספת של מניות חברה בת</w:t>
            </w:r>
          </w:p>
        </w:tc>
        <w:tc>
          <w:tcPr>
            <w:tcW w:w="386" w:type="pct"/>
          </w:tcPr>
          <w:p w14:paraId="40B2088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08FE00A2"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136AF54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0951A2DB"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1BE1662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3118C1A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4F10C6D7"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6D8FE209" w14:textId="77777777" w:rsidR="00F64EB6" w:rsidRPr="000E3218" w:rsidRDefault="00F64EB6" w:rsidP="00015C9C">
            <w:pPr>
              <w:rPr>
                <w:rFonts w:ascii="Arial" w:hAnsi="Arial"/>
                <w:sz w:val="18"/>
                <w:szCs w:val="18"/>
              </w:rPr>
            </w:pPr>
          </w:p>
        </w:tc>
        <w:tc>
          <w:tcPr>
            <w:tcW w:w="1723" w:type="pct"/>
          </w:tcPr>
          <w:p w14:paraId="43DF701A"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מכירת מניות חברה בת ללא איבוד שליטה</w:t>
            </w:r>
          </w:p>
        </w:tc>
        <w:tc>
          <w:tcPr>
            <w:tcW w:w="386" w:type="pct"/>
          </w:tcPr>
          <w:p w14:paraId="6DDC6099"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3A72AE8A"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5C9EBFC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512FC806"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311977C1"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3913FE5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639A1FB3"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51A8F647" w14:textId="77777777" w:rsidR="00F64EB6" w:rsidRPr="000E3218" w:rsidRDefault="00F64EB6" w:rsidP="00015C9C">
            <w:pPr>
              <w:rPr>
                <w:rFonts w:ascii="Arial" w:hAnsi="Arial"/>
                <w:sz w:val="18"/>
                <w:szCs w:val="18"/>
              </w:rPr>
            </w:pPr>
          </w:p>
        </w:tc>
        <w:tc>
          <w:tcPr>
            <w:tcW w:w="1723" w:type="pct"/>
          </w:tcPr>
          <w:p w14:paraId="59FCE945"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הנפקת מניות בכורה ניתנות לפדיון</w:t>
            </w:r>
          </w:p>
        </w:tc>
        <w:tc>
          <w:tcPr>
            <w:tcW w:w="386" w:type="pct"/>
          </w:tcPr>
          <w:p w14:paraId="568DCFF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1970E12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1A7B1AA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7FBAE91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408DD2F4"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1BE2B72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5F96D969"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2ABEF483" w14:textId="77777777" w:rsidR="00F64EB6" w:rsidRPr="000E3218" w:rsidRDefault="00F64EB6" w:rsidP="00015C9C">
            <w:pPr>
              <w:rPr>
                <w:rFonts w:ascii="Arial" w:hAnsi="Arial"/>
                <w:sz w:val="18"/>
                <w:szCs w:val="18"/>
              </w:rPr>
            </w:pPr>
          </w:p>
        </w:tc>
        <w:tc>
          <w:tcPr>
            <w:tcW w:w="1723" w:type="pct"/>
          </w:tcPr>
          <w:p w14:paraId="7AB7214C"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 xml:space="preserve">דיבידנדים ששולמו </w:t>
            </w:r>
            <w:bookmarkStart w:id="199" w:name="_Ref6395178"/>
            <w:r w:rsidRPr="000E3218">
              <w:rPr>
                <w:rStyle w:val="FootnoteReference"/>
                <w:rtl/>
              </w:rPr>
              <w:footnoteReference w:id="84"/>
            </w:r>
            <w:bookmarkEnd w:id="199"/>
            <w:r w:rsidRPr="000E3218">
              <w:rPr>
                <w:sz w:val="18"/>
                <w:szCs w:val="18"/>
                <w:rtl/>
              </w:rPr>
              <w:t xml:space="preserve"> </w:t>
            </w:r>
            <w:r w:rsidRPr="000E3218">
              <w:rPr>
                <w:rStyle w:val="FootnoteReference"/>
                <w:rtl/>
              </w:rPr>
              <w:footnoteReference w:id="85"/>
            </w:r>
          </w:p>
        </w:tc>
        <w:tc>
          <w:tcPr>
            <w:tcW w:w="386" w:type="pct"/>
          </w:tcPr>
          <w:p w14:paraId="5E856D66"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3FC2C79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2E6F7DB1"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0635AB9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5405AEB4"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790C153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482F819D"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391F89DB" w14:textId="77777777" w:rsidR="00F64EB6" w:rsidRPr="000E3218" w:rsidRDefault="00F64EB6" w:rsidP="00015C9C">
            <w:pPr>
              <w:rPr>
                <w:rFonts w:ascii="Arial" w:hAnsi="Arial"/>
                <w:sz w:val="18"/>
                <w:szCs w:val="18"/>
              </w:rPr>
            </w:pPr>
          </w:p>
        </w:tc>
        <w:tc>
          <w:tcPr>
            <w:tcW w:w="1723" w:type="pct"/>
          </w:tcPr>
          <w:p w14:paraId="09F861F1" w14:textId="58B54653" w:rsidR="00F64EB6" w:rsidRPr="000E3218"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 xml:space="preserve">דיבידנדים בחברות בנות </w:t>
            </w:r>
            <w:r w:rsidRPr="000E3218">
              <w:rPr>
                <w:sz w:val="18"/>
                <w:szCs w:val="18"/>
                <w:rtl/>
              </w:rPr>
              <w:fldChar w:fldCharType="begin" w:fldLock="1"/>
            </w:r>
            <w:r w:rsidRPr="000E3218">
              <w:rPr>
                <w:sz w:val="18"/>
                <w:szCs w:val="18"/>
                <w:rtl/>
              </w:rPr>
              <w:instrText xml:space="preserve"> </w:instrText>
            </w:r>
            <w:r w:rsidRPr="000E3218">
              <w:rPr>
                <w:sz w:val="18"/>
                <w:szCs w:val="18"/>
              </w:rPr>
              <w:instrText>NOTEREF</w:instrText>
            </w:r>
            <w:r w:rsidRPr="000E3218">
              <w:rPr>
                <w:sz w:val="18"/>
                <w:szCs w:val="18"/>
                <w:rtl/>
              </w:rPr>
              <w:instrText xml:space="preserve"> _</w:instrText>
            </w:r>
            <w:r w:rsidRPr="000E3218">
              <w:rPr>
                <w:sz w:val="18"/>
                <w:szCs w:val="18"/>
              </w:rPr>
              <w:instrText>Ref6395178 \f \h</w:instrText>
            </w:r>
            <w:r w:rsidRPr="000E3218">
              <w:rPr>
                <w:sz w:val="18"/>
                <w:szCs w:val="18"/>
                <w:rtl/>
              </w:rPr>
              <w:instrText xml:space="preserve">  \* </w:instrText>
            </w:r>
            <w:r w:rsidRPr="000E3218">
              <w:rPr>
                <w:sz w:val="18"/>
                <w:szCs w:val="18"/>
              </w:rPr>
              <w:instrText>MERGEFORMAT</w:instrText>
            </w:r>
            <w:r w:rsidRPr="000E3218">
              <w:rPr>
                <w:sz w:val="18"/>
                <w:szCs w:val="18"/>
                <w:rtl/>
              </w:rPr>
              <w:instrText xml:space="preserve"> </w:instrText>
            </w:r>
            <w:r w:rsidRPr="000E3218">
              <w:rPr>
                <w:sz w:val="18"/>
                <w:szCs w:val="18"/>
                <w:rtl/>
              </w:rPr>
            </w:r>
            <w:r w:rsidRPr="000E3218">
              <w:rPr>
                <w:sz w:val="18"/>
                <w:szCs w:val="18"/>
                <w:rtl/>
              </w:rPr>
              <w:fldChar w:fldCharType="separate"/>
            </w:r>
            <w:r w:rsidR="00CB58A1" w:rsidRPr="00CB58A1">
              <w:rPr>
                <w:rStyle w:val="FootnoteReference"/>
                <w:rtl/>
              </w:rPr>
              <w:t>83</w:t>
            </w:r>
            <w:r w:rsidRPr="000E3218">
              <w:rPr>
                <w:sz w:val="18"/>
                <w:szCs w:val="18"/>
                <w:rtl/>
              </w:rPr>
              <w:fldChar w:fldCharType="end"/>
            </w:r>
          </w:p>
        </w:tc>
        <w:tc>
          <w:tcPr>
            <w:tcW w:w="386" w:type="pct"/>
          </w:tcPr>
          <w:p w14:paraId="18D203B0"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4BE44610"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0F60A676"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09DEBDC2"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41227A7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62C2046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0BB3237B"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618C4597" w14:textId="77777777" w:rsidR="00F64EB6" w:rsidRPr="000E3218" w:rsidRDefault="00F64EB6" w:rsidP="00015C9C">
            <w:pPr>
              <w:rPr>
                <w:rFonts w:ascii="Arial" w:hAnsi="Arial"/>
                <w:sz w:val="18"/>
                <w:szCs w:val="18"/>
              </w:rPr>
            </w:pPr>
          </w:p>
        </w:tc>
        <w:tc>
          <w:tcPr>
            <w:tcW w:w="1723" w:type="pct"/>
          </w:tcPr>
          <w:p w14:paraId="5D569EBA"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תמורה ממימוש כתבי אופציה</w:t>
            </w:r>
          </w:p>
        </w:tc>
        <w:tc>
          <w:tcPr>
            <w:tcW w:w="386" w:type="pct"/>
          </w:tcPr>
          <w:p w14:paraId="5F141C7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2195B5D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076E999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3906A8B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4F84630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24D7F3D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52653816"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7264D004" w14:textId="77777777" w:rsidR="00F64EB6" w:rsidRPr="000E3218" w:rsidRDefault="00F64EB6" w:rsidP="00015C9C">
            <w:pPr>
              <w:rPr>
                <w:rFonts w:ascii="Arial" w:hAnsi="Arial"/>
                <w:sz w:val="18"/>
                <w:szCs w:val="18"/>
              </w:rPr>
            </w:pPr>
          </w:p>
        </w:tc>
        <w:tc>
          <w:tcPr>
            <w:tcW w:w="1723" w:type="pct"/>
          </w:tcPr>
          <w:p w14:paraId="208D1B59"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תקבולים בגין כתבי אופציה בחברה בת</w:t>
            </w:r>
          </w:p>
        </w:tc>
        <w:tc>
          <w:tcPr>
            <w:tcW w:w="386" w:type="pct"/>
          </w:tcPr>
          <w:p w14:paraId="605EDC6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323A48AA"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0102752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56553960"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1E86FA69"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3B41479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7B24F2B0"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10258CF8" w14:textId="77777777" w:rsidR="00F64EB6" w:rsidRPr="000E3218" w:rsidRDefault="00F64EB6" w:rsidP="00015C9C">
            <w:pPr>
              <w:rPr>
                <w:rFonts w:ascii="Arial" w:hAnsi="Arial"/>
                <w:sz w:val="18"/>
                <w:szCs w:val="18"/>
              </w:rPr>
            </w:pPr>
          </w:p>
        </w:tc>
        <w:tc>
          <w:tcPr>
            <w:tcW w:w="1723" w:type="pct"/>
          </w:tcPr>
          <w:p w14:paraId="0B9DCBEE"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מימוש אופציות לעובדים</w:t>
            </w:r>
          </w:p>
        </w:tc>
        <w:tc>
          <w:tcPr>
            <w:tcW w:w="386" w:type="pct"/>
          </w:tcPr>
          <w:p w14:paraId="3FA5280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3DFD61B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3C9AAD21"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14F0AA4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6FC2013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00B6AD59"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0A517E45"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537F5574" w14:textId="77777777" w:rsidR="00F64EB6" w:rsidRPr="000E3218" w:rsidRDefault="00F64EB6" w:rsidP="00015C9C">
            <w:pPr>
              <w:rPr>
                <w:rFonts w:ascii="Arial" w:hAnsi="Arial"/>
                <w:sz w:val="18"/>
                <w:szCs w:val="18"/>
              </w:rPr>
            </w:pPr>
          </w:p>
        </w:tc>
        <w:tc>
          <w:tcPr>
            <w:tcW w:w="1723" w:type="pct"/>
          </w:tcPr>
          <w:p w14:paraId="56FE30C2"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הנפקת איגרות חוב (לאחר ניכוי הוצאות הנפקה)</w:t>
            </w:r>
          </w:p>
        </w:tc>
        <w:tc>
          <w:tcPr>
            <w:tcW w:w="386" w:type="pct"/>
          </w:tcPr>
          <w:p w14:paraId="70A178B6"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7DA0D014"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1D5B9A1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5E33EDFA"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093D6671"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138FAFA1"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41E2AB22"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7365DB2E" w14:textId="77777777" w:rsidR="00F64EB6" w:rsidRPr="000E3218" w:rsidRDefault="00F64EB6" w:rsidP="00015C9C">
            <w:pPr>
              <w:rPr>
                <w:rFonts w:ascii="Arial" w:hAnsi="Arial"/>
                <w:sz w:val="18"/>
                <w:szCs w:val="18"/>
              </w:rPr>
            </w:pPr>
          </w:p>
        </w:tc>
        <w:tc>
          <w:tcPr>
            <w:tcW w:w="1723" w:type="pct"/>
          </w:tcPr>
          <w:p w14:paraId="259663CE"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פירעון איגרות חוב</w:t>
            </w:r>
          </w:p>
        </w:tc>
        <w:tc>
          <w:tcPr>
            <w:tcW w:w="386" w:type="pct"/>
          </w:tcPr>
          <w:p w14:paraId="157FA57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5CFC631B"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5972F393"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29F7366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0BEEEBC2"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67D718E3"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618A14ED" w14:textId="77777777" w:rsidTr="006C691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2FCC1C0E" w14:textId="77777777" w:rsidR="00F64EB6" w:rsidRPr="000E3218" w:rsidRDefault="00F64EB6" w:rsidP="00015C9C">
            <w:pPr>
              <w:rPr>
                <w:rFonts w:ascii="Arial" w:hAnsi="Arial"/>
                <w:sz w:val="18"/>
                <w:szCs w:val="18"/>
              </w:rPr>
            </w:pPr>
          </w:p>
        </w:tc>
        <w:tc>
          <w:tcPr>
            <w:tcW w:w="1723" w:type="pct"/>
          </w:tcPr>
          <w:p w14:paraId="445D23B8"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פירעון מוקדם של איגרות חוב</w:t>
            </w:r>
          </w:p>
        </w:tc>
        <w:tc>
          <w:tcPr>
            <w:tcW w:w="386" w:type="pct"/>
          </w:tcPr>
          <w:p w14:paraId="4430337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083446F6"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58930B34"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1C21C0C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55EE5C6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345CA74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26E81E87" w14:textId="77777777" w:rsidTr="006C691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84" w:type="pct"/>
          </w:tcPr>
          <w:p w14:paraId="0951A28A" w14:textId="77777777" w:rsidR="00F64EB6" w:rsidRPr="000E3218" w:rsidRDefault="00F64EB6" w:rsidP="00015C9C">
            <w:pPr>
              <w:rPr>
                <w:rFonts w:ascii="Arial" w:hAnsi="Arial"/>
                <w:sz w:val="18"/>
                <w:szCs w:val="18"/>
              </w:rPr>
            </w:pPr>
          </w:p>
        </w:tc>
        <w:tc>
          <w:tcPr>
            <w:tcW w:w="1723" w:type="pct"/>
          </w:tcPr>
          <w:p w14:paraId="1BD544D4"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קבלת הלוואות לזמן ארוך מתאגידים בנקאיים ומאחרים</w:t>
            </w:r>
          </w:p>
        </w:tc>
        <w:tc>
          <w:tcPr>
            <w:tcW w:w="386" w:type="pct"/>
          </w:tcPr>
          <w:p w14:paraId="5FBE316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1E7B66EA"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7F27CE9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352D3772"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22B4DA12"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0F1EAD39"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153FACBD" w14:textId="77777777" w:rsidTr="006C691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84" w:type="pct"/>
          </w:tcPr>
          <w:p w14:paraId="31E7EB13" w14:textId="77777777" w:rsidR="00F64EB6" w:rsidRPr="000E3218" w:rsidRDefault="00F64EB6" w:rsidP="00015C9C">
            <w:pPr>
              <w:rPr>
                <w:rFonts w:ascii="Arial" w:hAnsi="Arial"/>
                <w:sz w:val="18"/>
                <w:szCs w:val="18"/>
              </w:rPr>
            </w:pPr>
          </w:p>
        </w:tc>
        <w:tc>
          <w:tcPr>
            <w:tcW w:w="1723" w:type="pct"/>
          </w:tcPr>
          <w:p w14:paraId="2931FD10"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פירעון הלוואות לזמן ארוך מתאגידים בנקאיים ומאחרים</w:t>
            </w:r>
          </w:p>
        </w:tc>
        <w:tc>
          <w:tcPr>
            <w:tcW w:w="386" w:type="pct"/>
          </w:tcPr>
          <w:p w14:paraId="7DC61B63"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3415973B"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3B578C6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28B2EAD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72E8319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50C4495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0BF9EDEB" w14:textId="77777777" w:rsidTr="006C691A">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84" w:type="pct"/>
          </w:tcPr>
          <w:p w14:paraId="46D27F5D" w14:textId="77777777" w:rsidR="00F64EB6" w:rsidRPr="000E3218" w:rsidRDefault="00F64EB6" w:rsidP="00015C9C">
            <w:pPr>
              <w:rPr>
                <w:rFonts w:ascii="Arial" w:hAnsi="Arial"/>
                <w:sz w:val="18"/>
                <w:szCs w:val="18"/>
              </w:rPr>
            </w:pPr>
          </w:p>
        </w:tc>
        <w:tc>
          <w:tcPr>
            <w:tcW w:w="1723" w:type="pct"/>
          </w:tcPr>
          <w:p w14:paraId="146CEF2D"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 xml:space="preserve">אשראי מתאגידים בנקאיים ומאחרים לזמן קצר, נטו </w:t>
            </w:r>
            <w:r w:rsidRPr="000E3218">
              <w:rPr>
                <w:rStyle w:val="FootnoteReference"/>
                <w:rtl/>
              </w:rPr>
              <w:footnoteReference w:id="86"/>
            </w:r>
            <w:r w:rsidRPr="000E3218">
              <w:rPr>
                <w:sz w:val="18"/>
                <w:szCs w:val="18"/>
                <w:rtl/>
              </w:rPr>
              <w:t xml:space="preserve"> </w:t>
            </w:r>
            <w:r w:rsidRPr="000E3218">
              <w:rPr>
                <w:rStyle w:val="FootnoteReference"/>
                <w:rtl/>
              </w:rPr>
              <w:footnoteReference w:id="87"/>
            </w:r>
          </w:p>
        </w:tc>
        <w:tc>
          <w:tcPr>
            <w:tcW w:w="386" w:type="pct"/>
          </w:tcPr>
          <w:p w14:paraId="3220436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1AC686C9"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4D2D819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65D277D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564D67F3"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7299A91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1B639340" w14:textId="77777777" w:rsidTr="00E44FD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0E291A54" w14:textId="77777777" w:rsidR="00F64EB6" w:rsidRPr="000E3218" w:rsidRDefault="00F64EB6" w:rsidP="00015C9C">
            <w:pPr>
              <w:rPr>
                <w:rFonts w:ascii="Arial" w:hAnsi="Arial"/>
                <w:sz w:val="18"/>
                <w:szCs w:val="18"/>
              </w:rPr>
            </w:pPr>
          </w:p>
        </w:tc>
        <w:tc>
          <w:tcPr>
            <w:tcW w:w="1723" w:type="pct"/>
          </w:tcPr>
          <w:p w14:paraId="59E3C6B4"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פירעון התחייבו</w:t>
            </w:r>
            <w:r w:rsidR="00F4782A" w:rsidRPr="000E3218">
              <w:rPr>
                <w:sz w:val="18"/>
                <w:szCs w:val="18"/>
                <w:rtl/>
              </w:rPr>
              <w:t>יו</w:t>
            </w:r>
            <w:r w:rsidRPr="000E3218">
              <w:rPr>
                <w:sz w:val="18"/>
                <w:szCs w:val="18"/>
                <w:rtl/>
              </w:rPr>
              <w:t>ת חכירה</w:t>
            </w:r>
          </w:p>
        </w:tc>
        <w:tc>
          <w:tcPr>
            <w:tcW w:w="386" w:type="pct"/>
          </w:tcPr>
          <w:p w14:paraId="124ADE74"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5D44D3AB"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3479248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267C48D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0902E6C7"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4F5C1A23"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6E1D1ABB" w14:textId="77777777" w:rsidTr="00E44FD9">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5614AC41" w14:textId="77777777" w:rsidR="00F64EB6" w:rsidRPr="000E3218" w:rsidRDefault="00F64EB6" w:rsidP="00015C9C">
            <w:pPr>
              <w:rPr>
                <w:rFonts w:ascii="Arial" w:hAnsi="Arial"/>
                <w:sz w:val="18"/>
                <w:szCs w:val="18"/>
              </w:rPr>
            </w:pPr>
          </w:p>
        </w:tc>
        <w:tc>
          <w:tcPr>
            <w:tcW w:w="1723" w:type="pct"/>
          </w:tcPr>
          <w:p w14:paraId="722127AE"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 xml:space="preserve">קבלת מענק מדען </w:t>
            </w:r>
            <w:r w:rsidRPr="000E3218">
              <w:rPr>
                <w:rStyle w:val="FootnoteReference"/>
                <w:rtl/>
              </w:rPr>
              <w:footnoteReference w:id="88"/>
            </w:r>
          </w:p>
        </w:tc>
        <w:tc>
          <w:tcPr>
            <w:tcW w:w="386" w:type="pct"/>
          </w:tcPr>
          <w:p w14:paraId="7CFC37E4"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72F9256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5B1DD3B0"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224EE1FA"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474001E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7D95925E"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33AA160B" w14:textId="77777777" w:rsidTr="00ED163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4" w:type="pct"/>
          </w:tcPr>
          <w:p w14:paraId="6D975810" w14:textId="77777777" w:rsidR="00F64EB6" w:rsidRPr="000E3218" w:rsidRDefault="00F64EB6" w:rsidP="00015C9C">
            <w:pPr>
              <w:rPr>
                <w:rFonts w:ascii="Arial" w:hAnsi="Arial"/>
                <w:sz w:val="18"/>
                <w:szCs w:val="18"/>
              </w:rPr>
            </w:pPr>
          </w:p>
        </w:tc>
        <w:tc>
          <w:tcPr>
            <w:tcW w:w="1723" w:type="pct"/>
          </w:tcPr>
          <w:p w14:paraId="621A5FD0"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 xml:space="preserve">השקעה בנגזרים </w:t>
            </w:r>
            <w:r w:rsidRPr="000E3218">
              <w:rPr>
                <w:rStyle w:val="FootnoteReference"/>
                <w:rtl/>
              </w:rPr>
              <w:footnoteReference w:id="89"/>
            </w:r>
          </w:p>
        </w:tc>
        <w:tc>
          <w:tcPr>
            <w:tcW w:w="386" w:type="pct"/>
          </w:tcPr>
          <w:p w14:paraId="28DA8E19"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638A1F42"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5" w:type="pct"/>
          </w:tcPr>
          <w:p w14:paraId="44DE206F"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0" w:type="pct"/>
          </w:tcPr>
          <w:p w14:paraId="188F2D06"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7" w:type="pct"/>
          </w:tcPr>
          <w:p w14:paraId="47BF0BD5"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gridSpan w:val="2"/>
          </w:tcPr>
          <w:p w14:paraId="0735BD41"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0E3218" w14:paraId="268A9850" w14:textId="77777777" w:rsidTr="00795AC5">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1F1C7D03" w14:textId="77777777" w:rsidR="00F64EB6" w:rsidRPr="000E3218" w:rsidRDefault="00F64EB6" w:rsidP="00015C9C">
            <w:pPr>
              <w:rPr>
                <w:rFonts w:ascii="Arial" w:hAnsi="Arial"/>
                <w:sz w:val="18"/>
                <w:szCs w:val="18"/>
              </w:rPr>
            </w:pPr>
          </w:p>
        </w:tc>
        <w:tc>
          <w:tcPr>
            <w:tcW w:w="1723" w:type="pct"/>
          </w:tcPr>
          <w:p w14:paraId="22F4ADD7" w14:textId="77777777" w:rsidR="00F64EB6" w:rsidRPr="000E3218" w:rsidRDefault="00F64EB6" w:rsidP="00C842BF">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מזומנים נטו מפעילות מימון</w:t>
            </w:r>
          </w:p>
        </w:tc>
        <w:tc>
          <w:tcPr>
            <w:tcW w:w="386" w:type="pct"/>
          </w:tcPr>
          <w:p w14:paraId="1FBDCB1A"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4F256E8C"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5" w:type="pct"/>
          </w:tcPr>
          <w:p w14:paraId="6A0EE359"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0" w:type="pct"/>
          </w:tcPr>
          <w:p w14:paraId="5834BC26"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7" w:type="pct"/>
          </w:tcPr>
          <w:p w14:paraId="7A22F071"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gridSpan w:val="2"/>
          </w:tcPr>
          <w:p w14:paraId="296F1BCF"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0E3218" w14:paraId="741B9DB0" w14:textId="77777777" w:rsidTr="00795AC5">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2E01ECD0" w14:textId="77777777" w:rsidR="00F64EB6" w:rsidRPr="000E3218" w:rsidRDefault="00F64EB6" w:rsidP="00015C9C">
            <w:pPr>
              <w:rPr>
                <w:rFonts w:ascii="Arial" w:hAnsi="Arial"/>
                <w:sz w:val="18"/>
                <w:szCs w:val="18"/>
              </w:rPr>
            </w:pPr>
          </w:p>
        </w:tc>
        <w:tc>
          <w:tcPr>
            <w:tcW w:w="1723" w:type="pct"/>
          </w:tcPr>
          <w:p w14:paraId="1AE6A070"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386" w:type="pct"/>
          </w:tcPr>
          <w:p w14:paraId="1CA596F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179E71DB"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3482A16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12767A6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6643A686"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gridSpan w:val="2"/>
          </w:tcPr>
          <w:p w14:paraId="4C58575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2481A7BB" w14:textId="77777777" w:rsidTr="00795AC5">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627D5728" w14:textId="77777777" w:rsidR="00F64EB6" w:rsidRPr="000E3218" w:rsidRDefault="00F64EB6" w:rsidP="00015C9C">
            <w:pPr>
              <w:rPr>
                <w:rFonts w:ascii="Arial" w:hAnsi="Arial"/>
                <w:sz w:val="18"/>
                <w:szCs w:val="18"/>
              </w:rPr>
            </w:pPr>
          </w:p>
        </w:tc>
        <w:tc>
          <w:tcPr>
            <w:tcW w:w="1723" w:type="pct"/>
          </w:tcPr>
          <w:p w14:paraId="7D857ADC" w14:textId="77777777" w:rsidR="00F64EB6" w:rsidRPr="000E3218" w:rsidRDefault="00F64EB6" w:rsidP="00A63B9F">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עלייה (ירידה) במזומנים ושווי מזומנים</w:t>
            </w:r>
          </w:p>
        </w:tc>
        <w:tc>
          <w:tcPr>
            <w:tcW w:w="386" w:type="pct"/>
          </w:tcPr>
          <w:p w14:paraId="04C74841"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6C2BA2AD"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5" w:type="pct"/>
          </w:tcPr>
          <w:p w14:paraId="610CC879"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0" w:type="pct"/>
          </w:tcPr>
          <w:p w14:paraId="4273AD16"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7" w:type="pct"/>
          </w:tcPr>
          <w:p w14:paraId="6AC40ABE"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gridSpan w:val="2"/>
          </w:tcPr>
          <w:p w14:paraId="7DDD0E7C" w14:textId="77777777" w:rsidR="00F64EB6" w:rsidRPr="000E3218" w:rsidRDefault="00F64EB6" w:rsidP="00A63B9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0E3218" w14:paraId="7F462135" w14:textId="77777777" w:rsidTr="00795AC5">
        <w:trPr>
          <w:gridAfter w:val="1"/>
          <w:wAfter w:w="6" w:type="pct"/>
          <w:trHeight w:hRule="exact" w:val="454"/>
          <w:jc w:val="right"/>
        </w:trPr>
        <w:tc>
          <w:tcPr>
            <w:cnfStyle w:val="001000000000" w:firstRow="0" w:lastRow="0" w:firstColumn="1" w:lastColumn="0" w:oddVBand="0" w:evenVBand="0" w:oddHBand="0" w:evenHBand="0" w:firstRowFirstColumn="0" w:firstRowLastColumn="0" w:lastRowFirstColumn="0" w:lastRowLastColumn="0"/>
            <w:tcW w:w="684" w:type="pct"/>
          </w:tcPr>
          <w:p w14:paraId="489DC144" w14:textId="77777777" w:rsidR="00F64EB6" w:rsidRPr="000E3218" w:rsidRDefault="00F64EB6" w:rsidP="00015C9C">
            <w:pPr>
              <w:rPr>
                <w:rFonts w:ascii="Arial" w:hAnsi="Arial"/>
                <w:sz w:val="18"/>
                <w:szCs w:val="18"/>
              </w:rPr>
            </w:pPr>
          </w:p>
        </w:tc>
        <w:tc>
          <w:tcPr>
            <w:tcW w:w="1723" w:type="pct"/>
          </w:tcPr>
          <w:p w14:paraId="670C1DCD" w14:textId="77777777" w:rsidR="00F64EB6" w:rsidRPr="000E3218" w:rsidRDefault="00F64EB6" w:rsidP="00A63B9F">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יתרת מזומנים ושווי מזומנים לתחילת התקופה</w:t>
            </w:r>
            <w:r w:rsidRPr="000E3218">
              <w:rPr>
                <w:sz w:val="18"/>
                <w:szCs w:val="18"/>
                <w:vertAlign w:val="superscript"/>
                <w:rtl/>
              </w:rPr>
              <w:t>(1)</w:t>
            </w:r>
          </w:p>
        </w:tc>
        <w:tc>
          <w:tcPr>
            <w:tcW w:w="386" w:type="pct"/>
          </w:tcPr>
          <w:p w14:paraId="56E021FB"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6F847239"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5" w:type="pct"/>
          </w:tcPr>
          <w:p w14:paraId="471EDEF5"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065C265D"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77" w:type="pct"/>
          </w:tcPr>
          <w:p w14:paraId="18386A98"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19" w:type="pct"/>
          </w:tcPr>
          <w:p w14:paraId="475E1486"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0E3218" w14:paraId="1D9522B9" w14:textId="77777777" w:rsidTr="00795AC5">
        <w:trPr>
          <w:gridAfter w:val="1"/>
          <w:wAfter w:w="6" w:type="pct"/>
          <w:trHeight w:hRule="exact" w:val="454"/>
          <w:jc w:val="right"/>
        </w:trPr>
        <w:tc>
          <w:tcPr>
            <w:cnfStyle w:val="001000000000" w:firstRow="0" w:lastRow="0" w:firstColumn="1" w:lastColumn="0" w:oddVBand="0" w:evenVBand="0" w:oddHBand="0" w:evenHBand="0" w:firstRowFirstColumn="0" w:firstRowLastColumn="0" w:lastRowFirstColumn="0" w:lastRowLastColumn="0"/>
            <w:tcW w:w="684" w:type="pct"/>
          </w:tcPr>
          <w:p w14:paraId="4074E7DD" w14:textId="77777777" w:rsidR="00F64EB6" w:rsidRPr="000E3218" w:rsidRDefault="00F64EB6" w:rsidP="00015C9C">
            <w:pPr>
              <w:rPr>
                <w:rFonts w:ascii="Arial" w:hAnsi="Arial"/>
                <w:sz w:val="18"/>
                <w:szCs w:val="18"/>
              </w:rPr>
            </w:pPr>
          </w:p>
        </w:tc>
        <w:tc>
          <w:tcPr>
            <w:tcW w:w="1723" w:type="pct"/>
          </w:tcPr>
          <w:p w14:paraId="5FEFDBA1" w14:textId="77777777" w:rsidR="00F64EB6" w:rsidRPr="000E3218" w:rsidRDefault="00F64EB6" w:rsidP="00593686">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rStyle w:val="0-B"/>
                <w:rFonts w:cs="Arial"/>
                <w:sz w:val="18"/>
                <w:szCs w:val="18"/>
                <w:rtl/>
              </w:rPr>
              <w:t>השפעת שינויים בשערי חליפין של מט"ח בגין מזומנים ושווי מזומנים</w:t>
            </w:r>
            <w:r w:rsidRPr="000E3218">
              <w:rPr>
                <w:sz w:val="18"/>
                <w:szCs w:val="18"/>
                <w:rtl/>
              </w:rPr>
              <w:t xml:space="preserve"> </w:t>
            </w:r>
            <w:r w:rsidRPr="000E3218">
              <w:rPr>
                <w:rStyle w:val="FootnoteReference"/>
                <w:rtl/>
              </w:rPr>
              <w:footnoteReference w:id="90"/>
            </w:r>
          </w:p>
        </w:tc>
        <w:tc>
          <w:tcPr>
            <w:tcW w:w="386" w:type="pct"/>
          </w:tcPr>
          <w:p w14:paraId="0FC9A13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453B23EF" w14:textId="77777777" w:rsidR="00F64EB6" w:rsidRPr="000E3218"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5" w:type="pct"/>
          </w:tcPr>
          <w:p w14:paraId="08DE56F4" w14:textId="77777777" w:rsidR="00F64EB6" w:rsidRPr="000E3218"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0" w:type="pct"/>
          </w:tcPr>
          <w:p w14:paraId="54BA7AEC" w14:textId="77777777" w:rsidR="00F64EB6" w:rsidRPr="000E3218"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7" w:type="pct"/>
          </w:tcPr>
          <w:p w14:paraId="110A96FD" w14:textId="77777777" w:rsidR="00F64EB6" w:rsidRPr="000E3218"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19" w:type="pct"/>
          </w:tcPr>
          <w:p w14:paraId="5E4F26EC" w14:textId="77777777" w:rsidR="00F64EB6" w:rsidRPr="000E3218"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0E3218" w14:paraId="34E98AB3" w14:textId="77777777" w:rsidTr="00795AC5">
        <w:trPr>
          <w:gridAfter w:val="1"/>
          <w:wAfter w:w="6" w:type="pct"/>
          <w:trHeight w:hRule="exact" w:val="454"/>
          <w:jc w:val="right"/>
        </w:trPr>
        <w:tc>
          <w:tcPr>
            <w:cnfStyle w:val="001000000000" w:firstRow="0" w:lastRow="0" w:firstColumn="1" w:lastColumn="0" w:oddVBand="0" w:evenVBand="0" w:oddHBand="0" w:evenHBand="0" w:firstRowFirstColumn="0" w:firstRowLastColumn="0" w:lastRowFirstColumn="0" w:lastRowLastColumn="0"/>
            <w:tcW w:w="684" w:type="pct"/>
          </w:tcPr>
          <w:p w14:paraId="7D61D7C3" w14:textId="77777777" w:rsidR="00F64EB6" w:rsidRPr="000E3218" w:rsidRDefault="00F64EB6" w:rsidP="00015C9C">
            <w:pPr>
              <w:rPr>
                <w:rFonts w:ascii="Arial" w:hAnsi="Arial"/>
                <w:sz w:val="18"/>
                <w:szCs w:val="18"/>
              </w:rPr>
            </w:pPr>
          </w:p>
        </w:tc>
        <w:tc>
          <w:tcPr>
            <w:tcW w:w="1723" w:type="pct"/>
          </w:tcPr>
          <w:p w14:paraId="2D9F5BC3" w14:textId="77777777" w:rsidR="00F64EB6" w:rsidRPr="000E3218" w:rsidRDefault="00F64EB6" w:rsidP="00C842BF">
            <w:pPr>
              <w:pStyle w:val="2-B"/>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rtl/>
              </w:rPr>
              <w:t>יתרת מזומנים ושווי מזומנים לסוף התקופה</w:t>
            </w:r>
            <w:r w:rsidRPr="000E3218">
              <w:rPr>
                <w:sz w:val="18"/>
                <w:szCs w:val="18"/>
                <w:vertAlign w:val="superscript"/>
                <w:rtl/>
              </w:rPr>
              <w:t>(2)</w:t>
            </w:r>
          </w:p>
        </w:tc>
        <w:tc>
          <w:tcPr>
            <w:tcW w:w="386" w:type="pct"/>
          </w:tcPr>
          <w:p w14:paraId="55900E7F"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128902FE" w14:textId="77777777" w:rsidR="00F64EB6" w:rsidRPr="000E3218" w:rsidRDefault="00F64EB6" w:rsidP="00EC3330">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5" w:type="pct"/>
          </w:tcPr>
          <w:p w14:paraId="2D44907C" w14:textId="77777777" w:rsidR="00F64EB6" w:rsidRPr="000E3218" w:rsidRDefault="00F64EB6" w:rsidP="00EC3330">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0" w:type="pct"/>
          </w:tcPr>
          <w:p w14:paraId="3A67A017" w14:textId="77777777" w:rsidR="00F64EB6" w:rsidRPr="000E3218" w:rsidRDefault="00F64EB6" w:rsidP="00EC3330">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7" w:type="pct"/>
          </w:tcPr>
          <w:p w14:paraId="3475714A" w14:textId="77777777" w:rsidR="00F64EB6" w:rsidRPr="000E3218" w:rsidRDefault="00F64EB6" w:rsidP="00EC3330">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19" w:type="pct"/>
          </w:tcPr>
          <w:p w14:paraId="1888030B" w14:textId="77777777" w:rsidR="00F64EB6" w:rsidRPr="000E3218" w:rsidRDefault="00F64EB6" w:rsidP="00EC3330">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0E3218" w14:paraId="44B7B695" w14:textId="77777777" w:rsidTr="00795AC5">
        <w:trPr>
          <w:gridAfter w:val="1"/>
          <w:wAfter w:w="6" w:type="pct"/>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7E7AB65D" w14:textId="77777777" w:rsidR="00F64EB6" w:rsidRPr="000E3218" w:rsidRDefault="00F64EB6" w:rsidP="00015C9C">
            <w:pPr>
              <w:rPr>
                <w:rFonts w:ascii="Arial" w:hAnsi="Arial"/>
                <w:sz w:val="18"/>
                <w:szCs w:val="18"/>
              </w:rPr>
            </w:pPr>
          </w:p>
        </w:tc>
        <w:tc>
          <w:tcPr>
            <w:tcW w:w="1723" w:type="pct"/>
          </w:tcPr>
          <w:p w14:paraId="44B2F69C" w14:textId="77777777" w:rsidR="00F64EB6" w:rsidRPr="000E3218" w:rsidRDefault="00F64EB6" w:rsidP="00C842BF">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vertAlign w:val="superscript"/>
                <w:rtl/>
              </w:rPr>
              <w:t>(1)</w:t>
            </w:r>
            <w:r w:rsidRPr="000E3218">
              <w:rPr>
                <w:sz w:val="18"/>
                <w:szCs w:val="18"/>
                <w:rtl/>
              </w:rPr>
              <w:t xml:space="preserve"> בקיזוז משיכת יתר לתחילת התקופה</w:t>
            </w:r>
            <w:bookmarkStart w:id="200" w:name="_Ref6396503"/>
            <w:r w:rsidRPr="000E3218">
              <w:rPr>
                <w:rStyle w:val="FootnoteReference"/>
                <w:rtl/>
              </w:rPr>
              <w:footnoteReference w:id="91"/>
            </w:r>
            <w:bookmarkEnd w:id="200"/>
          </w:p>
        </w:tc>
        <w:tc>
          <w:tcPr>
            <w:tcW w:w="386" w:type="pct"/>
          </w:tcPr>
          <w:p w14:paraId="20AB9D02"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72B32380"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5" w:type="pct"/>
          </w:tcPr>
          <w:p w14:paraId="5D65D42B"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0" w:type="pct"/>
          </w:tcPr>
          <w:p w14:paraId="26895A67"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7" w:type="pct"/>
          </w:tcPr>
          <w:p w14:paraId="7E5DE0A7"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19" w:type="pct"/>
          </w:tcPr>
          <w:p w14:paraId="7280728E"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0E3218" w14:paraId="51DE1888" w14:textId="77777777" w:rsidTr="00795AC5">
        <w:trPr>
          <w:gridAfter w:val="1"/>
          <w:wAfter w:w="6" w:type="pct"/>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56E45BDA" w14:textId="77777777" w:rsidR="00F64EB6" w:rsidRPr="000E3218" w:rsidRDefault="00F64EB6" w:rsidP="00015C9C">
            <w:pPr>
              <w:rPr>
                <w:rFonts w:ascii="Arial" w:hAnsi="Arial"/>
                <w:sz w:val="18"/>
                <w:szCs w:val="18"/>
              </w:rPr>
            </w:pPr>
          </w:p>
        </w:tc>
        <w:tc>
          <w:tcPr>
            <w:tcW w:w="1723" w:type="pct"/>
          </w:tcPr>
          <w:p w14:paraId="11A49F5A" w14:textId="6BAD00C0" w:rsidR="00F64EB6" w:rsidRPr="000E3218"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0E3218">
              <w:rPr>
                <w:sz w:val="18"/>
                <w:szCs w:val="18"/>
                <w:vertAlign w:val="superscript"/>
                <w:rtl/>
              </w:rPr>
              <w:t>(2)</w:t>
            </w:r>
            <w:r w:rsidRPr="000E3218">
              <w:rPr>
                <w:sz w:val="18"/>
                <w:szCs w:val="18"/>
                <w:rtl/>
              </w:rPr>
              <w:t xml:space="preserve"> בקיזוז משיכת יתר לסוף התקופה</w:t>
            </w:r>
            <w:r w:rsidRPr="000E3218">
              <w:rPr>
                <w:sz w:val="18"/>
                <w:szCs w:val="18"/>
                <w:rtl/>
              </w:rPr>
              <w:fldChar w:fldCharType="begin" w:fldLock="1"/>
            </w:r>
            <w:r w:rsidRPr="000E3218">
              <w:rPr>
                <w:sz w:val="18"/>
                <w:szCs w:val="18"/>
                <w:rtl/>
              </w:rPr>
              <w:instrText xml:space="preserve"> </w:instrText>
            </w:r>
            <w:r w:rsidRPr="000E3218">
              <w:rPr>
                <w:sz w:val="18"/>
                <w:szCs w:val="18"/>
              </w:rPr>
              <w:instrText>NOTEREF</w:instrText>
            </w:r>
            <w:r w:rsidRPr="000E3218">
              <w:rPr>
                <w:sz w:val="18"/>
                <w:szCs w:val="18"/>
                <w:rtl/>
              </w:rPr>
              <w:instrText xml:space="preserve"> _</w:instrText>
            </w:r>
            <w:r w:rsidRPr="000E3218">
              <w:rPr>
                <w:sz w:val="18"/>
                <w:szCs w:val="18"/>
              </w:rPr>
              <w:instrText>Ref6396503 \f \h</w:instrText>
            </w:r>
            <w:r w:rsidRPr="000E3218">
              <w:rPr>
                <w:sz w:val="18"/>
                <w:szCs w:val="18"/>
                <w:rtl/>
              </w:rPr>
              <w:instrText xml:space="preserve">  \* </w:instrText>
            </w:r>
            <w:r w:rsidRPr="000E3218">
              <w:rPr>
                <w:sz w:val="18"/>
                <w:szCs w:val="18"/>
              </w:rPr>
              <w:instrText>MERGEFORMAT</w:instrText>
            </w:r>
            <w:r w:rsidRPr="000E3218">
              <w:rPr>
                <w:sz w:val="18"/>
                <w:szCs w:val="18"/>
                <w:rtl/>
              </w:rPr>
              <w:instrText xml:space="preserve"> </w:instrText>
            </w:r>
            <w:r w:rsidRPr="000E3218">
              <w:rPr>
                <w:sz w:val="18"/>
                <w:szCs w:val="18"/>
                <w:rtl/>
              </w:rPr>
            </w:r>
            <w:r w:rsidRPr="000E3218">
              <w:rPr>
                <w:sz w:val="18"/>
                <w:szCs w:val="18"/>
                <w:rtl/>
              </w:rPr>
              <w:fldChar w:fldCharType="separate"/>
            </w:r>
            <w:r w:rsidR="00CB58A1" w:rsidRPr="00CB58A1">
              <w:rPr>
                <w:rStyle w:val="FootnoteReference"/>
                <w:rtl/>
              </w:rPr>
              <w:t>90</w:t>
            </w:r>
            <w:r w:rsidRPr="000E3218">
              <w:rPr>
                <w:sz w:val="18"/>
                <w:szCs w:val="18"/>
                <w:rtl/>
              </w:rPr>
              <w:fldChar w:fldCharType="end"/>
            </w:r>
          </w:p>
        </w:tc>
        <w:tc>
          <w:tcPr>
            <w:tcW w:w="386" w:type="pct"/>
          </w:tcPr>
          <w:p w14:paraId="7381FB69"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0" w:type="pct"/>
          </w:tcPr>
          <w:p w14:paraId="5C96E26E"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5" w:type="pct"/>
          </w:tcPr>
          <w:p w14:paraId="23797665"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0" w:type="pct"/>
          </w:tcPr>
          <w:p w14:paraId="05BFD1C5"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7" w:type="pct"/>
          </w:tcPr>
          <w:p w14:paraId="2ADF1436"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19" w:type="pct"/>
          </w:tcPr>
          <w:p w14:paraId="4B172472" w14:textId="77777777" w:rsidR="00F64EB6" w:rsidRPr="000E3218" w:rsidRDefault="00F64EB6" w:rsidP="008931AF">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bl>
    <w:tbl>
      <w:tblPr>
        <w:tblStyle w:val="TableGrid"/>
        <w:tblpPr w:leftFromText="180" w:rightFromText="180" w:vertAnchor="text" w:tblpY="1"/>
        <w:tblOverlap w:val="never"/>
        <w:bidiVisual/>
        <w:tblW w:w="5000" w:type="pct"/>
        <w:jc w:val="right"/>
        <w:tblLook w:val="0680" w:firstRow="0" w:lastRow="0" w:firstColumn="1" w:lastColumn="0" w:noHBand="1" w:noVBand="1"/>
      </w:tblPr>
      <w:tblGrid>
        <w:gridCol w:w="1426"/>
        <w:gridCol w:w="9034"/>
        <w:gridCol w:w="6"/>
      </w:tblGrid>
      <w:tr w:rsidR="00F64EB6" w:rsidRPr="000E3218" w14:paraId="454A0D75" w14:textId="77777777" w:rsidTr="00795AC5">
        <w:trPr>
          <w:gridAfter w:val="1"/>
          <w:wAfter w:w="3" w:type="pct"/>
          <w:trHeight w:hRule="exact" w:val="227"/>
          <w:jc w:val="right"/>
        </w:trPr>
        <w:tc>
          <w:tcPr>
            <w:cnfStyle w:val="001000000000" w:firstRow="0" w:lastRow="0" w:firstColumn="1" w:lastColumn="0" w:oddVBand="0" w:evenVBand="0" w:oddHBand="0" w:evenHBand="0" w:firstRowFirstColumn="0" w:firstRowLastColumn="0" w:lastRowFirstColumn="0" w:lastRowLastColumn="0"/>
            <w:tcW w:w="681" w:type="pct"/>
          </w:tcPr>
          <w:p w14:paraId="5060018E" w14:textId="77777777" w:rsidR="00F64EB6" w:rsidRPr="000E3218" w:rsidRDefault="00F64EB6" w:rsidP="00015C9C">
            <w:pPr>
              <w:rPr>
                <w:rFonts w:ascii="Arial" w:hAnsi="Arial"/>
                <w:sz w:val="18"/>
                <w:szCs w:val="18"/>
              </w:rPr>
            </w:pPr>
            <w:r w:rsidRPr="000E3218">
              <w:rPr>
                <w:rFonts w:ascii="Arial" w:hAnsi="Arial"/>
                <w:sz w:val="18"/>
                <w:szCs w:val="18"/>
                <w:rtl/>
              </w:rPr>
              <w:t>תקנה 42(ג)</w:t>
            </w:r>
          </w:p>
        </w:tc>
        <w:tc>
          <w:tcPr>
            <w:tcW w:w="4316" w:type="pct"/>
          </w:tcPr>
          <w:p w14:paraId="0E2890D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r w:rsidRPr="000E3218">
              <w:rPr>
                <w:rFonts w:ascii="Arial" w:hAnsi="Arial"/>
                <w:sz w:val="18"/>
                <w:szCs w:val="18"/>
                <w:rtl/>
              </w:rPr>
              <w:t>(*)</w:t>
            </w:r>
            <w:r w:rsidRPr="000E3218">
              <w:rPr>
                <w:rFonts w:ascii="Arial" w:hAnsi="Arial"/>
                <w:sz w:val="18"/>
                <w:szCs w:val="18"/>
                <w:rtl/>
              </w:rPr>
              <w:tab/>
              <w:t>יושם למפרע / הוצג מחדש / סווג מחדש / התאמה לא מהותית של מספרי השוואה - ראה ביאור ___.</w:t>
            </w:r>
          </w:p>
        </w:tc>
      </w:tr>
      <w:tr w:rsidR="00F64EB6" w:rsidRPr="000E3218" w14:paraId="14F05576"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1" w:type="pct"/>
          </w:tcPr>
          <w:p w14:paraId="44F30A8F" w14:textId="77777777" w:rsidR="00F64EB6" w:rsidRPr="000E3218" w:rsidRDefault="00F64EB6" w:rsidP="00015C9C">
            <w:pPr>
              <w:rPr>
                <w:rFonts w:ascii="Arial" w:hAnsi="Arial"/>
                <w:sz w:val="18"/>
                <w:szCs w:val="18"/>
              </w:rPr>
            </w:pPr>
          </w:p>
        </w:tc>
        <w:tc>
          <w:tcPr>
            <w:tcW w:w="4319" w:type="pct"/>
            <w:gridSpan w:val="2"/>
          </w:tcPr>
          <w:p w14:paraId="3AE8ED9C" w14:textId="77777777" w:rsidR="00F64EB6" w:rsidRPr="000E3218" w:rsidRDefault="00F64EB6" w:rsidP="00015C9C">
            <w:pPr>
              <w:cnfStyle w:val="000000000000" w:firstRow="0" w:lastRow="0" w:firstColumn="0" w:lastColumn="0" w:oddVBand="0" w:evenVBand="0" w:oddHBand="0" w:evenHBand="0" w:firstRowFirstColumn="0" w:firstRowLastColumn="0" w:lastRowFirstColumn="0" w:lastRowLastColumn="0"/>
              <w:rPr>
                <w:rStyle w:val="Strong"/>
                <w:sz w:val="18"/>
                <w:szCs w:val="18"/>
                <w:rtl/>
              </w:rPr>
            </w:pPr>
            <w:r w:rsidRPr="000E3218">
              <w:rPr>
                <w:rStyle w:val="Strong"/>
                <w:sz w:val="18"/>
                <w:szCs w:val="18"/>
                <w:rtl/>
              </w:rPr>
              <w:t>הביאורים המצורפים מהווים חלק בלתי נפרד מהדוחות הכספיים התמציתיים ביניים.</w:t>
            </w:r>
          </w:p>
        </w:tc>
      </w:tr>
    </w:tbl>
    <w:p w14:paraId="630B56E6" w14:textId="77777777" w:rsidR="00944CE8" w:rsidRPr="004C5FA3" w:rsidRDefault="00944CE8" w:rsidP="00944CE8">
      <w:pPr>
        <w:pStyle w:val="NoSpacing"/>
        <w:rPr>
          <w:sz w:val="20"/>
        </w:rPr>
      </w:pPr>
      <w:r w:rsidRPr="004C5FA3">
        <w:rPr>
          <w:sz w:val="20"/>
          <w:rtl/>
        </w:rPr>
        <w:br w:type="page"/>
      </w:r>
    </w:p>
    <w:tbl>
      <w:tblPr>
        <w:tblStyle w:val="TableGrid"/>
        <w:tblpPr w:leftFromText="180" w:rightFromText="180" w:vertAnchor="text" w:tblpY="1"/>
        <w:tblOverlap w:val="never"/>
        <w:bidiVisual/>
        <w:tblW w:w="5000" w:type="pct"/>
        <w:jc w:val="right"/>
        <w:tblLook w:val="04A0" w:firstRow="1" w:lastRow="0" w:firstColumn="1" w:lastColumn="0" w:noHBand="0" w:noVBand="1"/>
      </w:tblPr>
      <w:tblGrid>
        <w:gridCol w:w="1402"/>
        <w:gridCol w:w="9064"/>
      </w:tblGrid>
      <w:tr w:rsidR="00F64EB6" w:rsidRPr="004C5FA3" w14:paraId="1058113F" w14:textId="77777777" w:rsidTr="00DE1009">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70" w:type="pct"/>
          </w:tcPr>
          <w:p w14:paraId="451196E3" w14:textId="77777777" w:rsidR="00F64EB6" w:rsidRPr="004C5FA3" w:rsidRDefault="00F64EB6" w:rsidP="00015C9C">
            <w:pPr>
              <w:rPr>
                <w:rFonts w:ascii="Arial" w:hAnsi="Arial"/>
                <w:sz w:val="20"/>
                <w:szCs w:val="20"/>
              </w:rPr>
            </w:pPr>
          </w:p>
        </w:tc>
        <w:tc>
          <w:tcPr>
            <w:tcW w:w="4330" w:type="pct"/>
          </w:tcPr>
          <w:p w14:paraId="4ED65A6E" w14:textId="6DF88FD6" w:rsidR="00F64EB6" w:rsidRPr="004C5FA3" w:rsidRDefault="00AF0661" w:rsidP="00A87684">
            <w:pPr>
              <w:pStyle w:val="a0"/>
              <w:jc w:val="left"/>
              <w:cnfStyle w:val="100000000000" w:firstRow="1" w:lastRow="0" w:firstColumn="0" w:lastColumn="0" w:oddVBand="0" w:evenVBand="0" w:oddHBand="0" w:evenHBand="0" w:firstRowFirstColumn="0" w:firstRowLastColumn="0" w:lastRowFirstColumn="0" w:lastRowLastColumn="0"/>
              <w:rPr>
                <w:rFonts w:ascii="Arial" w:hAnsi="Arial"/>
                <w:b/>
                <w:bCs/>
                <w:rtl/>
              </w:rPr>
            </w:pPr>
            <w:r w:rsidRPr="004C5FA3">
              <w:rPr>
                <w:rFonts w:ascii="Arial" w:hAnsi="Arial"/>
              </w:rPr>
              <w:fldChar w:fldCharType="begin" w:fldLock="1"/>
            </w:r>
            <w:r w:rsidRPr="004C5FA3">
              <w:rPr>
                <w:rFonts w:ascii="Arial" w:hAnsi="Arial"/>
                <w:b/>
                <w:bCs/>
              </w:rPr>
              <w:instrText xml:space="preserve"> STYLEREF  "</w:instrText>
            </w:r>
            <w:r w:rsidRPr="004C5FA3">
              <w:rPr>
                <w:rFonts w:ascii="Arial" w:hAnsi="Arial"/>
                <w:b/>
                <w:bCs/>
                <w:rtl/>
              </w:rPr>
              <w:instrText>כותרת 2</w:instrText>
            </w:r>
            <w:r w:rsidRPr="004C5FA3">
              <w:rPr>
                <w:rFonts w:ascii="Arial" w:hAnsi="Arial"/>
                <w:b/>
                <w:bCs/>
              </w:rPr>
              <w:instrText xml:space="preserve">"  \* MERGEFORMAT </w:instrText>
            </w:r>
            <w:r w:rsidRPr="004C5FA3">
              <w:rPr>
                <w:rFonts w:ascii="Arial" w:hAnsi="Arial"/>
              </w:rPr>
              <w:fldChar w:fldCharType="separate"/>
            </w:r>
            <w:r w:rsidR="00CB58A1">
              <w:rPr>
                <w:rFonts w:ascii="Arial" w:hAnsi="Arial"/>
                <w:b/>
                <w:bCs/>
                <w:noProof/>
                <w:rtl/>
              </w:rPr>
              <w:t>דוחות תמציתיים מאוחדים על תזרימי המזומנים</w:t>
            </w:r>
            <w:r w:rsidRPr="004C5FA3">
              <w:rPr>
                <w:rFonts w:ascii="Arial" w:hAnsi="Arial"/>
              </w:rPr>
              <w:fldChar w:fldCharType="end"/>
            </w:r>
            <w:r w:rsidR="00F64EB6" w:rsidRPr="004C5FA3">
              <w:rPr>
                <w:rFonts w:ascii="Arial" w:hAnsi="Arial"/>
                <w:b/>
                <w:bCs/>
                <w:rtl/>
              </w:rPr>
              <w:t xml:space="preserve"> </w:t>
            </w:r>
            <w:r w:rsidR="00F64EB6" w:rsidRPr="004C5FA3">
              <w:rPr>
                <w:rFonts w:ascii="Arial" w:hAnsi="Arial"/>
                <w:rtl/>
              </w:rPr>
              <w:t>(המשך)</w:t>
            </w:r>
          </w:p>
        </w:tc>
      </w:tr>
      <w:tr w:rsidR="00F64EB6" w:rsidRPr="004C5FA3" w14:paraId="17840428"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0" w:type="pct"/>
          </w:tcPr>
          <w:p w14:paraId="1D9A44DA" w14:textId="77777777" w:rsidR="00F64EB6" w:rsidRPr="00F92C0D" w:rsidRDefault="00F64EB6" w:rsidP="00015C9C">
            <w:pPr>
              <w:rPr>
                <w:rFonts w:ascii="Arial" w:hAnsi="Arial"/>
              </w:rPr>
            </w:pPr>
          </w:p>
        </w:tc>
        <w:tc>
          <w:tcPr>
            <w:tcW w:w="4330" w:type="pct"/>
          </w:tcPr>
          <w:p w14:paraId="4250240E" w14:textId="41E60DA1"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b/>
                <w:bCs/>
                <w:rtl/>
              </w:rPr>
            </w:pPr>
            <w:r w:rsidRPr="004C5FA3">
              <w:rPr>
                <w:rFonts w:ascii="Arial" w:hAnsi="Arial"/>
                <w:b/>
                <w:bCs/>
                <w:rtl/>
              </w:rPr>
              <w:t>נספח - מידע נוסף על תזרימי המזומנים</w:t>
            </w:r>
            <w:r w:rsidR="00650D52" w:rsidRPr="006C6703">
              <w:rPr>
                <w:rStyle w:val="FootnoteReference"/>
                <w:b/>
                <w:bCs/>
                <w:sz w:val="20"/>
                <w:szCs w:val="20"/>
                <w:rtl/>
              </w:rPr>
              <w:footnoteReference w:id="92"/>
            </w:r>
          </w:p>
        </w:tc>
      </w:tr>
    </w:tbl>
    <w:tbl>
      <w:tblPr>
        <w:tblStyle w:val="TableGrid"/>
        <w:bidiVisual/>
        <w:tblW w:w="5000" w:type="pct"/>
        <w:tblLook w:val="04A0" w:firstRow="1" w:lastRow="0" w:firstColumn="1" w:lastColumn="0" w:noHBand="0" w:noVBand="1"/>
      </w:tblPr>
      <w:tblGrid>
        <w:gridCol w:w="1409"/>
        <w:gridCol w:w="3619"/>
        <w:gridCol w:w="812"/>
        <w:gridCol w:w="839"/>
        <w:gridCol w:w="850"/>
        <w:gridCol w:w="839"/>
        <w:gridCol w:w="1001"/>
        <w:gridCol w:w="1097"/>
      </w:tblGrid>
      <w:tr w:rsidR="00F64EB6" w:rsidRPr="003D6BB2" w14:paraId="1823E3B3"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3" w:type="pct"/>
            <w:vMerge w:val="restart"/>
            <w:vAlign w:val="top"/>
          </w:tcPr>
          <w:p w14:paraId="3EA0288E" w14:textId="77777777" w:rsidR="00F64EB6" w:rsidRPr="003D6BB2" w:rsidRDefault="00F64EB6" w:rsidP="00015C9C">
            <w:pPr>
              <w:rPr>
                <w:rFonts w:ascii="Arial" w:hAnsi="Arial"/>
                <w:sz w:val="18"/>
                <w:szCs w:val="18"/>
              </w:rPr>
            </w:pPr>
          </w:p>
        </w:tc>
        <w:tc>
          <w:tcPr>
            <w:tcW w:w="1729" w:type="pct"/>
            <w:vMerge w:val="restart"/>
          </w:tcPr>
          <w:p w14:paraId="2140A801" w14:textId="77777777" w:rsidR="00F64EB6" w:rsidRPr="003D6BB2"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388" w:type="pct"/>
            <w:vMerge w:val="restart"/>
          </w:tcPr>
          <w:p w14:paraId="4879EEBA" w14:textId="77777777" w:rsidR="00F64EB6" w:rsidRPr="003D6BB2"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tl/>
              </w:rPr>
              <w:t>ביאור</w:t>
            </w:r>
          </w:p>
        </w:tc>
        <w:tc>
          <w:tcPr>
            <w:tcW w:w="807" w:type="pct"/>
            <w:gridSpan w:val="2"/>
          </w:tcPr>
          <w:p w14:paraId="08C83089" w14:textId="77777777" w:rsidR="00F64EB6" w:rsidRPr="003D6BB2"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tl/>
              </w:rPr>
              <w:t>לשישה חודשים שהסתיימו ביום 30 ביוני</w:t>
            </w:r>
          </w:p>
        </w:tc>
        <w:tc>
          <w:tcPr>
            <w:tcW w:w="879" w:type="pct"/>
            <w:gridSpan w:val="2"/>
          </w:tcPr>
          <w:p w14:paraId="02FABEE1" w14:textId="77777777" w:rsidR="00F64EB6" w:rsidRPr="003D6BB2"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tl/>
              </w:rPr>
              <w:t>לשלושה חודשים שהסתיימו ביום 30 ביוני</w:t>
            </w:r>
          </w:p>
        </w:tc>
        <w:tc>
          <w:tcPr>
            <w:tcW w:w="524" w:type="pct"/>
          </w:tcPr>
          <w:p w14:paraId="68797FAC" w14:textId="77777777" w:rsidR="00F64EB6" w:rsidRPr="003D6BB2"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tl/>
              </w:rPr>
              <w:t>לשנה שהסתיימה ביום 31 בדצמבר</w:t>
            </w:r>
          </w:p>
        </w:tc>
      </w:tr>
      <w:tr w:rsidR="00F64EB6" w:rsidRPr="003D6BB2" w14:paraId="357E202F"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3" w:type="pct"/>
            <w:vMerge/>
          </w:tcPr>
          <w:p w14:paraId="33E2F7F6" w14:textId="77777777" w:rsidR="00F64EB6" w:rsidRPr="003D6BB2" w:rsidRDefault="00F64EB6" w:rsidP="00015C9C">
            <w:pPr>
              <w:rPr>
                <w:rFonts w:ascii="Arial" w:hAnsi="Arial"/>
                <w:sz w:val="18"/>
                <w:szCs w:val="18"/>
              </w:rPr>
            </w:pPr>
          </w:p>
        </w:tc>
        <w:tc>
          <w:tcPr>
            <w:tcW w:w="1729" w:type="pct"/>
            <w:vMerge/>
          </w:tcPr>
          <w:p w14:paraId="254F591B" w14:textId="77777777" w:rsidR="00F64EB6" w:rsidRPr="003D6BB2"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388" w:type="pct"/>
            <w:vMerge/>
          </w:tcPr>
          <w:p w14:paraId="701A383F" w14:textId="77777777" w:rsidR="00F64EB6" w:rsidRPr="003D6BB2"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401" w:type="pct"/>
          </w:tcPr>
          <w:p w14:paraId="38ECC81E" w14:textId="34AF36CC" w:rsidR="00F64EB6" w:rsidRPr="003D6BB2"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Pr>
              <w:fldChar w:fldCharType="begin" w:fldLock="1"/>
            </w:r>
            <w:r w:rsidRPr="003D6BB2">
              <w:rPr>
                <w:sz w:val="18"/>
                <w:szCs w:val="18"/>
              </w:rPr>
              <w:instrText xml:space="preserve"> DOCPROPERTY  CY  \* MERGEFORMAT </w:instrText>
            </w:r>
            <w:r w:rsidRPr="003D6BB2">
              <w:rPr>
                <w:sz w:val="18"/>
                <w:szCs w:val="18"/>
              </w:rPr>
              <w:fldChar w:fldCharType="separate"/>
            </w:r>
            <w:r w:rsidR="00CB58A1">
              <w:rPr>
                <w:sz w:val="18"/>
                <w:szCs w:val="18"/>
              </w:rPr>
              <w:t>2022</w:t>
            </w:r>
            <w:r w:rsidRPr="003D6BB2">
              <w:rPr>
                <w:sz w:val="18"/>
                <w:szCs w:val="18"/>
              </w:rPr>
              <w:fldChar w:fldCharType="end"/>
            </w:r>
          </w:p>
        </w:tc>
        <w:tc>
          <w:tcPr>
            <w:tcW w:w="406" w:type="pct"/>
          </w:tcPr>
          <w:p w14:paraId="6EC5EADB" w14:textId="6F73737F" w:rsidR="00F64EB6" w:rsidRPr="003D6BB2"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Pr>
              <w:fldChar w:fldCharType="begin" w:fldLock="1"/>
            </w:r>
            <w:r w:rsidRPr="003D6BB2">
              <w:rPr>
                <w:sz w:val="18"/>
                <w:szCs w:val="18"/>
              </w:rPr>
              <w:instrText xml:space="preserve"> DOCPROPERTY  PY  \* MERGEFORMAT </w:instrText>
            </w:r>
            <w:r w:rsidRPr="003D6BB2">
              <w:rPr>
                <w:sz w:val="18"/>
                <w:szCs w:val="18"/>
              </w:rPr>
              <w:fldChar w:fldCharType="separate"/>
            </w:r>
            <w:r w:rsidR="00CB58A1">
              <w:rPr>
                <w:sz w:val="18"/>
                <w:szCs w:val="18"/>
              </w:rPr>
              <w:t>2021</w:t>
            </w:r>
            <w:r w:rsidRPr="003D6BB2">
              <w:rPr>
                <w:sz w:val="18"/>
                <w:szCs w:val="18"/>
              </w:rPr>
              <w:fldChar w:fldCharType="end"/>
            </w:r>
          </w:p>
        </w:tc>
        <w:tc>
          <w:tcPr>
            <w:tcW w:w="401" w:type="pct"/>
          </w:tcPr>
          <w:p w14:paraId="39CFCA19" w14:textId="406ADA82" w:rsidR="00F64EB6" w:rsidRPr="003D6BB2"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Pr>
              <w:fldChar w:fldCharType="begin" w:fldLock="1"/>
            </w:r>
            <w:r w:rsidRPr="003D6BB2">
              <w:rPr>
                <w:sz w:val="18"/>
                <w:szCs w:val="18"/>
              </w:rPr>
              <w:instrText xml:space="preserve"> DOCPROPERTY  CY  \* MERGEFORMAT </w:instrText>
            </w:r>
            <w:r w:rsidRPr="003D6BB2">
              <w:rPr>
                <w:sz w:val="18"/>
                <w:szCs w:val="18"/>
              </w:rPr>
              <w:fldChar w:fldCharType="separate"/>
            </w:r>
            <w:r w:rsidR="00CB58A1">
              <w:rPr>
                <w:sz w:val="18"/>
                <w:szCs w:val="18"/>
              </w:rPr>
              <w:t>2022</w:t>
            </w:r>
            <w:r w:rsidRPr="003D6BB2">
              <w:rPr>
                <w:sz w:val="18"/>
                <w:szCs w:val="18"/>
              </w:rPr>
              <w:fldChar w:fldCharType="end"/>
            </w:r>
          </w:p>
        </w:tc>
        <w:tc>
          <w:tcPr>
            <w:tcW w:w="478" w:type="pct"/>
          </w:tcPr>
          <w:p w14:paraId="7388E257" w14:textId="60CD3721" w:rsidR="00F64EB6" w:rsidRPr="003D6BB2"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Pr>
              <w:fldChar w:fldCharType="begin" w:fldLock="1"/>
            </w:r>
            <w:r w:rsidRPr="003D6BB2">
              <w:rPr>
                <w:sz w:val="18"/>
                <w:szCs w:val="18"/>
              </w:rPr>
              <w:instrText xml:space="preserve"> DOCPROPERTY  PY  \* MERGEFORMAT </w:instrText>
            </w:r>
            <w:r w:rsidRPr="003D6BB2">
              <w:rPr>
                <w:sz w:val="18"/>
                <w:szCs w:val="18"/>
              </w:rPr>
              <w:fldChar w:fldCharType="separate"/>
            </w:r>
            <w:r w:rsidR="00CB58A1">
              <w:rPr>
                <w:sz w:val="18"/>
                <w:szCs w:val="18"/>
              </w:rPr>
              <w:t>2021</w:t>
            </w:r>
            <w:r w:rsidRPr="003D6BB2">
              <w:rPr>
                <w:sz w:val="18"/>
                <w:szCs w:val="18"/>
              </w:rPr>
              <w:fldChar w:fldCharType="end"/>
            </w:r>
          </w:p>
        </w:tc>
        <w:tc>
          <w:tcPr>
            <w:tcW w:w="524" w:type="pct"/>
          </w:tcPr>
          <w:p w14:paraId="65602BD3" w14:textId="221012B7" w:rsidR="00F64EB6" w:rsidRPr="003D6BB2"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Pr>
              <w:fldChar w:fldCharType="begin" w:fldLock="1"/>
            </w:r>
            <w:r w:rsidRPr="003D6BB2">
              <w:rPr>
                <w:sz w:val="18"/>
                <w:szCs w:val="18"/>
              </w:rPr>
              <w:instrText xml:space="preserve"> DOCPROPERTY  PY  \* MERGEFORMAT </w:instrText>
            </w:r>
            <w:r w:rsidRPr="003D6BB2">
              <w:rPr>
                <w:sz w:val="18"/>
                <w:szCs w:val="18"/>
              </w:rPr>
              <w:fldChar w:fldCharType="separate"/>
            </w:r>
            <w:r w:rsidR="00CB58A1">
              <w:rPr>
                <w:sz w:val="18"/>
                <w:szCs w:val="18"/>
              </w:rPr>
              <w:t>2021</w:t>
            </w:r>
            <w:r w:rsidRPr="003D6BB2">
              <w:rPr>
                <w:sz w:val="18"/>
                <w:szCs w:val="18"/>
              </w:rPr>
              <w:fldChar w:fldCharType="end"/>
            </w:r>
          </w:p>
        </w:tc>
      </w:tr>
      <w:tr w:rsidR="00F64EB6" w:rsidRPr="003D6BB2" w14:paraId="40528DC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3" w:type="pct"/>
            <w:vMerge/>
          </w:tcPr>
          <w:p w14:paraId="42A57F72" w14:textId="77777777" w:rsidR="00F64EB6" w:rsidRPr="003D6BB2" w:rsidRDefault="00F64EB6" w:rsidP="00015C9C">
            <w:pPr>
              <w:rPr>
                <w:rFonts w:ascii="Arial" w:hAnsi="Arial"/>
                <w:sz w:val="18"/>
                <w:szCs w:val="18"/>
              </w:rPr>
            </w:pPr>
          </w:p>
        </w:tc>
        <w:tc>
          <w:tcPr>
            <w:tcW w:w="1729" w:type="pct"/>
            <w:vMerge/>
          </w:tcPr>
          <w:p w14:paraId="6217001E" w14:textId="77777777" w:rsidR="00F64EB6" w:rsidRPr="003D6BB2"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388" w:type="pct"/>
            <w:vMerge/>
          </w:tcPr>
          <w:p w14:paraId="276C7895" w14:textId="77777777" w:rsidR="00F64EB6" w:rsidRPr="003D6BB2"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2210" w:type="pct"/>
            <w:gridSpan w:val="5"/>
          </w:tcPr>
          <w:p w14:paraId="075AC55F" w14:textId="77777777" w:rsidR="00F64EB6" w:rsidRPr="003D6BB2"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tl/>
              </w:rPr>
              <w:t xml:space="preserve">אלפי </w:t>
            </w:r>
            <w:r w:rsidR="00BB4337" w:rsidRPr="003D6BB2">
              <w:rPr>
                <w:sz w:val="18"/>
                <w:szCs w:val="18"/>
                <w:rtl/>
              </w:rPr>
              <w:t>₪</w:t>
            </w:r>
          </w:p>
        </w:tc>
      </w:tr>
      <w:tr w:rsidR="00F64EB6" w:rsidRPr="003D6BB2" w14:paraId="53024B1B"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3" w:type="pct"/>
            <w:vMerge/>
          </w:tcPr>
          <w:p w14:paraId="3A16C578" w14:textId="77777777" w:rsidR="00F64EB6" w:rsidRPr="003D6BB2" w:rsidRDefault="00F64EB6" w:rsidP="00015C9C">
            <w:pPr>
              <w:rPr>
                <w:rFonts w:ascii="Arial" w:hAnsi="Arial"/>
                <w:sz w:val="18"/>
                <w:szCs w:val="18"/>
              </w:rPr>
            </w:pPr>
          </w:p>
        </w:tc>
        <w:tc>
          <w:tcPr>
            <w:tcW w:w="1729" w:type="pct"/>
            <w:vMerge/>
          </w:tcPr>
          <w:p w14:paraId="16A257D3" w14:textId="77777777" w:rsidR="00F64EB6" w:rsidRPr="003D6BB2"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388" w:type="pct"/>
            <w:vMerge/>
          </w:tcPr>
          <w:p w14:paraId="6D0FFB36" w14:textId="77777777" w:rsidR="00F64EB6" w:rsidRPr="003D6BB2"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1686" w:type="pct"/>
            <w:gridSpan w:val="4"/>
          </w:tcPr>
          <w:p w14:paraId="19254459" w14:textId="77777777" w:rsidR="00F64EB6" w:rsidRPr="003D6BB2"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D6BB2">
              <w:rPr>
                <w:sz w:val="18"/>
                <w:szCs w:val="18"/>
                <w:rtl/>
              </w:rPr>
              <w:t>בלתי מבוקר</w:t>
            </w:r>
          </w:p>
        </w:tc>
        <w:tc>
          <w:tcPr>
            <w:tcW w:w="524" w:type="pct"/>
          </w:tcPr>
          <w:p w14:paraId="45BBDC61" w14:textId="77777777" w:rsidR="00F64EB6" w:rsidRPr="003D6BB2"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3D6BB2" w14:paraId="518D7C3E" w14:textId="77777777" w:rsidTr="003D6BB2">
        <w:trPr>
          <w:trHeight w:hRule="exact" w:val="454"/>
        </w:trPr>
        <w:tc>
          <w:tcPr>
            <w:cnfStyle w:val="001000000000" w:firstRow="0" w:lastRow="0" w:firstColumn="1" w:lastColumn="0" w:oddVBand="0" w:evenVBand="0" w:oddHBand="0" w:evenHBand="0" w:firstRowFirstColumn="0" w:firstRowLastColumn="0" w:lastRowFirstColumn="0" w:lastRowLastColumn="0"/>
            <w:tcW w:w="673" w:type="pct"/>
          </w:tcPr>
          <w:p w14:paraId="1A082ACB" w14:textId="77777777" w:rsidR="00F64EB6" w:rsidRPr="003D6BB2" w:rsidRDefault="00F64EB6" w:rsidP="00015C9C">
            <w:pPr>
              <w:rPr>
                <w:rFonts w:ascii="Arial" w:hAnsi="Arial"/>
                <w:sz w:val="18"/>
                <w:szCs w:val="18"/>
              </w:rPr>
            </w:pPr>
          </w:p>
        </w:tc>
        <w:tc>
          <w:tcPr>
            <w:tcW w:w="1729" w:type="pct"/>
          </w:tcPr>
          <w:p w14:paraId="465E7B5F" w14:textId="77777777" w:rsidR="00F64EB6" w:rsidRPr="003D6BB2"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18"/>
                <w:szCs w:val="18"/>
                <w:rtl/>
              </w:rPr>
            </w:pPr>
            <w:r w:rsidRPr="003D6BB2">
              <w:rPr>
                <w:rFonts w:ascii="Arial" w:hAnsi="Arial"/>
                <w:sz w:val="18"/>
                <w:szCs w:val="18"/>
                <w:rtl/>
              </w:rPr>
              <w:t>ריבית ששולמה במהלך התקופה (כולל ריבית שהוונה)</w:t>
            </w:r>
          </w:p>
        </w:tc>
        <w:tc>
          <w:tcPr>
            <w:tcW w:w="388" w:type="pct"/>
          </w:tcPr>
          <w:p w14:paraId="31AFCC3F" w14:textId="77777777" w:rsidR="00F64EB6" w:rsidRPr="003D6BB2"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01" w:type="pct"/>
          </w:tcPr>
          <w:p w14:paraId="403B5378" w14:textId="77777777" w:rsidR="00F64EB6" w:rsidRPr="003D6BB2"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6" w:type="pct"/>
          </w:tcPr>
          <w:p w14:paraId="3EFE007B" w14:textId="77777777" w:rsidR="00F64EB6" w:rsidRPr="003D6BB2"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01" w:type="pct"/>
          </w:tcPr>
          <w:p w14:paraId="31653904" w14:textId="77777777" w:rsidR="00F64EB6" w:rsidRPr="003D6BB2"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78" w:type="pct"/>
          </w:tcPr>
          <w:p w14:paraId="13490920" w14:textId="77777777" w:rsidR="00F64EB6" w:rsidRPr="003D6BB2"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4" w:type="pct"/>
          </w:tcPr>
          <w:p w14:paraId="73EFCCB7" w14:textId="77777777" w:rsidR="00F64EB6" w:rsidRPr="003D6BB2"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bl>
    <w:tbl>
      <w:tblPr>
        <w:tblStyle w:val="PlainTable2"/>
        <w:bidiVisual/>
        <w:tblW w:w="5000" w:type="pct"/>
        <w:jc w:val="right"/>
        <w:tblLook w:val="04A0" w:firstRow="1" w:lastRow="0" w:firstColumn="1" w:lastColumn="0" w:noHBand="0" w:noVBand="1"/>
      </w:tblPr>
      <w:tblGrid>
        <w:gridCol w:w="1425"/>
        <w:gridCol w:w="9041"/>
      </w:tblGrid>
      <w:tr w:rsidR="00F64EB6" w:rsidRPr="003D6BB2" w14:paraId="27C10740" w14:textId="77777777" w:rsidTr="00DE1009">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100" w:firstRow="0" w:lastRow="0" w:firstColumn="1" w:lastColumn="0" w:oddVBand="0" w:evenVBand="0" w:oddHBand="0" w:evenHBand="0" w:firstRowFirstColumn="1" w:firstRowLastColumn="0" w:lastRowFirstColumn="0" w:lastRowLastColumn="0"/>
            <w:tcW w:w="681" w:type="pct"/>
          </w:tcPr>
          <w:p w14:paraId="3BE448CA" w14:textId="77777777" w:rsidR="00F64EB6" w:rsidRPr="003D6BB2" w:rsidRDefault="00F64EB6" w:rsidP="00015C9C">
            <w:pPr>
              <w:rPr>
                <w:rFonts w:ascii="Arial" w:hAnsi="Arial"/>
                <w:sz w:val="18"/>
                <w:szCs w:val="18"/>
              </w:rPr>
            </w:pPr>
          </w:p>
        </w:tc>
        <w:tc>
          <w:tcPr>
            <w:tcW w:w="4319" w:type="pct"/>
          </w:tcPr>
          <w:p w14:paraId="3FC9474C" w14:textId="77777777" w:rsidR="00F64EB6" w:rsidRPr="003D6BB2" w:rsidRDefault="00F64EB6" w:rsidP="00015C9C">
            <w:pPr>
              <w:cnfStyle w:val="100000000000" w:firstRow="1" w:lastRow="0" w:firstColumn="0" w:lastColumn="0" w:oddVBand="0" w:evenVBand="0" w:oddHBand="0" w:evenHBand="0" w:firstRowFirstColumn="0" w:firstRowLastColumn="0" w:lastRowFirstColumn="0" w:lastRowLastColumn="0"/>
              <w:rPr>
                <w:rStyle w:val="Strong"/>
                <w:sz w:val="18"/>
                <w:szCs w:val="18"/>
                <w:rtl/>
              </w:rPr>
            </w:pPr>
            <w:r w:rsidRPr="003D6BB2">
              <w:rPr>
                <w:rStyle w:val="Strong"/>
                <w:sz w:val="18"/>
                <w:szCs w:val="18"/>
                <w:rtl/>
              </w:rPr>
              <w:t>הביאורים המצורפים מהווים חלק בלתי נפרד מהדוחות הכספיים התמציתיים ביניים.</w:t>
            </w:r>
            <w:r w:rsidRPr="003D6BB2">
              <w:rPr>
                <w:rStyle w:val="Strong"/>
                <w:sz w:val="18"/>
                <w:szCs w:val="18"/>
                <w:rtl/>
              </w:rPr>
              <w:br w:type="page"/>
            </w:r>
          </w:p>
        </w:tc>
      </w:tr>
    </w:tbl>
    <w:p w14:paraId="333FF785" w14:textId="77777777" w:rsidR="00F64EB6" w:rsidRPr="004C5FA3" w:rsidRDefault="00F64EB6" w:rsidP="00015C9C">
      <w:pPr>
        <w:rPr>
          <w:rFonts w:ascii="Arial" w:hAnsi="Arial"/>
          <w:rtl/>
        </w:rPr>
      </w:pPr>
    </w:p>
    <w:p w14:paraId="380777EB" w14:textId="77777777" w:rsidR="00F64EB6" w:rsidRPr="004C5FA3" w:rsidRDefault="00F64EB6" w:rsidP="00015C9C">
      <w:pPr>
        <w:bidi w:val="0"/>
        <w:rPr>
          <w:rFonts w:ascii="Arial" w:hAnsi="Arial"/>
          <w:rtl/>
        </w:rPr>
        <w:sectPr w:rsidR="00F64EB6" w:rsidRPr="004C5FA3" w:rsidSect="001B5C90">
          <w:pgSz w:w="11906" w:h="16838" w:code="9"/>
          <w:pgMar w:top="720" w:right="720" w:bottom="720" w:left="720" w:header="680" w:footer="567" w:gutter="0"/>
          <w:cols w:space="708"/>
          <w:bidi/>
          <w:rtlGutter/>
          <w:docGrid w:linePitch="360"/>
        </w:sectPr>
      </w:pPr>
    </w:p>
    <w:p w14:paraId="11903A9B" w14:textId="5C678E26" w:rsidR="00F64EB6" w:rsidRPr="004C5FA3" w:rsidRDefault="00F64EB6" w:rsidP="004655B3">
      <w:pPr>
        <w:pStyle w:val="Heading2"/>
        <w:rPr>
          <w:rFonts w:ascii="Arial" w:hAnsi="Arial"/>
        </w:rPr>
      </w:pPr>
      <w:bookmarkStart w:id="201" w:name="_Toc6143248"/>
      <w:bookmarkStart w:id="202" w:name="_Toc770160"/>
      <w:bookmarkStart w:id="203" w:name="_Toc5792762"/>
      <w:bookmarkStart w:id="204" w:name="_Toc6272667"/>
      <w:bookmarkStart w:id="205" w:name="_Toc6323416"/>
      <w:bookmarkStart w:id="206" w:name="_Toc29832819"/>
      <w:bookmarkStart w:id="207" w:name="_Toc33623516"/>
      <w:bookmarkStart w:id="208" w:name="_Toc33623612"/>
      <w:bookmarkStart w:id="209" w:name="_Toc33623690"/>
      <w:bookmarkStart w:id="210" w:name="_Toc33623818"/>
      <w:bookmarkStart w:id="211" w:name="_Toc35762974"/>
      <w:bookmarkStart w:id="212" w:name="_Toc36376908"/>
      <w:bookmarkStart w:id="213" w:name="_Toc37001459"/>
      <w:bookmarkStart w:id="214" w:name="_Toc37001794"/>
      <w:bookmarkStart w:id="215" w:name="_Toc37001909"/>
      <w:bookmarkStart w:id="216" w:name="_Toc37002004"/>
      <w:bookmarkStart w:id="217" w:name="_Toc37002539"/>
      <w:bookmarkStart w:id="218" w:name="_Toc37165929"/>
      <w:bookmarkStart w:id="219" w:name="_Toc64473961"/>
      <w:bookmarkStart w:id="220" w:name="_Toc64474114"/>
      <w:bookmarkStart w:id="221" w:name="_Toc100245501"/>
      <w:bookmarkStart w:id="222" w:name="_Toc100246510"/>
      <w:bookmarkStart w:id="223" w:name="_Toc100474030"/>
      <w:bookmarkStart w:id="224" w:name="_Toc100560776"/>
      <w:r w:rsidRPr="004C5FA3">
        <w:rPr>
          <w:rFonts w:ascii="Arial" w:hAnsi="Arial"/>
          <w:rtl/>
        </w:rPr>
        <w:lastRenderedPageBreak/>
        <w:t>ביאורים לדוחות הכספיים התמציתיים</w:t>
      </w:r>
      <w:bookmarkEnd w:id="201"/>
      <w:r w:rsidRPr="004C5FA3">
        <w:rPr>
          <w:rFonts w:ascii="Arial" w:hAnsi="Arial"/>
          <w:rtl/>
        </w:rPr>
        <w:t xml:space="preserve"> ביניים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w:t>
      </w:r>
      <w:r w:rsidRPr="004C5FA3">
        <w:rPr>
          <w:rStyle w:val="FootnoteReference"/>
          <w:sz w:val="20"/>
          <w:szCs w:val="20"/>
          <w:rtl/>
        </w:rPr>
        <w:footnoteReference w:id="93"/>
      </w:r>
      <w:r w:rsidRPr="004C5FA3">
        <w:rPr>
          <w:rStyle w:val="FootnoteReference"/>
          <w:b w:val="0"/>
          <w:bCs w:val="0"/>
          <w:sz w:val="20"/>
          <w:szCs w:val="20"/>
          <w:rtl/>
        </w:rPr>
        <w:t xml:space="preserve"> </w:t>
      </w:r>
      <w:r w:rsidRPr="004C5FA3">
        <w:rPr>
          <w:rStyle w:val="FootnoteReference"/>
          <w:sz w:val="20"/>
          <w:szCs w:val="20"/>
          <w:rtl/>
        </w:rPr>
        <w:footnoteReference w:id="94"/>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652503AE" w14:textId="22C9569E" w:rsidR="00F64EB6" w:rsidRPr="004C5FA3" w:rsidRDefault="00F64EB6" w:rsidP="00B850D3">
      <w:pPr>
        <w:pStyle w:val="Heading3"/>
        <w:tabs>
          <w:tab w:val="left" w:pos="2811"/>
        </w:tabs>
        <w:rPr>
          <w:rFonts w:ascii="Arial" w:hAnsi="Arial"/>
          <w:rtl/>
        </w:rPr>
      </w:pPr>
      <w:bookmarkStart w:id="225" w:name="_Toc6143249"/>
      <w:bookmarkStart w:id="226" w:name="_Toc684673"/>
      <w:bookmarkStart w:id="227" w:name="_Toc770161"/>
      <w:bookmarkStart w:id="228" w:name="_Toc5792763"/>
      <w:bookmarkStart w:id="229" w:name="_Toc6272668"/>
      <w:bookmarkStart w:id="230" w:name="_Toc6323417"/>
      <w:bookmarkStart w:id="231" w:name="_Toc29832820"/>
      <w:bookmarkStart w:id="232" w:name="_Toc33623613"/>
      <w:bookmarkStart w:id="233" w:name="_Toc33623691"/>
      <w:bookmarkStart w:id="234" w:name="_Toc33623819"/>
      <w:bookmarkStart w:id="235" w:name="_Toc35762975"/>
      <w:bookmarkStart w:id="236" w:name="_Toc36376909"/>
      <w:bookmarkStart w:id="237" w:name="_Toc37001460"/>
      <w:bookmarkStart w:id="238" w:name="_Toc37001795"/>
      <w:bookmarkStart w:id="239" w:name="_Toc37001910"/>
      <w:bookmarkStart w:id="240" w:name="_Toc37002540"/>
      <w:bookmarkStart w:id="241" w:name="_Toc37165930"/>
      <w:bookmarkStart w:id="242" w:name="_Toc64473962"/>
      <w:bookmarkStart w:id="243" w:name="_Toc64474115"/>
      <w:bookmarkStart w:id="244" w:name="_Toc100245502"/>
      <w:bookmarkStart w:id="245" w:name="_Toc100246511"/>
      <w:bookmarkStart w:id="246" w:name="_Toc100474031"/>
      <w:bookmarkStart w:id="247" w:name="_Toc100560777"/>
      <w:r w:rsidRPr="004C5FA3">
        <w:rPr>
          <w:rFonts w:ascii="Arial" w:hAnsi="Arial"/>
          <w:rtl/>
        </w:rPr>
        <w:t>כללי</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00B20D30">
        <w:rPr>
          <w:rStyle w:val="FootnoteReference"/>
          <w:rtl/>
        </w:rPr>
        <w:footnoteReference w:id="95"/>
      </w:r>
      <w:bookmarkEnd w:id="244"/>
      <w:bookmarkEnd w:id="245"/>
      <w:bookmarkEnd w:id="246"/>
      <w:bookmarkEnd w:id="247"/>
    </w:p>
    <w:tbl>
      <w:tblPr>
        <w:tblStyle w:val="PlainTable2"/>
        <w:bidiVisual/>
        <w:tblW w:w="5000" w:type="pct"/>
        <w:tblLook w:val="04A0" w:firstRow="1" w:lastRow="0" w:firstColumn="1" w:lastColumn="0" w:noHBand="0" w:noVBand="1"/>
      </w:tblPr>
      <w:tblGrid>
        <w:gridCol w:w="1377"/>
        <w:gridCol w:w="9089"/>
      </w:tblGrid>
      <w:tr w:rsidR="00F64EB6" w:rsidRPr="004C5FA3" w14:paraId="21E68D12"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8" w:type="pct"/>
          </w:tcPr>
          <w:p w14:paraId="580B0CF7" w14:textId="77777777" w:rsidR="00F64EB6" w:rsidRPr="00F92C0D" w:rsidRDefault="00F64EB6" w:rsidP="00015C9C">
            <w:pPr>
              <w:rPr>
                <w:rFonts w:ascii="Arial" w:hAnsi="Arial"/>
              </w:rPr>
            </w:pPr>
          </w:p>
        </w:tc>
        <w:tc>
          <w:tcPr>
            <w:tcW w:w="4342" w:type="pct"/>
          </w:tcPr>
          <w:p w14:paraId="3AFD4901" w14:textId="77777777" w:rsidR="00F64EB6" w:rsidRPr="004C5FA3" w:rsidRDefault="00F64EB6" w:rsidP="00BA5469">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חברה מדווחת לדוגמה בע"מ (להלן: "החברה") פועלת בתחום </w:t>
            </w:r>
            <w:r w:rsidRPr="004C5FA3">
              <w:rPr>
                <w:rFonts w:ascii="Arial" w:hAnsi="Arial"/>
                <w:i/>
                <w:iCs/>
                <w:rtl/>
              </w:rPr>
              <w:t>________</w:t>
            </w:r>
            <w:r w:rsidRPr="004C5FA3">
              <w:rPr>
                <w:rFonts w:ascii="Arial" w:hAnsi="Arial"/>
                <w:rtl/>
              </w:rPr>
              <w:t>.</w:t>
            </w:r>
          </w:p>
        </w:tc>
      </w:tr>
      <w:tr w:rsidR="00F64EB6" w:rsidRPr="004C5FA3" w14:paraId="2BE75AE8"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 w:type="pct"/>
          </w:tcPr>
          <w:p w14:paraId="24BEBFFC" w14:textId="77777777" w:rsidR="00F64EB6" w:rsidRPr="00A87684" w:rsidRDefault="00F64EB6" w:rsidP="00015C9C">
            <w:pPr>
              <w:rPr>
                <w:rFonts w:ascii="Arial" w:hAnsi="Arial"/>
                <w:i/>
                <w:iCs/>
                <w:rtl/>
              </w:rPr>
            </w:pPr>
            <w:r w:rsidRPr="00A87684">
              <w:rPr>
                <w:rFonts w:ascii="Arial" w:hAnsi="Arial"/>
                <w:i/>
                <w:iCs/>
              </w:rPr>
              <w:t>IAS 34.6, 15, 15A</w:t>
            </w:r>
          </w:p>
        </w:tc>
        <w:tc>
          <w:tcPr>
            <w:tcW w:w="4342" w:type="pct"/>
          </w:tcPr>
          <w:p w14:paraId="44D7F539" w14:textId="25449047" w:rsidR="00F64EB6" w:rsidRPr="004C5FA3" w:rsidRDefault="00F64EB6" w:rsidP="00BA5469">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יש לעיין בדוחות הכספיים התמציתיים ביניים של החברה יחד עם הדוחות הכספיים השנתיים של החברה ליום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והביאורים המצורפים להם. לכן, לא הובאו במסגרת דוחות כספיים תמציתיים ביניים אלה ביאורים בדבר עדכונים לא משמעותיים יחסית למידע שכבר דווח בביאורים לדוחות הכספיים השנתיים האחרונים של החברה.</w:t>
            </w:r>
          </w:p>
        </w:tc>
      </w:tr>
    </w:tbl>
    <w:p w14:paraId="65974FE5" w14:textId="77777777" w:rsidR="00F64EB6" w:rsidRPr="004C5FA3" w:rsidRDefault="00F64EB6" w:rsidP="00B850D3">
      <w:pPr>
        <w:pStyle w:val="Heading3"/>
        <w:rPr>
          <w:rFonts w:ascii="Arial" w:hAnsi="Arial"/>
        </w:rPr>
      </w:pPr>
      <w:bookmarkStart w:id="249" w:name="_Toc6272669"/>
      <w:bookmarkStart w:id="250" w:name="_Toc6323418"/>
      <w:bookmarkStart w:id="251" w:name="_Toc29832821"/>
      <w:bookmarkStart w:id="252" w:name="_Ref33465163"/>
      <w:bookmarkStart w:id="253" w:name="_Toc33623614"/>
      <w:bookmarkStart w:id="254" w:name="_Toc33623692"/>
      <w:bookmarkStart w:id="255" w:name="_Toc33623820"/>
      <w:bookmarkStart w:id="256" w:name="_Toc35762976"/>
      <w:bookmarkStart w:id="257" w:name="_Toc36376910"/>
      <w:bookmarkStart w:id="258" w:name="_Toc37001461"/>
      <w:bookmarkStart w:id="259" w:name="_Toc37001796"/>
      <w:bookmarkStart w:id="260" w:name="_Toc37001911"/>
      <w:bookmarkStart w:id="261" w:name="_Toc37002541"/>
      <w:bookmarkStart w:id="262" w:name="_Toc37165931"/>
      <w:bookmarkStart w:id="263" w:name="_Toc64473963"/>
      <w:bookmarkStart w:id="264" w:name="_Toc64474116"/>
      <w:bookmarkStart w:id="265" w:name="_Toc100245503"/>
      <w:bookmarkStart w:id="266" w:name="_Toc100246512"/>
      <w:bookmarkStart w:id="267" w:name="_Toc100474032"/>
      <w:bookmarkStart w:id="268" w:name="_Toc100560778"/>
      <w:bookmarkStart w:id="269" w:name="_Ref534299710"/>
      <w:bookmarkStart w:id="270" w:name="_Toc535743844"/>
      <w:bookmarkStart w:id="271" w:name="_Toc535845772"/>
      <w:bookmarkStart w:id="272" w:name="_Toc359496"/>
      <w:bookmarkStart w:id="273" w:name="_Toc360045"/>
      <w:bookmarkStart w:id="274" w:name="_Toc684675"/>
      <w:bookmarkStart w:id="275" w:name="_Toc5792765"/>
      <w:r w:rsidRPr="004C5FA3">
        <w:rPr>
          <w:rFonts w:ascii="Arial" w:hAnsi="Arial"/>
          <w:rtl/>
        </w:rPr>
        <w:t>עיקרי המדיניות החשבונאית</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78E0E752" w14:textId="77777777" w:rsidR="00F64EB6" w:rsidRPr="004C5FA3" w:rsidRDefault="00F64EB6" w:rsidP="007C63FC">
      <w:pPr>
        <w:pStyle w:val="Heading4"/>
        <w:rPr>
          <w:rFonts w:ascii="Arial" w:hAnsi="Arial"/>
          <w:rtl/>
        </w:rPr>
      </w:pPr>
      <w:bookmarkStart w:id="276" w:name="_Toc6272670"/>
      <w:bookmarkStart w:id="277" w:name="_Toc6323419"/>
      <w:r w:rsidRPr="004C5FA3">
        <w:rPr>
          <w:rFonts w:ascii="Arial" w:hAnsi="Arial"/>
          <w:rtl/>
        </w:rPr>
        <w:t>עקרונות עריכת הדוחות הכספיים התמציתיים ביניים</w:t>
      </w:r>
      <w:bookmarkEnd w:id="269"/>
      <w:bookmarkEnd w:id="270"/>
      <w:bookmarkEnd w:id="271"/>
      <w:bookmarkEnd w:id="272"/>
      <w:bookmarkEnd w:id="273"/>
      <w:bookmarkEnd w:id="274"/>
      <w:bookmarkEnd w:id="275"/>
      <w:bookmarkEnd w:id="276"/>
      <w:bookmarkEnd w:id="277"/>
    </w:p>
    <w:tbl>
      <w:tblPr>
        <w:tblStyle w:val="PlainTable2"/>
        <w:bidiVisual/>
        <w:tblW w:w="5000" w:type="pct"/>
        <w:tblLook w:val="04A0" w:firstRow="1" w:lastRow="0" w:firstColumn="1" w:lastColumn="0" w:noHBand="0" w:noVBand="1"/>
      </w:tblPr>
      <w:tblGrid>
        <w:gridCol w:w="1361"/>
        <w:gridCol w:w="9105"/>
      </w:tblGrid>
      <w:tr w:rsidR="00F64EB6" w:rsidRPr="004C5FA3" w14:paraId="60B3F0EA"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67171A8A" w14:textId="77777777" w:rsidR="00F64EB6" w:rsidRPr="00F92C0D" w:rsidRDefault="00F64EB6" w:rsidP="00015C9C">
            <w:pPr>
              <w:rPr>
                <w:rFonts w:ascii="Arial" w:hAnsi="Arial"/>
                <w:rtl/>
              </w:rPr>
            </w:pPr>
            <w:r w:rsidRPr="00F92C0D">
              <w:rPr>
                <w:rFonts w:ascii="Arial" w:hAnsi="Arial"/>
              </w:rPr>
              <w:t>IAS 34.19</w:t>
            </w:r>
          </w:p>
          <w:p w14:paraId="7C6213BE" w14:textId="77777777" w:rsidR="00F64EB6" w:rsidRPr="00F92C0D" w:rsidRDefault="00F64EB6" w:rsidP="00015C9C">
            <w:pPr>
              <w:rPr>
                <w:rFonts w:ascii="Arial" w:hAnsi="Arial"/>
                <w:rtl/>
              </w:rPr>
            </w:pPr>
            <w:r w:rsidRPr="00F92C0D">
              <w:rPr>
                <w:rFonts w:ascii="Arial" w:hAnsi="Arial"/>
                <w:rtl/>
              </w:rPr>
              <w:t>תקנה 40(ב)</w:t>
            </w:r>
          </w:p>
        </w:tc>
        <w:tc>
          <w:tcPr>
            <w:tcW w:w="4350" w:type="pct"/>
          </w:tcPr>
          <w:p w14:paraId="599C6AA4" w14:textId="77777777" w:rsidR="00F64EB6" w:rsidRPr="004C5FA3" w:rsidRDefault="00F64EB6" w:rsidP="00BA5469">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הדוחות הכספיים התמציתיים ביניים מצייתים להוראות תקן חשבונאות בינלאומי 34 בדבר דיווח כספי לתקופות ביניים. כמו כן, הדוחות </w:t>
            </w:r>
            <w:r w:rsidR="00331F0C" w:rsidRPr="004C5FA3">
              <w:rPr>
                <w:rFonts w:ascii="Arial" w:hAnsi="Arial"/>
                <w:rtl/>
              </w:rPr>
              <w:t xml:space="preserve">הכספיים </w:t>
            </w:r>
            <w:r w:rsidRPr="004C5FA3">
              <w:rPr>
                <w:rFonts w:ascii="Arial" w:hAnsi="Arial"/>
                <w:rtl/>
              </w:rPr>
              <w:t>התמציתיים ביניים מקיימים את הוראות הגילוי לפי פרק ד' לתקנות ניירות ערך (דוחות תקופתיים ומיידיים), התש"ל-1970.</w:t>
            </w:r>
          </w:p>
        </w:tc>
      </w:tr>
      <w:tr w:rsidR="00F64EB6" w:rsidRPr="004C5FA3" w14:paraId="67E3C4D1"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722E2AF4" w14:textId="77777777" w:rsidR="00F64EB6" w:rsidRPr="00F92C0D" w:rsidRDefault="00F64EB6" w:rsidP="00015C9C">
            <w:pPr>
              <w:rPr>
                <w:rFonts w:ascii="Arial" w:hAnsi="Arial"/>
                <w:rtl/>
              </w:rPr>
            </w:pPr>
            <w:r w:rsidRPr="00F92C0D">
              <w:rPr>
                <w:rFonts w:ascii="Arial" w:hAnsi="Arial"/>
              </w:rPr>
              <w:t>IAS 34.16A(a)</w:t>
            </w:r>
          </w:p>
        </w:tc>
        <w:tc>
          <w:tcPr>
            <w:tcW w:w="4350" w:type="pct"/>
          </w:tcPr>
          <w:p w14:paraId="7032CCB2" w14:textId="7DBD89E3" w:rsidR="00F64EB6" w:rsidRPr="004C5FA3" w:rsidRDefault="00F64EB6" w:rsidP="00BA5469">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הדוחות הכספיים התמציתיים ביניים נערכו לפי אותה מדיניות חשבונאית ושיטות החישוב שיושמו בדוחות הכספיים השנתיים של החברה ליום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בכפוף לאמור בביאור</w:t>
            </w:r>
            <w:r w:rsidR="00D03C52" w:rsidRPr="004C5FA3">
              <w:rPr>
                <w:rFonts w:ascii="Arial" w:hAnsi="Arial"/>
                <w:rtl/>
              </w:rPr>
              <w:t xml:space="preserve"> </w:t>
            </w:r>
            <w:r w:rsidR="00D03C52" w:rsidRPr="004C5FA3">
              <w:rPr>
                <w:rFonts w:ascii="Arial" w:hAnsi="Arial"/>
                <w:rtl/>
              </w:rPr>
              <w:fldChar w:fldCharType="begin" w:fldLock="1"/>
            </w:r>
            <w:r w:rsidR="00D03C52" w:rsidRPr="004C5FA3">
              <w:rPr>
                <w:rFonts w:ascii="Arial" w:hAnsi="Arial"/>
                <w:rtl/>
              </w:rPr>
              <w:instrText xml:space="preserve"> </w:instrText>
            </w:r>
            <w:r w:rsidR="00D03C52" w:rsidRPr="004C5FA3">
              <w:rPr>
                <w:rFonts w:ascii="Arial" w:hAnsi="Arial"/>
              </w:rPr>
              <w:instrText>REF</w:instrText>
            </w:r>
            <w:r w:rsidR="00D03C52" w:rsidRPr="004C5FA3">
              <w:rPr>
                <w:rFonts w:ascii="Arial" w:hAnsi="Arial"/>
                <w:rtl/>
              </w:rPr>
              <w:instrText xml:space="preserve"> _</w:instrText>
            </w:r>
            <w:r w:rsidR="00D03C52" w:rsidRPr="004C5FA3">
              <w:rPr>
                <w:rFonts w:ascii="Arial" w:hAnsi="Arial"/>
              </w:rPr>
              <w:instrText>Ref5277753 \w \h</w:instrText>
            </w:r>
            <w:r w:rsidR="00D03C52" w:rsidRPr="004C5FA3">
              <w:rPr>
                <w:rFonts w:ascii="Arial" w:hAnsi="Arial"/>
                <w:rtl/>
              </w:rPr>
              <w:instrText xml:space="preserve"> </w:instrText>
            </w:r>
            <w:r w:rsidR="009A36D7" w:rsidRPr="004C5FA3">
              <w:rPr>
                <w:rFonts w:ascii="Arial" w:hAnsi="Arial"/>
                <w:rtl/>
              </w:rPr>
              <w:instrText xml:space="preserve"> \* </w:instrText>
            </w:r>
            <w:r w:rsidR="009A36D7" w:rsidRPr="004C5FA3">
              <w:rPr>
                <w:rFonts w:ascii="Arial" w:hAnsi="Arial"/>
              </w:rPr>
              <w:instrText>MERGEFORMAT</w:instrText>
            </w:r>
            <w:r w:rsidR="009A36D7" w:rsidRPr="004C5FA3">
              <w:rPr>
                <w:rFonts w:ascii="Arial" w:hAnsi="Arial"/>
                <w:rtl/>
              </w:rPr>
              <w:instrText xml:space="preserve"> </w:instrText>
            </w:r>
            <w:r w:rsidR="00D03C52" w:rsidRPr="004C5FA3">
              <w:rPr>
                <w:rFonts w:ascii="Arial" w:hAnsi="Arial"/>
                <w:rtl/>
              </w:rPr>
            </w:r>
            <w:r w:rsidR="00D03C52" w:rsidRPr="004C5FA3">
              <w:rPr>
                <w:rFonts w:ascii="Arial" w:hAnsi="Arial"/>
                <w:rtl/>
              </w:rPr>
              <w:fldChar w:fldCharType="separate"/>
            </w:r>
            <w:r w:rsidR="00CB58A1">
              <w:rPr>
                <w:rFonts w:ascii="Arial" w:hAnsi="Arial"/>
                <w:cs/>
              </w:rPr>
              <w:t>‎</w:t>
            </w:r>
            <w:r w:rsidR="00CB58A1">
              <w:rPr>
                <w:rFonts w:ascii="Arial" w:hAnsi="Arial"/>
              </w:rPr>
              <w:t>2.2</w:t>
            </w:r>
            <w:r w:rsidR="00D03C52" w:rsidRPr="004C5FA3">
              <w:rPr>
                <w:rFonts w:ascii="Arial" w:hAnsi="Arial"/>
                <w:rtl/>
              </w:rPr>
              <w:fldChar w:fldCharType="end"/>
            </w:r>
            <w:r w:rsidRPr="004C5FA3">
              <w:rPr>
                <w:rFonts w:ascii="Arial" w:hAnsi="Arial"/>
                <w:rtl/>
              </w:rPr>
              <w:t xml:space="preserve"> ובביאור</w:t>
            </w:r>
            <w:r w:rsidR="005E27DC" w:rsidRPr="004C5FA3">
              <w:rPr>
                <w:rFonts w:ascii="Arial" w:hAnsi="Arial"/>
                <w:rtl/>
              </w:rPr>
              <w:t xml:space="preserve"> </w:t>
            </w:r>
            <w:r w:rsidR="005E27DC" w:rsidRPr="004C5FA3">
              <w:rPr>
                <w:rFonts w:ascii="Arial" w:hAnsi="Arial"/>
                <w:rtl/>
              </w:rPr>
              <w:fldChar w:fldCharType="begin" w:fldLock="1"/>
            </w:r>
            <w:r w:rsidR="005E27DC" w:rsidRPr="004C5FA3">
              <w:rPr>
                <w:rFonts w:ascii="Arial" w:hAnsi="Arial"/>
                <w:rtl/>
              </w:rPr>
              <w:instrText xml:space="preserve"> </w:instrText>
            </w:r>
            <w:r w:rsidR="005E27DC" w:rsidRPr="004C5FA3">
              <w:rPr>
                <w:rFonts w:ascii="Arial" w:hAnsi="Arial"/>
              </w:rPr>
              <w:instrText>REF</w:instrText>
            </w:r>
            <w:r w:rsidR="005E27DC" w:rsidRPr="004C5FA3">
              <w:rPr>
                <w:rFonts w:ascii="Arial" w:hAnsi="Arial"/>
                <w:rtl/>
              </w:rPr>
              <w:instrText xml:space="preserve"> _</w:instrText>
            </w:r>
            <w:r w:rsidR="005E27DC" w:rsidRPr="004C5FA3">
              <w:rPr>
                <w:rFonts w:ascii="Arial" w:hAnsi="Arial"/>
              </w:rPr>
              <w:instrText>Ref35775115 \w \h</w:instrText>
            </w:r>
            <w:r w:rsidR="005E27DC" w:rsidRPr="004C5FA3">
              <w:rPr>
                <w:rFonts w:ascii="Arial" w:hAnsi="Arial"/>
                <w:rtl/>
              </w:rPr>
              <w:instrText xml:space="preserve"> </w:instrText>
            </w:r>
            <w:r w:rsidR="009A36D7" w:rsidRPr="004C5FA3">
              <w:rPr>
                <w:rFonts w:ascii="Arial" w:hAnsi="Arial"/>
                <w:rtl/>
              </w:rPr>
              <w:instrText xml:space="preserve"> \* </w:instrText>
            </w:r>
            <w:r w:rsidR="009A36D7" w:rsidRPr="004C5FA3">
              <w:rPr>
                <w:rFonts w:ascii="Arial" w:hAnsi="Arial"/>
              </w:rPr>
              <w:instrText>MERGEFORMAT</w:instrText>
            </w:r>
            <w:r w:rsidR="009A36D7" w:rsidRPr="004C5FA3">
              <w:rPr>
                <w:rFonts w:ascii="Arial" w:hAnsi="Arial"/>
                <w:rtl/>
              </w:rPr>
              <w:instrText xml:space="preserve"> </w:instrText>
            </w:r>
            <w:r w:rsidR="005E27DC" w:rsidRPr="004C5FA3">
              <w:rPr>
                <w:rFonts w:ascii="Arial" w:hAnsi="Arial"/>
                <w:rtl/>
              </w:rPr>
            </w:r>
            <w:r w:rsidR="005E27DC" w:rsidRPr="004C5FA3">
              <w:rPr>
                <w:rFonts w:ascii="Arial" w:hAnsi="Arial"/>
                <w:rtl/>
              </w:rPr>
              <w:fldChar w:fldCharType="separate"/>
            </w:r>
            <w:r w:rsidR="00CB58A1">
              <w:rPr>
                <w:rFonts w:ascii="Arial" w:hAnsi="Arial"/>
                <w:cs/>
              </w:rPr>
              <w:t>‎</w:t>
            </w:r>
            <w:r w:rsidR="00CB58A1">
              <w:rPr>
                <w:rFonts w:ascii="Arial" w:hAnsi="Arial"/>
              </w:rPr>
              <w:t>2.3</w:t>
            </w:r>
            <w:r w:rsidR="005E27DC" w:rsidRPr="004C5FA3">
              <w:rPr>
                <w:rFonts w:ascii="Arial" w:hAnsi="Arial"/>
                <w:rtl/>
              </w:rPr>
              <w:fldChar w:fldCharType="end"/>
            </w:r>
            <w:r w:rsidRPr="004C5FA3">
              <w:rPr>
                <w:rStyle w:val="FootnoteReference"/>
                <w:sz w:val="20"/>
                <w:szCs w:val="20"/>
                <w:rtl/>
              </w:rPr>
              <w:footnoteReference w:id="96"/>
            </w:r>
            <w:r w:rsidRPr="004C5FA3">
              <w:rPr>
                <w:rFonts w:ascii="Arial" w:hAnsi="Arial"/>
                <w:rtl/>
              </w:rPr>
              <w:t>.</w:t>
            </w:r>
          </w:p>
        </w:tc>
      </w:tr>
    </w:tbl>
    <w:p w14:paraId="28028561" w14:textId="77777777" w:rsidR="00F64EB6" w:rsidRPr="004C5FA3" w:rsidRDefault="00F64EB6" w:rsidP="007C63FC">
      <w:pPr>
        <w:pStyle w:val="Heading4"/>
        <w:rPr>
          <w:rFonts w:ascii="Arial" w:hAnsi="Arial"/>
          <w:rtl/>
        </w:rPr>
      </w:pPr>
      <w:bookmarkStart w:id="278" w:name="_Ref5277753"/>
      <w:bookmarkStart w:id="279" w:name="_Ref5630527"/>
      <w:bookmarkStart w:id="280" w:name="_Toc5792766"/>
      <w:bookmarkStart w:id="281" w:name="_Toc6272671"/>
      <w:bookmarkStart w:id="282" w:name="_Toc6323420"/>
      <w:bookmarkStart w:id="283" w:name="_Ref535483302"/>
      <w:bookmarkStart w:id="284" w:name="_Ref535488428"/>
      <w:bookmarkStart w:id="285" w:name="_Toc535743852"/>
      <w:bookmarkStart w:id="286" w:name="_Toc535845779"/>
      <w:bookmarkStart w:id="287" w:name="_Toc359498"/>
      <w:bookmarkStart w:id="288" w:name="_Toc360047"/>
      <w:bookmarkStart w:id="289" w:name="_Toc684677"/>
      <w:r w:rsidRPr="004C5FA3">
        <w:rPr>
          <w:rFonts w:ascii="Arial" w:hAnsi="Arial"/>
          <w:rtl/>
        </w:rPr>
        <w:t>יישום לראשונה של תקנים חדשים</w:t>
      </w:r>
      <w:r w:rsidRPr="004C5FA3">
        <w:rPr>
          <w:rStyle w:val="FootnoteReference"/>
          <w:sz w:val="20"/>
          <w:szCs w:val="20"/>
          <w:rtl/>
        </w:rPr>
        <w:footnoteReference w:id="97"/>
      </w:r>
      <w:r w:rsidRPr="004C5FA3">
        <w:rPr>
          <w:rStyle w:val="FootnoteReference"/>
          <w:sz w:val="20"/>
          <w:szCs w:val="20"/>
          <w:rtl/>
        </w:rPr>
        <w:t xml:space="preserve">  </w:t>
      </w:r>
      <w:r w:rsidRPr="004C5FA3">
        <w:rPr>
          <w:rStyle w:val="FootnoteReference"/>
          <w:sz w:val="20"/>
          <w:szCs w:val="20"/>
          <w:rtl/>
        </w:rPr>
        <w:footnoteReference w:id="98"/>
      </w:r>
      <w:bookmarkEnd w:id="278"/>
      <w:bookmarkEnd w:id="279"/>
      <w:bookmarkEnd w:id="280"/>
      <w:bookmarkEnd w:id="281"/>
      <w:bookmarkEnd w:id="282"/>
      <w:r w:rsidRPr="004C5FA3">
        <w:rPr>
          <w:rFonts w:ascii="Arial" w:hAnsi="Arial"/>
          <w:vertAlign w:val="superscript"/>
          <w:rtl/>
        </w:rPr>
        <w:t xml:space="preserve"> </w:t>
      </w:r>
    </w:p>
    <w:tbl>
      <w:tblPr>
        <w:tblStyle w:val="PlainTable2"/>
        <w:bidiVisual/>
        <w:tblW w:w="5000" w:type="pct"/>
        <w:jc w:val="right"/>
        <w:tblLook w:val="04A0" w:firstRow="1" w:lastRow="0" w:firstColumn="1" w:lastColumn="0" w:noHBand="0" w:noVBand="1"/>
      </w:tblPr>
      <w:tblGrid>
        <w:gridCol w:w="1402"/>
        <w:gridCol w:w="9064"/>
      </w:tblGrid>
      <w:tr w:rsidR="00F64EB6" w:rsidRPr="004C5FA3" w14:paraId="0F3B8038" w14:textId="77777777" w:rsidTr="00DE1009">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70" w:type="pct"/>
          </w:tcPr>
          <w:p w14:paraId="03C3B2F5" w14:textId="77777777" w:rsidR="00F64EB6" w:rsidRPr="004C5FA3" w:rsidRDefault="00F64EB6" w:rsidP="00015C9C">
            <w:pPr>
              <w:pStyle w:val="BodyTextIndent"/>
              <w:rPr>
                <w:rFonts w:ascii="Arial" w:hAnsi="Arial"/>
                <w:sz w:val="20"/>
                <w:szCs w:val="20"/>
                <w:rtl/>
              </w:rPr>
            </w:pPr>
          </w:p>
        </w:tc>
        <w:tc>
          <w:tcPr>
            <w:tcW w:w="4330" w:type="pct"/>
          </w:tcPr>
          <w:p w14:paraId="05B516E2" w14:textId="55555074" w:rsidR="00F64EB6" w:rsidRPr="004C5FA3" w:rsidRDefault="00562C52" w:rsidP="00015C9C">
            <w:pPr>
              <w:cnfStyle w:val="100000000000" w:firstRow="1" w:lastRow="0" w:firstColumn="0" w:lastColumn="0" w:oddVBand="0" w:evenVBand="0" w:oddHBand="0" w:evenHBand="0" w:firstRowFirstColumn="0" w:firstRowLastColumn="0" w:lastRowFirstColumn="0" w:lastRowLastColumn="0"/>
              <w:rPr>
                <w:rFonts w:ascii="Arial" w:hAnsi="Arial"/>
                <w:b/>
                <w:bCs/>
                <w:rtl/>
              </w:rPr>
            </w:pPr>
            <w:r w:rsidRPr="004C5FA3">
              <w:rPr>
                <w:rFonts w:ascii="Arial" w:hAnsi="Arial"/>
                <w:rtl/>
              </w:rPr>
              <w:t>להלן מידע לגבי תיקונים לתקנים</w:t>
            </w:r>
            <w:r w:rsidR="00F64EB6" w:rsidRPr="004C5FA3">
              <w:rPr>
                <w:rFonts w:ascii="Arial" w:hAnsi="Arial"/>
                <w:rtl/>
              </w:rPr>
              <w:t xml:space="preserve"> שהחברה יישמה לראשונה החל מיום 1 בינואר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00F64EB6" w:rsidRPr="004C5FA3">
              <w:rPr>
                <w:rFonts w:ascii="Arial" w:hAnsi="Arial"/>
                <w:rtl/>
              </w:rPr>
              <w:t>.</w:t>
            </w:r>
          </w:p>
        </w:tc>
      </w:tr>
    </w:tbl>
    <w:p w14:paraId="78B2ACF2" w14:textId="63C7B42C" w:rsidR="00F64EB6" w:rsidRPr="004C5FA3" w:rsidRDefault="0014692D" w:rsidP="0014692D">
      <w:pPr>
        <w:pStyle w:val="Heading5"/>
        <w:rPr>
          <w:rFonts w:ascii="Arial" w:hAnsi="Arial"/>
          <w:rtl/>
        </w:rPr>
      </w:pPr>
      <w:r w:rsidRPr="0014692D">
        <w:rPr>
          <w:rFonts w:ascii="Arial" w:hAnsi="Arial"/>
          <w:rtl/>
        </w:rPr>
        <w:t>תיקונים לתקן חשבונאות בינלאומי 37 הפרשות, התחייבויות תלויות ונכסים תלויים – חוזה מכביד – עלויות לקיום חוזה (להלן: "תיקונים ל-</w:t>
      </w:r>
      <w:r w:rsidRPr="0014692D">
        <w:rPr>
          <w:rFonts w:ascii="Arial" w:hAnsi="Arial"/>
        </w:rPr>
        <w:t>IAS 37</w:t>
      </w:r>
      <w:r w:rsidRPr="0014692D">
        <w:rPr>
          <w:rFonts w:ascii="Arial" w:hAnsi="Arial"/>
          <w:rtl/>
        </w:rPr>
        <w:t>")</w:t>
      </w:r>
    </w:p>
    <w:tbl>
      <w:tblPr>
        <w:tblStyle w:val="PlainTable2"/>
        <w:bidiVisual/>
        <w:tblW w:w="5000" w:type="pct"/>
        <w:jc w:val="right"/>
        <w:tblLook w:val="04A0" w:firstRow="1" w:lastRow="0" w:firstColumn="1" w:lastColumn="0" w:noHBand="0" w:noVBand="1"/>
      </w:tblPr>
      <w:tblGrid>
        <w:gridCol w:w="1417"/>
        <w:gridCol w:w="9049"/>
      </w:tblGrid>
      <w:tr w:rsidR="00F64EB6" w:rsidRPr="004C5FA3" w14:paraId="546C9BF5" w14:textId="77777777" w:rsidTr="007507ED">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100" w:firstRow="0" w:lastRow="0" w:firstColumn="1" w:lastColumn="0" w:oddVBand="0" w:evenVBand="0" w:oddHBand="0" w:evenHBand="0" w:firstRowFirstColumn="1" w:firstRowLastColumn="0" w:lastRowFirstColumn="0" w:lastRowLastColumn="0"/>
            <w:tcW w:w="677" w:type="pct"/>
          </w:tcPr>
          <w:p w14:paraId="79A1C07D" w14:textId="77777777" w:rsidR="00F64EB6" w:rsidRPr="00F92C0D" w:rsidRDefault="00F64EB6" w:rsidP="00015C9C">
            <w:pPr>
              <w:rPr>
                <w:rFonts w:ascii="Arial" w:hAnsi="Arial"/>
                <w:rtl/>
              </w:rPr>
            </w:pPr>
          </w:p>
        </w:tc>
        <w:tc>
          <w:tcPr>
            <w:tcW w:w="4323" w:type="pct"/>
          </w:tcPr>
          <w:p w14:paraId="4D626FEC" w14:textId="178DCDEE" w:rsidR="00F64EB6" w:rsidRPr="004C5FA3" w:rsidRDefault="0014692D" w:rsidP="00BA5469">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14692D">
              <w:rPr>
                <w:rFonts w:ascii="Arial" w:hAnsi="Arial"/>
                <w:rtl/>
              </w:rPr>
              <w:t>התיקונים ל-</w:t>
            </w:r>
            <w:r w:rsidRPr="0014692D">
              <w:rPr>
                <w:rFonts w:ascii="Arial" w:hAnsi="Arial"/>
              </w:rPr>
              <w:t>IAS 37</w:t>
            </w:r>
            <w:r w:rsidRPr="0014692D">
              <w:rPr>
                <w:rFonts w:ascii="Arial" w:hAnsi="Arial"/>
                <w:rtl/>
              </w:rPr>
              <w:t>, שפורסמו במאי 2020, נועדו לבטל שונות שהתגלתה בפרקטיקה בשאלה אלו עלויות יש לכלול בקביעת עלויות לקיום חוזה למטרת הערכה האם חוזה הוא חוזה מכביד.</w:t>
            </w:r>
          </w:p>
        </w:tc>
      </w:tr>
      <w:tr w:rsidR="00F64EB6" w:rsidRPr="004C5FA3" w14:paraId="60E07783" w14:textId="77777777" w:rsidTr="007507ED">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677" w:type="pct"/>
          </w:tcPr>
          <w:p w14:paraId="65A7DD12" w14:textId="77777777" w:rsidR="00F64EB6" w:rsidRPr="00F92C0D" w:rsidRDefault="00F64EB6" w:rsidP="00015C9C">
            <w:pPr>
              <w:rPr>
                <w:rFonts w:ascii="Arial" w:hAnsi="Arial"/>
                <w:rtl/>
              </w:rPr>
            </w:pPr>
          </w:p>
        </w:tc>
        <w:tc>
          <w:tcPr>
            <w:tcW w:w="4323" w:type="pct"/>
          </w:tcPr>
          <w:p w14:paraId="73D8D7EC" w14:textId="351EC009" w:rsidR="00F64EB6" w:rsidRPr="004C5FA3" w:rsidRDefault="0014692D" w:rsidP="00BA5469">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14692D">
              <w:rPr>
                <w:rFonts w:ascii="Arial" w:hAnsi="Arial"/>
                <w:rtl/>
              </w:rPr>
              <w:t>להלן סקירה של עיקרי התיקונים ל-</w:t>
            </w:r>
            <w:r w:rsidRPr="0014692D">
              <w:rPr>
                <w:rFonts w:ascii="Arial" w:hAnsi="Arial"/>
              </w:rPr>
              <w:t>IAS 37</w:t>
            </w:r>
            <w:r w:rsidRPr="0014692D">
              <w:rPr>
                <w:rFonts w:ascii="Arial" w:hAnsi="Arial"/>
                <w:rtl/>
              </w:rPr>
              <w:t>:</w:t>
            </w:r>
          </w:p>
        </w:tc>
      </w:tr>
      <w:tr w:rsidR="00150C51" w:rsidRPr="004C5FA3" w14:paraId="4831246F" w14:textId="77777777" w:rsidTr="007507ED">
        <w:trPr>
          <w:cnfStyle w:val="000000010000" w:firstRow="0" w:lastRow="0" w:firstColumn="0" w:lastColumn="0" w:oddVBand="0" w:evenVBand="0" w:oddHBand="0" w:evenHBand="1"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677" w:type="pct"/>
          </w:tcPr>
          <w:p w14:paraId="1E55C352" w14:textId="0C5DDF25" w:rsidR="00150C51" w:rsidRPr="005D69E3" w:rsidRDefault="005D69E3" w:rsidP="00015C9C">
            <w:pPr>
              <w:rPr>
                <w:rFonts w:ascii="Arial" w:hAnsi="Arial"/>
                <w:i/>
                <w:iCs/>
              </w:rPr>
            </w:pPr>
            <w:r w:rsidRPr="005D69E3">
              <w:rPr>
                <w:rFonts w:ascii="Arial" w:hAnsi="Arial"/>
                <w:i/>
                <w:iCs/>
              </w:rPr>
              <w:t>IAS 37.68A</w:t>
            </w:r>
            <w:r w:rsidRPr="005D69E3" w:rsidDel="0014692D">
              <w:rPr>
                <w:rFonts w:ascii="Arial" w:hAnsi="Arial"/>
                <w:i/>
                <w:iCs/>
              </w:rPr>
              <w:t xml:space="preserve"> </w:t>
            </w:r>
          </w:p>
        </w:tc>
        <w:tc>
          <w:tcPr>
            <w:tcW w:w="4323" w:type="pct"/>
          </w:tcPr>
          <w:p w14:paraId="5B92D5BD" w14:textId="77777777" w:rsidR="0014692D" w:rsidRPr="0014692D" w:rsidRDefault="0014692D" w:rsidP="0014692D">
            <w:pPr>
              <w:pStyle w:val="28"/>
              <w:ind w:left="435"/>
              <w:cnfStyle w:val="000000010000" w:firstRow="0" w:lastRow="0" w:firstColumn="0" w:lastColumn="0" w:oddVBand="0" w:evenVBand="0" w:oddHBand="0" w:evenHBand="1" w:firstRowFirstColumn="0" w:firstRowLastColumn="0" w:lastRowFirstColumn="0" w:lastRowLastColumn="0"/>
              <w:rPr>
                <w:rFonts w:ascii="Arial" w:hAnsi="Arial"/>
                <w:rtl/>
              </w:rPr>
            </w:pPr>
            <w:r w:rsidRPr="0014692D">
              <w:rPr>
                <w:rFonts w:ascii="Arial" w:hAnsi="Arial"/>
                <w:rtl/>
              </w:rPr>
              <w:t>-</w:t>
            </w:r>
            <w:r w:rsidRPr="0014692D">
              <w:rPr>
                <w:rFonts w:ascii="Arial" w:hAnsi="Arial"/>
                <w:rtl/>
              </w:rPr>
              <w:tab/>
              <w:t>נקבע כי העלות לקיום חוזה משקפת את העלויות שקשורות ישירות לחוזה. עלויות שקשורות ישירות לחוזה כוללות את שני אלה:</w:t>
            </w:r>
          </w:p>
          <w:p w14:paraId="2B1E8FE6" w14:textId="77777777" w:rsidR="0014692D" w:rsidRPr="0014692D" w:rsidRDefault="0014692D" w:rsidP="0014692D">
            <w:pPr>
              <w:pStyle w:val="28"/>
              <w:ind w:left="792"/>
              <w:cnfStyle w:val="000000010000" w:firstRow="0" w:lastRow="0" w:firstColumn="0" w:lastColumn="0" w:oddVBand="0" w:evenVBand="0" w:oddHBand="0" w:evenHBand="1" w:firstRowFirstColumn="0" w:firstRowLastColumn="0" w:lastRowFirstColumn="0" w:lastRowLastColumn="0"/>
              <w:rPr>
                <w:rFonts w:ascii="Arial" w:hAnsi="Arial"/>
                <w:rtl/>
              </w:rPr>
            </w:pPr>
            <w:r w:rsidRPr="0014692D">
              <w:rPr>
                <w:rFonts w:ascii="Arial" w:hAnsi="Arial"/>
                <w:rtl/>
              </w:rPr>
              <w:t>-</w:t>
            </w:r>
            <w:r w:rsidRPr="0014692D">
              <w:rPr>
                <w:rFonts w:ascii="Arial" w:hAnsi="Arial"/>
                <w:rtl/>
              </w:rPr>
              <w:tab/>
              <w:t>העלויות התוספתיות בקיום אותו חוזה; וכן</w:t>
            </w:r>
          </w:p>
          <w:p w14:paraId="5B32D563" w14:textId="5A71C7CB" w:rsidR="00150C51" w:rsidRPr="004C5FA3" w:rsidRDefault="0014692D" w:rsidP="0014692D">
            <w:pPr>
              <w:pStyle w:val="28"/>
              <w:ind w:left="792"/>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14692D">
              <w:rPr>
                <w:rFonts w:ascii="Arial" w:hAnsi="Arial"/>
                <w:rtl/>
              </w:rPr>
              <w:t>-</w:t>
            </w:r>
            <w:r w:rsidRPr="0014692D">
              <w:rPr>
                <w:rFonts w:ascii="Arial" w:hAnsi="Arial"/>
                <w:rtl/>
              </w:rPr>
              <w:tab/>
              <w:t>הקצאה של עלויות אחרות שקשורות ישירות לקיום חוזים.</w:t>
            </w:r>
          </w:p>
        </w:tc>
      </w:tr>
      <w:tr w:rsidR="00F64EB6" w:rsidRPr="004C5FA3" w14:paraId="762794BF" w14:textId="77777777" w:rsidTr="007507ED">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677" w:type="pct"/>
          </w:tcPr>
          <w:p w14:paraId="204F9EA0" w14:textId="2F23A677" w:rsidR="00F64EB6" w:rsidRPr="005D69E3" w:rsidRDefault="005D69E3" w:rsidP="005D69E3">
            <w:pPr>
              <w:rPr>
                <w:rFonts w:ascii="Arial" w:hAnsi="Arial"/>
                <w:i/>
                <w:iCs/>
                <w:rtl/>
              </w:rPr>
            </w:pPr>
            <w:r w:rsidRPr="005D69E3">
              <w:rPr>
                <w:rFonts w:ascii="Arial" w:hAnsi="Arial"/>
                <w:i/>
                <w:iCs/>
              </w:rPr>
              <w:t>IAS 37.69</w:t>
            </w:r>
          </w:p>
        </w:tc>
        <w:tc>
          <w:tcPr>
            <w:tcW w:w="4323" w:type="pct"/>
          </w:tcPr>
          <w:p w14:paraId="298533F9" w14:textId="0738A32F" w:rsidR="00F64EB6" w:rsidRPr="004C5FA3" w:rsidRDefault="0014692D" w:rsidP="00BA5469">
            <w:pPr>
              <w:pStyle w:val="28"/>
              <w:ind w:left="435"/>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14692D">
              <w:rPr>
                <w:rFonts w:ascii="Arial" w:hAnsi="Arial"/>
                <w:rtl/>
              </w:rPr>
              <w:t>-</w:t>
            </w:r>
            <w:r w:rsidRPr="0014692D">
              <w:rPr>
                <w:rFonts w:ascii="Arial" w:hAnsi="Arial"/>
                <w:rtl/>
              </w:rPr>
              <w:tab/>
              <w:t>הובהר שכאשר ישות מכירה בהפסד מירידת ערך לפני שנוצרת הפרשה נפרדת בגין חוזה מכביד, היא מתייחסת לנכסים שנעשה בהם שימוש בקיום החוזה</w:t>
            </w:r>
            <w:r w:rsidR="002B29F0" w:rsidRPr="004C5FA3" w:rsidDel="0014692D">
              <w:rPr>
                <w:rFonts w:ascii="Arial" w:hAnsi="Arial"/>
                <w:rtl/>
              </w:rPr>
              <w:t>.</w:t>
            </w:r>
          </w:p>
        </w:tc>
      </w:tr>
      <w:tr w:rsidR="00F64EB6" w:rsidRPr="004C5FA3" w14:paraId="708A94B3" w14:textId="77777777" w:rsidTr="007507ED">
        <w:trPr>
          <w:cnfStyle w:val="000000010000" w:firstRow="0" w:lastRow="0" w:firstColumn="0" w:lastColumn="0" w:oddVBand="0" w:evenVBand="0" w:oddHBand="0" w:evenHBand="1"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677" w:type="pct"/>
          </w:tcPr>
          <w:p w14:paraId="6782538D" w14:textId="1DBA9AB7" w:rsidR="00F64EB6" w:rsidRPr="002C7644" w:rsidRDefault="005D69E3" w:rsidP="00015C9C">
            <w:pPr>
              <w:rPr>
                <w:rFonts w:ascii="Arial" w:hAnsi="Arial"/>
                <w:i/>
                <w:iCs/>
                <w:rtl/>
              </w:rPr>
            </w:pPr>
            <w:r w:rsidRPr="002C7644">
              <w:rPr>
                <w:rFonts w:ascii="Arial" w:hAnsi="Arial"/>
                <w:i/>
                <w:iCs/>
              </w:rPr>
              <w:t>IAS 37.94A</w:t>
            </w:r>
            <w:r w:rsidRPr="002C7644" w:rsidDel="0014692D">
              <w:rPr>
                <w:rFonts w:ascii="Arial" w:hAnsi="Arial"/>
                <w:i/>
                <w:iCs/>
              </w:rPr>
              <w:t xml:space="preserve"> </w:t>
            </w:r>
          </w:p>
        </w:tc>
        <w:tc>
          <w:tcPr>
            <w:tcW w:w="4323" w:type="pct"/>
          </w:tcPr>
          <w:p w14:paraId="0DCC4548" w14:textId="0E30D2DF" w:rsidR="00F64EB6" w:rsidRPr="004C5FA3" w:rsidRDefault="005D69E3" w:rsidP="005D69E3">
            <w:pPr>
              <w:pStyle w:val="28"/>
              <w:ind w:left="0" w:firstLine="0"/>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Pr>
                <w:rFonts w:ascii="Arial" w:hAnsi="Arial" w:hint="cs"/>
                <w:rtl/>
              </w:rPr>
              <w:t xml:space="preserve">החברה יישמה את </w:t>
            </w:r>
            <w:r w:rsidR="0014692D" w:rsidRPr="0014692D">
              <w:rPr>
                <w:rFonts w:ascii="Arial" w:hAnsi="Arial"/>
                <w:rtl/>
              </w:rPr>
              <w:t>התיקונים ל-</w:t>
            </w:r>
            <w:r w:rsidR="0014692D" w:rsidRPr="0014692D">
              <w:rPr>
                <w:rFonts w:ascii="Arial" w:hAnsi="Arial"/>
              </w:rPr>
              <w:t>IAS 37</w:t>
            </w:r>
            <w:r w:rsidR="0014692D" w:rsidRPr="0014692D">
              <w:rPr>
                <w:rFonts w:ascii="Arial" w:hAnsi="Arial"/>
                <w:rtl/>
              </w:rPr>
              <w:t xml:space="preserve"> לגבי חוזים אשר עדיין לא מולאו כל המחויבויות בגינם בתקופה השנתית המתחילה ביום 1 בינואר 2022 (מועד היישום לראשונה). </w:t>
            </w:r>
            <w:r>
              <w:rPr>
                <w:rFonts w:ascii="Arial" w:hAnsi="Arial" w:hint="cs"/>
                <w:rtl/>
              </w:rPr>
              <w:t xml:space="preserve">החברה </w:t>
            </w:r>
            <w:r w:rsidR="0014692D" w:rsidRPr="0014692D">
              <w:rPr>
                <w:rFonts w:ascii="Arial" w:hAnsi="Arial"/>
                <w:rtl/>
              </w:rPr>
              <w:t xml:space="preserve">לא </w:t>
            </w:r>
            <w:r>
              <w:rPr>
                <w:rFonts w:ascii="Arial" w:hAnsi="Arial" w:hint="cs"/>
                <w:rtl/>
              </w:rPr>
              <w:t>הציגה</w:t>
            </w:r>
            <w:r w:rsidR="0014692D" w:rsidRPr="0014692D">
              <w:rPr>
                <w:rFonts w:ascii="Arial" w:hAnsi="Arial"/>
                <w:rtl/>
              </w:rPr>
              <w:t xml:space="preserve"> מחדש מידע השוואתי, אלא </w:t>
            </w:r>
            <w:r>
              <w:rPr>
                <w:rFonts w:ascii="Arial" w:hAnsi="Arial" w:hint="cs"/>
                <w:rtl/>
              </w:rPr>
              <w:t>הכירה</w:t>
            </w:r>
            <w:r w:rsidR="0014692D" w:rsidRPr="0014692D">
              <w:rPr>
                <w:rFonts w:ascii="Arial" w:hAnsi="Arial"/>
                <w:rtl/>
              </w:rPr>
              <w:t xml:space="preserve"> בהשפעה המצטברת של היישום לראשונה של התיקונים, כהתאמה ליתרת הפתיחה של העודפים, או של רכיבים אחרים של ההון, כפי שמתאים, במועד היישום לראשונה</w:t>
            </w:r>
            <w:r w:rsidR="002B29F0" w:rsidRPr="004C5FA3" w:rsidDel="0014692D">
              <w:rPr>
                <w:rFonts w:ascii="Arial" w:hAnsi="Arial"/>
                <w:rtl/>
              </w:rPr>
              <w:t>.</w:t>
            </w:r>
          </w:p>
        </w:tc>
      </w:tr>
    </w:tbl>
    <w:p w14:paraId="51692653" w14:textId="2067146E" w:rsidR="00770BF4" w:rsidRDefault="00770BF4">
      <w:pPr>
        <w:rPr>
          <w:rtl/>
        </w:rPr>
      </w:pPr>
    </w:p>
    <w:p w14:paraId="2D877B15" w14:textId="77777777" w:rsidR="00770BF4" w:rsidRDefault="00770BF4">
      <w:pPr>
        <w:spacing w:after="160" w:line="259" w:lineRule="auto"/>
        <w:rPr>
          <w:rtl/>
        </w:rPr>
      </w:pPr>
      <w:r>
        <w:rPr>
          <w:rtl/>
        </w:rPr>
        <w:br w:type="page"/>
      </w:r>
    </w:p>
    <w:tbl>
      <w:tblPr>
        <w:tblStyle w:val="PlainTable2"/>
        <w:bidiVisual/>
        <w:tblW w:w="5000" w:type="pct"/>
        <w:tblLook w:val="0680" w:firstRow="0" w:lastRow="0" w:firstColumn="1" w:lastColumn="0" w:noHBand="1" w:noVBand="1"/>
      </w:tblPr>
      <w:tblGrid>
        <w:gridCol w:w="1424"/>
        <w:gridCol w:w="1082"/>
        <w:gridCol w:w="7960"/>
      </w:tblGrid>
      <w:tr w:rsidR="00D56C80" w:rsidRPr="004C5FA3" w14:paraId="535A7253" w14:textId="77777777" w:rsidTr="00080F3A">
        <w:tc>
          <w:tcPr>
            <w:cnfStyle w:val="001000000000" w:firstRow="0" w:lastRow="0" w:firstColumn="1" w:lastColumn="0" w:oddVBand="0" w:evenVBand="0" w:oddHBand="0" w:evenHBand="0" w:firstRowFirstColumn="0" w:firstRowLastColumn="0" w:lastRowFirstColumn="0" w:lastRowLastColumn="0"/>
            <w:tcW w:w="68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9AA725" w14:textId="77777777" w:rsidR="00D56C80" w:rsidRPr="004C5FA3" w:rsidRDefault="00D56C80" w:rsidP="00802581">
            <w:pPr>
              <w:rPr>
                <w:rFonts w:ascii="Arial" w:hAnsi="Arial"/>
                <w:sz w:val="20"/>
                <w:szCs w:val="20"/>
                <w:rtl/>
              </w:rPr>
            </w:pPr>
          </w:p>
        </w:tc>
        <w:tc>
          <w:tcPr>
            <w:tcW w:w="517" w:type="pct"/>
          </w:tcPr>
          <w:p w14:paraId="350B16A7" w14:textId="2228FDC0" w:rsidR="00D56C80" w:rsidRPr="004C5FA3" w:rsidRDefault="00D56C80" w:rsidP="00802581">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Pr>
              <w:fldChar w:fldCharType="begin" w:fldLock="1"/>
            </w:r>
            <w:r w:rsidRPr="004C5FA3">
              <w:rPr>
                <w:rFonts w:ascii="Arial" w:hAnsi="Arial"/>
              </w:rPr>
              <w:instrText xml:space="preserve"> STYLEREF  "</w:instrText>
            </w:r>
            <w:r w:rsidRPr="004C5FA3">
              <w:rPr>
                <w:rFonts w:ascii="Arial" w:hAnsi="Arial"/>
                <w:rtl/>
              </w:rPr>
              <w:instrText>כותרת 3</w:instrText>
            </w:r>
            <w:r w:rsidRPr="004C5FA3">
              <w:rPr>
                <w:rFonts w:ascii="Arial" w:hAnsi="Arial"/>
              </w:rPr>
              <w:instrText xml:space="preserve">" \w  \* MERGEFORMAT </w:instrText>
            </w:r>
            <w:r w:rsidRPr="004C5FA3">
              <w:rPr>
                <w:rFonts w:ascii="Arial" w:hAnsi="Arial"/>
              </w:rPr>
              <w:fldChar w:fldCharType="separate"/>
            </w:r>
            <w:r w:rsidR="00CB58A1">
              <w:rPr>
                <w:rFonts w:ascii="Arial" w:hAnsi="Arial"/>
                <w:noProof/>
                <w:cs/>
              </w:rPr>
              <w:t>‎</w:t>
            </w:r>
            <w:r w:rsidR="00CB58A1" w:rsidRPr="00CB58A1">
              <w:rPr>
                <w:rFonts w:ascii="Arial" w:hAnsi="Arial"/>
                <w:b/>
                <w:bCs/>
                <w:noProof/>
              </w:rPr>
              <w:t>2</w:t>
            </w:r>
            <w:r w:rsidRPr="004C5FA3">
              <w:rPr>
                <w:rFonts w:ascii="Arial" w:hAnsi="Arial"/>
                <w:b/>
                <w:bCs/>
                <w:noProof/>
              </w:rPr>
              <w:fldChar w:fldCharType="end"/>
            </w:r>
          </w:p>
        </w:tc>
        <w:tc>
          <w:tcPr>
            <w:tcW w:w="3803" w:type="pct"/>
          </w:tcPr>
          <w:p w14:paraId="0570CC4E" w14:textId="793C5AEE" w:rsidR="00D56C80" w:rsidRPr="004C5FA3" w:rsidRDefault="00D56C80" w:rsidP="00802581">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b/>
                <w:bCs/>
              </w:rPr>
              <w:fldChar w:fldCharType="begin" w:fldLock="1"/>
            </w:r>
            <w:r w:rsidRPr="004C5FA3">
              <w:rPr>
                <w:rFonts w:ascii="Arial" w:hAnsi="Arial"/>
                <w:b/>
                <w:bCs/>
              </w:rPr>
              <w:instrText xml:space="preserve"> STYLEREF  "</w:instrText>
            </w:r>
            <w:r w:rsidRPr="004C5FA3">
              <w:rPr>
                <w:rFonts w:ascii="Arial" w:hAnsi="Arial"/>
                <w:b/>
                <w:bCs/>
                <w:rtl/>
              </w:rPr>
              <w:instrText>כותרת 3</w:instrText>
            </w:r>
            <w:r w:rsidRPr="004C5FA3">
              <w:rPr>
                <w:rFonts w:ascii="Arial" w:hAnsi="Arial"/>
                <w:b/>
                <w:bCs/>
              </w:rPr>
              <w:instrText xml:space="preserve">"  \* MERGEFORMAT </w:instrText>
            </w:r>
            <w:r w:rsidRPr="004C5FA3">
              <w:rPr>
                <w:rFonts w:ascii="Arial" w:hAnsi="Arial"/>
                <w:b/>
                <w:bCs/>
              </w:rPr>
              <w:fldChar w:fldCharType="separate"/>
            </w:r>
            <w:r w:rsidR="00CB58A1">
              <w:rPr>
                <w:rFonts w:ascii="Arial" w:hAnsi="Arial"/>
                <w:b/>
                <w:bCs/>
                <w:noProof/>
                <w:rtl/>
              </w:rPr>
              <w:t>עיקרי המדיניות החשבונאית</w:t>
            </w:r>
            <w:r w:rsidRPr="004C5FA3">
              <w:rPr>
                <w:rFonts w:ascii="Arial" w:hAnsi="Arial"/>
                <w:b/>
                <w:bCs/>
                <w:noProof/>
              </w:rPr>
              <w:fldChar w:fldCharType="end"/>
            </w:r>
            <w:r w:rsidRPr="004C5FA3">
              <w:rPr>
                <w:rFonts w:ascii="Arial" w:hAnsi="Arial"/>
                <w:rtl/>
              </w:rPr>
              <w:t xml:space="preserve"> (המשך)</w:t>
            </w:r>
          </w:p>
        </w:tc>
      </w:tr>
      <w:tr w:rsidR="00D56C80" w:rsidRPr="004C5FA3" w14:paraId="4F8BE917" w14:textId="77777777" w:rsidTr="00080F3A">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E0B783" w14:textId="77777777" w:rsidR="00D56C80" w:rsidRPr="004C5FA3" w:rsidRDefault="00D56C80" w:rsidP="00802581">
            <w:pPr>
              <w:rPr>
                <w:rFonts w:ascii="Arial" w:hAnsi="Arial"/>
                <w:sz w:val="20"/>
                <w:szCs w:val="20"/>
                <w:rtl/>
              </w:rPr>
            </w:pPr>
          </w:p>
        </w:tc>
        <w:tc>
          <w:tcPr>
            <w:tcW w:w="51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ED02DD" w14:textId="16EDD9A6" w:rsidR="00D56C80" w:rsidRPr="004C5FA3" w:rsidRDefault="00D56C80" w:rsidP="00802581">
            <w:pPr>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Pr>
              <w:fldChar w:fldCharType="begin" w:fldLock="1"/>
            </w:r>
            <w:r w:rsidRPr="004C5FA3">
              <w:rPr>
                <w:rFonts w:ascii="Arial" w:hAnsi="Arial"/>
              </w:rPr>
              <w:instrText xml:space="preserve"> STYLEREF  "</w:instrText>
            </w:r>
            <w:r w:rsidRPr="004C5FA3">
              <w:rPr>
                <w:rFonts w:ascii="Arial" w:hAnsi="Arial"/>
                <w:rtl/>
              </w:rPr>
              <w:instrText>כותרת 4</w:instrText>
            </w:r>
            <w:r w:rsidRPr="004C5FA3">
              <w:rPr>
                <w:rFonts w:ascii="Arial" w:hAnsi="Arial"/>
              </w:rPr>
              <w:instrText xml:space="preserve">" \w  \* MERGEFORMAT </w:instrText>
            </w:r>
            <w:r w:rsidRPr="004C5FA3">
              <w:rPr>
                <w:rFonts w:ascii="Arial" w:hAnsi="Arial"/>
              </w:rPr>
              <w:fldChar w:fldCharType="separate"/>
            </w:r>
            <w:r w:rsidR="00CB58A1">
              <w:rPr>
                <w:rFonts w:ascii="Arial" w:hAnsi="Arial"/>
                <w:noProof/>
                <w:cs/>
              </w:rPr>
              <w:t>‎</w:t>
            </w:r>
            <w:r w:rsidR="00CB58A1" w:rsidRPr="00CB58A1">
              <w:rPr>
                <w:rFonts w:ascii="Arial" w:hAnsi="Arial"/>
                <w:b/>
                <w:bCs/>
                <w:noProof/>
              </w:rPr>
              <w:t>2.2</w:t>
            </w:r>
            <w:r w:rsidRPr="004C5FA3">
              <w:rPr>
                <w:rFonts w:ascii="Arial" w:hAnsi="Arial"/>
                <w:b/>
                <w:bCs/>
                <w:noProof/>
              </w:rPr>
              <w:fldChar w:fldCharType="end"/>
            </w:r>
          </w:p>
        </w:tc>
        <w:tc>
          <w:tcPr>
            <w:tcW w:w="380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93D629" w14:textId="0FA28F49" w:rsidR="00D56C80" w:rsidRPr="004C5FA3" w:rsidRDefault="00D56C80" w:rsidP="00802581">
            <w:pPr>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b/>
                <w:bCs/>
              </w:rPr>
              <w:fldChar w:fldCharType="begin" w:fldLock="1"/>
            </w:r>
            <w:r w:rsidRPr="004C5FA3">
              <w:rPr>
                <w:rFonts w:ascii="Arial" w:hAnsi="Arial"/>
                <w:b/>
                <w:bCs/>
              </w:rPr>
              <w:instrText xml:space="preserve"> STYLEREF  "</w:instrText>
            </w:r>
            <w:r w:rsidRPr="004C5FA3">
              <w:rPr>
                <w:rFonts w:ascii="Arial" w:hAnsi="Arial"/>
                <w:b/>
                <w:bCs/>
                <w:rtl/>
              </w:rPr>
              <w:instrText>כותרת 4</w:instrText>
            </w:r>
            <w:r w:rsidRPr="004C5FA3">
              <w:rPr>
                <w:rFonts w:ascii="Arial" w:hAnsi="Arial"/>
                <w:b/>
                <w:bCs/>
              </w:rPr>
              <w:instrText xml:space="preserve">"  \* MERGEFORMAT </w:instrText>
            </w:r>
            <w:r w:rsidRPr="004C5FA3">
              <w:rPr>
                <w:rFonts w:ascii="Arial" w:hAnsi="Arial"/>
                <w:b/>
                <w:bCs/>
              </w:rPr>
              <w:fldChar w:fldCharType="separate"/>
            </w:r>
            <w:r w:rsidR="00CB58A1">
              <w:rPr>
                <w:rFonts w:ascii="Arial" w:hAnsi="Arial"/>
                <w:b/>
                <w:bCs/>
                <w:noProof/>
                <w:rtl/>
              </w:rPr>
              <w:t>יישום לראשונה של תקנים חדשים</w:t>
            </w:r>
            <w:r w:rsidRPr="004C5FA3">
              <w:rPr>
                <w:rFonts w:ascii="Arial" w:hAnsi="Arial"/>
                <w:b/>
                <w:bCs/>
                <w:noProof/>
              </w:rPr>
              <w:fldChar w:fldCharType="end"/>
            </w:r>
            <w:r w:rsidRPr="004C5FA3">
              <w:rPr>
                <w:rFonts w:ascii="Arial" w:hAnsi="Arial"/>
                <w:b/>
                <w:bCs/>
                <w:rtl/>
              </w:rPr>
              <w:t xml:space="preserve"> </w:t>
            </w:r>
            <w:r w:rsidRPr="004C5FA3">
              <w:rPr>
                <w:rFonts w:ascii="Arial" w:hAnsi="Arial"/>
                <w:rtl/>
              </w:rPr>
              <w:t>(המשך)</w:t>
            </w:r>
          </w:p>
        </w:tc>
      </w:tr>
      <w:tr w:rsidR="000F2AC6" w:rsidRPr="004C5FA3" w14:paraId="4249E28F" w14:textId="77777777" w:rsidTr="00080F3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DDB42F" w14:textId="77777777" w:rsidR="000F2AC6" w:rsidRPr="004C5FA3" w:rsidRDefault="000F2AC6" w:rsidP="00802581">
            <w:pPr>
              <w:rPr>
                <w:rFonts w:ascii="Arial" w:hAnsi="Arial"/>
                <w:rtl/>
              </w:rPr>
            </w:pPr>
          </w:p>
        </w:tc>
        <w:tc>
          <w:tcPr>
            <w:tcW w:w="51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5640D1" w14:textId="6F7B6E74" w:rsidR="000F2AC6" w:rsidRPr="004C5FA3" w:rsidRDefault="00AB2F4F" w:rsidP="00AB2F4F">
            <w:pPr>
              <w:cnfStyle w:val="000000100000" w:firstRow="0" w:lastRow="0" w:firstColumn="0" w:lastColumn="0" w:oddVBand="0" w:evenVBand="0" w:oddHBand="1" w:evenHBand="0" w:firstRowFirstColumn="0" w:firstRowLastColumn="0" w:lastRowFirstColumn="0" w:lastRowLastColumn="0"/>
              <w:rPr>
                <w:rFonts w:ascii="Arial" w:hAnsi="Arial"/>
                <w:rtl/>
              </w:rPr>
            </w:pPr>
            <w:r w:rsidRPr="00AB2F4F">
              <w:rPr>
                <w:rFonts w:ascii="Arial" w:hAnsi="Arial"/>
                <w:rtl/>
              </w:rPr>
              <w:fldChar w:fldCharType="begin" w:fldLock="1"/>
            </w:r>
            <w:r w:rsidRPr="00AB2F4F">
              <w:rPr>
                <w:rFonts w:ascii="Arial" w:hAnsi="Arial"/>
                <w:b/>
                <w:bCs/>
                <w:rtl/>
              </w:rPr>
              <w:instrText xml:space="preserve"> </w:instrText>
            </w:r>
            <w:r w:rsidRPr="00AB2F4F">
              <w:rPr>
                <w:rFonts w:ascii="Arial" w:hAnsi="Arial"/>
                <w:b/>
                <w:bCs/>
              </w:rPr>
              <w:instrText>STYLEREF</w:instrText>
            </w:r>
            <w:r w:rsidRPr="00AB2F4F">
              <w:rPr>
                <w:rFonts w:ascii="Arial" w:hAnsi="Arial"/>
                <w:b/>
                <w:bCs/>
                <w:rtl/>
              </w:rPr>
              <w:instrText xml:space="preserve">  "כותרת 5" \</w:instrText>
            </w:r>
            <w:r w:rsidRPr="00AB2F4F">
              <w:rPr>
                <w:rFonts w:ascii="Arial" w:hAnsi="Arial"/>
                <w:b/>
                <w:bCs/>
              </w:rPr>
              <w:instrText>w  \* MERGEFORMAT</w:instrText>
            </w:r>
            <w:r w:rsidRPr="00AB2F4F">
              <w:rPr>
                <w:rFonts w:ascii="Arial" w:hAnsi="Arial"/>
                <w:b/>
                <w:bCs/>
                <w:rtl/>
              </w:rPr>
              <w:instrText xml:space="preserve"> </w:instrText>
            </w:r>
            <w:r w:rsidRPr="00AB2F4F">
              <w:rPr>
                <w:rFonts w:ascii="Arial" w:hAnsi="Arial"/>
                <w:rtl/>
              </w:rPr>
              <w:fldChar w:fldCharType="separate"/>
            </w:r>
            <w:r w:rsidR="00CB58A1" w:rsidRPr="00CB58A1">
              <w:rPr>
                <w:rFonts w:ascii="Arial" w:hAnsi="Arial"/>
                <w:noProof/>
                <w:cs/>
              </w:rPr>
              <w:t>‎</w:t>
            </w:r>
            <w:r w:rsidR="00CB58A1" w:rsidRPr="00CB58A1">
              <w:rPr>
                <w:rFonts w:ascii="Arial" w:hAnsi="Arial"/>
                <w:noProof/>
              </w:rPr>
              <w:t>2.2.1</w:t>
            </w:r>
            <w:r w:rsidRPr="00AB2F4F">
              <w:rPr>
                <w:rFonts w:ascii="Arial" w:hAnsi="Arial"/>
                <w:rtl/>
              </w:rPr>
              <w:fldChar w:fldCharType="end"/>
            </w:r>
          </w:p>
        </w:tc>
        <w:tc>
          <w:tcPr>
            <w:tcW w:w="380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0198A5" w14:textId="3067A9F5" w:rsidR="000F2AC6" w:rsidRPr="004C5FA3" w:rsidRDefault="00391B9D" w:rsidP="00391B9D">
            <w:pPr>
              <w:cnfStyle w:val="000000100000" w:firstRow="0" w:lastRow="0" w:firstColumn="0" w:lastColumn="0" w:oddVBand="0" w:evenVBand="0" w:oddHBand="1" w:evenHBand="0" w:firstRowFirstColumn="0" w:firstRowLastColumn="0" w:lastRowFirstColumn="0" w:lastRowLastColumn="0"/>
              <w:rPr>
                <w:rFonts w:ascii="Arial" w:hAnsi="Arial"/>
                <w:b/>
                <w:bCs/>
              </w:rPr>
            </w:pPr>
            <w:r w:rsidRPr="00090A12">
              <w:rPr>
                <w:rFonts w:ascii="Arial" w:hAnsi="Arial"/>
                <w:u w:val="single"/>
                <w:rtl/>
              </w:rPr>
              <w:fldChar w:fldCharType="begin" w:fldLock="1"/>
            </w:r>
            <w:r w:rsidRPr="00090A12">
              <w:rPr>
                <w:rFonts w:ascii="Arial" w:hAnsi="Arial"/>
                <w:u w:val="single"/>
                <w:rtl/>
              </w:rPr>
              <w:instrText xml:space="preserve"> </w:instrText>
            </w:r>
            <w:r w:rsidRPr="00090A12">
              <w:rPr>
                <w:rFonts w:ascii="Arial" w:hAnsi="Arial"/>
                <w:u w:val="single"/>
              </w:rPr>
              <w:instrText>STYLEREF</w:instrText>
            </w:r>
            <w:r w:rsidRPr="00090A12">
              <w:rPr>
                <w:rFonts w:ascii="Arial" w:hAnsi="Arial"/>
                <w:u w:val="single"/>
                <w:rtl/>
              </w:rPr>
              <w:instrText xml:space="preserve">  "כותרת 5"  \* </w:instrText>
            </w:r>
            <w:r w:rsidRPr="00090A12">
              <w:rPr>
                <w:rFonts w:ascii="Arial" w:hAnsi="Arial"/>
                <w:u w:val="single"/>
              </w:rPr>
              <w:instrText>MERGEFORMAT</w:instrText>
            </w:r>
            <w:r w:rsidRPr="00090A12">
              <w:rPr>
                <w:rFonts w:ascii="Arial" w:hAnsi="Arial"/>
                <w:u w:val="single"/>
                <w:rtl/>
              </w:rPr>
              <w:instrText xml:space="preserve"> </w:instrText>
            </w:r>
            <w:r w:rsidRPr="00090A12">
              <w:rPr>
                <w:rFonts w:ascii="Arial" w:hAnsi="Arial"/>
                <w:u w:val="single"/>
                <w:rtl/>
              </w:rPr>
              <w:fldChar w:fldCharType="separate"/>
            </w:r>
            <w:r w:rsidR="00CB58A1">
              <w:rPr>
                <w:rFonts w:ascii="Arial" w:hAnsi="Arial"/>
                <w:noProof/>
                <w:u w:val="single"/>
                <w:rtl/>
              </w:rPr>
              <w:t>תיקונים לתקן חשבונאות בינלאומי 37 הפרשות, התחייבויות תלויות ונכסים תלויים – חוזה מכביד – עלויות לקיום חוזה (להלן: "תיקונים ל-</w:t>
            </w:r>
            <w:r w:rsidR="00CB58A1">
              <w:rPr>
                <w:rFonts w:ascii="Arial" w:hAnsi="Arial"/>
                <w:noProof/>
                <w:u w:val="single"/>
              </w:rPr>
              <w:t>IAS 37</w:t>
            </w:r>
            <w:r w:rsidR="00CB58A1">
              <w:rPr>
                <w:rFonts w:ascii="Arial" w:hAnsi="Arial"/>
                <w:noProof/>
                <w:u w:val="single"/>
                <w:rtl/>
              </w:rPr>
              <w:t>")</w:t>
            </w:r>
            <w:r w:rsidRPr="00090A12">
              <w:rPr>
                <w:rFonts w:ascii="Arial" w:hAnsi="Arial"/>
                <w:rtl/>
              </w:rPr>
              <w:fldChar w:fldCharType="end"/>
            </w:r>
            <w:r w:rsidRPr="00391B9D">
              <w:rPr>
                <w:rFonts w:ascii="Arial" w:hAnsi="Arial"/>
                <w:b/>
                <w:bCs/>
                <w:rtl/>
              </w:rPr>
              <w:t xml:space="preserve"> </w:t>
            </w:r>
            <w:r w:rsidRPr="00391B9D">
              <w:rPr>
                <w:rFonts w:ascii="Arial" w:hAnsi="Arial"/>
                <w:rtl/>
              </w:rPr>
              <w:t>(המשך)</w:t>
            </w:r>
          </w:p>
        </w:tc>
      </w:tr>
    </w:tbl>
    <w:p w14:paraId="5380C3BC" w14:textId="77777777" w:rsidR="000F2AC6" w:rsidRDefault="000F2AC6" w:rsidP="00D35089">
      <w:pPr>
        <w:spacing w:line="60" w:lineRule="exact"/>
      </w:pPr>
    </w:p>
    <w:tbl>
      <w:tblPr>
        <w:tblStyle w:val="PlainTable2"/>
        <w:bidiVisual/>
        <w:tblW w:w="5000" w:type="pct"/>
        <w:jc w:val="right"/>
        <w:tblLook w:val="04A0" w:firstRow="1" w:lastRow="0" w:firstColumn="1" w:lastColumn="0" w:noHBand="0" w:noVBand="1"/>
      </w:tblPr>
      <w:tblGrid>
        <w:gridCol w:w="1417"/>
        <w:gridCol w:w="9049"/>
      </w:tblGrid>
      <w:tr w:rsidR="002B29F0" w:rsidRPr="004C5FA3" w14:paraId="7AFED50E" w14:textId="77777777" w:rsidTr="00080F3A">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100" w:firstRow="0" w:lastRow="0" w:firstColumn="1" w:lastColumn="0" w:oddVBand="0" w:evenVBand="0" w:oddHBand="0" w:evenHBand="0" w:firstRowFirstColumn="1" w:firstRowLastColumn="0" w:lastRowFirstColumn="0" w:lastRowLastColumn="0"/>
            <w:tcW w:w="67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77840D" w14:textId="50B4D6FA" w:rsidR="002B29F0" w:rsidRPr="00F92C0D" w:rsidRDefault="002B29F0" w:rsidP="00015C9C">
            <w:pPr>
              <w:rPr>
                <w:rFonts w:ascii="Arial" w:hAnsi="Arial"/>
                <w:rtl/>
              </w:rPr>
            </w:pPr>
          </w:p>
        </w:tc>
        <w:tc>
          <w:tcPr>
            <w:tcW w:w="432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9BBC6A" w14:textId="2C292FD9" w:rsidR="00DA75AE" w:rsidRDefault="0014692D" w:rsidP="00B459EE">
            <w:pPr>
              <w:pStyle w:val="28"/>
              <w:ind w:left="0" w:firstLine="0"/>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14692D">
              <w:rPr>
                <w:rFonts w:ascii="Arial" w:eastAsia="Trebuchet MS" w:hAnsi="Arial"/>
                <w:rtl/>
              </w:rPr>
              <w:t>[</w:t>
            </w:r>
            <w:r w:rsidRPr="0014692D">
              <w:rPr>
                <w:rStyle w:val="SubtleReference"/>
                <w:rtl/>
              </w:rPr>
              <w:t>תפורטנה ההשפעות הספציפיות העיקריות לרבות ההשפעות הכמותיות הצפויות בדוחות הכספיים של החברה בעקבות יישום התיקונים ל-</w:t>
            </w:r>
            <w:r w:rsidRPr="0014692D">
              <w:rPr>
                <w:rStyle w:val="SubtleReference"/>
              </w:rPr>
              <w:t>IAS 37</w:t>
            </w:r>
            <w:r w:rsidRPr="0014692D">
              <w:rPr>
                <w:rStyle w:val="SubtleReference"/>
                <w:rtl/>
              </w:rPr>
              <w:t>.</w:t>
            </w:r>
            <w:r w:rsidR="00DA75AE">
              <w:rPr>
                <w:rStyle w:val="SubtleReference"/>
                <w:rFonts w:hint="cs"/>
                <w:i w:val="0"/>
                <w:iCs w:val="0"/>
                <w:rtl/>
              </w:rPr>
              <w:t>]</w:t>
            </w:r>
            <w:r w:rsidR="00CF6AEC">
              <w:rPr>
                <w:rFonts w:ascii="Arial" w:hAnsi="Arial" w:hint="cs"/>
                <w:rtl/>
              </w:rPr>
              <w:t xml:space="preserve"> </w:t>
            </w:r>
          </w:p>
          <w:p w14:paraId="7711A549" w14:textId="02A8F118" w:rsidR="002B29F0" w:rsidRPr="004C5FA3" w:rsidRDefault="00DA75AE" w:rsidP="00F11A65">
            <w:pPr>
              <w:pStyle w:val="28"/>
              <w:ind w:left="0" w:firstLine="0"/>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Pr>
                <w:rFonts w:ascii="Arial" w:hAnsi="Arial" w:hint="cs"/>
                <w:b/>
                <w:bCs/>
                <w:u w:val="single"/>
                <w:rtl/>
              </w:rPr>
              <w:t>[</w:t>
            </w:r>
            <w:r w:rsidR="00CF6AEC" w:rsidRPr="00DA75AE">
              <w:rPr>
                <w:rFonts w:ascii="Arial" w:hAnsi="Arial" w:hint="cs"/>
                <w:b/>
                <w:bCs/>
                <w:u w:val="single"/>
                <w:rtl/>
              </w:rPr>
              <w:t>לדוגמה:</w:t>
            </w:r>
            <w:r w:rsidR="00FE0500">
              <w:rPr>
                <w:rFonts w:ascii="Arial" w:hAnsi="Arial" w:hint="cs"/>
                <w:rtl/>
              </w:rPr>
              <w:t xml:space="preserve"> </w:t>
            </w:r>
            <w:r w:rsidR="0072630A">
              <w:rPr>
                <w:rFonts w:ascii="Arial" w:hAnsi="Arial" w:hint="cs"/>
                <w:rtl/>
              </w:rPr>
              <w:t>להלן פירוט ההשפעות של יישום התיקונים ל-</w:t>
            </w:r>
            <w:r w:rsidR="0072630A">
              <w:rPr>
                <w:rFonts w:ascii="Arial" w:hAnsi="Arial"/>
              </w:rPr>
              <w:t>IAS 37</w:t>
            </w:r>
            <w:r w:rsidR="0072630A">
              <w:rPr>
                <w:rFonts w:ascii="Arial" w:hAnsi="Arial" w:hint="cs"/>
                <w:rtl/>
              </w:rPr>
              <w:t xml:space="preserve"> בגין עסקאות אשר המחויבויות בגי</w:t>
            </w:r>
            <w:r w:rsidR="00E323C2">
              <w:rPr>
                <w:rFonts w:ascii="Arial" w:hAnsi="Arial" w:hint="cs"/>
                <w:rtl/>
              </w:rPr>
              <w:t>נן</w:t>
            </w:r>
            <w:r w:rsidR="0072630A">
              <w:rPr>
                <w:rFonts w:ascii="Arial" w:hAnsi="Arial" w:hint="cs"/>
                <w:rtl/>
              </w:rPr>
              <w:t xml:space="preserve"> טרם הושלמה למועד היישום לראשונה של התיקונים: </w:t>
            </w:r>
            <w:r w:rsidR="00CF6AEC">
              <w:rPr>
                <w:rFonts w:ascii="Arial" w:hAnsi="Arial" w:hint="cs"/>
                <w:rtl/>
              </w:rPr>
              <w:t xml:space="preserve">העלויות לקיום חוזה שנלקחו בחשבון בחישוב </w:t>
            </w:r>
            <w:r w:rsidR="0072630A">
              <w:rPr>
                <w:rFonts w:ascii="Arial" w:hAnsi="Arial" w:hint="cs"/>
                <w:rtl/>
              </w:rPr>
              <w:t>ההפרשה לחוזים</w:t>
            </w:r>
            <w:r w:rsidR="00543501">
              <w:rPr>
                <w:rFonts w:ascii="Arial" w:hAnsi="Arial" w:hint="cs"/>
                <w:rtl/>
              </w:rPr>
              <w:t xml:space="preserve"> מכביד</w:t>
            </w:r>
            <w:r w:rsidR="0072630A">
              <w:rPr>
                <w:rFonts w:ascii="Arial" w:hAnsi="Arial" w:hint="cs"/>
                <w:rtl/>
              </w:rPr>
              <w:t>ים</w:t>
            </w:r>
            <w:r w:rsidR="00E323C2">
              <w:rPr>
                <w:rFonts w:ascii="Arial" w:hAnsi="Arial" w:hint="cs"/>
                <w:rtl/>
              </w:rPr>
              <w:t>,</w:t>
            </w:r>
            <w:r w:rsidR="00543501">
              <w:rPr>
                <w:rFonts w:ascii="Arial" w:hAnsi="Arial" w:hint="cs"/>
                <w:rtl/>
              </w:rPr>
              <w:t xml:space="preserve"> </w:t>
            </w:r>
            <w:r w:rsidR="00E323C2">
              <w:rPr>
                <w:rFonts w:ascii="Arial" w:hAnsi="Arial" w:hint="cs"/>
                <w:rtl/>
              </w:rPr>
              <w:t xml:space="preserve">הכלולה בסעיף _____ בדוחות כספיים אלה, </w:t>
            </w:r>
            <w:r w:rsidR="00543501">
              <w:rPr>
                <w:rFonts w:ascii="Arial" w:hAnsi="Arial" w:hint="cs"/>
                <w:rtl/>
              </w:rPr>
              <w:t>בגין עסקת [</w:t>
            </w:r>
            <w:r w:rsidR="00543501" w:rsidRPr="00543501">
              <w:rPr>
                <w:rStyle w:val="SubtleReference"/>
                <w:rFonts w:hint="cs"/>
                <w:rtl/>
              </w:rPr>
              <w:t>פרט</w:t>
            </w:r>
            <w:r w:rsidR="00543501">
              <w:rPr>
                <w:rStyle w:val="SubtleReference"/>
                <w:rFonts w:hint="cs"/>
                <w:rtl/>
              </w:rPr>
              <w:t xml:space="preserve"> את מהות העסקה</w:t>
            </w:r>
            <w:r w:rsidR="00543501">
              <w:rPr>
                <w:rFonts w:ascii="Arial" w:hAnsi="Arial" w:hint="cs"/>
                <w:rtl/>
              </w:rPr>
              <w:t>], כללו, עד ליישום התיקונים, רק את העלויות התוספתיות בקיום החוזה</w:t>
            </w:r>
            <w:r w:rsidR="00BC2548">
              <w:rPr>
                <w:rFonts w:ascii="Arial" w:hAnsi="Arial" w:hint="cs"/>
                <w:rtl/>
              </w:rPr>
              <w:t xml:space="preserve">, בהתאם למדיניות </w:t>
            </w:r>
            <w:r w:rsidR="00F36495">
              <w:rPr>
                <w:rFonts w:ascii="Arial" w:hAnsi="Arial" w:hint="cs"/>
                <w:rtl/>
              </w:rPr>
              <w:t>החש</w:t>
            </w:r>
            <w:r w:rsidR="00BC2548">
              <w:rPr>
                <w:rFonts w:ascii="Arial" w:hAnsi="Arial" w:hint="cs"/>
                <w:rtl/>
              </w:rPr>
              <w:t>ב</w:t>
            </w:r>
            <w:r w:rsidR="00F36495">
              <w:rPr>
                <w:rFonts w:ascii="Arial" w:hAnsi="Arial" w:hint="cs"/>
                <w:rtl/>
              </w:rPr>
              <w:t>ו</w:t>
            </w:r>
            <w:r w:rsidR="00BC2548">
              <w:rPr>
                <w:rFonts w:ascii="Arial" w:hAnsi="Arial" w:hint="cs"/>
                <w:rtl/>
              </w:rPr>
              <w:t>נאית של החברה עד ליום 31 בדצמבר 2021</w:t>
            </w:r>
            <w:r w:rsidR="00E323C2">
              <w:rPr>
                <w:rFonts w:ascii="Arial" w:hAnsi="Arial" w:hint="cs"/>
                <w:rtl/>
              </w:rPr>
              <w:t>. כתוצאה מכך הוגדלה ההפרשה לחוזים מכבידים בסכום של _____ אלפי ש"ח</w:t>
            </w:r>
            <w:r w:rsidR="00543501">
              <w:rPr>
                <w:rFonts w:ascii="Arial" w:hAnsi="Arial" w:hint="cs"/>
                <w:rtl/>
              </w:rPr>
              <w:t xml:space="preserve">. </w:t>
            </w:r>
            <w:r w:rsidR="00BC2548">
              <w:rPr>
                <w:rFonts w:ascii="Arial" w:hAnsi="Arial" w:hint="cs"/>
                <w:rtl/>
              </w:rPr>
              <w:t>בנוסף</w:t>
            </w:r>
            <w:r w:rsidR="0072630A">
              <w:rPr>
                <w:rFonts w:ascii="Arial" w:hAnsi="Arial" w:hint="cs"/>
                <w:rtl/>
              </w:rPr>
              <w:t xml:space="preserve"> ומאותה סיבה</w:t>
            </w:r>
            <w:r w:rsidR="00BC2548">
              <w:rPr>
                <w:rFonts w:ascii="Arial" w:hAnsi="Arial" w:hint="cs"/>
                <w:rtl/>
              </w:rPr>
              <w:t>, עסקת [</w:t>
            </w:r>
            <w:r w:rsidR="00BC2548" w:rsidRPr="00543501">
              <w:rPr>
                <w:rStyle w:val="SubtleReference"/>
                <w:rFonts w:hint="cs"/>
                <w:rtl/>
              </w:rPr>
              <w:t>פרט</w:t>
            </w:r>
            <w:r w:rsidR="00BC2548">
              <w:rPr>
                <w:rStyle w:val="SubtleReference"/>
                <w:rFonts w:hint="cs"/>
                <w:rtl/>
              </w:rPr>
              <w:t xml:space="preserve"> את מהות העסקה</w:t>
            </w:r>
            <w:r w:rsidR="00BC2548">
              <w:rPr>
                <w:rFonts w:ascii="Arial" w:hAnsi="Arial" w:hint="cs"/>
                <w:rtl/>
              </w:rPr>
              <w:t xml:space="preserve">] אשר ליום 31 בדצמבר 2021 לא </w:t>
            </w:r>
            <w:r w:rsidR="008A2A70">
              <w:rPr>
                <w:rFonts w:ascii="Arial" w:hAnsi="Arial" w:hint="cs"/>
                <w:rtl/>
              </w:rPr>
              <w:t>טופלה</w:t>
            </w:r>
            <w:r w:rsidR="00BC2548">
              <w:rPr>
                <w:rFonts w:ascii="Arial" w:hAnsi="Arial" w:hint="cs"/>
                <w:rtl/>
              </w:rPr>
              <w:t xml:space="preserve"> כחוזה מכביד</w:t>
            </w:r>
            <w:r w:rsidR="0072630A">
              <w:rPr>
                <w:rFonts w:ascii="Arial" w:hAnsi="Arial" w:hint="cs"/>
                <w:rtl/>
              </w:rPr>
              <w:t>,</w:t>
            </w:r>
            <w:r w:rsidR="00BC2548">
              <w:rPr>
                <w:rFonts w:ascii="Arial" w:hAnsi="Arial" w:hint="cs"/>
                <w:rtl/>
              </w:rPr>
              <w:t xml:space="preserve"> </w:t>
            </w:r>
            <w:r w:rsidR="008A2A70">
              <w:rPr>
                <w:rFonts w:ascii="Arial" w:hAnsi="Arial" w:hint="cs"/>
                <w:rtl/>
              </w:rPr>
              <w:t>מטופלת כ</w:t>
            </w:r>
            <w:r w:rsidR="00BC2548">
              <w:rPr>
                <w:rFonts w:ascii="Arial" w:hAnsi="Arial" w:hint="cs"/>
                <w:rtl/>
              </w:rPr>
              <w:t>כזו</w:t>
            </w:r>
            <w:r w:rsidR="00E323C2">
              <w:rPr>
                <w:rFonts w:ascii="Arial" w:hAnsi="Arial" w:hint="cs"/>
                <w:rtl/>
              </w:rPr>
              <w:t xml:space="preserve"> </w:t>
            </w:r>
            <w:r w:rsidR="008A2A70">
              <w:rPr>
                <w:rFonts w:ascii="Arial" w:hAnsi="Arial" w:hint="cs"/>
                <w:rtl/>
              </w:rPr>
              <w:t xml:space="preserve">עם יישום התיקונים. </w:t>
            </w:r>
            <w:r w:rsidR="00E323C2">
              <w:rPr>
                <w:rFonts w:ascii="Arial" w:hAnsi="Arial" w:hint="cs"/>
                <w:rtl/>
              </w:rPr>
              <w:t>כתוצאה מכך</w:t>
            </w:r>
            <w:r w:rsidR="008A2A70">
              <w:rPr>
                <w:rFonts w:ascii="Arial" w:hAnsi="Arial" w:hint="cs"/>
                <w:rtl/>
              </w:rPr>
              <w:t>,</w:t>
            </w:r>
            <w:r w:rsidR="00E323C2">
              <w:rPr>
                <w:rFonts w:ascii="Arial" w:hAnsi="Arial" w:hint="cs"/>
                <w:rtl/>
              </w:rPr>
              <w:t xml:space="preserve"> הוגדלה ההפרשה לחוזים מכבידים </w:t>
            </w:r>
            <w:r w:rsidR="00B459EE">
              <w:rPr>
                <w:rFonts w:ascii="Arial" w:hAnsi="Arial" w:hint="cs"/>
                <w:rtl/>
              </w:rPr>
              <w:t xml:space="preserve">בסכום של </w:t>
            </w:r>
            <w:r w:rsidR="00E323C2">
              <w:rPr>
                <w:rFonts w:ascii="Arial" w:hAnsi="Arial" w:hint="cs"/>
                <w:rtl/>
              </w:rPr>
              <w:t>_____ אלפי ש"ח</w:t>
            </w:r>
            <w:r w:rsidR="0072630A">
              <w:rPr>
                <w:rFonts w:ascii="Arial" w:hAnsi="Arial" w:hint="cs"/>
                <w:rtl/>
              </w:rPr>
              <w:t xml:space="preserve">. </w:t>
            </w:r>
            <w:r w:rsidR="008A2A70">
              <w:rPr>
                <w:rFonts w:ascii="Arial" w:hAnsi="Arial" w:hint="cs"/>
                <w:rtl/>
              </w:rPr>
              <w:t>סך השינוי בהפרשה בסכום של ______ אלפי ש"ח</w:t>
            </w:r>
            <w:r w:rsidR="00F11A65">
              <w:rPr>
                <w:rFonts w:ascii="Arial" w:hAnsi="Arial" w:hint="cs"/>
                <w:rtl/>
              </w:rPr>
              <w:t xml:space="preserve"> הוכר בעודפים </w:t>
            </w:r>
            <w:r w:rsidR="00F11A65" w:rsidRPr="00F11A65">
              <w:rPr>
                <w:rFonts w:ascii="Arial" w:hAnsi="Arial" w:hint="cs"/>
                <w:b/>
                <w:bCs/>
                <w:rtl/>
              </w:rPr>
              <w:t>[</w:t>
            </w:r>
            <w:r w:rsidR="00F11A65" w:rsidRPr="00F11A65">
              <w:rPr>
                <w:rFonts w:ascii="Arial" w:hAnsi="Arial" w:hint="cs"/>
                <w:b/>
                <w:bCs/>
                <w:u w:val="single"/>
                <w:rtl/>
              </w:rPr>
              <w:t>לחלופין או בנוסף:</w:t>
            </w:r>
            <w:r w:rsidR="00F11A65">
              <w:rPr>
                <w:rFonts w:ascii="Arial" w:hAnsi="Arial" w:hint="cs"/>
                <w:rtl/>
              </w:rPr>
              <w:t xml:space="preserve"> ב-[</w:t>
            </w:r>
            <w:r w:rsidR="00F11A65" w:rsidRPr="00F11A65">
              <w:rPr>
                <w:rStyle w:val="SubtleReference"/>
                <w:rFonts w:hint="cs"/>
                <w:rtl/>
              </w:rPr>
              <w:t>פרט</w:t>
            </w:r>
            <w:r w:rsidR="00F11A65">
              <w:rPr>
                <w:rFonts w:ascii="Arial" w:hAnsi="Arial" w:hint="cs"/>
                <w:rtl/>
              </w:rPr>
              <w:t>]</w:t>
            </w:r>
            <w:r w:rsidR="00F11A65" w:rsidRPr="00F11A65">
              <w:rPr>
                <w:rFonts w:ascii="Arial" w:hAnsi="Arial" w:hint="cs"/>
                <w:b/>
                <w:bCs/>
                <w:rtl/>
              </w:rPr>
              <w:t>]</w:t>
            </w:r>
            <w:r w:rsidR="00F11A65">
              <w:rPr>
                <w:rFonts w:ascii="Arial" w:hAnsi="Arial" w:hint="cs"/>
                <w:rtl/>
              </w:rPr>
              <w:t xml:space="preserve"> </w:t>
            </w:r>
            <w:r w:rsidR="00F11A65">
              <w:rPr>
                <w:rFonts w:ascii="Arial" w:hAnsi="Arial"/>
                <w:rtl/>
              </w:rPr>
              <w:t>–</w:t>
            </w:r>
            <w:r w:rsidR="00F11A65">
              <w:rPr>
                <w:rFonts w:ascii="Arial" w:hAnsi="Arial" w:hint="cs"/>
                <w:rtl/>
              </w:rPr>
              <w:t xml:space="preserve"> ראה</w:t>
            </w:r>
            <w:r w:rsidR="00113E9C">
              <w:rPr>
                <w:rFonts w:ascii="Arial" w:hAnsi="Arial" w:hint="cs"/>
                <w:rtl/>
              </w:rPr>
              <w:t xml:space="preserve"> דוח על השינויים בהון</w:t>
            </w:r>
            <w:r w:rsidR="00CF6AEC">
              <w:rPr>
                <w:rFonts w:ascii="Arial" w:hAnsi="Arial" w:hint="cs"/>
                <w:rtl/>
              </w:rPr>
              <w:t>.</w:t>
            </w:r>
            <w:r w:rsidR="00CC0C0E" w:rsidRPr="00DA75AE">
              <w:rPr>
                <w:rFonts w:ascii="Arial" w:hAnsi="Arial" w:hint="cs"/>
                <w:b/>
                <w:bCs/>
                <w:rtl/>
              </w:rPr>
              <w:t>]</w:t>
            </w:r>
          </w:p>
        </w:tc>
      </w:tr>
    </w:tbl>
    <w:p w14:paraId="404114E5" w14:textId="1FC255A4" w:rsidR="00E71475" w:rsidRPr="00080F3A" w:rsidRDefault="00546935" w:rsidP="00ED7808">
      <w:pPr>
        <w:pStyle w:val="Heading5"/>
        <w:rPr>
          <w:rFonts w:ascii="Arial" w:hAnsi="Arial"/>
          <w:rtl/>
        </w:rPr>
      </w:pPr>
      <w:r w:rsidRPr="00080F3A">
        <w:rPr>
          <w:rFonts w:ascii="Arial" w:hAnsi="Arial"/>
          <w:rtl/>
        </w:rPr>
        <w:t>תיקונים לתקן חשבונאות בינלאומי 16 רכוש קבוע – תקבולים לפני השימוש המיועד (להלן: "תיקונים ל-</w:t>
      </w:r>
      <w:r w:rsidRPr="00080F3A">
        <w:rPr>
          <w:rFonts w:ascii="Arial" w:hAnsi="Arial"/>
        </w:rPr>
        <w:t>IAS 16</w:t>
      </w:r>
      <w:r w:rsidRPr="00080F3A">
        <w:rPr>
          <w:rFonts w:ascii="Arial" w:hAnsi="Arial"/>
          <w:rtl/>
        </w:rPr>
        <w:t>")</w:t>
      </w:r>
    </w:p>
    <w:tbl>
      <w:tblPr>
        <w:tblStyle w:val="PlainTable2"/>
        <w:bidiVisual/>
        <w:tblW w:w="5000" w:type="pct"/>
        <w:jc w:val="right"/>
        <w:tblLook w:val="04A0" w:firstRow="1" w:lastRow="0" w:firstColumn="1" w:lastColumn="0" w:noHBand="0" w:noVBand="1"/>
      </w:tblPr>
      <w:tblGrid>
        <w:gridCol w:w="1417"/>
        <w:gridCol w:w="9049"/>
      </w:tblGrid>
      <w:tr w:rsidR="00D87DDA" w:rsidRPr="004C5FA3" w14:paraId="09A06225" w14:textId="77777777" w:rsidTr="00080F3A">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7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CB7327" w14:textId="77777777" w:rsidR="00D87DDA" w:rsidRPr="00F92C0D" w:rsidRDefault="00D87DDA" w:rsidP="00015C9C">
            <w:pPr>
              <w:rPr>
                <w:rFonts w:ascii="Arial" w:hAnsi="Arial"/>
              </w:rPr>
            </w:pPr>
          </w:p>
        </w:tc>
        <w:tc>
          <w:tcPr>
            <w:tcW w:w="432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0D7077" w14:textId="0F5AB7E8" w:rsidR="00D87DDA" w:rsidRPr="004C5FA3" w:rsidRDefault="00546935" w:rsidP="007C63FC">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546935">
              <w:rPr>
                <w:rFonts w:ascii="Arial" w:hAnsi="Arial"/>
                <w:rtl/>
              </w:rPr>
              <w:t>התיקונים ל-</w:t>
            </w:r>
            <w:r w:rsidRPr="00546935">
              <w:rPr>
                <w:rFonts w:ascii="Arial" w:hAnsi="Arial"/>
              </w:rPr>
              <w:t>IAS 16</w:t>
            </w:r>
            <w:r w:rsidRPr="00546935">
              <w:rPr>
                <w:rFonts w:ascii="Arial" w:hAnsi="Arial"/>
                <w:rtl/>
              </w:rPr>
              <w:t xml:space="preserve">, שפורסמו במאי 2020, </w:t>
            </w:r>
            <w:r w:rsidR="00DD4328">
              <w:rPr>
                <w:rFonts w:ascii="Arial" w:hAnsi="Arial" w:hint="cs"/>
                <w:rtl/>
              </w:rPr>
              <w:t>מתקנים</w:t>
            </w:r>
            <w:r w:rsidRPr="00546935">
              <w:rPr>
                <w:rFonts w:ascii="Arial" w:hAnsi="Arial"/>
                <w:rtl/>
              </w:rPr>
              <w:t xml:space="preserve"> את הטיפול החשבונאי בתקבולים ממכירות של פריטים שיוצרו לפני שנכס רכוש קבוע הגיע למיקום ולמצב הדרושים על מנת שהנכס יוכל לפעול באופן שהתכוונה ההנהלה.</w:t>
            </w:r>
          </w:p>
        </w:tc>
      </w:tr>
      <w:tr w:rsidR="006D62AE" w:rsidRPr="004C5FA3" w14:paraId="0BA3FF45" w14:textId="77777777" w:rsidTr="00080F3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7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E1E1E8" w14:textId="2B4991E6" w:rsidR="006D62AE" w:rsidRPr="00F92C0D" w:rsidRDefault="006D62AE" w:rsidP="00015C9C">
            <w:pPr>
              <w:rPr>
                <w:rFonts w:ascii="Arial" w:hAnsi="Arial"/>
              </w:rPr>
            </w:pPr>
          </w:p>
        </w:tc>
        <w:tc>
          <w:tcPr>
            <w:tcW w:w="432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CA47186" w14:textId="1C3C939A" w:rsidR="006D62AE" w:rsidRPr="004C5FA3" w:rsidRDefault="00546935" w:rsidP="007C63FC">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546935">
              <w:rPr>
                <w:rFonts w:ascii="Arial" w:hAnsi="Arial"/>
                <w:rtl/>
              </w:rPr>
              <w:t>להלן סקירה של עיקרי התיקונים ל-</w:t>
            </w:r>
            <w:r w:rsidRPr="00546935">
              <w:rPr>
                <w:rFonts w:ascii="Arial" w:hAnsi="Arial"/>
              </w:rPr>
              <w:t>IAS 16</w:t>
            </w:r>
            <w:r w:rsidRPr="00546935">
              <w:rPr>
                <w:rFonts w:ascii="Arial" w:hAnsi="Arial"/>
                <w:rtl/>
              </w:rPr>
              <w:t>:</w:t>
            </w:r>
          </w:p>
        </w:tc>
      </w:tr>
      <w:tr w:rsidR="000E3D6D" w:rsidRPr="004C5FA3" w14:paraId="11F139BC" w14:textId="77777777" w:rsidTr="00080F3A">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7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41E7D5" w14:textId="79253CF6" w:rsidR="00F9222B" w:rsidRPr="00F92C0D" w:rsidRDefault="002C5A29" w:rsidP="00015C9C">
            <w:pPr>
              <w:rPr>
                <w:rFonts w:ascii="Arial" w:hAnsi="Arial"/>
              </w:rPr>
            </w:pPr>
            <w:r w:rsidRPr="00A31EB2">
              <w:rPr>
                <w:i/>
                <w:iCs/>
              </w:rPr>
              <w:t>IAS 16.17(e),20A</w:t>
            </w:r>
            <w:r w:rsidRPr="00F92C0D" w:rsidDel="00546935">
              <w:rPr>
                <w:rFonts w:ascii="Arial" w:hAnsi="Arial"/>
              </w:rPr>
              <w:t xml:space="preserve"> </w:t>
            </w:r>
          </w:p>
        </w:tc>
        <w:tc>
          <w:tcPr>
            <w:tcW w:w="432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67B756" w14:textId="2D0D7778" w:rsidR="000E3D6D" w:rsidRPr="004C5FA3" w:rsidRDefault="00546935" w:rsidP="00FE0500">
            <w:pPr>
              <w:pStyle w:val="ListParagraph"/>
              <w:cnfStyle w:val="000000010000" w:firstRow="0" w:lastRow="0" w:firstColumn="0" w:lastColumn="0" w:oddVBand="0" w:evenVBand="0" w:oddHBand="0" w:evenHBand="1" w:firstRowFirstColumn="0" w:firstRowLastColumn="0" w:lastRowFirstColumn="0" w:lastRowLastColumn="0"/>
              <w:rPr>
                <w:rtl/>
              </w:rPr>
            </w:pPr>
            <w:r w:rsidRPr="00546935">
              <w:rPr>
                <w:rtl/>
              </w:rPr>
              <w:t>-</w:t>
            </w:r>
            <w:r w:rsidRPr="00546935">
              <w:rPr>
                <w:rtl/>
              </w:rPr>
              <w:tab/>
              <w:t xml:space="preserve">חלף הדרישה, שנכללה בדוגמה המתייחסת באופן ספציפי לעלויות שניתן לייחס במישרין לבדיקת תקינות פעולת הנכס, להפחתת תמורה נטו ממכירת פריטים כלשהם שיוצרו בתהליך הבאת הנכס לאותו מיקום ולאותו מצב, על החברה להכיר ברווח או הפסד בתקבולים ממכירות של פריטים שיוצרו בתהליך הבאת פריט רכוש קבוע למיקום ולמצב הדרושים על מנת שהוא יוכל לפעול באופן שהתכוונה ההנהלה (תמורה לפני שימוש מיועד) ובעלות של אותם פריטים, בהתאם לתקנים החלים על אותם תקבולים ואותה עלות. החברה </w:t>
            </w:r>
            <w:r w:rsidR="00FE0500">
              <w:rPr>
                <w:rFonts w:hint="cs"/>
                <w:rtl/>
              </w:rPr>
              <w:t>מדדה</w:t>
            </w:r>
            <w:r w:rsidRPr="00546935">
              <w:rPr>
                <w:rtl/>
              </w:rPr>
              <w:t xml:space="preserve"> את העלות של אותם פריטים על ידי יישום דרישות המדידה של תקן חשבונאות בינלאומי 2 מלאי.</w:t>
            </w:r>
          </w:p>
        </w:tc>
      </w:tr>
      <w:tr w:rsidR="000947A7" w:rsidRPr="004C5FA3" w14:paraId="2191A08C" w14:textId="77777777" w:rsidTr="00080F3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7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408C74" w14:textId="06E4FDA2" w:rsidR="000947A7" w:rsidRPr="00F92C0D" w:rsidRDefault="002C5A29" w:rsidP="00015C9C">
            <w:pPr>
              <w:rPr>
                <w:rFonts w:ascii="Arial" w:hAnsi="Arial"/>
              </w:rPr>
            </w:pPr>
            <w:r w:rsidRPr="00A31EB2">
              <w:rPr>
                <w:i/>
                <w:iCs/>
              </w:rPr>
              <w:t>IAS 16.17(e)</w:t>
            </w:r>
          </w:p>
        </w:tc>
        <w:tc>
          <w:tcPr>
            <w:tcW w:w="432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592FF5" w14:textId="2CF026C5" w:rsidR="000947A7" w:rsidRPr="004C5FA3" w:rsidRDefault="00FF2B00" w:rsidP="00FF2B00">
            <w:pPr>
              <w:pStyle w:val="ListParagraph"/>
              <w:cnfStyle w:val="000000100000" w:firstRow="0" w:lastRow="0" w:firstColumn="0" w:lastColumn="0" w:oddVBand="0" w:evenVBand="0" w:oddHBand="1" w:evenHBand="0" w:firstRowFirstColumn="0" w:firstRowLastColumn="0" w:lastRowFirstColumn="0" w:lastRowLastColumn="0"/>
              <w:rPr>
                <w:rtl/>
              </w:rPr>
            </w:pPr>
            <w:r w:rsidRPr="00FF2B00">
              <w:rPr>
                <w:rtl/>
              </w:rPr>
              <w:t>-</w:t>
            </w:r>
            <w:r w:rsidRPr="00FF2B00">
              <w:rPr>
                <w:rtl/>
              </w:rPr>
              <w:tab/>
              <w:t>הובהר כי משמעות בדיקת תקינות פעולת הנכס היא הערכה האם הביצועים הטכניים והפיזיים של הנכס הם כאלה הניתנים לשימוש בייצור או הספקה של סחורות או שירותים, להשכרה לאחרים, או למטרות מנהלתיות.</w:t>
            </w:r>
          </w:p>
        </w:tc>
      </w:tr>
      <w:tr w:rsidR="007D1ACC" w:rsidRPr="004C5FA3" w14:paraId="5FF065F8" w14:textId="77777777" w:rsidTr="00080F3A">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7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C8ECD4" w14:textId="0CBDDD50" w:rsidR="007D1ACC" w:rsidRPr="00F92C0D" w:rsidRDefault="002C5A29" w:rsidP="00015C9C">
            <w:pPr>
              <w:rPr>
                <w:rFonts w:ascii="Arial" w:hAnsi="Arial"/>
              </w:rPr>
            </w:pPr>
            <w:r w:rsidRPr="00A31EB2">
              <w:rPr>
                <w:i/>
                <w:iCs/>
              </w:rPr>
              <w:t>IAS 16.74A(b)</w:t>
            </w:r>
          </w:p>
        </w:tc>
        <w:tc>
          <w:tcPr>
            <w:tcW w:w="432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327647" w14:textId="3FD7784D" w:rsidR="007D1ACC" w:rsidRPr="004C5FA3" w:rsidRDefault="00FF2B00" w:rsidP="00FF2B00">
            <w:pPr>
              <w:pStyle w:val="ListParagraph"/>
              <w:cnfStyle w:val="000000010000" w:firstRow="0" w:lastRow="0" w:firstColumn="0" w:lastColumn="0" w:oddVBand="0" w:evenVBand="0" w:oddHBand="0" w:evenHBand="1" w:firstRowFirstColumn="0" w:firstRowLastColumn="0" w:lastRowFirstColumn="0" w:lastRowLastColumn="0"/>
              <w:rPr>
                <w:rtl/>
              </w:rPr>
            </w:pPr>
            <w:r w:rsidRPr="00FF2B00">
              <w:rPr>
                <w:rtl/>
              </w:rPr>
              <w:t>-</w:t>
            </w:r>
            <w:r w:rsidRPr="00FF2B00">
              <w:rPr>
                <w:rtl/>
              </w:rPr>
              <w:tab/>
              <w:t>מתן גילוי לסכומי ההכנסות והעלויות הקשורות שישות הכירה ברווח או הפסד בגין תקבולים לפני שימוש מיועד ולסעיף או לסעיפים בדוח על הרווח הכולל שבהן כלולות אותן הכנסות ועלויות.</w:t>
            </w:r>
          </w:p>
        </w:tc>
      </w:tr>
      <w:tr w:rsidR="00FF2B00" w:rsidRPr="004C5FA3" w14:paraId="06C50462" w14:textId="77777777" w:rsidTr="00080F3A">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7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DF2B48" w14:textId="411A1D71" w:rsidR="00FF2B00" w:rsidRPr="00F92C0D" w:rsidRDefault="002C5A29" w:rsidP="00015C9C">
            <w:pPr>
              <w:rPr>
                <w:rFonts w:ascii="Arial" w:hAnsi="Arial"/>
              </w:rPr>
            </w:pPr>
            <w:r w:rsidRPr="00A31EB2">
              <w:rPr>
                <w:i/>
                <w:iCs/>
              </w:rPr>
              <w:t>IAS 16.80D</w:t>
            </w:r>
          </w:p>
        </w:tc>
        <w:tc>
          <w:tcPr>
            <w:tcW w:w="432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8C41CD" w14:textId="2059FBC7" w:rsidR="00FF2B00" w:rsidRPr="00FF2B00" w:rsidRDefault="00FE0500" w:rsidP="00FE0500">
            <w:pPr>
              <w:cnfStyle w:val="000000100000" w:firstRow="0" w:lastRow="0" w:firstColumn="0" w:lastColumn="0" w:oddVBand="0" w:evenVBand="0" w:oddHBand="1" w:evenHBand="0" w:firstRowFirstColumn="0" w:firstRowLastColumn="0" w:lastRowFirstColumn="0" w:lastRowLastColumn="0"/>
              <w:rPr>
                <w:rtl/>
              </w:rPr>
            </w:pPr>
            <w:r w:rsidRPr="00FE0500">
              <w:rPr>
                <w:rtl/>
              </w:rPr>
              <w:t xml:space="preserve">החברה יישמה את </w:t>
            </w:r>
            <w:r w:rsidR="00FF2B00" w:rsidRPr="00FF2B00">
              <w:rPr>
                <w:rtl/>
              </w:rPr>
              <w:t>התיקונים ל-</w:t>
            </w:r>
            <w:r w:rsidR="00FF2B00" w:rsidRPr="00FF2B00">
              <w:t>IAS 16</w:t>
            </w:r>
            <w:r>
              <w:rPr>
                <w:rtl/>
              </w:rPr>
              <w:t xml:space="preserve"> </w:t>
            </w:r>
            <w:r w:rsidR="00FF2B00" w:rsidRPr="00FF2B00">
              <w:rPr>
                <w:rtl/>
              </w:rPr>
              <w:t xml:space="preserve">למפרע החל מהתקופה השנתית המתחילה ביום 1 בינואר 2022, אולם היישום למפרע </w:t>
            </w:r>
            <w:r>
              <w:rPr>
                <w:rFonts w:hint="cs"/>
                <w:rtl/>
              </w:rPr>
              <w:t>חל</w:t>
            </w:r>
            <w:r w:rsidR="00FF2B00" w:rsidRPr="00FF2B00">
              <w:rPr>
                <w:rtl/>
              </w:rPr>
              <w:t xml:space="preserve"> רק לגבי פריטי רכוש קבוע שהגיעו למיקום ולמצב הדרושים על מנת שהם יוכלו לפעול באופן שהתכוונה ההנהלה, החל מתחילת התקופה המוקדמת ביותר המוצגת בדוחות הכספיים שבו התיקונים מיושמים לראשונה</w:t>
            </w:r>
            <w:r w:rsidR="005002DA">
              <w:rPr>
                <w:rStyle w:val="FootnoteReference"/>
                <w:rtl/>
              </w:rPr>
              <w:footnoteReference w:id="99"/>
            </w:r>
            <w:r w:rsidR="00FF2B00" w:rsidRPr="00FF2B00">
              <w:rPr>
                <w:rtl/>
              </w:rPr>
              <w:t xml:space="preserve">. ההשפעה המצטברת מיישום התיקונים </w:t>
            </w:r>
            <w:r>
              <w:rPr>
                <w:rFonts w:hint="cs"/>
                <w:rtl/>
              </w:rPr>
              <w:t>הוכרה</w:t>
            </w:r>
            <w:r w:rsidR="00FF2B00" w:rsidRPr="00FF2B00">
              <w:rPr>
                <w:rtl/>
              </w:rPr>
              <w:t xml:space="preserve"> כתיאום ליתרת הפתיחה של העודפים (או רכיבים אחרים של ההון, כפי שמתאים) בתחילת אותה התקופה המוקדמת ביותר.</w:t>
            </w:r>
          </w:p>
        </w:tc>
      </w:tr>
      <w:tr w:rsidR="00CC0C0E" w:rsidRPr="004C5FA3" w14:paraId="1BF40127" w14:textId="77777777" w:rsidTr="00080F3A">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7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F0D867" w14:textId="77777777" w:rsidR="00CC0C0E" w:rsidRPr="00F92C0D" w:rsidRDefault="00CC0C0E" w:rsidP="00015C9C">
            <w:pPr>
              <w:rPr>
                <w:rFonts w:ascii="Arial" w:hAnsi="Arial"/>
              </w:rPr>
            </w:pPr>
          </w:p>
        </w:tc>
        <w:tc>
          <w:tcPr>
            <w:tcW w:w="4323"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AA93C7" w14:textId="10B9CDD8" w:rsidR="00CC0C0E" w:rsidRPr="00FE0500" w:rsidRDefault="00CC0C0E" w:rsidP="008A2A70">
            <w:pPr>
              <w:cnfStyle w:val="000000010000" w:firstRow="0" w:lastRow="0" w:firstColumn="0" w:lastColumn="0" w:oddVBand="0" w:evenVBand="0" w:oddHBand="0" w:evenHBand="1" w:firstRowFirstColumn="0" w:firstRowLastColumn="0" w:lastRowFirstColumn="0" w:lastRowLastColumn="0"/>
              <w:rPr>
                <w:rtl/>
              </w:rPr>
            </w:pPr>
            <w:r w:rsidRPr="00CC0C0E">
              <w:rPr>
                <w:rFonts w:ascii="Arial" w:eastAsia="Trebuchet MS" w:hAnsi="Arial"/>
                <w:rtl/>
              </w:rPr>
              <w:t>[</w:t>
            </w:r>
            <w:r w:rsidRPr="00CC0C0E">
              <w:rPr>
                <w:rFonts w:ascii="Arial" w:eastAsia="Arial" w:hAnsi="Arial"/>
                <w:i/>
                <w:iCs/>
                <w:smallCaps/>
                <w:spacing w:val="5"/>
                <w:shd w:val="solid" w:color="E7E7E7" w:themeColor="accent5" w:fill="auto"/>
                <w:rtl/>
                <w14:ligatures w14:val="standardContextual"/>
                <w14:cntxtAlts/>
              </w:rPr>
              <w:t>תפורטנה ההשפעות הספציפיות העיקריות לרבות ההשפעות הכמותיות הצפויות בדוחות הכספיים של החברה בעקבות יישום התיקונים ל-</w:t>
            </w:r>
            <w:r w:rsidRPr="00CC0C0E">
              <w:rPr>
                <w:rFonts w:ascii="Arial" w:eastAsia="Arial" w:hAnsi="Arial"/>
                <w:i/>
                <w:iCs/>
                <w:smallCaps/>
                <w:spacing w:val="5"/>
                <w:shd w:val="solid" w:color="E7E7E7" w:themeColor="accent5" w:fill="auto"/>
                <w14:ligatures w14:val="standardContextual"/>
                <w14:cntxtAlts/>
              </w:rPr>
              <w:t>IAS 16</w:t>
            </w:r>
            <w:r w:rsidR="008A2A70">
              <w:rPr>
                <w:rFonts w:hint="cs"/>
                <w:rtl/>
              </w:rPr>
              <w:t>.]</w:t>
            </w:r>
          </w:p>
        </w:tc>
      </w:tr>
    </w:tbl>
    <w:p w14:paraId="148C2ABD" w14:textId="33D48CBF" w:rsidR="0064618A" w:rsidRDefault="0064618A">
      <w:pPr>
        <w:rPr>
          <w:rtl/>
        </w:rPr>
      </w:pPr>
    </w:p>
    <w:p w14:paraId="7C28561F" w14:textId="77777777" w:rsidR="0064618A" w:rsidRDefault="0064618A">
      <w:pPr>
        <w:spacing w:after="160" w:line="259" w:lineRule="auto"/>
        <w:rPr>
          <w:rtl/>
        </w:rPr>
      </w:pPr>
      <w:r>
        <w:rPr>
          <w:rtl/>
        </w:rPr>
        <w:br w:type="page"/>
      </w:r>
    </w:p>
    <w:tbl>
      <w:tblPr>
        <w:tblStyle w:val="PlainTable2"/>
        <w:bidiVisual/>
        <w:tblW w:w="5000" w:type="pct"/>
        <w:tblLook w:val="0680" w:firstRow="0" w:lastRow="0" w:firstColumn="1" w:lastColumn="0" w:noHBand="1" w:noVBand="1"/>
      </w:tblPr>
      <w:tblGrid>
        <w:gridCol w:w="1424"/>
        <w:gridCol w:w="1082"/>
        <w:gridCol w:w="7960"/>
      </w:tblGrid>
      <w:tr w:rsidR="0064618A" w:rsidRPr="004C5FA3" w14:paraId="44838C63" w14:textId="77777777" w:rsidTr="00802581">
        <w:tc>
          <w:tcPr>
            <w:cnfStyle w:val="001000000000" w:firstRow="0" w:lastRow="0" w:firstColumn="1" w:lastColumn="0" w:oddVBand="0" w:evenVBand="0" w:oddHBand="0" w:evenHBand="0" w:firstRowFirstColumn="0" w:firstRowLastColumn="0" w:lastRowFirstColumn="0" w:lastRowLastColumn="0"/>
            <w:tcW w:w="680" w:type="pct"/>
          </w:tcPr>
          <w:p w14:paraId="72B109F5" w14:textId="77777777" w:rsidR="0064618A" w:rsidRPr="004C5FA3" w:rsidRDefault="0064618A" w:rsidP="00802581">
            <w:pPr>
              <w:rPr>
                <w:rFonts w:ascii="Arial" w:hAnsi="Arial"/>
                <w:sz w:val="20"/>
                <w:szCs w:val="20"/>
                <w:rtl/>
              </w:rPr>
            </w:pPr>
          </w:p>
        </w:tc>
        <w:tc>
          <w:tcPr>
            <w:tcW w:w="517" w:type="pct"/>
          </w:tcPr>
          <w:p w14:paraId="0CD7F8C3" w14:textId="76753F9F" w:rsidR="0064618A" w:rsidRPr="004C5FA3" w:rsidRDefault="0064618A" w:rsidP="00802581">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Pr>
              <w:fldChar w:fldCharType="begin" w:fldLock="1"/>
            </w:r>
            <w:r w:rsidRPr="004C5FA3">
              <w:rPr>
                <w:rFonts w:ascii="Arial" w:hAnsi="Arial"/>
              </w:rPr>
              <w:instrText xml:space="preserve"> STYLEREF  "</w:instrText>
            </w:r>
            <w:r w:rsidRPr="004C5FA3">
              <w:rPr>
                <w:rFonts w:ascii="Arial" w:hAnsi="Arial"/>
                <w:rtl/>
              </w:rPr>
              <w:instrText>כותרת 3</w:instrText>
            </w:r>
            <w:r w:rsidRPr="004C5FA3">
              <w:rPr>
                <w:rFonts w:ascii="Arial" w:hAnsi="Arial"/>
              </w:rPr>
              <w:instrText xml:space="preserve">" \w  \* MERGEFORMAT </w:instrText>
            </w:r>
            <w:r w:rsidRPr="004C5FA3">
              <w:rPr>
                <w:rFonts w:ascii="Arial" w:hAnsi="Arial"/>
              </w:rPr>
              <w:fldChar w:fldCharType="separate"/>
            </w:r>
            <w:r w:rsidR="00CB58A1">
              <w:rPr>
                <w:rFonts w:ascii="Arial" w:hAnsi="Arial"/>
                <w:noProof/>
                <w:cs/>
              </w:rPr>
              <w:t>‎</w:t>
            </w:r>
            <w:r w:rsidR="00CB58A1" w:rsidRPr="00CB58A1">
              <w:rPr>
                <w:rFonts w:ascii="Arial" w:hAnsi="Arial"/>
                <w:b/>
                <w:bCs/>
                <w:noProof/>
              </w:rPr>
              <w:t>2</w:t>
            </w:r>
            <w:r w:rsidRPr="004C5FA3">
              <w:rPr>
                <w:rFonts w:ascii="Arial" w:hAnsi="Arial"/>
                <w:b/>
                <w:bCs/>
                <w:noProof/>
              </w:rPr>
              <w:fldChar w:fldCharType="end"/>
            </w:r>
          </w:p>
        </w:tc>
        <w:tc>
          <w:tcPr>
            <w:tcW w:w="3803" w:type="pct"/>
          </w:tcPr>
          <w:p w14:paraId="546F14F3" w14:textId="0192B230" w:rsidR="0064618A" w:rsidRPr="004C5FA3" w:rsidRDefault="0064618A" w:rsidP="00802581">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b/>
                <w:bCs/>
              </w:rPr>
              <w:fldChar w:fldCharType="begin" w:fldLock="1"/>
            </w:r>
            <w:r w:rsidRPr="004C5FA3">
              <w:rPr>
                <w:rFonts w:ascii="Arial" w:hAnsi="Arial"/>
                <w:b/>
                <w:bCs/>
              </w:rPr>
              <w:instrText xml:space="preserve"> STYLEREF  "</w:instrText>
            </w:r>
            <w:r w:rsidRPr="004C5FA3">
              <w:rPr>
                <w:rFonts w:ascii="Arial" w:hAnsi="Arial"/>
                <w:b/>
                <w:bCs/>
                <w:rtl/>
              </w:rPr>
              <w:instrText>כותרת 3</w:instrText>
            </w:r>
            <w:r w:rsidRPr="004C5FA3">
              <w:rPr>
                <w:rFonts w:ascii="Arial" w:hAnsi="Arial"/>
                <w:b/>
                <w:bCs/>
              </w:rPr>
              <w:instrText xml:space="preserve">"  \* MERGEFORMAT </w:instrText>
            </w:r>
            <w:r w:rsidRPr="004C5FA3">
              <w:rPr>
                <w:rFonts w:ascii="Arial" w:hAnsi="Arial"/>
                <w:b/>
                <w:bCs/>
              </w:rPr>
              <w:fldChar w:fldCharType="separate"/>
            </w:r>
            <w:r w:rsidR="00CB58A1">
              <w:rPr>
                <w:rFonts w:ascii="Arial" w:hAnsi="Arial"/>
                <w:b/>
                <w:bCs/>
                <w:noProof/>
                <w:rtl/>
              </w:rPr>
              <w:t>עיקרי המדיניות החשבונאית</w:t>
            </w:r>
            <w:r w:rsidRPr="004C5FA3">
              <w:rPr>
                <w:rFonts w:ascii="Arial" w:hAnsi="Arial"/>
                <w:b/>
                <w:bCs/>
                <w:noProof/>
              </w:rPr>
              <w:fldChar w:fldCharType="end"/>
            </w:r>
            <w:r w:rsidRPr="004C5FA3">
              <w:rPr>
                <w:rFonts w:ascii="Arial" w:hAnsi="Arial"/>
                <w:rtl/>
              </w:rPr>
              <w:t xml:space="preserve"> (המשך)</w:t>
            </w:r>
          </w:p>
        </w:tc>
      </w:tr>
      <w:tr w:rsidR="0064618A" w:rsidRPr="004C5FA3" w14:paraId="580A754C" w14:textId="77777777" w:rsidTr="00802581">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pct"/>
          </w:tcPr>
          <w:p w14:paraId="05AD9134" w14:textId="77777777" w:rsidR="0064618A" w:rsidRPr="004C5FA3" w:rsidRDefault="0064618A" w:rsidP="00802581">
            <w:pPr>
              <w:rPr>
                <w:rFonts w:ascii="Arial" w:hAnsi="Arial"/>
                <w:sz w:val="20"/>
                <w:szCs w:val="20"/>
                <w:rtl/>
              </w:rPr>
            </w:pPr>
          </w:p>
        </w:tc>
        <w:tc>
          <w:tcPr>
            <w:tcW w:w="517" w:type="pct"/>
          </w:tcPr>
          <w:p w14:paraId="6EA82632" w14:textId="3D665258" w:rsidR="0064618A" w:rsidRPr="004C5FA3" w:rsidRDefault="0064618A" w:rsidP="00802581">
            <w:pPr>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Pr>
              <w:fldChar w:fldCharType="begin" w:fldLock="1"/>
            </w:r>
            <w:r w:rsidRPr="004C5FA3">
              <w:rPr>
                <w:rFonts w:ascii="Arial" w:hAnsi="Arial"/>
              </w:rPr>
              <w:instrText xml:space="preserve"> STYLEREF  "</w:instrText>
            </w:r>
            <w:r w:rsidRPr="004C5FA3">
              <w:rPr>
                <w:rFonts w:ascii="Arial" w:hAnsi="Arial"/>
                <w:rtl/>
              </w:rPr>
              <w:instrText>כותרת 4</w:instrText>
            </w:r>
            <w:r w:rsidRPr="004C5FA3">
              <w:rPr>
                <w:rFonts w:ascii="Arial" w:hAnsi="Arial"/>
              </w:rPr>
              <w:instrText xml:space="preserve">" \w  \* MERGEFORMAT </w:instrText>
            </w:r>
            <w:r w:rsidRPr="004C5FA3">
              <w:rPr>
                <w:rFonts w:ascii="Arial" w:hAnsi="Arial"/>
              </w:rPr>
              <w:fldChar w:fldCharType="separate"/>
            </w:r>
            <w:r w:rsidR="00CB58A1">
              <w:rPr>
                <w:rFonts w:ascii="Arial" w:hAnsi="Arial"/>
                <w:noProof/>
                <w:cs/>
              </w:rPr>
              <w:t>‎</w:t>
            </w:r>
            <w:r w:rsidR="00CB58A1" w:rsidRPr="00CB58A1">
              <w:rPr>
                <w:rFonts w:ascii="Arial" w:hAnsi="Arial"/>
                <w:b/>
                <w:bCs/>
                <w:noProof/>
              </w:rPr>
              <w:t>2.2</w:t>
            </w:r>
            <w:r w:rsidRPr="004C5FA3">
              <w:rPr>
                <w:rFonts w:ascii="Arial" w:hAnsi="Arial"/>
                <w:b/>
                <w:bCs/>
                <w:noProof/>
              </w:rPr>
              <w:fldChar w:fldCharType="end"/>
            </w:r>
          </w:p>
        </w:tc>
        <w:tc>
          <w:tcPr>
            <w:tcW w:w="3803" w:type="pct"/>
          </w:tcPr>
          <w:p w14:paraId="43CE2FBE" w14:textId="3EFFBC10" w:rsidR="0064618A" w:rsidRPr="004C5FA3" w:rsidRDefault="0064618A" w:rsidP="00802581">
            <w:pPr>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b/>
                <w:bCs/>
              </w:rPr>
              <w:fldChar w:fldCharType="begin" w:fldLock="1"/>
            </w:r>
            <w:r w:rsidRPr="004C5FA3">
              <w:rPr>
                <w:rFonts w:ascii="Arial" w:hAnsi="Arial"/>
                <w:b/>
                <w:bCs/>
              </w:rPr>
              <w:instrText xml:space="preserve"> STYLEREF  "</w:instrText>
            </w:r>
            <w:r w:rsidRPr="004C5FA3">
              <w:rPr>
                <w:rFonts w:ascii="Arial" w:hAnsi="Arial"/>
                <w:b/>
                <w:bCs/>
                <w:rtl/>
              </w:rPr>
              <w:instrText>כותרת 4</w:instrText>
            </w:r>
            <w:r w:rsidRPr="004C5FA3">
              <w:rPr>
                <w:rFonts w:ascii="Arial" w:hAnsi="Arial"/>
                <w:b/>
                <w:bCs/>
              </w:rPr>
              <w:instrText xml:space="preserve">"  \* MERGEFORMAT </w:instrText>
            </w:r>
            <w:r w:rsidRPr="004C5FA3">
              <w:rPr>
                <w:rFonts w:ascii="Arial" w:hAnsi="Arial"/>
                <w:b/>
                <w:bCs/>
              </w:rPr>
              <w:fldChar w:fldCharType="separate"/>
            </w:r>
            <w:r w:rsidR="00CB58A1">
              <w:rPr>
                <w:rFonts w:ascii="Arial" w:hAnsi="Arial"/>
                <w:b/>
                <w:bCs/>
                <w:noProof/>
                <w:rtl/>
              </w:rPr>
              <w:t>יישום לראשונה של תקנים חדשים</w:t>
            </w:r>
            <w:r w:rsidRPr="004C5FA3">
              <w:rPr>
                <w:rFonts w:ascii="Arial" w:hAnsi="Arial"/>
                <w:b/>
                <w:bCs/>
                <w:noProof/>
              </w:rPr>
              <w:fldChar w:fldCharType="end"/>
            </w:r>
            <w:r w:rsidRPr="004C5FA3">
              <w:rPr>
                <w:rFonts w:ascii="Arial" w:hAnsi="Arial"/>
                <w:b/>
                <w:bCs/>
                <w:rtl/>
              </w:rPr>
              <w:t xml:space="preserve"> </w:t>
            </w:r>
            <w:r w:rsidRPr="004C5FA3">
              <w:rPr>
                <w:rFonts w:ascii="Arial" w:hAnsi="Arial"/>
                <w:rtl/>
              </w:rPr>
              <w:t>(המשך)</w:t>
            </w:r>
          </w:p>
        </w:tc>
      </w:tr>
    </w:tbl>
    <w:p w14:paraId="2484D5AE" w14:textId="29868178" w:rsidR="00D87DDA" w:rsidRDefault="002C5A29" w:rsidP="002C5A29">
      <w:pPr>
        <w:pStyle w:val="Heading5"/>
        <w:rPr>
          <w:rtl/>
        </w:rPr>
      </w:pPr>
      <w:r w:rsidRPr="002C5A29">
        <w:rPr>
          <w:rtl/>
        </w:rPr>
        <w:t>שיפורים שנתיים לתקני דיווח כספי בינלאומיים - מחזור 2020-2018</w:t>
      </w:r>
      <w:r w:rsidR="00262818">
        <w:rPr>
          <w:rStyle w:val="FootnoteReference"/>
          <w:rtl/>
        </w:rPr>
        <w:footnoteReference w:id="100"/>
      </w:r>
    </w:p>
    <w:tbl>
      <w:tblPr>
        <w:tblStyle w:val="PlainTable2"/>
        <w:bidiVisual/>
        <w:tblW w:w="5000" w:type="pct"/>
        <w:jc w:val="right"/>
        <w:tblLook w:val="04A0" w:firstRow="1" w:lastRow="0" w:firstColumn="1" w:lastColumn="0" w:noHBand="0" w:noVBand="1"/>
      </w:tblPr>
      <w:tblGrid>
        <w:gridCol w:w="1417"/>
        <w:gridCol w:w="9049"/>
      </w:tblGrid>
      <w:tr w:rsidR="00262818" w:rsidRPr="004C5FA3" w14:paraId="7B2A1613" w14:textId="77777777" w:rsidTr="00354219">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77" w:type="pct"/>
          </w:tcPr>
          <w:p w14:paraId="263117A8" w14:textId="77777777" w:rsidR="00262818" w:rsidRPr="00F92C0D" w:rsidRDefault="00262818" w:rsidP="00354219">
            <w:pPr>
              <w:rPr>
                <w:rFonts w:ascii="Arial" w:hAnsi="Arial"/>
              </w:rPr>
            </w:pPr>
          </w:p>
        </w:tc>
        <w:tc>
          <w:tcPr>
            <w:tcW w:w="4323" w:type="pct"/>
          </w:tcPr>
          <w:p w14:paraId="44653EE1" w14:textId="43284DF7" w:rsidR="00262818" w:rsidRPr="004C5FA3" w:rsidRDefault="001F7047" w:rsidP="00354219">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6E4FA4">
              <w:rPr>
                <w:rtl/>
              </w:rPr>
              <w:t xml:space="preserve">במסגרת שיפורים שנתיים לתקני דיווח כספי בינלאומיים - מחזור 2020-2018 שפורסמו במאי 2020 </w:t>
            </w:r>
            <w:r>
              <w:rPr>
                <w:rFonts w:hint="cs"/>
                <w:rtl/>
              </w:rPr>
              <w:t xml:space="preserve">תוקן </w:t>
            </w:r>
            <w:r>
              <w:rPr>
                <w:rFonts w:hint="cs"/>
              </w:rPr>
              <w:t>IFRS 9</w:t>
            </w:r>
            <w:r>
              <w:rPr>
                <w:rtl/>
              </w:rPr>
              <w:t xml:space="preserve"> </w:t>
            </w:r>
            <w:r>
              <w:rPr>
                <w:rFonts w:hint="cs"/>
                <w:rtl/>
              </w:rPr>
              <w:t>החל מה</w:t>
            </w:r>
            <w:r w:rsidRPr="006E4FA4">
              <w:rPr>
                <w:rtl/>
              </w:rPr>
              <w:t>תקופה השנתית המתחילה ביום 1 בינואר 2022 (להלן: "מועד היישום")</w:t>
            </w:r>
            <w:r>
              <w:rPr>
                <w:rFonts w:hint="cs"/>
                <w:rtl/>
              </w:rPr>
              <w:t>,</w:t>
            </w:r>
            <w:r w:rsidRPr="006E4FA4">
              <w:rPr>
                <w:rtl/>
              </w:rPr>
              <w:t xml:space="preserve"> </w:t>
            </w:r>
            <w:r>
              <w:rPr>
                <w:rFonts w:hint="cs"/>
                <w:rtl/>
              </w:rPr>
              <w:t>כמפורט</w:t>
            </w:r>
            <w:r w:rsidRPr="006E4FA4">
              <w:rPr>
                <w:rtl/>
              </w:rPr>
              <w:t xml:space="preserve"> להלן:</w:t>
            </w:r>
          </w:p>
        </w:tc>
      </w:tr>
      <w:tr w:rsidR="001F7047" w:rsidRPr="004C5FA3" w14:paraId="503598A5" w14:textId="77777777" w:rsidTr="0035421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77" w:type="pct"/>
          </w:tcPr>
          <w:p w14:paraId="7673022F" w14:textId="1C2C350D" w:rsidR="001F7047" w:rsidRPr="00F92C0D" w:rsidRDefault="00422B3E" w:rsidP="00354219">
            <w:pPr>
              <w:rPr>
                <w:rFonts w:ascii="Arial" w:hAnsi="Arial"/>
              </w:rPr>
            </w:pPr>
            <w:r w:rsidRPr="006E4FA4">
              <w:rPr>
                <w:i/>
                <w:iCs/>
              </w:rPr>
              <w:t xml:space="preserve">IFRS </w:t>
            </w:r>
            <w:proofErr w:type="gramStart"/>
            <w:r w:rsidRPr="006E4FA4">
              <w:rPr>
                <w:i/>
                <w:iCs/>
              </w:rPr>
              <w:t>9.B</w:t>
            </w:r>
            <w:proofErr w:type="gramEnd"/>
            <w:r w:rsidRPr="006E4FA4">
              <w:rPr>
                <w:i/>
                <w:iCs/>
              </w:rPr>
              <w:t>3.3.6</w:t>
            </w:r>
          </w:p>
        </w:tc>
        <w:tc>
          <w:tcPr>
            <w:tcW w:w="4323" w:type="pct"/>
          </w:tcPr>
          <w:p w14:paraId="3527BACA" w14:textId="3B134A1A" w:rsidR="001F7047" w:rsidRPr="00FA77A8" w:rsidRDefault="001F7047" w:rsidP="001F7047">
            <w:pPr>
              <w:pStyle w:val="ListParagraph"/>
              <w:numPr>
                <w:ilvl w:val="0"/>
                <w:numId w:val="32"/>
              </w:numPr>
              <w:ind w:left="697" w:hanging="357"/>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בקביעת עמלות ששולמו בניכוי עמלות שהתקבלו, </w:t>
            </w:r>
            <w:r w:rsidRPr="006E4FA4">
              <w:rPr>
                <w:rtl/>
              </w:rPr>
              <w:t xml:space="preserve">בעת </w:t>
            </w:r>
            <w:r>
              <w:rPr>
                <w:rFonts w:hint="cs"/>
                <w:rtl/>
              </w:rPr>
              <w:t>יישום</w:t>
            </w:r>
            <w:r w:rsidRPr="006E4FA4">
              <w:rPr>
                <w:rtl/>
              </w:rPr>
              <w:t xml:space="preserve"> מבחן ה-"10 אחוז" לצורך קביעה האם בהחלפה של מכשירי</w:t>
            </w:r>
            <w:r>
              <w:rPr>
                <w:rtl/>
              </w:rPr>
              <w:t xml:space="preserve"> חוב בין לווה לבין מלווה קיימים</w:t>
            </w:r>
            <w:r w:rsidRPr="006E4FA4">
              <w:rPr>
                <w:rtl/>
              </w:rPr>
              <w:t xml:space="preserve"> </w:t>
            </w:r>
            <w:r>
              <w:rPr>
                <w:rtl/>
              </w:rPr>
              <w:t>תנאים שונים באופן מהותי</w:t>
            </w:r>
            <w:r w:rsidRPr="006E4FA4">
              <w:rPr>
                <w:rtl/>
              </w:rPr>
              <w:t xml:space="preserve"> או האם קיים שינוי מהותי של התנאים של התחייבות פיננסית קיימת או של חלק ממנה, לווה </w:t>
            </w:r>
            <w:r>
              <w:rPr>
                <w:rFonts w:hint="cs"/>
                <w:rtl/>
              </w:rPr>
              <w:t xml:space="preserve">יכלול </w:t>
            </w:r>
            <w:r w:rsidRPr="006E4FA4">
              <w:rPr>
                <w:rtl/>
              </w:rPr>
              <w:t>בתזרימי המזומנים לפי התנאים החדשים, רק עמלות ששולמו או שהתקבלו בין הלווה לבין המלווה, כולל עמלות ששולמו או התקבלו על ידי הלווה או המלווה בעבור הצד השני.</w:t>
            </w:r>
          </w:p>
        </w:tc>
      </w:tr>
      <w:tr w:rsidR="001F7047" w:rsidRPr="004C5FA3" w14:paraId="6BD69848" w14:textId="77777777" w:rsidTr="00354219">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77" w:type="pct"/>
          </w:tcPr>
          <w:p w14:paraId="107BC5D6" w14:textId="329697CD" w:rsidR="001F7047" w:rsidRPr="00F92C0D" w:rsidRDefault="00422B3E" w:rsidP="00354219">
            <w:pPr>
              <w:rPr>
                <w:rFonts w:ascii="Arial" w:hAnsi="Arial"/>
              </w:rPr>
            </w:pPr>
            <w:r w:rsidRPr="006E4FA4">
              <w:rPr>
                <w:i/>
                <w:iCs/>
              </w:rPr>
              <w:t>IFRS 9.7.2.35</w:t>
            </w:r>
          </w:p>
        </w:tc>
        <w:tc>
          <w:tcPr>
            <w:tcW w:w="4323" w:type="pct"/>
          </w:tcPr>
          <w:p w14:paraId="776153BE" w14:textId="4ED186EA" w:rsidR="001F7047" w:rsidRDefault="001F7047" w:rsidP="001F7047">
            <w:pPr>
              <w:cnfStyle w:val="000000010000" w:firstRow="0" w:lastRow="0" w:firstColumn="0" w:lastColumn="0" w:oddVBand="0" w:evenVBand="0" w:oddHBand="0" w:evenHBand="1" w:firstRowFirstColumn="0" w:firstRowLastColumn="0" w:lastRowFirstColumn="0" w:lastRowLastColumn="0"/>
              <w:rPr>
                <w:rtl/>
              </w:rPr>
            </w:pPr>
            <w:r w:rsidRPr="006E4FA4">
              <w:rPr>
                <w:rtl/>
              </w:rPr>
              <w:t xml:space="preserve">החברה </w:t>
            </w:r>
            <w:r>
              <w:rPr>
                <w:rFonts w:hint="cs"/>
                <w:rtl/>
              </w:rPr>
              <w:t>יישמה</w:t>
            </w:r>
            <w:r w:rsidRPr="006E4FA4">
              <w:rPr>
                <w:rtl/>
              </w:rPr>
              <w:t xml:space="preserve"> את התיקון עבור התחייבויות פיננסיות שהוחלפו או שתנאיהן שונו החל ממועד היישום, לפיכך ליישום לראשונה של התיקון ל-</w:t>
            </w:r>
            <w:r w:rsidRPr="006E4FA4">
              <w:t>IFRS 9</w:t>
            </w:r>
            <w:r w:rsidRPr="006E4FA4">
              <w:rPr>
                <w:rtl/>
              </w:rPr>
              <w:t xml:space="preserve"> לא </w:t>
            </w:r>
            <w:r>
              <w:rPr>
                <w:rFonts w:hint="cs"/>
                <w:rtl/>
              </w:rPr>
              <w:t>היתה</w:t>
            </w:r>
            <w:r w:rsidRPr="006E4FA4">
              <w:rPr>
                <w:rtl/>
              </w:rPr>
              <w:t xml:space="preserve"> השפעה על תקופות דיווח טרם יישומם</w:t>
            </w:r>
            <w:r>
              <w:rPr>
                <w:rFonts w:hint="cs"/>
                <w:rtl/>
              </w:rPr>
              <w:t>.</w:t>
            </w:r>
          </w:p>
        </w:tc>
      </w:tr>
    </w:tbl>
    <w:p w14:paraId="461E75CC" w14:textId="77777777" w:rsidR="00262818" w:rsidRPr="00262818" w:rsidRDefault="00262818" w:rsidP="00262818">
      <w:pPr>
        <w:pStyle w:val="NoSpacing"/>
        <w:rPr>
          <w:rtl/>
          <w:lang w:val="en-US"/>
        </w:rPr>
      </w:pPr>
    </w:p>
    <w:p w14:paraId="17062DFC" w14:textId="77777777" w:rsidR="00637F69" w:rsidRPr="004C5FA3" w:rsidRDefault="00637F69" w:rsidP="00015C9C">
      <w:pPr>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424"/>
        <w:gridCol w:w="1082"/>
        <w:gridCol w:w="7960"/>
      </w:tblGrid>
      <w:tr w:rsidR="00020D90" w:rsidRPr="004C5FA3" w14:paraId="61193061"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631ED1BF" w14:textId="77777777" w:rsidR="00020D90" w:rsidRPr="004C5FA3" w:rsidRDefault="00020D90" w:rsidP="00015C9C">
            <w:pPr>
              <w:rPr>
                <w:rFonts w:ascii="Arial" w:hAnsi="Arial"/>
                <w:sz w:val="20"/>
                <w:szCs w:val="20"/>
                <w:rtl/>
              </w:rPr>
            </w:pPr>
          </w:p>
        </w:tc>
        <w:tc>
          <w:tcPr>
            <w:tcW w:w="517" w:type="pct"/>
          </w:tcPr>
          <w:p w14:paraId="306164E1" w14:textId="38A9797C" w:rsidR="00020D90" w:rsidRPr="004C5FA3" w:rsidRDefault="00020D90" w:rsidP="00722A0C">
            <w:pPr>
              <w:pStyle w:val="NoSpacing"/>
              <w:spacing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2</w:t>
            </w:r>
            <w:r w:rsidRPr="004C5FA3">
              <w:rPr>
                <w:rStyle w:val="Strong"/>
                <w:sz w:val="20"/>
                <w:rtl/>
              </w:rPr>
              <w:fldChar w:fldCharType="end"/>
            </w:r>
          </w:p>
        </w:tc>
        <w:tc>
          <w:tcPr>
            <w:tcW w:w="3803" w:type="pct"/>
          </w:tcPr>
          <w:p w14:paraId="2367D312" w14:textId="7E987812" w:rsidR="00020D90" w:rsidRPr="004C5FA3" w:rsidRDefault="00020D90" w:rsidP="00722A0C">
            <w:pPr>
              <w:pStyle w:val="NoSpacing"/>
              <w:spacing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עיקרי המדיניות החשבונאית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1E61E716" w14:textId="5527CD33" w:rsidR="00F64EB6" w:rsidRPr="004C5FA3" w:rsidRDefault="00F64EB6" w:rsidP="007C63FC">
      <w:pPr>
        <w:pStyle w:val="Heading4"/>
        <w:rPr>
          <w:rFonts w:ascii="Arial" w:hAnsi="Arial"/>
          <w:rtl/>
        </w:rPr>
      </w:pPr>
      <w:bookmarkStart w:id="290" w:name="_Ref35775115"/>
      <w:r w:rsidRPr="004C5FA3">
        <w:rPr>
          <w:rFonts w:ascii="Arial" w:hAnsi="Arial"/>
          <w:rtl/>
        </w:rPr>
        <w:t>שינויים חשבונאיים</w:t>
      </w:r>
      <w:bookmarkEnd w:id="283"/>
      <w:bookmarkEnd w:id="284"/>
      <w:bookmarkEnd w:id="285"/>
      <w:bookmarkEnd w:id="286"/>
      <w:bookmarkEnd w:id="287"/>
      <w:bookmarkEnd w:id="288"/>
      <w:bookmarkEnd w:id="289"/>
      <w:bookmarkEnd w:id="290"/>
    </w:p>
    <w:p w14:paraId="2CEAF569" w14:textId="5DE24892" w:rsidR="00F64EB6" w:rsidRPr="004C5FA3" w:rsidRDefault="00F64EB6" w:rsidP="00ED7808">
      <w:pPr>
        <w:pStyle w:val="Heading5"/>
        <w:rPr>
          <w:rFonts w:ascii="Arial" w:hAnsi="Arial"/>
        </w:rPr>
      </w:pPr>
      <w:bookmarkStart w:id="291" w:name="_Ref718483"/>
      <w:r w:rsidRPr="004C5FA3">
        <w:rPr>
          <w:rFonts w:ascii="Arial" w:hAnsi="Arial"/>
          <w:rtl/>
        </w:rPr>
        <w:t xml:space="preserve">שינוי יזום במדיניות חשבונאית </w:t>
      </w:r>
      <w:bookmarkEnd w:id="291"/>
    </w:p>
    <w:tbl>
      <w:tblPr>
        <w:tblStyle w:val="PlainTable2"/>
        <w:bidiVisual/>
        <w:tblW w:w="5000" w:type="pct"/>
        <w:tblLook w:val="04A0" w:firstRow="1" w:lastRow="0" w:firstColumn="1" w:lastColumn="0" w:noHBand="0" w:noVBand="1"/>
      </w:tblPr>
      <w:tblGrid>
        <w:gridCol w:w="1428"/>
        <w:gridCol w:w="9038"/>
      </w:tblGrid>
      <w:tr w:rsidR="00F64EB6" w:rsidRPr="004C5FA3" w14:paraId="632ED68A"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2" w:type="pct"/>
          </w:tcPr>
          <w:p w14:paraId="4CD57C62" w14:textId="77777777" w:rsidR="00F64EB6" w:rsidRPr="00F92C0D" w:rsidRDefault="00F64EB6" w:rsidP="00015C9C">
            <w:pPr>
              <w:rPr>
                <w:rFonts w:ascii="Arial" w:hAnsi="Arial"/>
              </w:rPr>
            </w:pPr>
            <w:r w:rsidRPr="00F92C0D">
              <w:rPr>
                <w:rFonts w:ascii="Arial" w:hAnsi="Arial"/>
              </w:rPr>
              <w:t>IAS 34.43-45</w:t>
            </w:r>
          </w:p>
          <w:p w14:paraId="3511A121" w14:textId="77777777" w:rsidR="00F64EB6" w:rsidRPr="00F92C0D" w:rsidRDefault="00F64EB6" w:rsidP="00015C9C">
            <w:pPr>
              <w:rPr>
                <w:rFonts w:ascii="Arial" w:hAnsi="Arial"/>
              </w:rPr>
            </w:pPr>
            <w:r w:rsidRPr="00F92C0D">
              <w:rPr>
                <w:rFonts w:ascii="Arial" w:hAnsi="Arial"/>
                <w:rtl/>
              </w:rPr>
              <w:t>תקנה 42(א)(1)</w:t>
            </w:r>
          </w:p>
        </w:tc>
        <w:tc>
          <w:tcPr>
            <w:tcW w:w="4318" w:type="pct"/>
          </w:tcPr>
          <w:p w14:paraId="005F4D8D" w14:textId="77777777" w:rsidR="00F64EB6" w:rsidRPr="004C5FA3" w:rsidRDefault="00F64EB6" w:rsidP="00353D0D">
            <w:pPr>
              <w:spacing w:after="80"/>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החברה שינתה את מדיניותה החשבונאית לגבי __________ [</w:t>
            </w:r>
            <w:r w:rsidRPr="004C5FA3">
              <w:rPr>
                <w:rStyle w:val="SubtleReference"/>
                <w:rtl/>
              </w:rPr>
              <w:t>תיאור מהות השינוי במדיניות החשבונאית והסיבות מדוע יישום המדיניות החשבונאית החדשה מספק מידע מהימן ויותר רלוונטי</w:t>
            </w:r>
            <w:r w:rsidRPr="004C5FA3">
              <w:rPr>
                <w:rFonts w:ascii="Arial" w:hAnsi="Arial"/>
                <w:rtl/>
              </w:rPr>
              <w:t>]. החברה יישמה למפרע את המדיניות החשבונאית החדשה.</w:t>
            </w:r>
          </w:p>
        </w:tc>
      </w:tr>
      <w:tr w:rsidR="00F64EB6" w:rsidRPr="004C5FA3" w14:paraId="4CA8F731"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16E94E71" w14:textId="77777777" w:rsidR="00F64EB6" w:rsidRPr="00F92C0D" w:rsidRDefault="00F64EB6" w:rsidP="00015C9C">
            <w:pPr>
              <w:rPr>
                <w:rFonts w:ascii="Arial" w:hAnsi="Arial"/>
              </w:rPr>
            </w:pPr>
          </w:p>
        </w:tc>
        <w:tc>
          <w:tcPr>
            <w:tcW w:w="4318" w:type="pct"/>
          </w:tcPr>
          <w:p w14:paraId="0F7312E8" w14:textId="1CE8CC71" w:rsidR="00F64EB6" w:rsidRPr="004C5FA3" w:rsidRDefault="00F64EB6" w:rsidP="00353D0D">
            <w:pPr>
              <w:spacing w:after="80"/>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להשפעת היישום למפרע על הדוחות הכספיים – ראה ביאור</w:t>
            </w:r>
            <w:r w:rsidR="00A52AC2" w:rsidRPr="004C5FA3">
              <w:rPr>
                <w:rFonts w:ascii="Arial" w:hAnsi="Arial"/>
                <w:rtl/>
              </w:rPr>
              <w:t xml:space="preserve"> </w:t>
            </w:r>
            <w:r w:rsidR="00A52AC2" w:rsidRPr="004C5FA3">
              <w:rPr>
                <w:rFonts w:ascii="Arial" w:hAnsi="Arial"/>
                <w:rtl/>
              </w:rPr>
              <w:fldChar w:fldCharType="begin" w:fldLock="1"/>
            </w:r>
            <w:r w:rsidR="00A52AC2" w:rsidRPr="004C5FA3">
              <w:rPr>
                <w:rFonts w:ascii="Arial" w:hAnsi="Arial"/>
                <w:rtl/>
              </w:rPr>
              <w:instrText xml:space="preserve"> </w:instrText>
            </w:r>
            <w:r w:rsidR="00A52AC2" w:rsidRPr="004C5FA3">
              <w:rPr>
                <w:rFonts w:ascii="Arial" w:hAnsi="Arial"/>
              </w:rPr>
              <w:instrText>REF</w:instrText>
            </w:r>
            <w:r w:rsidR="00A52AC2" w:rsidRPr="004C5FA3">
              <w:rPr>
                <w:rFonts w:ascii="Arial" w:hAnsi="Arial"/>
                <w:rtl/>
              </w:rPr>
              <w:instrText xml:space="preserve"> _</w:instrText>
            </w:r>
            <w:r w:rsidR="00A52AC2" w:rsidRPr="004C5FA3">
              <w:rPr>
                <w:rFonts w:ascii="Arial" w:hAnsi="Arial"/>
              </w:rPr>
              <w:instrText>Ref36981879 \w \h</w:instrText>
            </w:r>
            <w:r w:rsidR="00A52AC2" w:rsidRPr="004C5FA3">
              <w:rPr>
                <w:rFonts w:ascii="Arial" w:hAnsi="Arial"/>
                <w:rtl/>
              </w:rPr>
              <w:instrText xml:space="preserve"> </w:instrText>
            </w:r>
            <w:r w:rsidR="00132F4F" w:rsidRPr="004C5FA3">
              <w:rPr>
                <w:rFonts w:ascii="Arial" w:hAnsi="Arial"/>
                <w:rtl/>
              </w:rPr>
              <w:instrText xml:space="preserve"> \* </w:instrText>
            </w:r>
            <w:r w:rsidR="00132F4F" w:rsidRPr="004C5FA3">
              <w:rPr>
                <w:rFonts w:ascii="Arial" w:hAnsi="Arial"/>
              </w:rPr>
              <w:instrText>MERGEFORMAT</w:instrText>
            </w:r>
            <w:r w:rsidR="00132F4F" w:rsidRPr="004C5FA3">
              <w:rPr>
                <w:rFonts w:ascii="Arial" w:hAnsi="Arial"/>
                <w:rtl/>
              </w:rPr>
              <w:instrText xml:space="preserve"> </w:instrText>
            </w:r>
            <w:r w:rsidR="00A52AC2" w:rsidRPr="004C5FA3">
              <w:rPr>
                <w:rFonts w:ascii="Arial" w:hAnsi="Arial"/>
                <w:rtl/>
              </w:rPr>
            </w:r>
            <w:r w:rsidR="00A52AC2" w:rsidRPr="004C5FA3">
              <w:rPr>
                <w:rFonts w:ascii="Arial" w:hAnsi="Arial"/>
                <w:rtl/>
              </w:rPr>
              <w:fldChar w:fldCharType="separate"/>
            </w:r>
            <w:r w:rsidR="00CB58A1">
              <w:rPr>
                <w:rFonts w:ascii="Arial" w:hAnsi="Arial"/>
                <w:cs/>
              </w:rPr>
              <w:t>‎</w:t>
            </w:r>
            <w:r w:rsidR="00CB58A1">
              <w:rPr>
                <w:rFonts w:ascii="Arial" w:hAnsi="Arial"/>
              </w:rPr>
              <w:t>2.3.6</w:t>
            </w:r>
            <w:r w:rsidR="00A52AC2" w:rsidRPr="004C5FA3">
              <w:rPr>
                <w:rFonts w:ascii="Arial" w:hAnsi="Arial"/>
                <w:rtl/>
              </w:rPr>
              <w:fldChar w:fldCharType="end"/>
            </w:r>
            <w:r w:rsidRPr="004C5FA3">
              <w:rPr>
                <w:rFonts w:ascii="Arial" w:hAnsi="Arial"/>
                <w:rtl/>
              </w:rPr>
              <w:t xml:space="preserve"> להלן.</w:t>
            </w:r>
            <w:r w:rsidRPr="004C5FA3">
              <w:rPr>
                <w:rStyle w:val="FootnoteReference"/>
                <w:sz w:val="20"/>
                <w:szCs w:val="20"/>
                <w:rtl/>
              </w:rPr>
              <w:footnoteReference w:id="101"/>
            </w:r>
          </w:p>
        </w:tc>
      </w:tr>
    </w:tbl>
    <w:p w14:paraId="091FF363" w14:textId="77777777" w:rsidR="00F64EB6" w:rsidRPr="004C5FA3" w:rsidRDefault="00F64EB6" w:rsidP="00ED7808">
      <w:pPr>
        <w:pStyle w:val="Heading5"/>
        <w:rPr>
          <w:rFonts w:ascii="Arial" w:hAnsi="Arial"/>
        </w:rPr>
      </w:pPr>
      <w:r w:rsidRPr="004C5FA3">
        <w:rPr>
          <w:rFonts w:ascii="Arial" w:hAnsi="Arial"/>
          <w:rtl/>
        </w:rPr>
        <w:t>התאמה לא מהותית של מספרי השוואה</w:t>
      </w:r>
      <w:r w:rsidRPr="004C5FA3">
        <w:rPr>
          <w:rStyle w:val="FootnoteReference"/>
          <w:sz w:val="20"/>
          <w:szCs w:val="20"/>
          <w:rtl/>
        </w:rPr>
        <w:footnoteReference w:id="102"/>
      </w:r>
    </w:p>
    <w:tbl>
      <w:tblPr>
        <w:tblStyle w:val="PlainTable2"/>
        <w:bidiVisual/>
        <w:tblW w:w="5000" w:type="pct"/>
        <w:tblLook w:val="0680" w:firstRow="0" w:lastRow="0" w:firstColumn="1" w:lastColumn="0" w:noHBand="1" w:noVBand="1"/>
      </w:tblPr>
      <w:tblGrid>
        <w:gridCol w:w="1428"/>
        <w:gridCol w:w="9038"/>
      </w:tblGrid>
      <w:tr w:rsidR="00F64EB6" w:rsidRPr="004C5FA3" w14:paraId="58AD2D0D"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29C8D59D" w14:textId="541F2951" w:rsidR="00F64EB6" w:rsidRPr="00F92C0D" w:rsidRDefault="00F64EB6" w:rsidP="00015C9C">
            <w:pPr>
              <w:rPr>
                <w:rFonts w:ascii="Arial" w:hAnsi="Arial"/>
              </w:rPr>
            </w:pPr>
            <w:r w:rsidRPr="00F92C0D">
              <w:rPr>
                <w:rFonts w:ascii="Arial" w:hAnsi="Arial"/>
              </w:rPr>
              <w:t>SAB 99-4</w:t>
            </w:r>
          </w:p>
        </w:tc>
        <w:tc>
          <w:tcPr>
            <w:tcW w:w="4318" w:type="pct"/>
          </w:tcPr>
          <w:p w14:paraId="18B7A7CD" w14:textId="4F357EF2" w:rsidR="00F64EB6" w:rsidRPr="004C5FA3" w:rsidRDefault="00F64EB6" w:rsidP="00353D0D">
            <w:pPr>
              <w:spacing w:after="8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החברה תיאמה את מספרי ההשוואה לתקופות של שישה חודשים ושלושה חודשים שהסתיימו ביום</w:t>
            </w:r>
            <w:r w:rsidR="00F51EC4" w:rsidRPr="004C5FA3">
              <w:rPr>
                <w:rFonts w:ascii="Arial" w:hAnsi="Arial"/>
                <w:rtl/>
              </w:rPr>
              <w:t xml:space="preserve"> </w:t>
            </w:r>
            <w:r w:rsidRPr="004C5FA3">
              <w:rPr>
                <w:rFonts w:ascii="Arial" w:hAnsi="Arial"/>
                <w:rtl/>
              </w:rPr>
              <w:t xml:space="preserve">30 ביוני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ולשנה שהסתיימה ביום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וזאת על מנת לשקף בהם התאמה לא מהותית של מספרי השוואה הנובעת בשל ___________ [</w:t>
            </w:r>
            <w:r w:rsidRPr="004C5FA3">
              <w:rPr>
                <w:rStyle w:val="SubtleReference"/>
                <w:rtl/>
              </w:rPr>
              <w:t>תיאור מהות הטעות</w:t>
            </w:r>
            <w:r w:rsidRPr="004C5FA3">
              <w:rPr>
                <w:rFonts w:ascii="Arial" w:hAnsi="Arial"/>
                <w:rtl/>
              </w:rPr>
              <w:t>].</w:t>
            </w:r>
          </w:p>
        </w:tc>
      </w:tr>
      <w:tr w:rsidR="00F64EB6" w:rsidRPr="004C5FA3" w14:paraId="66B5F229"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06A633CD" w14:textId="77777777" w:rsidR="00F64EB6" w:rsidRPr="00F92C0D" w:rsidRDefault="00F64EB6" w:rsidP="00015C9C">
            <w:pPr>
              <w:rPr>
                <w:rFonts w:ascii="Arial" w:hAnsi="Arial"/>
              </w:rPr>
            </w:pPr>
          </w:p>
        </w:tc>
        <w:tc>
          <w:tcPr>
            <w:tcW w:w="4318" w:type="pct"/>
          </w:tcPr>
          <w:p w14:paraId="311DFE6A" w14:textId="79D07833" w:rsidR="00F64EB6" w:rsidRPr="004C5FA3" w:rsidRDefault="00F64EB6" w:rsidP="00353D0D">
            <w:pPr>
              <w:spacing w:after="8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להשפעת ההתאמה על הדוחות הכספיים </w:t>
            </w:r>
            <w:r w:rsidR="008615AF" w:rsidRPr="004C5FA3">
              <w:rPr>
                <w:rFonts w:ascii="Arial" w:hAnsi="Arial"/>
                <w:rtl/>
              </w:rPr>
              <w:t>–</w:t>
            </w:r>
            <w:r w:rsidRPr="004C5FA3">
              <w:rPr>
                <w:rFonts w:ascii="Arial" w:hAnsi="Arial"/>
                <w:rtl/>
              </w:rPr>
              <w:t xml:space="preserve"> ראה</w:t>
            </w:r>
            <w:r w:rsidR="008615AF" w:rsidRPr="004C5FA3">
              <w:rPr>
                <w:rFonts w:ascii="Arial" w:hAnsi="Arial"/>
                <w:rtl/>
              </w:rPr>
              <w:t xml:space="preserve"> ביאור</w:t>
            </w:r>
            <w:r w:rsidRPr="004C5FA3">
              <w:rPr>
                <w:rFonts w:ascii="Arial" w:hAnsi="Arial"/>
                <w:rtl/>
              </w:rPr>
              <w:t xml:space="preserve"> </w:t>
            </w:r>
            <w:r w:rsidR="00A52AC2" w:rsidRPr="004C5FA3">
              <w:rPr>
                <w:rFonts w:ascii="Arial" w:hAnsi="Arial"/>
                <w:rtl/>
              </w:rPr>
              <w:fldChar w:fldCharType="begin" w:fldLock="1"/>
            </w:r>
            <w:r w:rsidR="00A52AC2" w:rsidRPr="004C5FA3">
              <w:rPr>
                <w:rFonts w:ascii="Arial" w:hAnsi="Arial"/>
                <w:rtl/>
              </w:rPr>
              <w:instrText xml:space="preserve"> </w:instrText>
            </w:r>
            <w:r w:rsidR="00A52AC2" w:rsidRPr="004C5FA3">
              <w:rPr>
                <w:rFonts w:ascii="Arial" w:hAnsi="Arial"/>
              </w:rPr>
              <w:instrText>REF</w:instrText>
            </w:r>
            <w:r w:rsidR="00A52AC2" w:rsidRPr="004C5FA3">
              <w:rPr>
                <w:rFonts w:ascii="Arial" w:hAnsi="Arial"/>
                <w:rtl/>
              </w:rPr>
              <w:instrText xml:space="preserve"> _</w:instrText>
            </w:r>
            <w:r w:rsidR="00A52AC2" w:rsidRPr="004C5FA3">
              <w:rPr>
                <w:rFonts w:ascii="Arial" w:hAnsi="Arial"/>
              </w:rPr>
              <w:instrText>Ref36981879 \w \h</w:instrText>
            </w:r>
            <w:r w:rsidR="00A52AC2" w:rsidRPr="004C5FA3">
              <w:rPr>
                <w:rFonts w:ascii="Arial" w:hAnsi="Arial"/>
                <w:rtl/>
              </w:rPr>
              <w:instrText xml:space="preserve"> </w:instrText>
            </w:r>
            <w:r w:rsidR="00132F4F" w:rsidRPr="004C5FA3">
              <w:rPr>
                <w:rFonts w:ascii="Arial" w:hAnsi="Arial"/>
                <w:rtl/>
              </w:rPr>
              <w:instrText xml:space="preserve"> \* </w:instrText>
            </w:r>
            <w:r w:rsidR="00132F4F" w:rsidRPr="004C5FA3">
              <w:rPr>
                <w:rFonts w:ascii="Arial" w:hAnsi="Arial"/>
              </w:rPr>
              <w:instrText>MERGEFORMAT</w:instrText>
            </w:r>
            <w:r w:rsidR="00132F4F" w:rsidRPr="004C5FA3">
              <w:rPr>
                <w:rFonts w:ascii="Arial" w:hAnsi="Arial"/>
                <w:rtl/>
              </w:rPr>
              <w:instrText xml:space="preserve"> </w:instrText>
            </w:r>
            <w:r w:rsidR="00A52AC2" w:rsidRPr="004C5FA3">
              <w:rPr>
                <w:rFonts w:ascii="Arial" w:hAnsi="Arial"/>
                <w:rtl/>
              </w:rPr>
            </w:r>
            <w:r w:rsidR="00A52AC2" w:rsidRPr="004C5FA3">
              <w:rPr>
                <w:rFonts w:ascii="Arial" w:hAnsi="Arial"/>
                <w:rtl/>
              </w:rPr>
              <w:fldChar w:fldCharType="separate"/>
            </w:r>
            <w:r w:rsidR="00CB58A1">
              <w:rPr>
                <w:rFonts w:ascii="Arial" w:hAnsi="Arial"/>
                <w:cs/>
              </w:rPr>
              <w:t>‎</w:t>
            </w:r>
            <w:r w:rsidR="00CB58A1">
              <w:rPr>
                <w:rFonts w:ascii="Arial" w:hAnsi="Arial"/>
              </w:rPr>
              <w:t>2.3.6</w:t>
            </w:r>
            <w:r w:rsidR="00A52AC2" w:rsidRPr="004C5FA3">
              <w:rPr>
                <w:rFonts w:ascii="Arial" w:hAnsi="Arial"/>
                <w:rtl/>
              </w:rPr>
              <w:fldChar w:fldCharType="end"/>
            </w:r>
            <w:r w:rsidR="00A52AC2" w:rsidRPr="004C5FA3">
              <w:rPr>
                <w:rFonts w:ascii="Arial" w:hAnsi="Arial"/>
                <w:rtl/>
              </w:rPr>
              <w:t xml:space="preserve"> </w:t>
            </w:r>
            <w:r w:rsidRPr="004C5FA3">
              <w:rPr>
                <w:rFonts w:ascii="Arial" w:hAnsi="Arial"/>
                <w:rtl/>
              </w:rPr>
              <w:t>להלן.</w:t>
            </w:r>
          </w:p>
        </w:tc>
      </w:tr>
    </w:tbl>
    <w:p w14:paraId="6D17FDF0" w14:textId="77777777" w:rsidR="00F64EB6" w:rsidRPr="004C5FA3" w:rsidRDefault="00F64EB6" w:rsidP="00ED7808">
      <w:pPr>
        <w:pStyle w:val="Heading5"/>
        <w:rPr>
          <w:rFonts w:ascii="Arial" w:hAnsi="Arial"/>
        </w:rPr>
      </w:pPr>
      <w:bookmarkStart w:id="292" w:name="_Ref6336078"/>
      <w:r w:rsidRPr="004C5FA3">
        <w:rPr>
          <w:rFonts w:ascii="Arial" w:hAnsi="Arial"/>
          <w:rtl/>
        </w:rPr>
        <w:t>הצגה מחדש בשל תיקון טעות</w:t>
      </w:r>
      <w:bookmarkEnd w:id="292"/>
    </w:p>
    <w:tbl>
      <w:tblPr>
        <w:tblStyle w:val="PlainTable2"/>
        <w:bidiVisual/>
        <w:tblW w:w="5000" w:type="pct"/>
        <w:tblLook w:val="0680" w:firstRow="0" w:lastRow="0" w:firstColumn="1" w:lastColumn="0" w:noHBand="1" w:noVBand="1"/>
      </w:tblPr>
      <w:tblGrid>
        <w:gridCol w:w="1428"/>
        <w:gridCol w:w="9038"/>
      </w:tblGrid>
      <w:tr w:rsidR="00F64EB6" w:rsidRPr="004C5FA3" w14:paraId="27117380"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4C75C15E" w14:textId="77777777" w:rsidR="00F64EB6" w:rsidRPr="00F92C0D" w:rsidRDefault="00F64EB6" w:rsidP="00015C9C">
            <w:pPr>
              <w:rPr>
                <w:rFonts w:ascii="Arial" w:hAnsi="Arial"/>
              </w:rPr>
            </w:pPr>
            <w:r w:rsidRPr="00F92C0D">
              <w:rPr>
                <w:rFonts w:ascii="Arial" w:hAnsi="Arial"/>
              </w:rPr>
              <w:t>IAS 34.15B(g)</w:t>
            </w:r>
          </w:p>
          <w:p w14:paraId="5C88239D" w14:textId="77777777" w:rsidR="00F64EB6" w:rsidRPr="00F92C0D" w:rsidRDefault="00F64EB6" w:rsidP="00015C9C">
            <w:pPr>
              <w:rPr>
                <w:rFonts w:ascii="Arial" w:hAnsi="Arial"/>
              </w:rPr>
            </w:pPr>
            <w:r w:rsidRPr="00F92C0D">
              <w:rPr>
                <w:rFonts w:ascii="Arial" w:hAnsi="Arial"/>
                <w:rtl/>
              </w:rPr>
              <w:t>תקנה 42(א)(2)</w:t>
            </w:r>
          </w:p>
        </w:tc>
        <w:tc>
          <w:tcPr>
            <w:tcW w:w="4318" w:type="pct"/>
          </w:tcPr>
          <w:p w14:paraId="6DCB3086" w14:textId="77777777" w:rsidR="00F64EB6" w:rsidRPr="004C5FA3" w:rsidRDefault="00F64EB6" w:rsidP="00353D0D">
            <w:pPr>
              <w:spacing w:after="8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החברה הציגה מחדש את מספרי ההשוואה המתייחסים לתקופות קודמות, על מנת לשקף בהם תיקון טעות שנבעה בשל __________ [</w:t>
            </w:r>
            <w:r w:rsidRPr="004C5FA3">
              <w:rPr>
                <w:rStyle w:val="SubtleReference"/>
                <w:rtl/>
              </w:rPr>
              <w:t>תיאור מהות הטעות</w:t>
            </w:r>
            <w:r w:rsidRPr="004C5FA3">
              <w:rPr>
                <w:rFonts w:ascii="Arial" w:hAnsi="Arial"/>
                <w:rtl/>
              </w:rPr>
              <w:t>].</w:t>
            </w:r>
          </w:p>
        </w:tc>
      </w:tr>
      <w:tr w:rsidR="00F64EB6" w:rsidRPr="004C5FA3" w14:paraId="58B91EDD"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6388C1DA" w14:textId="77777777" w:rsidR="00F64EB6" w:rsidRPr="00F92C0D" w:rsidRDefault="00F64EB6" w:rsidP="00015C9C">
            <w:pPr>
              <w:rPr>
                <w:rFonts w:ascii="Arial" w:hAnsi="Arial"/>
              </w:rPr>
            </w:pPr>
          </w:p>
        </w:tc>
        <w:tc>
          <w:tcPr>
            <w:tcW w:w="4318" w:type="pct"/>
          </w:tcPr>
          <w:p w14:paraId="1081A58F" w14:textId="18B3B355" w:rsidR="00F64EB6" w:rsidRPr="004C5FA3" w:rsidRDefault="00F64EB6" w:rsidP="00353D0D">
            <w:pPr>
              <w:spacing w:after="8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להשפעת ההצגה מחדש על הדוחות הכספיים – ראה</w:t>
            </w:r>
            <w:r w:rsidR="008615AF" w:rsidRPr="004C5FA3">
              <w:rPr>
                <w:rFonts w:ascii="Arial" w:hAnsi="Arial"/>
                <w:rtl/>
              </w:rPr>
              <w:t xml:space="preserve"> ביאור</w:t>
            </w:r>
            <w:r w:rsidRPr="004C5FA3">
              <w:rPr>
                <w:rFonts w:ascii="Arial" w:hAnsi="Arial"/>
                <w:rtl/>
              </w:rPr>
              <w:t xml:space="preserve"> </w:t>
            </w:r>
            <w:r w:rsidR="00A52AC2" w:rsidRPr="004C5FA3">
              <w:rPr>
                <w:rFonts w:ascii="Arial" w:hAnsi="Arial"/>
                <w:rtl/>
              </w:rPr>
              <w:fldChar w:fldCharType="begin" w:fldLock="1"/>
            </w:r>
            <w:r w:rsidR="00A52AC2" w:rsidRPr="004C5FA3">
              <w:rPr>
                <w:rFonts w:ascii="Arial" w:hAnsi="Arial"/>
                <w:rtl/>
              </w:rPr>
              <w:instrText xml:space="preserve"> </w:instrText>
            </w:r>
            <w:r w:rsidR="00A52AC2" w:rsidRPr="004C5FA3">
              <w:rPr>
                <w:rFonts w:ascii="Arial" w:hAnsi="Arial"/>
              </w:rPr>
              <w:instrText>REF</w:instrText>
            </w:r>
            <w:r w:rsidR="00A52AC2" w:rsidRPr="004C5FA3">
              <w:rPr>
                <w:rFonts w:ascii="Arial" w:hAnsi="Arial"/>
                <w:rtl/>
              </w:rPr>
              <w:instrText xml:space="preserve"> _</w:instrText>
            </w:r>
            <w:r w:rsidR="00A52AC2" w:rsidRPr="004C5FA3">
              <w:rPr>
                <w:rFonts w:ascii="Arial" w:hAnsi="Arial"/>
              </w:rPr>
              <w:instrText>Ref36981879 \w \h</w:instrText>
            </w:r>
            <w:r w:rsidR="00A52AC2" w:rsidRPr="004C5FA3">
              <w:rPr>
                <w:rFonts w:ascii="Arial" w:hAnsi="Arial"/>
                <w:rtl/>
              </w:rPr>
              <w:instrText xml:space="preserve"> </w:instrText>
            </w:r>
            <w:r w:rsidR="00132F4F" w:rsidRPr="004C5FA3">
              <w:rPr>
                <w:rFonts w:ascii="Arial" w:hAnsi="Arial"/>
                <w:rtl/>
              </w:rPr>
              <w:instrText xml:space="preserve"> \* </w:instrText>
            </w:r>
            <w:r w:rsidR="00132F4F" w:rsidRPr="004C5FA3">
              <w:rPr>
                <w:rFonts w:ascii="Arial" w:hAnsi="Arial"/>
              </w:rPr>
              <w:instrText>MERGEFORMAT</w:instrText>
            </w:r>
            <w:r w:rsidR="00132F4F" w:rsidRPr="004C5FA3">
              <w:rPr>
                <w:rFonts w:ascii="Arial" w:hAnsi="Arial"/>
                <w:rtl/>
              </w:rPr>
              <w:instrText xml:space="preserve"> </w:instrText>
            </w:r>
            <w:r w:rsidR="00A52AC2" w:rsidRPr="004C5FA3">
              <w:rPr>
                <w:rFonts w:ascii="Arial" w:hAnsi="Arial"/>
                <w:rtl/>
              </w:rPr>
            </w:r>
            <w:r w:rsidR="00A52AC2" w:rsidRPr="004C5FA3">
              <w:rPr>
                <w:rFonts w:ascii="Arial" w:hAnsi="Arial"/>
                <w:rtl/>
              </w:rPr>
              <w:fldChar w:fldCharType="separate"/>
            </w:r>
            <w:r w:rsidR="00CB58A1">
              <w:rPr>
                <w:rFonts w:ascii="Arial" w:hAnsi="Arial"/>
                <w:cs/>
              </w:rPr>
              <w:t>‎</w:t>
            </w:r>
            <w:r w:rsidR="00CB58A1">
              <w:rPr>
                <w:rFonts w:ascii="Arial" w:hAnsi="Arial"/>
              </w:rPr>
              <w:t>2.3.6</w:t>
            </w:r>
            <w:r w:rsidR="00A52AC2" w:rsidRPr="004C5FA3">
              <w:rPr>
                <w:rFonts w:ascii="Arial" w:hAnsi="Arial"/>
                <w:rtl/>
              </w:rPr>
              <w:fldChar w:fldCharType="end"/>
            </w:r>
            <w:r w:rsidR="00A52AC2" w:rsidRPr="004C5FA3">
              <w:rPr>
                <w:rFonts w:ascii="Arial" w:hAnsi="Arial"/>
                <w:rtl/>
              </w:rPr>
              <w:t xml:space="preserve"> </w:t>
            </w:r>
            <w:r w:rsidRPr="004C5FA3">
              <w:rPr>
                <w:rFonts w:ascii="Arial" w:hAnsi="Arial"/>
                <w:rtl/>
              </w:rPr>
              <w:t>להלן.</w:t>
            </w:r>
            <w:r w:rsidRPr="004C5FA3">
              <w:rPr>
                <w:rStyle w:val="FootnoteReference"/>
                <w:sz w:val="20"/>
                <w:szCs w:val="20"/>
                <w:rtl/>
              </w:rPr>
              <w:footnoteReference w:id="103"/>
            </w:r>
          </w:p>
        </w:tc>
      </w:tr>
    </w:tbl>
    <w:p w14:paraId="50E1DBCD" w14:textId="77777777" w:rsidR="00F64EB6" w:rsidRPr="004C5FA3" w:rsidRDefault="00F64EB6" w:rsidP="00ED7808">
      <w:pPr>
        <w:pStyle w:val="Heading5"/>
        <w:rPr>
          <w:rFonts w:ascii="Arial" w:hAnsi="Arial"/>
        </w:rPr>
      </w:pPr>
      <w:bookmarkStart w:id="293" w:name="_Ref6335934"/>
      <w:r w:rsidRPr="004C5FA3">
        <w:rPr>
          <w:rFonts w:ascii="Arial" w:hAnsi="Arial"/>
          <w:rtl/>
        </w:rPr>
        <w:t>סיווג מחדש</w:t>
      </w:r>
      <w:bookmarkEnd w:id="293"/>
    </w:p>
    <w:tbl>
      <w:tblPr>
        <w:tblStyle w:val="PlainTable2"/>
        <w:bidiVisual/>
        <w:tblW w:w="5000" w:type="pct"/>
        <w:tblLook w:val="0680" w:firstRow="0" w:lastRow="0" w:firstColumn="1" w:lastColumn="0" w:noHBand="1" w:noVBand="1"/>
      </w:tblPr>
      <w:tblGrid>
        <w:gridCol w:w="1428"/>
        <w:gridCol w:w="9038"/>
      </w:tblGrid>
      <w:tr w:rsidR="00F64EB6" w:rsidRPr="004C5FA3" w14:paraId="0E41DBF1"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03BA274F" w14:textId="77777777" w:rsidR="00F64EB6" w:rsidRPr="004C5FA3" w:rsidRDefault="00F64EB6" w:rsidP="00015C9C">
            <w:pPr>
              <w:rPr>
                <w:rFonts w:ascii="Arial" w:hAnsi="Arial"/>
                <w:sz w:val="20"/>
                <w:szCs w:val="20"/>
              </w:rPr>
            </w:pPr>
          </w:p>
        </w:tc>
        <w:tc>
          <w:tcPr>
            <w:tcW w:w="4318" w:type="pct"/>
          </w:tcPr>
          <w:p w14:paraId="1782C164" w14:textId="216461FC" w:rsidR="00F64EB6" w:rsidRPr="004C5FA3" w:rsidRDefault="00F64EB6" w:rsidP="00353D0D">
            <w:pPr>
              <w:spacing w:after="8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החברה סיווגה מחדש בדוח על רווח או הפסד ורווח כולל אחר את מספרי ההשוואה לתקופות של שישה חודשים ושלושה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ולשנה שהסתיימה ביום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בסך _____ אלפי ש"ח, _____ אלפי ש"ח ו-_____ אלפי ש"ח, בהתאמה, מהוצאות הנהלה וכלליות להוצאות מכירה ושיווק מאחר ו-__________ [</w:t>
            </w:r>
            <w:r w:rsidRPr="004C5FA3">
              <w:rPr>
                <w:rStyle w:val="SubtleReference"/>
                <w:rtl/>
              </w:rPr>
              <w:t>תפורטנה הסיבות לסיווג מחדש</w:t>
            </w:r>
            <w:r w:rsidRPr="004C5FA3">
              <w:rPr>
                <w:rFonts w:ascii="Arial" w:hAnsi="Arial"/>
                <w:rtl/>
              </w:rPr>
              <w:t>]</w:t>
            </w:r>
            <w:r w:rsidR="00B33B64" w:rsidRPr="004C5FA3">
              <w:rPr>
                <w:rStyle w:val="FootnoteReference"/>
                <w:sz w:val="20"/>
                <w:szCs w:val="20"/>
                <w:rtl/>
              </w:rPr>
              <w:t xml:space="preserve"> </w:t>
            </w:r>
            <w:r w:rsidR="00B33B64" w:rsidRPr="004C5FA3">
              <w:rPr>
                <w:rStyle w:val="FootnoteReference"/>
                <w:sz w:val="20"/>
                <w:szCs w:val="20"/>
                <w:rtl/>
              </w:rPr>
              <w:footnoteReference w:id="104"/>
            </w:r>
            <w:r w:rsidRPr="004C5FA3">
              <w:rPr>
                <w:rFonts w:ascii="Arial" w:hAnsi="Arial"/>
                <w:rtl/>
              </w:rPr>
              <w:t>.</w:t>
            </w:r>
          </w:p>
        </w:tc>
      </w:tr>
    </w:tbl>
    <w:p w14:paraId="491D5590" w14:textId="77777777" w:rsidR="00F64EB6" w:rsidRPr="004C5FA3" w:rsidRDefault="00F64EB6" w:rsidP="00ED7808">
      <w:pPr>
        <w:pStyle w:val="Heading5"/>
        <w:rPr>
          <w:rFonts w:ascii="Arial" w:hAnsi="Arial"/>
        </w:rPr>
      </w:pPr>
      <w:r w:rsidRPr="004C5FA3">
        <w:rPr>
          <w:rFonts w:ascii="Arial" w:hAnsi="Arial"/>
          <w:rtl/>
        </w:rPr>
        <w:t>שינוי באומדנים</w:t>
      </w:r>
    </w:p>
    <w:tbl>
      <w:tblPr>
        <w:tblStyle w:val="PlainTable2"/>
        <w:bidiVisual/>
        <w:tblW w:w="5000" w:type="pct"/>
        <w:tblLook w:val="0680" w:firstRow="0" w:lastRow="0" w:firstColumn="1" w:lastColumn="0" w:noHBand="1" w:noVBand="1"/>
      </w:tblPr>
      <w:tblGrid>
        <w:gridCol w:w="1428"/>
        <w:gridCol w:w="9038"/>
      </w:tblGrid>
      <w:tr w:rsidR="00F64EB6" w:rsidRPr="004C5FA3" w14:paraId="566763E1"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05686290" w14:textId="77777777" w:rsidR="00F64EB6" w:rsidRPr="00F92C0D" w:rsidRDefault="00F64EB6" w:rsidP="00015C9C">
            <w:pPr>
              <w:rPr>
                <w:rFonts w:ascii="Arial" w:hAnsi="Arial"/>
              </w:rPr>
            </w:pPr>
            <w:r w:rsidRPr="00F92C0D">
              <w:rPr>
                <w:rFonts w:ascii="Arial" w:hAnsi="Arial"/>
              </w:rPr>
              <w:t>IAS 34.16A(d)</w:t>
            </w:r>
          </w:p>
          <w:p w14:paraId="1099DB59" w14:textId="77777777" w:rsidR="00F64EB6" w:rsidRPr="00F92C0D" w:rsidRDefault="00F64EB6" w:rsidP="00015C9C">
            <w:pPr>
              <w:rPr>
                <w:rFonts w:ascii="Arial" w:hAnsi="Arial"/>
              </w:rPr>
            </w:pPr>
            <w:r w:rsidRPr="00F92C0D">
              <w:rPr>
                <w:rFonts w:ascii="Arial" w:hAnsi="Arial"/>
                <w:rtl/>
              </w:rPr>
              <w:t>תקנה 42(א)(3)</w:t>
            </w:r>
          </w:p>
        </w:tc>
        <w:tc>
          <w:tcPr>
            <w:tcW w:w="4318" w:type="pct"/>
          </w:tcPr>
          <w:p w14:paraId="79809F2C" w14:textId="77777777" w:rsidR="00F64EB6" w:rsidRPr="004C5FA3" w:rsidRDefault="00F51EC4" w:rsidP="00353D0D">
            <w:pPr>
              <w:spacing w:after="8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בתקופת הדוח,</w:t>
            </w:r>
            <w:r w:rsidR="00F64EB6" w:rsidRPr="004C5FA3">
              <w:rPr>
                <w:rFonts w:ascii="Arial" w:hAnsi="Arial"/>
                <w:rtl/>
              </w:rPr>
              <w:t xml:space="preserve"> שונה שיעור הפחת השנתי של מכונה מ-%__ ל-%__ וזאת עקב __________. בשל כך, תקטנה הוצאות הפחת לרבעון בגין מכונה זו ב-_____ אלפי ש"ח ולשנה ב-_____ אלפי ש"ח.</w:t>
            </w:r>
            <w:r w:rsidR="00F64EB6" w:rsidRPr="004C5FA3">
              <w:rPr>
                <w:rStyle w:val="FootnoteReference"/>
                <w:sz w:val="20"/>
                <w:szCs w:val="20"/>
                <w:rtl/>
              </w:rPr>
              <w:footnoteReference w:id="105"/>
            </w:r>
          </w:p>
        </w:tc>
      </w:tr>
      <w:tr w:rsidR="00F64EB6" w:rsidRPr="004C5FA3" w14:paraId="5C262AF7"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576F832E" w14:textId="77777777" w:rsidR="00F64EB6" w:rsidRPr="00F92C0D" w:rsidRDefault="00F64EB6" w:rsidP="00015C9C">
            <w:pPr>
              <w:rPr>
                <w:rFonts w:ascii="Arial" w:hAnsi="Arial"/>
              </w:rPr>
            </w:pPr>
          </w:p>
        </w:tc>
        <w:tc>
          <w:tcPr>
            <w:tcW w:w="4318" w:type="pct"/>
          </w:tcPr>
          <w:p w14:paraId="6C0870BF" w14:textId="77777777" w:rsidR="00F64EB6" w:rsidRPr="004C5FA3" w:rsidRDefault="00F64EB6" w:rsidP="00353D0D">
            <w:pPr>
              <w:pStyle w:val="BodyTextIndent"/>
              <w:cnfStyle w:val="000000000000" w:firstRow="0" w:lastRow="0" w:firstColumn="0" w:lastColumn="0" w:oddVBand="0" w:evenVBand="0" w:oddHBand="0" w:evenHBand="0" w:firstRowFirstColumn="0" w:firstRowLastColumn="0" w:lastRowFirstColumn="0" w:lastRowLastColumn="0"/>
              <w:rPr>
                <w:rStyle w:val="SubtleReference"/>
                <w:rtl/>
              </w:rPr>
            </w:pPr>
            <w:r w:rsidRPr="004C5FA3">
              <w:rPr>
                <w:rFonts w:ascii="Arial" w:hAnsi="Arial"/>
                <w:rtl/>
              </w:rPr>
              <w:t>[</w:t>
            </w:r>
            <w:r w:rsidRPr="004C5FA3">
              <w:rPr>
                <w:rStyle w:val="SubtleReference"/>
                <w:rtl/>
              </w:rPr>
              <w:t>בנוסף, יש לשקול את דרישות הגילוי הבאות:</w:t>
            </w:r>
            <w:r w:rsidRPr="004C5FA3">
              <w:rPr>
                <w:rStyle w:val="FootnoteReference"/>
                <w:sz w:val="20"/>
                <w:szCs w:val="20"/>
                <w:rtl/>
              </w:rPr>
              <w:footnoteReference w:id="106"/>
            </w:r>
          </w:p>
          <w:p w14:paraId="1ADA44F4" w14:textId="77777777" w:rsidR="00F64EB6" w:rsidRPr="004C5FA3" w:rsidRDefault="00F64EB6" w:rsidP="00353D0D">
            <w:pPr>
              <w:pStyle w:val="BodyTextIndent"/>
              <w:numPr>
                <w:ilvl w:val="0"/>
                <w:numId w:val="4"/>
              </w:numPr>
              <w:cnfStyle w:val="000000000000" w:firstRow="0" w:lastRow="0" w:firstColumn="0" w:lastColumn="0" w:oddVBand="0" w:evenVBand="0" w:oddHBand="0" w:evenHBand="0" w:firstRowFirstColumn="0" w:firstRowLastColumn="0" w:lastRowFirstColumn="0" w:lastRowLastColumn="0"/>
              <w:rPr>
                <w:rStyle w:val="SubtleReference"/>
                <w:rtl/>
              </w:rPr>
            </w:pPr>
            <w:r w:rsidRPr="004C5FA3">
              <w:rPr>
                <w:rStyle w:val="SubtleReference"/>
                <w:rtl/>
              </w:rPr>
              <w:t>תפורטנה הנסיבות לשינוי האומדן:</w:t>
            </w:r>
          </w:p>
          <w:p w14:paraId="4293F7F7" w14:textId="77777777" w:rsidR="00F64EB6" w:rsidRPr="004C5FA3" w:rsidRDefault="00F64EB6" w:rsidP="00353D0D">
            <w:pPr>
              <w:pStyle w:val="BodyTextIndent"/>
              <w:numPr>
                <w:ilvl w:val="0"/>
                <w:numId w:val="4"/>
              </w:numPr>
              <w:cnfStyle w:val="000000000000" w:firstRow="0" w:lastRow="0" w:firstColumn="0" w:lastColumn="0" w:oddVBand="0" w:evenVBand="0" w:oddHBand="0" w:evenHBand="0" w:firstRowFirstColumn="0" w:firstRowLastColumn="0" w:lastRowFirstColumn="0" w:lastRowLastColumn="0"/>
              <w:rPr>
                <w:rStyle w:val="SubtleReference"/>
                <w:rtl/>
              </w:rPr>
            </w:pPr>
            <w:r w:rsidRPr="004C5FA3">
              <w:rPr>
                <w:rStyle w:val="SubtleReference"/>
                <w:rtl/>
              </w:rPr>
              <w:t>יפורטו שינויים שחלו בנכס או בסביבתו הכלכלית ו/או המשפטית. היה ולא חלו שינויים כאמור, תצוין עובדה זו.</w:t>
            </w:r>
          </w:p>
          <w:p w14:paraId="419CA8D4" w14:textId="77777777" w:rsidR="00F64EB6" w:rsidRPr="004C5FA3" w:rsidRDefault="00F64EB6" w:rsidP="00353D0D">
            <w:pPr>
              <w:pStyle w:val="BodyTextIndent"/>
              <w:numPr>
                <w:ilvl w:val="0"/>
                <w:numId w:val="4"/>
              </w:numPr>
              <w:cnfStyle w:val="000000000000" w:firstRow="0" w:lastRow="0" w:firstColumn="0" w:lastColumn="0" w:oddVBand="0" w:evenVBand="0" w:oddHBand="0" w:evenHBand="0" w:firstRowFirstColumn="0" w:firstRowLastColumn="0" w:lastRowFirstColumn="0" w:lastRowLastColumn="0"/>
              <w:rPr>
                <w:rStyle w:val="SubtleReference"/>
              </w:rPr>
            </w:pPr>
            <w:r w:rsidRPr="004C5FA3">
              <w:rPr>
                <w:rStyle w:val="SubtleReference"/>
                <w:rtl/>
              </w:rPr>
              <w:t>יפורט המידע החדש שעמד בפני החברה בעת שינוי האומדן.</w:t>
            </w:r>
          </w:p>
          <w:p w14:paraId="3205AEA6" w14:textId="77777777" w:rsidR="00F64EB6" w:rsidRPr="004C5FA3" w:rsidRDefault="00F64EB6" w:rsidP="00353D0D">
            <w:pPr>
              <w:pStyle w:val="BodyTextIndent"/>
              <w:numPr>
                <w:ilvl w:val="0"/>
                <w:numId w:val="4"/>
              </w:numPr>
              <w:cnfStyle w:val="000000000000" w:firstRow="0" w:lastRow="0" w:firstColumn="0" w:lastColumn="0" w:oddVBand="0" w:evenVBand="0" w:oddHBand="0" w:evenHBand="0" w:firstRowFirstColumn="0" w:firstRowLastColumn="0" w:lastRowFirstColumn="0" w:lastRowLastColumn="0"/>
              <w:rPr>
                <w:rStyle w:val="SubtleReference"/>
                <w:rtl/>
              </w:rPr>
            </w:pPr>
            <w:r w:rsidRPr="004C5FA3">
              <w:rPr>
                <w:rStyle w:val="SubtleReference"/>
                <w:rtl/>
              </w:rPr>
              <w:t>מקום בו התבסס שינוי האומדן על הניסיון הנצבר של החברה, יינתן גילוי בדבר מהות הניסיון כאמור ומשך הזמן שחלף ממועד קביעת האומדן הקודם.</w:t>
            </w:r>
          </w:p>
          <w:p w14:paraId="1F09E3C8" w14:textId="77777777" w:rsidR="00F64EB6" w:rsidRPr="004C5FA3" w:rsidRDefault="00F64EB6" w:rsidP="00353D0D">
            <w:pPr>
              <w:pStyle w:val="BodyTextIndent"/>
              <w:numPr>
                <w:ilvl w:val="0"/>
                <w:numId w:val="4"/>
              </w:numPr>
              <w:cnfStyle w:val="000000000000" w:firstRow="0" w:lastRow="0" w:firstColumn="0" w:lastColumn="0" w:oddVBand="0" w:evenVBand="0" w:oddHBand="0" w:evenHBand="0" w:firstRowFirstColumn="0" w:firstRowLastColumn="0" w:lastRowFirstColumn="0" w:lastRowLastColumn="0"/>
              <w:rPr>
                <w:rStyle w:val="SubtleReference"/>
                <w:rtl/>
              </w:rPr>
            </w:pPr>
            <w:r w:rsidRPr="004C5FA3">
              <w:rPr>
                <w:rStyle w:val="SubtleReference"/>
                <w:rtl/>
              </w:rPr>
              <w:t>תפורטנה הבדיקות עליהן התבססה החברה בביצוע שינוי האומדן ויצוין אופי הבדיקות כאמור. התבסס שינוי האומדן על חוות דעת חיצונית, תצוין עובדה זו.</w:t>
            </w:r>
          </w:p>
          <w:p w14:paraId="59744273" w14:textId="77777777" w:rsidR="00F64EB6" w:rsidRPr="004C5FA3" w:rsidRDefault="00F64EB6" w:rsidP="00353D0D">
            <w:pPr>
              <w:pStyle w:val="BodyTextInden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Style w:val="SubtleReference"/>
                <w:rtl/>
              </w:rPr>
              <w:t>יצוין אם נעשו בעבר שינויי אומדן נוספים לתקופת חייו השימושיים של אותו הנכס, ואם כן, תפרט החברה את המועד שבו נעשו, השינוי שנעשה באותו המועד, הרקע לשינוי הקודם וכן יינתן הסבר לצורך שהתעורר בשינוי אומדן נוסף</w:t>
            </w:r>
            <w:r w:rsidRPr="004C5FA3">
              <w:rPr>
                <w:rFonts w:ascii="Arial" w:hAnsi="Arial"/>
                <w:rtl/>
              </w:rPr>
              <w:t>.]</w:t>
            </w:r>
          </w:p>
        </w:tc>
      </w:tr>
    </w:tbl>
    <w:p w14:paraId="3F4B22DE" w14:textId="77777777" w:rsidR="00E32CE4" w:rsidRPr="004C5FA3" w:rsidRDefault="00E32CE4" w:rsidP="00353D0D">
      <w:pPr>
        <w:spacing w:line="20" w:lineRule="exact"/>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424"/>
        <w:gridCol w:w="1082"/>
        <w:gridCol w:w="7960"/>
      </w:tblGrid>
      <w:tr w:rsidR="00E32CE4" w:rsidRPr="004C5FA3" w14:paraId="1541D722"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40857005" w14:textId="77777777" w:rsidR="00E32CE4" w:rsidRPr="004C5FA3" w:rsidRDefault="00E32CE4" w:rsidP="00015C9C">
            <w:pPr>
              <w:rPr>
                <w:rFonts w:ascii="Arial" w:hAnsi="Arial"/>
                <w:sz w:val="20"/>
                <w:szCs w:val="20"/>
                <w:rtl/>
              </w:rPr>
            </w:pPr>
          </w:p>
        </w:tc>
        <w:tc>
          <w:tcPr>
            <w:tcW w:w="517" w:type="pct"/>
          </w:tcPr>
          <w:p w14:paraId="5A2753B2" w14:textId="2E43274A" w:rsidR="00E32CE4" w:rsidRPr="004C5FA3" w:rsidRDefault="00E32CE4" w:rsidP="00E32CE4">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2</w:t>
            </w:r>
            <w:r w:rsidRPr="004C5FA3">
              <w:rPr>
                <w:rStyle w:val="Strong"/>
                <w:sz w:val="20"/>
                <w:rtl/>
              </w:rPr>
              <w:fldChar w:fldCharType="end"/>
            </w:r>
          </w:p>
        </w:tc>
        <w:tc>
          <w:tcPr>
            <w:tcW w:w="3803" w:type="pct"/>
          </w:tcPr>
          <w:p w14:paraId="31C2B260" w14:textId="7F783FF4" w:rsidR="00E32CE4" w:rsidRPr="004C5FA3" w:rsidRDefault="00E32CE4" w:rsidP="00E32CE4">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עיקרי המדיניות החשבונאית</w:t>
            </w:r>
            <w:r w:rsidRPr="004C5FA3">
              <w:rPr>
                <w:rStyle w:val="Strong"/>
                <w:sz w:val="20"/>
                <w:rtl/>
              </w:rPr>
              <w:fldChar w:fldCharType="end"/>
            </w:r>
            <w:r w:rsidRPr="004C5FA3">
              <w:rPr>
                <w:rStyle w:val="Strong"/>
                <w:sz w:val="20"/>
                <w:rtl/>
              </w:rPr>
              <w:t xml:space="preserve"> </w:t>
            </w:r>
            <w:r w:rsidRPr="004C5FA3">
              <w:rPr>
                <w:sz w:val="20"/>
                <w:rtl/>
              </w:rPr>
              <w:t>(המשך)</w:t>
            </w:r>
          </w:p>
        </w:tc>
      </w:tr>
      <w:tr w:rsidR="00E32CE4" w:rsidRPr="004C5FA3" w14:paraId="76A64E59"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19E6E70E" w14:textId="77777777" w:rsidR="00E32CE4" w:rsidRPr="004C5FA3" w:rsidRDefault="00E32CE4" w:rsidP="00015C9C">
            <w:pPr>
              <w:rPr>
                <w:rFonts w:ascii="Arial" w:hAnsi="Arial"/>
                <w:sz w:val="20"/>
                <w:szCs w:val="20"/>
                <w:rtl/>
              </w:rPr>
            </w:pPr>
          </w:p>
        </w:tc>
        <w:tc>
          <w:tcPr>
            <w:tcW w:w="517" w:type="pct"/>
          </w:tcPr>
          <w:p w14:paraId="4A3AC44D" w14:textId="34B194D6" w:rsidR="00E32CE4" w:rsidRPr="004C5FA3" w:rsidRDefault="00E32CE4" w:rsidP="00E32CE4">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2.3</w:t>
            </w:r>
            <w:r w:rsidRPr="004C5FA3">
              <w:rPr>
                <w:rStyle w:val="Strong"/>
                <w:sz w:val="20"/>
                <w:rtl/>
              </w:rPr>
              <w:fldChar w:fldCharType="end"/>
            </w:r>
          </w:p>
        </w:tc>
        <w:tc>
          <w:tcPr>
            <w:tcW w:w="3803" w:type="pct"/>
          </w:tcPr>
          <w:p w14:paraId="4B898B00" w14:textId="07110675" w:rsidR="00E32CE4" w:rsidRPr="004C5FA3" w:rsidRDefault="00E32CE4" w:rsidP="00E32CE4">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שינויים חשבונאיים</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651893E2" w14:textId="77777777" w:rsidR="00F64EB6" w:rsidRPr="004C5FA3" w:rsidRDefault="00F64EB6" w:rsidP="00ED7808">
      <w:pPr>
        <w:pStyle w:val="Heading5"/>
        <w:rPr>
          <w:rFonts w:ascii="Arial" w:hAnsi="Arial"/>
        </w:rPr>
      </w:pPr>
      <w:bookmarkStart w:id="294" w:name="_Ref36981879"/>
      <w:r w:rsidRPr="004C5FA3">
        <w:rPr>
          <w:rFonts w:ascii="Arial" w:hAnsi="Arial"/>
          <w:rtl/>
        </w:rPr>
        <w:t>השפעת שינויים חשבונאיים על הדוחות הכספיים</w:t>
      </w:r>
      <w:bookmarkEnd w:id="294"/>
    </w:p>
    <w:tbl>
      <w:tblPr>
        <w:tblStyle w:val="PlainTable2"/>
        <w:bidiVisual/>
        <w:tblW w:w="5000" w:type="pct"/>
        <w:jc w:val="right"/>
        <w:tblLook w:val="0680" w:firstRow="0" w:lastRow="0" w:firstColumn="1" w:lastColumn="0" w:noHBand="1" w:noVBand="1"/>
      </w:tblPr>
      <w:tblGrid>
        <w:gridCol w:w="1438"/>
        <w:gridCol w:w="9028"/>
      </w:tblGrid>
      <w:tr w:rsidR="00F64EB6" w:rsidRPr="004C5FA3" w14:paraId="56D8637F"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7" w:type="pct"/>
          </w:tcPr>
          <w:p w14:paraId="7AEE2023" w14:textId="77777777" w:rsidR="00F64EB6" w:rsidRPr="00F92C0D" w:rsidRDefault="00F64EB6" w:rsidP="00015C9C">
            <w:pPr>
              <w:rPr>
                <w:rFonts w:ascii="Arial" w:hAnsi="Arial"/>
              </w:rPr>
            </w:pPr>
          </w:p>
        </w:tc>
        <w:tc>
          <w:tcPr>
            <w:tcW w:w="4313" w:type="pct"/>
          </w:tcPr>
          <w:p w14:paraId="1C53D328" w14:textId="04C31DC7" w:rsidR="00F64EB6" w:rsidRPr="004C5FA3" w:rsidRDefault="00F64EB6" w:rsidP="00353D0D">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בהמשך לאמור בביאור </w:t>
            </w: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REF</w:instrText>
            </w:r>
            <w:r w:rsidRPr="004C5FA3">
              <w:rPr>
                <w:rFonts w:ascii="Arial" w:hAnsi="Arial"/>
                <w:rtl/>
              </w:rPr>
              <w:instrText xml:space="preserve"> _</w:instrText>
            </w:r>
            <w:r w:rsidRPr="004C5FA3">
              <w:rPr>
                <w:rFonts w:ascii="Arial" w:hAnsi="Arial"/>
              </w:rPr>
              <w:instrText>Ref5630527 \n \h</w:instrText>
            </w:r>
            <w:r w:rsidRPr="004C5FA3">
              <w:rPr>
                <w:rFonts w:ascii="Arial" w:hAnsi="Arial"/>
                <w:rtl/>
              </w:rPr>
              <w:instrText xml:space="preserve">  \* </w:instrText>
            </w:r>
            <w:r w:rsidRPr="004C5FA3">
              <w:rPr>
                <w:rFonts w:ascii="Arial" w:hAnsi="Arial"/>
              </w:rPr>
              <w:instrText>MERGEFORMAT</w:instrText>
            </w:r>
            <w:r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Pr>
                <w:rFonts w:ascii="Arial" w:hAnsi="Arial"/>
                <w:cs/>
              </w:rPr>
              <w:t>‎</w:t>
            </w:r>
            <w:r w:rsidR="00CB58A1">
              <w:rPr>
                <w:rFonts w:ascii="Arial" w:hAnsi="Arial"/>
              </w:rPr>
              <w:t>2.2</w:t>
            </w:r>
            <w:r w:rsidRPr="004C5FA3">
              <w:rPr>
                <w:rFonts w:ascii="Arial" w:hAnsi="Arial"/>
                <w:rtl/>
              </w:rPr>
              <w:fldChar w:fldCharType="end"/>
            </w:r>
            <w:r w:rsidRPr="004C5FA3">
              <w:rPr>
                <w:rFonts w:ascii="Arial" w:hAnsi="Arial"/>
                <w:rtl/>
              </w:rPr>
              <w:t xml:space="preserve"> ובביאורים </w:t>
            </w: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REF</w:instrText>
            </w:r>
            <w:r w:rsidRPr="004C5FA3">
              <w:rPr>
                <w:rFonts w:ascii="Arial" w:hAnsi="Arial"/>
                <w:rtl/>
              </w:rPr>
              <w:instrText xml:space="preserve"> _</w:instrText>
            </w:r>
            <w:r w:rsidRPr="004C5FA3">
              <w:rPr>
                <w:rFonts w:ascii="Arial" w:hAnsi="Arial"/>
              </w:rPr>
              <w:instrText>Ref718483 \w \h</w:instrText>
            </w:r>
            <w:r w:rsidRPr="004C5FA3">
              <w:rPr>
                <w:rFonts w:ascii="Arial" w:hAnsi="Arial"/>
                <w:rtl/>
              </w:rPr>
              <w:instrText xml:space="preserve">  \* </w:instrText>
            </w:r>
            <w:r w:rsidRPr="004C5FA3">
              <w:rPr>
                <w:rFonts w:ascii="Arial" w:hAnsi="Arial"/>
              </w:rPr>
              <w:instrText>MERGEFORMAT</w:instrText>
            </w:r>
            <w:r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Pr>
                <w:rFonts w:ascii="Arial" w:hAnsi="Arial"/>
                <w:cs/>
              </w:rPr>
              <w:t>‎</w:t>
            </w:r>
            <w:r w:rsidR="00CB58A1">
              <w:rPr>
                <w:rFonts w:ascii="Arial" w:hAnsi="Arial"/>
              </w:rPr>
              <w:t>2.3.1</w:t>
            </w:r>
            <w:r w:rsidRPr="004C5FA3">
              <w:rPr>
                <w:rFonts w:ascii="Arial" w:hAnsi="Arial"/>
                <w:rtl/>
              </w:rPr>
              <w:fldChar w:fldCharType="end"/>
            </w:r>
            <w:r w:rsidRPr="004C5FA3">
              <w:rPr>
                <w:rFonts w:ascii="Arial" w:hAnsi="Arial"/>
                <w:rtl/>
              </w:rPr>
              <w:t xml:space="preserve"> - </w:t>
            </w: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REF</w:instrText>
            </w:r>
            <w:r w:rsidRPr="004C5FA3">
              <w:rPr>
                <w:rFonts w:ascii="Arial" w:hAnsi="Arial"/>
                <w:rtl/>
              </w:rPr>
              <w:instrText xml:space="preserve"> _</w:instrText>
            </w:r>
            <w:r w:rsidRPr="004C5FA3">
              <w:rPr>
                <w:rFonts w:ascii="Arial" w:hAnsi="Arial"/>
              </w:rPr>
              <w:instrText>Ref6336078 \n \h</w:instrText>
            </w:r>
            <w:r w:rsidRPr="004C5FA3">
              <w:rPr>
                <w:rFonts w:ascii="Arial" w:hAnsi="Arial"/>
                <w:rtl/>
              </w:rPr>
              <w:instrText xml:space="preserve">  \* </w:instrText>
            </w:r>
            <w:r w:rsidRPr="004C5FA3">
              <w:rPr>
                <w:rFonts w:ascii="Arial" w:hAnsi="Arial"/>
              </w:rPr>
              <w:instrText>MERGEFORMAT</w:instrText>
            </w:r>
            <w:r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Pr>
                <w:rFonts w:ascii="Arial" w:hAnsi="Arial"/>
                <w:cs/>
              </w:rPr>
              <w:t>‎</w:t>
            </w:r>
            <w:r w:rsidR="00CB58A1">
              <w:rPr>
                <w:rFonts w:ascii="Arial" w:hAnsi="Arial"/>
              </w:rPr>
              <w:t>2.3.3</w:t>
            </w:r>
            <w:r w:rsidRPr="004C5FA3">
              <w:rPr>
                <w:rFonts w:ascii="Arial" w:hAnsi="Arial"/>
                <w:rtl/>
              </w:rPr>
              <w:fldChar w:fldCharType="end"/>
            </w:r>
            <w:r w:rsidRPr="004C5FA3">
              <w:rPr>
                <w:rFonts w:ascii="Arial" w:hAnsi="Arial"/>
                <w:rtl/>
              </w:rPr>
              <w:t xml:space="preserve"> לעיל, להלן ההשפעה של השינויים החשבונאיים על הדוחות הכספיים של החברה:</w:t>
            </w:r>
            <w:r w:rsidRPr="004C5FA3">
              <w:rPr>
                <w:rStyle w:val="FootnoteReference"/>
                <w:sz w:val="20"/>
                <w:szCs w:val="20"/>
                <w:rtl/>
              </w:rPr>
              <w:footnoteReference w:id="107"/>
            </w:r>
          </w:p>
        </w:tc>
      </w:tr>
    </w:tbl>
    <w:p w14:paraId="466DE14B" w14:textId="77777777" w:rsidR="00F64EB6" w:rsidRPr="004C5FA3" w:rsidRDefault="00F64EB6" w:rsidP="00ED7808">
      <w:pPr>
        <w:pStyle w:val="Heading6"/>
        <w:rPr>
          <w:rFonts w:ascii="Arial" w:hAnsi="Arial"/>
          <w:rtl/>
        </w:rPr>
      </w:pPr>
      <w:bookmarkStart w:id="295" w:name="_Toc535743858"/>
      <w:bookmarkStart w:id="296" w:name="_Toc535845785"/>
      <w:bookmarkStart w:id="297" w:name="_Toc6143250"/>
      <w:r w:rsidRPr="004C5FA3">
        <w:rPr>
          <w:rFonts w:ascii="Arial" w:hAnsi="Arial"/>
          <w:rtl/>
        </w:rPr>
        <w:t>השפעה על סעיפי הדוח על המצב הכספי</w:t>
      </w:r>
      <w:bookmarkEnd w:id="295"/>
      <w:bookmarkEnd w:id="296"/>
    </w:p>
    <w:tbl>
      <w:tblPr>
        <w:tblStyle w:val="TableGrid"/>
        <w:bidiVisual/>
        <w:tblW w:w="5000" w:type="pct"/>
        <w:jc w:val="right"/>
        <w:tblLook w:val="04A0" w:firstRow="1" w:lastRow="0" w:firstColumn="1" w:lastColumn="0" w:noHBand="0" w:noVBand="1"/>
      </w:tblPr>
      <w:tblGrid>
        <w:gridCol w:w="1434"/>
        <w:gridCol w:w="4140"/>
        <w:gridCol w:w="982"/>
        <w:gridCol w:w="963"/>
        <w:gridCol w:w="986"/>
        <w:gridCol w:w="969"/>
        <w:gridCol w:w="992"/>
      </w:tblGrid>
      <w:tr w:rsidR="00F64EB6" w:rsidRPr="004C5FA3" w14:paraId="16D0563D"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5" w:type="pct"/>
            <w:vMerge w:val="restart"/>
          </w:tcPr>
          <w:p w14:paraId="0068D224" w14:textId="77777777" w:rsidR="00F64EB6" w:rsidRPr="00F92C0D" w:rsidRDefault="00F64EB6" w:rsidP="00015C9C">
            <w:pPr>
              <w:rPr>
                <w:rFonts w:ascii="Arial" w:hAnsi="Arial"/>
              </w:rPr>
            </w:pPr>
          </w:p>
        </w:tc>
        <w:tc>
          <w:tcPr>
            <w:tcW w:w="1978" w:type="pct"/>
            <w:vMerge w:val="restart"/>
          </w:tcPr>
          <w:p w14:paraId="50526507"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37" w:type="pct"/>
            <w:gridSpan w:val="5"/>
          </w:tcPr>
          <w:p w14:paraId="03FA8EFF" w14:textId="3551949C"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lang w:val="en-US"/>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p w14:paraId="3E4C792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008DD0F1"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5" w:type="pct"/>
            <w:vMerge/>
          </w:tcPr>
          <w:p w14:paraId="518914D0" w14:textId="77777777" w:rsidR="00F64EB6" w:rsidRPr="00F92C0D" w:rsidRDefault="00F64EB6" w:rsidP="00015C9C">
            <w:pPr>
              <w:rPr>
                <w:rFonts w:ascii="Arial" w:hAnsi="Arial"/>
                <w:rtl/>
              </w:rPr>
            </w:pPr>
          </w:p>
        </w:tc>
        <w:tc>
          <w:tcPr>
            <w:tcW w:w="1978" w:type="pct"/>
            <w:vMerge/>
          </w:tcPr>
          <w:p w14:paraId="12F04150"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69" w:type="pct"/>
            <w:vMerge w:val="restart"/>
          </w:tcPr>
          <w:p w14:paraId="2606540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שדווח בעבר</w:t>
            </w:r>
          </w:p>
        </w:tc>
        <w:tc>
          <w:tcPr>
            <w:tcW w:w="1394" w:type="pct"/>
            <w:gridSpan w:val="3"/>
          </w:tcPr>
          <w:p w14:paraId="5BD38D8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שינוי בגין</w:t>
            </w:r>
          </w:p>
        </w:tc>
        <w:tc>
          <w:tcPr>
            <w:tcW w:w="473" w:type="pct"/>
            <w:vMerge w:val="restart"/>
          </w:tcPr>
          <w:p w14:paraId="5DEA4CB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שמדווח כעת</w:t>
            </w:r>
          </w:p>
        </w:tc>
      </w:tr>
      <w:tr w:rsidR="00F64EB6" w:rsidRPr="004C5FA3" w14:paraId="4BAB0595" w14:textId="77777777" w:rsidTr="00DE1009">
        <w:trPr>
          <w:cnfStyle w:val="100000000000" w:firstRow="1" w:lastRow="0" w:firstColumn="0" w:lastColumn="0" w:oddVBand="0" w:evenVBand="0" w:oddHBand="0" w:evenHBand="0" w:firstRowFirstColumn="0" w:firstRowLastColumn="0" w:lastRowFirstColumn="0" w:lastRowLastColumn="0"/>
          <w:trHeight w:val="227"/>
          <w:tblHeader/>
          <w:jc w:val="right"/>
        </w:trPr>
        <w:tc>
          <w:tcPr>
            <w:cnfStyle w:val="001000000100" w:firstRow="0" w:lastRow="0" w:firstColumn="1" w:lastColumn="0" w:oddVBand="0" w:evenVBand="0" w:oddHBand="0" w:evenHBand="0" w:firstRowFirstColumn="1" w:firstRowLastColumn="0" w:lastRowFirstColumn="0" w:lastRowLastColumn="0"/>
            <w:tcW w:w="685" w:type="pct"/>
            <w:vMerge/>
          </w:tcPr>
          <w:p w14:paraId="5B955377" w14:textId="77777777" w:rsidR="00F64EB6" w:rsidRPr="00F92C0D" w:rsidRDefault="00F64EB6" w:rsidP="00015C9C">
            <w:pPr>
              <w:rPr>
                <w:rFonts w:ascii="Arial" w:hAnsi="Arial"/>
                <w:rtl/>
              </w:rPr>
            </w:pPr>
          </w:p>
        </w:tc>
        <w:tc>
          <w:tcPr>
            <w:tcW w:w="1978" w:type="pct"/>
            <w:vMerge/>
          </w:tcPr>
          <w:p w14:paraId="0AAFD2A1"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69" w:type="pct"/>
            <w:vMerge/>
          </w:tcPr>
          <w:p w14:paraId="163013A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60" w:type="pct"/>
          </w:tcPr>
          <w:p w14:paraId="4D6DB04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71" w:type="pct"/>
          </w:tcPr>
          <w:p w14:paraId="040F59E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63" w:type="pct"/>
          </w:tcPr>
          <w:p w14:paraId="5BF88D7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73" w:type="pct"/>
            <w:vMerge/>
          </w:tcPr>
          <w:p w14:paraId="69570D6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F64EB6" w:rsidRPr="004C5FA3" w14:paraId="02CE246C"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5" w:type="pct"/>
            <w:vMerge/>
          </w:tcPr>
          <w:p w14:paraId="7B02100C" w14:textId="77777777" w:rsidR="00F64EB6" w:rsidRPr="00F92C0D" w:rsidRDefault="00F64EB6" w:rsidP="00015C9C">
            <w:pPr>
              <w:rPr>
                <w:rFonts w:ascii="Arial" w:hAnsi="Arial"/>
                <w:rtl/>
              </w:rPr>
            </w:pPr>
          </w:p>
        </w:tc>
        <w:tc>
          <w:tcPr>
            <w:tcW w:w="1978" w:type="pct"/>
            <w:vMerge/>
          </w:tcPr>
          <w:p w14:paraId="192EA448"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37" w:type="pct"/>
            <w:gridSpan w:val="5"/>
          </w:tcPr>
          <w:p w14:paraId="2D6124D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אלפי </w:t>
            </w:r>
            <w:r w:rsidR="00F51EC4" w:rsidRPr="004C5FA3">
              <w:rPr>
                <w:sz w:val="20"/>
                <w:rtl/>
              </w:rPr>
              <w:t>₪</w:t>
            </w:r>
          </w:p>
        </w:tc>
      </w:tr>
      <w:tr w:rsidR="00F64EB6" w:rsidRPr="004C5FA3" w14:paraId="4222857F"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5" w:type="pct"/>
          </w:tcPr>
          <w:p w14:paraId="3957E314" w14:textId="77777777" w:rsidR="00F64EB6" w:rsidRPr="00F92C0D" w:rsidRDefault="00F64EB6" w:rsidP="00015C9C">
            <w:pPr>
              <w:rPr>
                <w:rFonts w:ascii="Arial" w:hAnsi="Arial"/>
                <w:rtl/>
              </w:rPr>
            </w:pPr>
          </w:p>
        </w:tc>
        <w:tc>
          <w:tcPr>
            <w:tcW w:w="1978" w:type="pct"/>
          </w:tcPr>
          <w:p w14:paraId="7BAF57A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roofErr w:type="gramStart"/>
            <w:r w:rsidRPr="004C5FA3">
              <w:rPr>
                <w:rFonts w:ascii="Arial" w:hAnsi="Arial"/>
              </w:rPr>
              <w:t>]</w:t>
            </w:r>
            <w:r w:rsidRPr="004C5FA3">
              <w:rPr>
                <w:rStyle w:val="SubtleReference"/>
                <w:rtl/>
              </w:rPr>
              <w:t>פרט</w:t>
            </w:r>
            <w:proofErr w:type="gramEnd"/>
            <w:r w:rsidRPr="004C5FA3">
              <w:rPr>
                <w:rStyle w:val="SubtleReference"/>
                <w:rtl/>
              </w:rPr>
              <w:t xml:space="preserve"> כל סעיף המושפע מהשינויים</w:t>
            </w:r>
            <w:r w:rsidRPr="004C5FA3">
              <w:rPr>
                <w:rFonts w:ascii="Arial" w:hAnsi="Arial"/>
              </w:rPr>
              <w:t>[</w:t>
            </w:r>
            <w:r w:rsidRPr="004C5FA3">
              <w:rPr>
                <w:rFonts w:ascii="Arial" w:hAnsi="Arial"/>
                <w:rtl/>
              </w:rPr>
              <w:t xml:space="preserve"> </w:t>
            </w:r>
            <w:r w:rsidRPr="004C5FA3">
              <w:rPr>
                <w:rStyle w:val="FootnoteReference"/>
                <w:sz w:val="20"/>
                <w:szCs w:val="20"/>
                <w:rtl/>
              </w:rPr>
              <w:footnoteReference w:id="108"/>
            </w:r>
          </w:p>
        </w:tc>
        <w:tc>
          <w:tcPr>
            <w:tcW w:w="469" w:type="pct"/>
          </w:tcPr>
          <w:p w14:paraId="10C3576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0" w:type="pct"/>
          </w:tcPr>
          <w:p w14:paraId="30FDA0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71" w:type="pct"/>
          </w:tcPr>
          <w:p w14:paraId="0D0244C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63" w:type="pct"/>
          </w:tcPr>
          <w:p w14:paraId="2B158C0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3" w:type="pct"/>
          </w:tcPr>
          <w:p w14:paraId="74AA3E3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41684329" w14:textId="77777777" w:rsidR="00F64EB6" w:rsidRPr="004C5FA3" w:rsidRDefault="00F64EB6" w:rsidP="00502F0C">
      <w:pPr>
        <w:pStyle w:val="NoSpacing"/>
        <w:rPr>
          <w:sz w:val="20"/>
          <w:rtl/>
        </w:rPr>
      </w:pPr>
    </w:p>
    <w:tbl>
      <w:tblPr>
        <w:tblStyle w:val="TableGrid"/>
        <w:bidiVisual/>
        <w:tblW w:w="5000" w:type="pct"/>
        <w:jc w:val="right"/>
        <w:tblLook w:val="04A0" w:firstRow="1" w:lastRow="0" w:firstColumn="1" w:lastColumn="0" w:noHBand="0" w:noVBand="1"/>
      </w:tblPr>
      <w:tblGrid>
        <w:gridCol w:w="1421"/>
        <w:gridCol w:w="4147"/>
        <w:gridCol w:w="984"/>
        <w:gridCol w:w="965"/>
        <w:gridCol w:w="988"/>
        <w:gridCol w:w="969"/>
        <w:gridCol w:w="992"/>
      </w:tblGrid>
      <w:tr w:rsidR="00F64EB6" w:rsidRPr="004C5FA3" w14:paraId="56DE3A80"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val="restart"/>
          </w:tcPr>
          <w:p w14:paraId="57E5568E" w14:textId="77777777" w:rsidR="00F64EB6" w:rsidRPr="00F92C0D" w:rsidRDefault="00F64EB6" w:rsidP="00015C9C">
            <w:pPr>
              <w:rPr>
                <w:rFonts w:ascii="Arial" w:hAnsi="Arial"/>
                <w:rtl/>
              </w:rPr>
            </w:pPr>
          </w:p>
        </w:tc>
        <w:tc>
          <w:tcPr>
            <w:tcW w:w="1981" w:type="pct"/>
            <w:vMerge w:val="restart"/>
          </w:tcPr>
          <w:p w14:paraId="14367D8D"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40" w:type="pct"/>
            <w:gridSpan w:val="5"/>
          </w:tcPr>
          <w:p w14:paraId="097B3649" w14:textId="5BDA91E4"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lang w:val="en-US"/>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26869AB4"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2677323E" w14:textId="77777777" w:rsidR="00F64EB6" w:rsidRPr="00F92C0D" w:rsidRDefault="00F64EB6" w:rsidP="00015C9C">
            <w:pPr>
              <w:rPr>
                <w:rFonts w:ascii="Arial" w:hAnsi="Arial"/>
                <w:rtl/>
              </w:rPr>
            </w:pPr>
          </w:p>
        </w:tc>
        <w:tc>
          <w:tcPr>
            <w:tcW w:w="1981" w:type="pct"/>
            <w:vMerge/>
          </w:tcPr>
          <w:p w14:paraId="45CF4406"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0" w:type="pct"/>
            <w:vMerge w:val="restart"/>
          </w:tcPr>
          <w:p w14:paraId="3B71694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שדווח בעבר</w:t>
            </w:r>
          </w:p>
        </w:tc>
        <w:tc>
          <w:tcPr>
            <w:tcW w:w="1396" w:type="pct"/>
            <w:gridSpan w:val="3"/>
          </w:tcPr>
          <w:p w14:paraId="08E1A7F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שינוי בגין</w:t>
            </w:r>
          </w:p>
        </w:tc>
        <w:tc>
          <w:tcPr>
            <w:tcW w:w="474" w:type="pct"/>
            <w:vMerge w:val="restart"/>
          </w:tcPr>
          <w:p w14:paraId="53F62F6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שמדווח כעת</w:t>
            </w:r>
          </w:p>
        </w:tc>
      </w:tr>
      <w:tr w:rsidR="00F64EB6" w:rsidRPr="004C5FA3" w14:paraId="34F27AB4" w14:textId="77777777" w:rsidTr="00DE1009">
        <w:trPr>
          <w:cnfStyle w:val="100000000000" w:firstRow="1" w:lastRow="0" w:firstColumn="0" w:lastColumn="0" w:oddVBand="0" w:evenVBand="0" w:oddHBand="0" w:evenHBand="0" w:firstRowFirstColumn="0" w:firstRowLastColumn="0" w:lastRowFirstColumn="0" w:lastRowLastColumn="0"/>
          <w:trHeight w:val="227"/>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14E9BC04" w14:textId="77777777" w:rsidR="00F64EB6" w:rsidRPr="00F92C0D" w:rsidRDefault="00F64EB6" w:rsidP="00015C9C">
            <w:pPr>
              <w:rPr>
                <w:rFonts w:ascii="Arial" w:hAnsi="Arial"/>
                <w:rtl/>
              </w:rPr>
            </w:pPr>
          </w:p>
        </w:tc>
        <w:tc>
          <w:tcPr>
            <w:tcW w:w="1981" w:type="pct"/>
            <w:vMerge/>
          </w:tcPr>
          <w:p w14:paraId="65DEAA03"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0" w:type="pct"/>
            <w:vMerge/>
          </w:tcPr>
          <w:p w14:paraId="2A2D16A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61" w:type="pct"/>
          </w:tcPr>
          <w:p w14:paraId="1ECAA4D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72" w:type="pct"/>
          </w:tcPr>
          <w:p w14:paraId="5F21967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63" w:type="pct"/>
          </w:tcPr>
          <w:p w14:paraId="2696BB2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74" w:type="pct"/>
            <w:vMerge/>
          </w:tcPr>
          <w:p w14:paraId="7F95E80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F64EB6" w:rsidRPr="004C5FA3" w14:paraId="4C718422"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555A2D79" w14:textId="77777777" w:rsidR="00F64EB6" w:rsidRPr="00F92C0D" w:rsidRDefault="00F64EB6" w:rsidP="00015C9C">
            <w:pPr>
              <w:rPr>
                <w:rFonts w:ascii="Arial" w:hAnsi="Arial"/>
                <w:rtl/>
              </w:rPr>
            </w:pPr>
          </w:p>
        </w:tc>
        <w:tc>
          <w:tcPr>
            <w:tcW w:w="1981" w:type="pct"/>
            <w:vMerge/>
          </w:tcPr>
          <w:p w14:paraId="7F8F4BE0"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40" w:type="pct"/>
            <w:gridSpan w:val="5"/>
          </w:tcPr>
          <w:p w14:paraId="375ED72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אלפי </w:t>
            </w:r>
            <w:r w:rsidR="00F51EC4" w:rsidRPr="004C5FA3">
              <w:rPr>
                <w:sz w:val="20"/>
                <w:rtl/>
              </w:rPr>
              <w:t>₪</w:t>
            </w:r>
          </w:p>
        </w:tc>
      </w:tr>
      <w:tr w:rsidR="00F64EB6" w:rsidRPr="004C5FA3" w14:paraId="793182DB"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9" w:type="pct"/>
          </w:tcPr>
          <w:p w14:paraId="39E6DB54" w14:textId="77777777" w:rsidR="00F64EB6" w:rsidRPr="00F92C0D" w:rsidRDefault="00F64EB6" w:rsidP="00015C9C">
            <w:pPr>
              <w:rPr>
                <w:rFonts w:ascii="Arial" w:hAnsi="Arial"/>
                <w:rtl/>
              </w:rPr>
            </w:pPr>
          </w:p>
        </w:tc>
        <w:tc>
          <w:tcPr>
            <w:tcW w:w="1981" w:type="pct"/>
          </w:tcPr>
          <w:p w14:paraId="6878EA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roofErr w:type="gramStart"/>
            <w:r w:rsidRPr="004C5FA3">
              <w:rPr>
                <w:rFonts w:ascii="Arial" w:hAnsi="Arial"/>
              </w:rPr>
              <w:t>]</w:t>
            </w:r>
            <w:r w:rsidRPr="004C5FA3">
              <w:rPr>
                <w:rStyle w:val="SubtleReference"/>
                <w:rtl/>
              </w:rPr>
              <w:t>פרט</w:t>
            </w:r>
            <w:proofErr w:type="gramEnd"/>
            <w:r w:rsidRPr="004C5FA3">
              <w:rPr>
                <w:rStyle w:val="SubtleReference"/>
                <w:rtl/>
              </w:rPr>
              <w:t xml:space="preserve"> כל סעיף המושפע מהשינויים</w:t>
            </w:r>
            <w:r w:rsidRPr="004C5FA3">
              <w:rPr>
                <w:rFonts w:ascii="Arial" w:hAnsi="Arial"/>
              </w:rPr>
              <w:t>[</w:t>
            </w:r>
            <w:r w:rsidRPr="004C5FA3">
              <w:rPr>
                <w:rFonts w:ascii="Arial" w:hAnsi="Arial"/>
                <w:rtl/>
              </w:rPr>
              <w:t xml:space="preserve"> </w:t>
            </w:r>
          </w:p>
        </w:tc>
        <w:tc>
          <w:tcPr>
            <w:tcW w:w="470" w:type="pct"/>
          </w:tcPr>
          <w:p w14:paraId="01BE7C3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1" w:type="pct"/>
          </w:tcPr>
          <w:p w14:paraId="03AF952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72" w:type="pct"/>
          </w:tcPr>
          <w:p w14:paraId="01F9F73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63" w:type="pct"/>
          </w:tcPr>
          <w:p w14:paraId="6D8D3D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E8D98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7B7610ED" w14:textId="77777777" w:rsidR="00F64EB6" w:rsidRPr="004C5FA3" w:rsidRDefault="00F64EB6" w:rsidP="00CC0ABA">
      <w:pPr>
        <w:pStyle w:val="NoSpacing"/>
        <w:rPr>
          <w:sz w:val="20"/>
        </w:rPr>
      </w:pPr>
      <w:bookmarkStart w:id="298" w:name="_Toc535743859"/>
      <w:bookmarkStart w:id="299" w:name="_Toc535845786"/>
    </w:p>
    <w:p w14:paraId="7B746096" w14:textId="77777777" w:rsidR="00F64EB6" w:rsidRPr="004C5FA3" w:rsidRDefault="00F64EB6" w:rsidP="00ED7808">
      <w:pPr>
        <w:pStyle w:val="Heading6"/>
        <w:rPr>
          <w:rFonts w:ascii="Arial" w:hAnsi="Arial"/>
          <w:rtl/>
        </w:rPr>
      </w:pPr>
      <w:r w:rsidRPr="004C5FA3">
        <w:rPr>
          <w:rFonts w:ascii="Arial" w:hAnsi="Arial"/>
          <w:rtl/>
        </w:rPr>
        <w:t>השפעה על סעיפי הדוח על רווח או הפסד ורווח כולל אחר</w:t>
      </w:r>
      <w:bookmarkEnd w:id="298"/>
      <w:bookmarkEnd w:id="299"/>
    </w:p>
    <w:tbl>
      <w:tblPr>
        <w:tblStyle w:val="TableGrid"/>
        <w:bidiVisual/>
        <w:tblW w:w="5000" w:type="pct"/>
        <w:jc w:val="right"/>
        <w:tblLook w:val="04A0" w:firstRow="1" w:lastRow="0" w:firstColumn="1" w:lastColumn="0" w:noHBand="0" w:noVBand="1"/>
      </w:tblPr>
      <w:tblGrid>
        <w:gridCol w:w="1421"/>
        <w:gridCol w:w="4147"/>
        <w:gridCol w:w="984"/>
        <w:gridCol w:w="965"/>
        <w:gridCol w:w="988"/>
        <w:gridCol w:w="969"/>
        <w:gridCol w:w="992"/>
      </w:tblGrid>
      <w:tr w:rsidR="00F64EB6" w:rsidRPr="004C5FA3" w14:paraId="5ABC9084"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val="restart"/>
          </w:tcPr>
          <w:p w14:paraId="3AAA4A83" w14:textId="77777777" w:rsidR="00F64EB6" w:rsidRPr="00F92C0D" w:rsidRDefault="00F64EB6" w:rsidP="00015C9C">
            <w:pPr>
              <w:rPr>
                <w:rFonts w:ascii="Arial" w:hAnsi="Arial"/>
                <w:rtl/>
              </w:rPr>
            </w:pPr>
          </w:p>
        </w:tc>
        <w:tc>
          <w:tcPr>
            <w:tcW w:w="1981" w:type="pct"/>
            <w:vMerge w:val="restart"/>
          </w:tcPr>
          <w:p w14:paraId="31F94C59"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40" w:type="pct"/>
            <w:gridSpan w:val="5"/>
          </w:tcPr>
          <w:p w14:paraId="43F2B41F" w14:textId="1FB567B8"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lang w:val="en-US"/>
              </w:rPr>
            </w:pPr>
            <w:r w:rsidRPr="004C5FA3">
              <w:rPr>
                <w:sz w:val="20"/>
                <w:rtl/>
              </w:rPr>
              <w:t xml:space="preserve">לשישה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p w14:paraId="50F4CF2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48D226FE"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0F010760" w14:textId="77777777" w:rsidR="00F64EB6" w:rsidRPr="00F92C0D" w:rsidRDefault="00F64EB6" w:rsidP="00015C9C">
            <w:pPr>
              <w:rPr>
                <w:rFonts w:ascii="Arial" w:hAnsi="Arial"/>
                <w:rtl/>
              </w:rPr>
            </w:pPr>
          </w:p>
        </w:tc>
        <w:tc>
          <w:tcPr>
            <w:tcW w:w="1981" w:type="pct"/>
            <w:vMerge/>
          </w:tcPr>
          <w:p w14:paraId="3584A52C"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0" w:type="pct"/>
            <w:vMerge w:val="restart"/>
          </w:tcPr>
          <w:p w14:paraId="3CC164C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שדווח בעבר</w:t>
            </w:r>
          </w:p>
        </w:tc>
        <w:tc>
          <w:tcPr>
            <w:tcW w:w="1396" w:type="pct"/>
            <w:gridSpan w:val="3"/>
          </w:tcPr>
          <w:p w14:paraId="6243C6F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שינוי בגין</w:t>
            </w:r>
          </w:p>
        </w:tc>
        <w:tc>
          <w:tcPr>
            <w:tcW w:w="474" w:type="pct"/>
            <w:vMerge w:val="restart"/>
          </w:tcPr>
          <w:p w14:paraId="5D34ACB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שמדווח כעת</w:t>
            </w:r>
          </w:p>
        </w:tc>
      </w:tr>
      <w:tr w:rsidR="00F64EB6" w:rsidRPr="004C5FA3" w14:paraId="42CD5719" w14:textId="77777777" w:rsidTr="00DE1009">
        <w:trPr>
          <w:cnfStyle w:val="100000000000" w:firstRow="1" w:lastRow="0" w:firstColumn="0" w:lastColumn="0" w:oddVBand="0" w:evenVBand="0" w:oddHBand="0" w:evenHBand="0" w:firstRowFirstColumn="0" w:firstRowLastColumn="0" w:lastRowFirstColumn="0" w:lastRowLastColumn="0"/>
          <w:trHeight w:val="227"/>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412EC18E" w14:textId="77777777" w:rsidR="00F64EB6" w:rsidRPr="00F92C0D" w:rsidRDefault="00F64EB6" w:rsidP="00015C9C">
            <w:pPr>
              <w:rPr>
                <w:rFonts w:ascii="Arial" w:hAnsi="Arial"/>
                <w:rtl/>
              </w:rPr>
            </w:pPr>
          </w:p>
        </w:tc>
        <w:tc>
          <w:tcPr>
            <w:tcW w:w="1981" w:type="pct"/>
            <w:vMerge/>
          </w:tcPr>
          <w:p w14:paraId="39C431EA"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0" w:type="pct"/>
            <w:vMerge/>
          </w:tcPr>
          <w:p w14:paraId="36BBA2DE"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61" w:type="pct"/>
          </w:tcPr>
          <w:p w14:paraId="5763F5B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72" w:type="pct"/>
          </w:tcPr>
          <w:p w14:paraId="30D649D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63" w:type="pct"/>
          </w:tcPr>
          <w:p w14:paraId="27DCA21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74" w:type="pct"/>
            <w:vMerge/>
          </w:tcPr>
          <w:p w14:paraId="5642268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F64EB6" w:rsidRPr="004C5FA3" w14:paraId="3E9B4C85"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5A932130" w14:textId="77777777" w:rsidR="00F64EB6" w:rsidRPr="00F92C0D" w:rsidRDefault="00F64EB6" w:rsidP="00015C9C">
            <w:pPr>
              <w:rPr>
                <w:rFonts w:ascii="Arial" w:hAnsi="Arial"/>
                <w:rtl/>
              </w:rPr>
            </w:pPr>
          </w:p>
        </w:tc>
        <w:tc>
          <w:tcPr>
            <w:tcW w:w="1981" w:type="pct"/>
            <w:vMerge/>
          </w:tcPr>
          <w:p w14:paraId="596D16BD"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40" w:type="pct"/>
            <w:gridSpan w:val="5"/>
          </w:tcPr>
          <w:p w14:paraId="490E248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אלפי </w:t>
            </w:r>
            <w:r w:rsidR="00F51EC4" w:rsidRPr="004C5FA3">
              <w:rPr>
                <w:sz w:val="20"/>
                <w:rtl/>
              </w:rPr>
              <w:t>₪</w:t>
            </w:r>
          </w:p>
        </w:tc>
      </w:tr>
      <w:tr w:rsidR="00F64EB6" w:rsidRPr="004C5FA3" w14:paraId="48B38F4B"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9" w:type="pct"/>
          </w:tcPr>
          <w:p w14:paraId="66D3541E" w14:textId="77777777" w:rsidR="00F64EB6" w:rsidRPr="00F92C0D" w:rsidRDefault="00F64EB6" w:rsidP="00015C9C">
            <w:pPr>
              <w:rPr>
                <w:rFonts w:ascii="Arial" w:hAnsi="Arial"/>
                <w:rtl/>
              </w:rPr>
            </w:pPr>
          </w:p>
        </w:tc>
        <w:tc>
          <w:tcPr>
            <w:tcW w:w="1981" w:type="pct"/>
          </w:tcPr>
          <w:p w14:paraId="544EFF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roofErr w:type="gramStart"/>
            <w:r w:rsidRPr="004C5FA3">
              <w:rPr>
                <w:rFonts w:ascii="Arial" w:hAnsi="Arial"/>
              </w:rPr>
              <w:t>]</w:t>
            </w:r>
            <w:r w:rsidRPr="004C5FA3">
              <w:rPr>
                <w:rStyle w:val="SubtleReference"/>
                <w:rtl/>
              </w:rPr>
              <w:t>פרט</w:t>
            </w:r>
            <w:proofErr w:type="gramEnd"/>
            <w:r w:rsidRPr="004C5FA3">
              <w:rPr>
                <w:rStyle w:val="SubtleReference"/>
                <w:rtl/>
              </w:rPr>
              <w:t xml:space="preserve"> כל סעיף המושפע מהשינויים</w:t>
            </w:r>
            <w:r w:rsidRPr="004C5FA3">
              <w:rPr>
                <w:rFonts w:ascii="Arial" w:hAnsi="Arial"/>
              </w:rPr>
              <w:t>[</w:t>
            </w:r>
            <w:r w:rsidRPr="004C5FA3">
              <w:rPr>
                <w:rFonts w:ascii="Arial" w:hAnsi="Arial"/>
                <w:rtl/>
              </w:rPr>
              <w:t xml:space="preserve"> </w:t>
            </w:r>
            <w:r w:rsidRPr="004C5FA3">
              <w:rPr>
                <w:rStyle w:val="FootnoteReference"/>
                <w:sz w:val="20"/>
                <w:szCs w:val="20"/>
                <w:rtl/>
              </w:rPr>
              <w:footnoteReference w:id="109"/>
            </w:r>
          </w:p>
        </w:tc>
        <w:tc>
          <w:tcPr>
            <w:tcW w:w="470" w:type="pct"/>
          </w:tcPr>
          <w:p w14:paraId="75BB33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1" w:type="pct"/>
          </w:tcPr>
          <w:p w14:paraId="29BA64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72" w:type="pct"/>
          </w:tcPr>
          <w:p w14:paraId="6EC122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63" w:type="pct"/>
          </w:tcPr>
          <w:p w14:paraId="0256DF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9D4830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2B8D025E" w14:textId="77777777" w:rsidR="00F64EB6" w:rsidRPr="004C5FA3" w:rsidRDefault="00F64EB6" w:rsidP="00CC0ABA">
      <w:pPr>
        <w:pStyle w:val="NoSpacing"/>
        <w:rPr>
          <w:sz w:val="20"/>
          <w:rtl/>
        </w:rPr>
      </w:pPr>
    </w:p>
    <w:tbl>
      <w:tblPr>
        <w:tblStyle w:val="TableGrid"/>
        <w:bidiVisual/>
        <w:tblW w:w="5000" w:type="pct"/>
        <w:jc w:val="right"/>
        <w:tblLook w:val="04A0" w:firstRow="1" w:lastRow="0" w:firstColumn="1" w:lastColumn="0" w:noHBand="0" w:noVBand="1"/>
      </w:tblPr>
      <w:tblGrid>
        <w:gridCol w:w="1411"/>
        <w:gridCol w:w="4151"/>
        <w:gridCol w:w="984"/>
        <w:gridCol w:w="965"/>
        <w:gridCol w:w="990"/>
        <w:gridCol w:w="973"/>
        <w:gridCol w:w="992"/>
      </w:tblGrid>
      <w:tr w:rsidR="00F64EB6" w:rsidRPr="004C5FA3" w14:paraId="12258803"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4" w:type="pct"/>
            <w:vMerge w:val="restart"/>
          </w:tcPr>
          <w:p w14:paraId="5BA0ACFC" w14:textId="77777777" w:rsidR="00F64EB6" w:rsidRPr="00F92C0D" w:rsidRDefault="00F64EB6" w:rsidP="00015C9C">
            <w:pPr>
              <w:rPr>
                <w:rFonts w:ascii="Arial" w:hAnsi="Arial"/>
                <w:rtl/>
              </w:rPr>
            </w:pPr>
          </w:p>
        </w:tc>
        <w:tc>
          <w:tcPr>
            <w:tcW w:w="1983" w:type="pct"/>
            <w:vMerge w:val="restart"/>
          </w:tcPr>
          <w:p w14:paraId="3E191B69"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43" w:type="pct"/>
            <w:gridSpan w:val="5"/>
          </w:tcPr>
          <w:p w14:paraId="643D5925" w14:textId="20E78DD2"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 xml:space="preserve">לשלושה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p w14:paraId="2091BDA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5C2212DA"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4" w:type="pct"/>
            <w:vMerge/>
          </w:tcPr>
          <w:p w14:paraId="44DF947C" w14:textId="77777777" w:rsidR="00F64EB6" w:rsidRPr="00F92C0D" w:rsidRDefault="00F64EB6" w:rsidP="00015C9C">
            <w:pPr>
              <w:rPr>
                <w:rFonts w:ascii="Arial" w:hAnsi="Arial"/>
                <w:rtl/>
              </w:rPr>
            </w:pPr>
          </w:p>
        </w:tc>
        <w:tc>
          <w:tcPr>
            <w:tcW w:w="1983" w:type="pct"/>
            <w:vMerge/>
          </w:tcPr>
          <w:p w14:paraId="50503821"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0" w:type="pct"/>
            <w:vMerge w:val="restart"/>
          </w:tcPr>
          <w:p w14:paraId="3086371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שדווח בעבר</w:t>
            </w:r>
          </w:p>
        </w:tc>
        <w:tc>
          <w:tcPr>
            <w:tcW w:w="1399" w:type="pct"/>
            <w:gridSpan w:val="3"/>
          </w:tcPr>
          <w:p w14:paraId="27FC0C7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שינוי בגין</w:t>
            </w:r>
          </w:p>
        </w:tc>
        <w:tc>
          <w:tcPr>
            <w:tcW w:w="474" w:type="pct"/>
            <w:vMerge w:val="restart"/>
          </w:tcPr>
          <w:p w14:paraId="0B76803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שמדווח כעת</w:t>
            </w:r>
          </w:p>
        </w:tc>
      </w:tr>
      <w:tr w:rsidR="00F64EB6" w:rsidRPr="004C5FA3" w14:paraId="5DD7C5DA" w14:textId="77777777" w:rsidTr="00DE1009">
        <w:trPr>
          <w:cnfStyle w:val="100000000000" w:firstRow="1" w:lastRow="0" w:firstColumn="0" w:lastColumn="0" w:oddVBand="0" w:evenVBand="0" w:oddHBand="0" w:evenHBand="0" w:firstRowFirstColumn="0" w:firstRowLastColumn="0" w:lastRowFirstColumn="0" w:lastRowLastColumn="0"/>
          <w:trHeight w:val="227"/>
          <w:tblHeader/>
          <w:jc w:val="right"/>
        </w:trPr>
        <w:tc>
          <w:tcPr>
            <w:cnfStyle w:val="001000000100" w:firstRow="0" w:lastRow="0" w:firstColumn="1" w:lastColumn="0" w:oddVBand="0" w:evenVBand="0" w:oddHBand="0" w:evenHBand="0" w:firstRowFirstColumn="1" w:firstRowLastColumn="0" w:lastRowFirstColumn="0" w:lastRowLastColumn="0"/>
            <w:tcW w:w="674" w:type="pct"/>
            <w:vMerge/>
          </w:tcPr>
          <w:p w14:paraId="223A109C" w14:textId="77777777" w:rsidR="00F64EB6" w:rsidRPr="00F92C0D" w:rsidRDefault="00F64EB6" w:rsidP="00816847">
            <w:pPr>
              <w:pStyle w:val="NoSpacing"/>
              <w:rPr>
                <w:sz w:val="14"/>
                <w:rtl/>
              </w:rPr>
            </w:pPr>
          </w:p>
        </w:tc>
        <w:tc>
          <w:tcPr>
            <w:tcW w:w="1983" w:type="pct"/>
            <w:vMerge/>
          </w:tcPr>
          <w:p w14:paraId="289BFB3A" w14:textId="77777777" w:rsidR="00F64EB6" w:rsidRPr="004C5FA3" w:rsidRDefault="00F64EB6" w:rsidP="00816847">
            <w:pPr>
              <w:pStyle w:val="NoSpacing"/>
              <w:cnfStyle w:val="100000000000" w:firstRow="1" w:lastRow="0" w:firstColumn="0" w:lastColumn="0" w:oddVBand="0" w:evenVBand="0" w:oddHBand="0" w:evenHBand="0" w:firstRowFirstColumn="0" w:firstRowLastColumn="0" w:lastRowFirstColumn="0" w:lastRowLastColumn="0"/>
              <w:rPr>
                <w:sz w:val="20"/>
                <w:rtl/>
              </w:rPr>
            </w:pPr>
          </w:p>
        </w:tc>
        <w:tc>
          <w:tcPr>
            <w:tcW w:w="470" w:type="pct"/>
            <w:vMerge/>
          </w:tcPr>
          <w:p w14:paraId="0301AFA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61" w:type="pct"/>
          </w:tcPr>
          <w:p w14:paraId="72BC230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73" w:type="pct"/>
          </w:tcPr>
          <w:p w14:paraId="3698DEC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65" w:type="pct"/>
          </w:tcPr>
          <w:p w14:paraId="21A8107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74" w:type="pct"/>
            <w:vMerge/>
          </w:tcPr>
          <w:p w14:paraId="478BEB8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F64EB6" w:rsidRPr="004C5FA3" w14:paraId="5D7235E3"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4" w:type="pct"/>
            <w:vMerge/>
          </w:tcPr>
          <w:p w14:paraId="39CE294B" w14:textId="77777777" w:rsidR="00F64EB6" w:rsidRPr="00F92C0D" w:rsidRDefault="00F64EB6" w:rsidP="00015C9C">
            <w:pPr>
              <w:rPr>
                <w:rFonts w:ascii="Arial" w:hAnsi="Arial"/>
                <w:rtl/>
              </w:rPr>
            </w:pPr>
          </w:p>
        </w:tc>
        <w:tc>
          <w:tcPr>
            <w:tcW w:w="1983" w:type="pct"/>
            <w:vMerge/>
          </w:tcPr>
          <w:p w14:paraId="3512E7B5"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43" w:type="pct"/>
            <w:gridSpan w:val="5"/>
          </w:tcPr>
          <w:p w14:paraId="314FCCD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אלפי </w:t>
            </w:r>
            <w:r w:rsidR="00F51EC4" w:rsidRPr="004C5FA3">
              <w:rPr>
                <w:sz w:val="20"/>
                <w:rtl/>
              </w:rPr>
              <w:t>₪</w:t>
            </w:r>
          </w:p>
        </w:tc>
      </w:tr>
      <w:tr w:rsidR="00F64EB6" w:rsidRPr="004C5FA3" w14:paraId="275267D9"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4" w:type="pct"/>
          </w:tcPr>
          <w:p w14:paraId="018A20E2" w14:textId="77777777" w:rsidR="00F64EB6" w:rsidRPr="00F92C0D" w:rsidRDefault="00F64EB6" w:rsidP="00015C9C">
            <w:pPr>
              <w:rPr>
                <w:rFonts w:ascii="Arial" w:hAnsi="Arial"/>
                <w:rtl/>
              </w:rPr>
            </w:pPr>
          </w:p>
        </w:tc>
        <w:tc>
          <w:tcPr>
            <w:tcW w:w="1983" w:type="pct"/>
          </w:tcPr>
          <w:p w14:paraId="2B1C224B" w14:textId="77777777" w:rsidR="00F64EB6" w:rsidRPr="004C5FA3" w:rsidRDefault="00C044D9" w:rsidP="00015C9C">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Style w:val="ListParagraphChar"/>
                <w:rtl/>
              </w:rPr>
              <w:t>[</w:t>
            </w:r>
            <w:r w:rsidR="00F64EB6" w:rsidRPr="004C5FA3">
              <w:rPr>
                <w:rStyle w:val="SubtleReference"/>
                <w:rtl/>
              </w:rPr>
              <w:t>פרט כל סעיף המושפע מהשינויים</w:t>
            </w:r>
            <w:r w:rsidRPr="004C5FA3">
              <w:rPr>
                <w:rFonts w:ascii="Arial" w:hAnsi="Arial"/>
                <w:b/>
                <w:rtl/>
              </w:rPr>
              <w:t>]</w:t>
            </w:r>
          </w:p>
        </w:tc>
        <w:tc>
          <w:tcPr>
            <w:tcW w:w="470" w:type="pct"/>
          </w:tcPr>
          <w:p w14:paraId="715C66D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1" w:type="pct"/>
          </w:tcPr>
          <w:p w14:paraId="00E167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73" w:type="pct"/>
          </w:tcPr>
          <w:p w14:paraId="625B26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65" w:type="pct"/>
          </w:tcPr>
          <w:p w14:paraId="5DDC83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FA4FB8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1F66C8C6" w14:textId="77777777" w:rsidR="00F64EB6" w:rsidRPr="004C5FA3" w:rsidRDefault="00F64EB6" w:rsidP="00CC0ABA">
      <w:pPr>
        <w:pStyle w:val="NoSpacing"/>
        <w:rPr>
          <w:sz w:val="20"/>
          <w:rtl/>
        </w:rPr>
      </w:pPr>
    </w:p>
    <w:tbl>
      <w:tblPr>
        <w:tblStyle w:val="TableGrid"/>
        <w:bidiVisual/>
        <w:tblW w:w="5000" w:type="pct"/>
        <w:jc w:val="right"/>
        <w:tblLook w:val="04A0" w:firstRow="1" w:lastRow="0" w:firstColumn="1" w:lastColumn="0" w:noHBand="0" w:noVBand="1"/>
      </w:tblPr>
      <w:tblGrid>
        <w:gridCol w:w="1432"/>
        <w:gridCol w:w="4140"/>
        <w:gridCol w:w="982"/>
        <w:gridCol w:w="963"/>
        <w:gridCol w:w="988"/>
        <w:gridCol w:w="969"/>
        <w:gridCol w:w="992"/>
      </w:tblGrid>
      <w:tr w:rsidR="00F64EB6" w:rsidRPr="004C5FA3" w14:paraId="7A590FB0"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4" w:type="pct"/>
            <w:vMerge w:val="restart"/>
          </w:tcPr>
          <w:p w14:paraId="45311EB5" w14:textId="77777777" w:rsidR="00F64EB6" w:rsidRPr="00F92C0D" w:rsidRDefault="00F64EB6" w:rsidP="00015C9C">
            <w:pPr>
              <w:rPr>
                <w:rFonts w:ascii="Arial" w:hAnsi="Arial"/>
                <w:rtl/>
              </w:rPr>
            </w:pPr>
          </w:p>
        </w:tc>
        <w:tc>
          <w:tcPr>
            <w:tcW w:w="1978" w:type="pct"/>
            <w:vMerge w:val="restart"/>
          </w:tcPr>
          <w:p w14:paraId="0873EA3D"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38" w:type="pct"/>
            <w:gridSpan w:val="5"/>
          </w:tcPr>
          <w:p w14:paraId="61EDC986" w14:textId="096F4BFA"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 xml:space="preserve">לשנה שהסתיימה ביום 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3833E00D"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45BBD65D" w14:textId="77777777" w:rsidR="00F64EB6" w:rsidRPr="00F92C0D" w:rsidRDefault="00F64EB6" w:rsidP="00015C9C">
            <w:pPr>
              <w:rPr>
                <w:rFonts w:ascii="Arial" w:hAnsi="Arial"/>
                <w:rtl/>
              </w:rPr>
            </w:pPr>
          </w:p>
        </w:tc>
        <w:tc>
          <w:tcPr>
            <w:tcW w:w="1978" w:type="pct"/>
            <w:vMerge/>
          </w:tcPr>
          <w:p w14:paraId="521B7857"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69" w:type="pct"/>
            <w:vMerge w:val="restart"/>
          </w:tcPr>
          <w:p w14:paraId="02E4712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שדווח בעבר</w:t>
            </w:r>
          </w:p>
        </w:tc>
        <w:tc>
          <w:tcPr>
            <w:tcW w:w="1395" w:type="pct"/>
            <w:gridSpan w:val="3"/>
          </w:tcPr>
          <w:p w14:paraId="10D6C7C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שינוי בגין</w:t>
            </w:r>
          </w:p>
        </w:tc>
        <w:tc>
          <w:tcPr>
            <w:tcW w:w="473" w:type="pct"/>
            <w:vMerge w:val="restart"/>
          </w:tcPr>
          <w:p w14:paraId="1ABBF85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שמדווח כעת</w:t>
            </w:r>
          </w:p>
        </w:tc>
      </w:tr>
      <w:tr w:rsidR="00F64EB6" w:rsidRPr="004C5FA3" w14:paraId="5E0BD05E" w14:textId="77777777" w:rsidTr="00DE1009">
        <w:trPr>
          <w:cnfStyle w:val="100000000000" w:firstRow="1" w:lastRow="0" w:firstColumn="0" w:lastColumn="0" w:oddVBand="0" w:evenVBand="0" w:oddHBand="0" w:evenHBand="0" w:firstRowFirstColumn="0" w:firstRowLastColumn="0" w:lastRowFirstColumn="0" w:lastRowLastColumn="0"/>
          <w:trHeight w:val="227"/>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39272B83" w14:textId="77777777" w:rsidR="00F64EB6" w:rsidRPr="00F92C0D" w:rsidRDefault="00F64EB6" w:rsidP="00015C9C">
            <w:pPr>
              <w:rPr>
                <w:rFonts w:ascii="Arial" w:hAnsi="Arial"/>
                <w:rtl/>
              </w:rPr>
            </w:pPr>
          </w:p>
        </w:tc>
        <w:tc>
          <w:tcPr>
            <w:tcW w:w="1978" w:type="pct"/>
            <w:vMerge/>
          </w:tcPr>
          <w:p w14:paraId="2EBD23CC"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69" w:type="pct"/>
            <w:vMerge/>
          </w:tcPr>
          <w:p w14:paraId="29130F7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60" w:type="pct"/>
          </w:tcPr>
          <w:p w14:paraId="5B45379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72" w:type="pct"/>
          </w:tcPr>
          <w:p w14:paraId="0971D91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p>
        </w:tc>
        <w:tc>
          <w:tcPr>
            <w:tcW w:w="463" w:type="pct"/>
          </w:tcPr>
          <w:p w14:paraId="6FA24DA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73" w:type="pct"/>
            <w:vMerge/>
          </w:tcPr>
          <w:p w14:paraId="4088E02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F64EB6" w:rsidRPr="004C5FA3" w14:paraId="064CD918"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064599B1" w14:textId="77777777" w:rsidR="00F64EB6" w:rsidRPr="00F92C0D" w:rsidRDefault="00F64EB6" w:rsidP="00015C9C">
            <w:pPr>
              <w:rPr>
                <w:rFonts w:ascii="Arial" w:hAnsi="Arial"/>
                <w:rtl/>
              </w:rPr>
            </w:pPr>
          </w:p>
        </w:tc>
        <w:tc>
          <w:tcPr>
            <w:tcW w:w="1978" w:type="pct"/>
            <w:vMerge/>
          </w:tcPr>
          <w:p w14:paraId="3725D239"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38" w:type="pct"/>
            <w:gridSpan w:val="5"/>
          </w:tcPr>
          <w:p w14:paraId="40FEB40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אלפי </w:t>
            </w:r>
            <w:r w:rsidR="00F51EC4" w:rsidRPr="004C5FA3">
              <w:rPr>
                <w:sz w:val="20"/>
                <w:rtl/>
              </w:rPr>
              <w:t>₪</w:t>
            </w:r>
          </w:p>
        </w:tc>
      </w:tr>
      <w:tr w:rsidR="00F64EB6" w:rsidRPr="004C5FA3" w14:paraId="70CDFDBD"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4" w:type="pct"/>
          </w:tcPr>
          <w:p w14:paraId="4D3126D0" w14:textId="77777777" w:rsidR="00F64EB6" w:rsidRPr="00F92C0D" w:rsidRDefault="00F64EB6" w:rsidP="00015C9C">
            <w:pPr>
              <w:rPr>
                <w:rFonts w:ascii="Arial" w:hAnsi="Arial"/>
                <w:rtl/>
              </w:rPr>
            </w:pPr>
          </w:p>
        </w:tc>
        <w:tc>
          <w:tcPr>
            <w:tcW w:w="1978" w:type="pct"/>
          </w:tcPr>
          <w:p w14:paraId="71AAE32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roofErr w:type="gramStart"/>
            <w:r w:rsidRPr="004C5FA3">
              <w:rPr>
                <w:rFonts w:ascii="Arial" w:hAnsi="Arial"/>
              </w:rPr>
              <w:t>]</w:t>
            </w:r>
            <w:r w:rsidRPr="004C5FA3">
              <w:rPr>
                <w:rStyle w:val="SubtleReference"/>
                <w:rtl/>
              </w:rPr>
              <w:t>פרט</w:t>
            </w:r>
            <w:proofErr w:type="gramEnd"/>
            <w:r w:rsidRPr="004C5FA3">
              <w:rPr>
                <w:rStyle w:val="SubtleReference"/>
                <w:rtl/>
              </w:rPr>
              <w:t xml:space="preserve"> כל סעיף המושפע מהשינויים</w:t>
            </w:r>
            <w:r w:rsidRPr="004C5FA3">
              <w:rPr>
                <w:rFonts w:ascii="Arial" w:hAnsi="Arial"/>
              </w:rPr>
              <w:t>[</w:t>
            </w:r>
            <w:r w:rsidRPr="004C5FA3">
              <w:rPr>
                <w:rFonts w:ascii="Arial" w:hAnsi="Arial"/>
                <w:rtl/>
              </w:rPr>
              <w:t xml:space="preserve"> </w:t>
            </w:r>
          </w:p>
        </w:tc>
        <w:tc>
          <w:tcPr>
            <w:tcW w:w="469" w:type="pct"/>
          </w:tcPr>
          <w:p w14:paraId="43D88C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0" w:type="pct"/>
          </w:tcPr>
          <w:p w14:paraId="65A370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72" w:type="pct"/>
          </w:tcPr>
          <w:p w14:paraId="4A2A9F3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63" w:type="pct"/>
          </w:tcPr>
          <w:p w14:paraId="602A02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3" w:type="pct"/>
          </w:tcPr>
          <w:p w14:paraId="46A631B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298C27B5" w14:textId="77777777" w:rsidR="00CC0ABA" w:rsidRPr="004C5FA3" w:rsidRDefault="00CC0ABA" w:rsidP="00015C9C">
      <w:pPr>
        <w:rPr>
          <w:rFonts w:ascii="Arial" w:hAnsi="Arial"/>
          <w:rtl/>
        </w:rPr>
      </w:pPr>
      <w:bookmarkStart w:id="300" w:name="_Toc535743860"/>
      <w:bookmarkStart w:id="301" w:name="_Toc535845787"/>
    </w:p>
    <w:p w14:paraId="00DC21E6" w14:textId="77777777" w:rsidR="00CC0ABA" w:rsidRPr="004C5FA3" w:rsidRDefault="00CC0ABA" w:rsidP="00015C9C">
      <w:pPr>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424"/>
        <w:gridCol w:w="1082"/>
        <w:gridCol w:w="7960"/>
      </w:tblGrid>
      <w:tr w:rsidR="00E32CE4" w:rsidRPr="004C5FA3" w14:paraId="18E2499F"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180D318D" w14:textId="77777777" w:rsidR="00E32CE4" w:rsidRPr="004C5FA3" w:rsidRDefault="00E32CE4" w:rsidP="00015C9C">
            <w:pPr>
              <w:rPr>
                <w:rFonts w:ascii="Arial" w:hAnsi="Arial"/>
                <w:sz w:val="20"/>
                <w:szCs w:val="20"/>
                <w:rtl/>
              </w:rPr>
            </w:pPr>
          </w:p>
        </w:tc>
        <w:tc>
          <w:tcPr>
            <w:tcW w:w="517" w:type="pct"/>
          </w:tcPr>
          <w:p w14:paraId="4D329C28" w14:textId="74BBEC62" w:rsidR="00E32CE4" w:rsidRPr="004C5FA3" w:rsidRDefault="00E32CE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2</w:t>
            </w:r>
            <w:r w:rsidRPr="004C5FA3">
              <w:rPr>
                <w:rStyle w:val="Strong"/>
                <w:sz w:val="20"/>
                <w:rtl/>
              </w:rPr>
              <w:fldChar w:fldCharType="end"/>
            </w:r>
          </w:p>
        </w:tc>
        <w:tc>
          <w:tcPr>
            <w:tcW w:w="3803" w:type="pct"/>
          </w:tcPr>
          <w:p w14:paraId="299D76C6" w14:textId="0924CDC7" w:rsidR="00E32CE4" w:rsidRPr="004C5FA3" w:rsidRDefault="00E32CE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עיקרי המדיניות החשבונאית</w:t>
            </w:r>
            <w:r w:rsidRPr="004C5FA3">
              <w:rPr>
                <w:rStyle w:val="Strong"/>
                <w:sz w:val="20"/>
                <w:rtl/>
              </w:rPr>
              <w:fldChar w:fldCharType="end"/>
            </w:r>
            <w:r w:rsidRPr="004C5FA3">
              <w:rPr>
                <w:rStyle w:val="Strong"/>
                <w:sz w:val="20"/>
                <w:rtl/>
              </w:rPr>
              <w:t xml:space="preserve"> </w:t>
            </w:r>
            <w:r w:rsidRPr="004C5FA3">
              <w:rPr>
                <w:sz w:val="20"/>
                <w:rtl/>
              </w:rPr>
              <w:t>(המשך)</w:t>
            </w:r>
          </w:p>
        </w:tc>
      </w:tr>
      <w:tr w:rsidR="00E32CE4" w:rsidRPr="004C5FA3" w14:paraId="512669D3"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3C2F1B60" w14:textId="77777777" w:rsidR="00E32CE4" w:rsidRPr="004C5FA3" w:rsidRDefault="00E32CE4" w:rsidP="00015C9C">
            <w:pPr>
              <w:rPr>
                <w:rFonts w:ascii="Arial" w:hAnsi="Arial"/>
                <w:sz w:val="20"/>
                <w:szCs w:val="20"/>
                <w:rtl/>
              </w:rPr>
            </w:pPr>
          </w:p>
        </w:tc>
        <w:tc>
          <w:tcPr>
            <w:tcW w:w="517" w:type="pct"/>
          </w:tcPr>
          <w:p w14:paraId="7639F7B5" w14:textId="13AD135B" w:rsidR="00E32CE4" w:rsidRPr="004C5FA3" w:rsidRDefault="00E32CE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2.3</w:t>
            </w:r>
            <w:r w:rsidRPr="004C5FA3">
              <w:rPr>
                <w:rStyle w:val="Strong"/>
                <w:sz w:val="20"/>
                <w:rtl/>
              </w:rPr>
              <w:fldChar w:fldCharType="end"/>
            </w:r>
          </w:p>
        </w:tc>
        <w:tc>
          <w:tcPr>
            <w:tcW w:w="3803" w:type="pct"/>
          </w:tcPr>
          <w:p w14:paraId="28E0BFAF" w14:textId="456F8AC6" w:rsidR="00E32CE4" w:rsidRPr="004C5FA3" w:rsidRDefault="00E32CE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שינויים חשבונאיים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E32CE4" w:rsidRPr="004C5FA3" w14:paraId="73124B3E"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49B6A7E8" w14:textId="77777777" w:rsidR="00E32CE4" w:rsidRPr="004C5FA3" w:rsidRDefault="00E32CE4" w:rsidP="00015C9C">
            <w:pPr>
              <w:rPr>
                <w:rFonts w:ascii="Arial" w:hAnsi="Arial"/>
                <w:sz w:val="20"/>
                <w:szCs w:val="20"/>
                <w:rtl/>
              </w:rPr>
            </w:pPr>
          </w:p>
        </w:tc>
        <w:tc>
          <w:tcPr>
            <w:tcW w:w="517" w:type="pct"/>
          </w:tcPr>
          <w:p w14:paraId="7F544A77" w14:textId="1EB8AC41" w:rsidR="00E32CE4" w:rsidRPr="004C5FA3" w:rsidRDefault="00E32CE4" w:rsidP="00E32CE4">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2.3.6</w:t>
            </w:r>
            <w:r w:rsidRPr="004C5FA3">
              <w:rPr>
                <w:rStyle w:val="Strong"/>
                <w:b w:val="0"/>
                <w:bCs w:val="0"/>
                <w:sz w:val="20"/>
                <w:rtl/>
              </w:rPr>
              <w:fldChar w:fldCharType="end"/>
            </w:r>
          </w:p>
        </w:tc>
        <w:tc>
          <w:tcPr>
            <w:tcW w:w="3803" w:type="pct"/>
          </w:tcPr>
          <w:p w14:paraId="5FB9B99B" w14:textId="1525ACEC" w:rsidR="00E32CE4" w:rsidRPr="004C5FA3" w:rsidRDefault="00E32CE4" w:rsidP="00E32CE4">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השפעת שינויים חשבונאיים על הדוחות הכספיים</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bl>
    <w:p w14:paraId="1FDD84DC" w14:textId="77777777" w:rsidR="00F64EB6" w:rsidRPr="004C5FA3" w:rsidRDefault="00F64EB6" w:rsidP="00ED7808">
      <w:pPr>
        <w:pStyle w:val="Heading6"/>
        <w:rPr>
          <w:rFonts w:ascii="Arial" w:hAnsi="Arial"/>
          <w:rtl/>
        </w:rPr>
      </w:pPr>
      <w:r w:rsidRPr="004C5FA3">
        <w:rPr>
          <w:rFonts w:ascii="Arial" w:hAnsi="Arial"/>
          <w:rtl/>
        </w:rPr>
        <w:t>השפעה על הרווח למניה המיוחס לבעלים של החברה האם</w:t>
      </w:r>
      <w:bookmarkEnd w:id="300"/>
      <w:bookmarkEnd w:id="301"/>
    </w:p>
    <w:tbl>
      <w:tblPr>
        <w:tblStyle w:val="TableGrid"/>
        <w:bidiVisual/>
        <w:tblW w:w="5000" w:type="pct"/>
        <w:jc w:val="right"/>
        <w:tblLook w:val="04A0" w:firstRow="1" w:lastRow="0" w:firstColumn="1" w:lastColumn="0" w:noHBand="0" w:noVBand="1"/>
      </w:tblPr>
      <w:tblGrid>
        <w:gridCol w:w="1439"/>
        <w:gridCol w:w="3025"/>
        <w:gridCol w:w="1206"/>
        <w:gridCol w:w="1206"/>
        <w:gridCol w:w="1206"/>
        <w:gridCol w:w="1212"/>
        <w:gridCol w:w="1172"/>
      </w:tblGrid>
      <w:tr w:rsidR="00F64EB6" w:rsidRPr="004C5FA3" w14:paraId="5E86572E"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7" w:type="pct"/>
            <w:vMerge w:val="restart"/>
          </w:tcPr>
          <w:p w14:paraId="103E9ECD" w14:textId="77777777" w:rsidR="00F64EB6" w:rsidRPr="00F92C0D" w:rsidRDefault="00F64EB6" w:rsidP="00015C9C">
            <w:pPr>
              <w:rPr>
                <w:rFonts w:ascii="Arial" w:hAnsi="Arial"/>
                <w:rtl/>
              </w:rPr>
            </w:pPr>
          </w:p>
        </w:tc>
        <w:tc>
          <w:tcPr>
            <w:tcW w:w="1445" w:type="pct"/>
            <w:vMerge w:val="restart"/>
          </w:tcPr>
          <w:p w14:paraId="4D5EDEC3"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576" w:type="pct"/>
            <w:vMerge w:val="restart"/>
          </w:tcPr>
          <w:p w14:paraId="4B94B2D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שדווח בעבר</w:t>
            </w:r>
          </w:p>
        </w:tc>
        <w:tc>
          <w:tcPr>
            <w:tcW w:w="1731" w:type="pct"/>
            <w:gridSpan w:val="3"/>
          </w:tcPr>
          <w:p w14:paraId="229D86F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שינוי בגין</w:t>
            </w:r>
          </w:p>
        </w:tc>
        <w:tc>
          <w:tcPr>
            <w:tcW w:w="560" w:type="pct"/>
            <w:vMerge w:val="restart"/>
          </w:tcPr>
          <w:p w14:paraId="104FC00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כפי שמדווח כעת</w:t>
            </w:r>
          </w:p>
        </w:tc>
      </w:tr>
      <w:tr w:rsidR="00F64EB6" w:rsidRPr="004C5FA3" w14:paraId="2235E829" w14:textId="77777777" w:rsidTr="00187B76">
        <w:trPr>
          <w:cnfStyle w:val="100000000000" w:firstRow="1" w:lastRow="0" w:firstColumn="0" w:lastColumn="0" w:oddVBand="0" w:evenVBand="0" w:oddHBand="0" w:evenHBand="0" w:firstRowFirstColumn="0" w:firstRowLastColumn="0" w:lastRowFirstColumn="0" w:lastRowLastColumn="0"/>
          <w:trHeight w:hRule="exact" w:val="227"/>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62CB77F8" w14:textId="77777777" w:rsidR="00F64EB6" w:rsidRPr="00F92C0D" w:rsidRDefault="00F64EB6" w:rsidP="00015C9C">
            <w:pPr>
              <w:rPr>
                <w:rFonts w:ascii="Arial" w:hAnsi="Arial"/>
                <w:rtl/>
              </w:rPr>
            </w:pPr>
          </w:p>
        </w:tc>
        <w:tc>
          <w:tcPr>
            <w:tcW w:w="1445" w:type="pct"/>
            <w:vMerge/>
          </w:tcPr>
          <w:p w14:paraId="32C65364"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576" w:type="pct"/>
            <w:vMerge/>
          </w:tcPr>
          <w:p w14:paraId="7D79E53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576" w:type="pct"/>
          </w:tcPr>
          <w:p w14:paraId="485A55A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576" w:type="pct"/>
          </w:tcPr>
          <w:p w14:paraId="4C95B5C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579" w:type="pct"/>
          </w:tcPr>
          <w:p w14:paraId="266B444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560" w:type="pct"/>
            <w:vMerge/>
          </w:tcPr>
          <w:p w14:paraId="7C27E98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F64EB6" w:rsidRPr="004C5FA3" w14:paraId="78793C75" w14:textId="77777777" w:rsidTr="00187B76">
        <w:trPr>
          <w:cnfStyle w:val="100000000000" w:firstRow="1" w:lastRow="0" w:firstColumn="0" w:lastColumn="0" w:oddVBand="0" w:evenVBand="0" w:oddHBand="0" w:evenHBand="0" w:firstRowFirstColumn="0" w:firstRowLastColumn="0" w:lastRowFirstColumn="0" w:lastRowLastColumn="0"/>
          <w:trHeight w:hRule="exact" w:val="227"/>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09182EC3" w14:textId="77777777" w:rsidR="00F64EB6" w:rsidRPr="00F92C0D" w:rsidRDefault="00F64EB6" w:rsidP="00015C9C">
            <w:pPr>
              <w:rPr>
                <w:rFonts w:ascii="Arial" w:hAnsi="Arial"/>
                <w:rtl/>
              </w:rPr>
            </w:pPr>
          </w:p>
        </w:tc>
        <w:tc>
          <w:tcPr>
            <w:tcW w:w="1445" w:type="pct"/>
            <w:vMerge/>
          </w:tcPr>
          <w:p w14:paraId="7FC69559"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867" w:type="pct"/>
            <w:gridSpan w:val="5"/>
          </w:tcPr>
          <w:p w14:paraId="005C857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02809E74" w14:textId="77777777" w:rsidTr="0096033D">
        <w:trPr>
          <w:trHeight w:hRule="exact" w:val="510"/>
          <w:jc w:val="right"/>
        </w:trPr>
        <w:tc>
          <w:tcPr>
            <w:cnfStyle w:val="001000000000" w:firstRow="0" w:lastRow="0" w:firstColumn="1" w:lastColumn="0" w:oddVBand="0" w:evenVBand="0" w:oddHBand="0" w:evenHBand="0" w:firstRowFirstColumn="0" w:firstRowLastColumn="0" w:lastRowFirstColumn="0" w:lastRowLastColumn="0"/>
            <w:tcW w:w="687" w:type="pct"/>
          </w:tcPr>
          <w:p w14:paraId="5E115BF9" w14:textId="77777777" w:rsidR="00F64EB6" w:rsidRPr="00F92C0D" w:rsidRDefault="00F64EB6" w:rsidP="00015C9C">
            <w:pPr>
              <w:rPr>
                <w:rFonts w:ascii="Arial" w:hAnsi="Arial"/>
                <w:rtl/>
              </w:rPr>
            </w:pPr>
          </w:p>
        </w:tc>
        <w:tc>
          <w:tcPr>
            <w:tcW w:w="1445" w:type="pct"/>
          </w:tcPr>
          <w:p w14:paraId="5B025744" w14:textId="5CC9607A" w:rsidR="00F64EB6" w:rsidRPr="004C5FA3" w:rsidRDefault="00F64EB6" w:rsidP="00BA5469">
            <w:pPr>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 xml:space="preserve">לשישה חודשים שהסתיימו ביום 30 ביוני </w:t>
            </w:r>
            <w:r w:rsidRPr="00335A35">
              <w:rPr>
                <w:rStyle w:val="Strong"/>
                <w:b w:val="0"/>
                <w:bCs w:val="0"/>
              </w:rPr>
              <w:fldChar w:fldCharType="begin" w:fldLock="1"/>
            </w:r>
            <w:r w:rsidRPr="00335A35">
              <w:rPr>
                <w:rStyle w:val="Strong"/>
                <w:b w:val="0"/>
                <w:bCs w:val="0"/>
              </w:rPr>
              <w:instrText xml:space="preserve"> DOCPROPERTY  PY  \* MERGEFORMAT </w:instrText>
            </w:r>
            <w:r w:rsidRPr="00335A35">
              <w:rPr>
                <w:rStyle w:val="Strong"/>
                <w:b w:val="0"/>
                <w:bCs w:val="0"/>
              </w:rPr>
              <w:fldChar w:fldCharType="separate"/>
            </w:r>
            <w:r w:rsidR="00CB58A1" w:rsidRPr="00CB58A1">
              <w:rPr>
                <w:b/>
                <w:bCs/>
              </w:rPr>
              <w:t>2021</w:t>
            </w:r>
            <w:r w:rsidRPr="00335A35">
              <w:rPr>
                <w:rStyle w:val="Strong"/>
                <w:b w:val="0"/>
                <w:bCs w:val="0"/>
              </w:rPr>
              <w:fldChar w:fldCharType="end"/>
            </w:r>
            <w:r w:rsidRPr="004C5FA3">
              <w:rPr>
                <w:rStyle w:val="Strong"/>
                <w:rtl/>
              </w:rPr>
              <w:t xml:space="preserve"> (בלתי מבוקר)</w:t>
            </w:r>
          </w:p>
        </w:tc>
        <w:tc>
          <w:tcPr>
            <w:tcW w:w="576" w:type="pct"/>
          </w:tcPr>
          <w:p w14:paraId="03DAB6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789A19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Style w:val="IntenseReference"/>
                <w:rFonts w:ascii="Arial" w:hAnsi="Arial"/>
              </w:rPr>
            </w:pPr>
          </w:p>
        </w:tc>
        <w:tc>
          <w:tcPr>
            <w:tcW w:w="576" w:type="pct"/>
          </w:tcPr>
          <w:p w14:paraId="4ADD0B3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Style w:val="SubtleReference"/>
              </w:rPr>
            </w:pPr>
          </w:p>
        </w:tc>
        <w:tc>
          <w:tcPr>
            <w:tcW w:w="579" w:type="pct"/>
          </w:tcPr>
          <w:p w14:paraId="1D032D5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Style w:val="SubtleReference"/>
                <w:rtl/>
              </w:rPr>
            </w:pPr>
          </w:p>
        </w:tc>
        <w:tc>
          <w:tcPr>
            <w:tcW w:w="560" w:type="pct"/>
          </w:tcPr>
          <w:p w14:paraId="1DEF5A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Style w:val="SubtleReference"/>
                <w:rtl/>
              </w:rPr>
            </w:pPr>
          </w:p>
        </w:tc>
      </w:tr>
      <w:tr w:rsidR="00F64EB6" w:rsidRPr="004C5FA3" w14:paraId="7D4CDA1B" w14:textId="77777777" w:rsidTr="0078394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1B4B85E2" w14:textId="77777777" w:rsidR="00F64EB6" w:rsidRPr="00F92C0D" w:rsidRDefault="00F64EB6" w:rsidP="00015C9C">
            <w:pPr>
              <w:rPr>
                <w:rFonts w:ascii="Arial" w:hAnsi="Arial"/>
                <w:rtl/>
              </w:rPr>
            </w:pPr>
          </w:p>
        </w:tc>
        <w:tc>
          <w:tcPr>
            <w:tcW w:w="1445" w:type="pct"/>
          </w:tcPr>
          <w:p w14:paraId="3B5BFC5B" w14:textId="77777777" w:rsidR="00F64EB6" w:rsidRPr="004C5FA3" w:rsidRDefault="00F64EB6" w:rsidP="00BA5469">
            <w:pPr>
              <w:pStyle w:val="0-B0"/>
              <w:cnfStyle w:val="000000000000" w:firstRow="0" w:lastRow="0" w:firstColumn="0" w:lastColumn="0" w:oddVBand="0" w:evenVBand="0" w:oddHBand="0" w:evenHBand="0" w:firstRowFirstColumn="0" w:firstRowLastColumn="0" w:lastRowFirstColumn="0" w:lastRowLastColumn="0"/>
              <w:rPr>
                <w:rStyle w:val="Emphasis"/>
                <w:b/>
                <w:bCs/>
                <w:rtl/>
              </w:rPr>
            </w:pPr>
            <w:r w:rsidRPr="004C5FA3">
              <w:rPr>
                <w:rStyle w:val="Emphasis"/>
                <w:b/>
                <w:bCs/>
                <w:rtl/>
              </w:rPr>
              <w:t>רווח (הפסד) בסיסי:</w:t>
            </w:r>
          </w:p>
        </w:tc>
        <w:tc>
          <w:tcPr>
            <w:tcW w:w="576" w:type="pct"/>
          </w:tcPr>
          <w:p w14:paraId="52ED03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69BD79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24F50A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67A76A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1CB5961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EAE4E37" w14:textId="77777777" w:rsidTr="0078394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08583C84" w14:textId="77777777" w:rsidR="00F64EB6" w:rsidRPr="00F92C0D" w:rsidRDefault="00F64EB6" w:rsidP="00015C9C">
            <w:pPr>
              <w:rPr>
                <w:rFonts w:ascii="Arial" w:hAnsi="Arial"/>
                <w:rtl/>
              </w:rPr>
            </w:pPr>
          </w:p>
        </w:tc>
        <w:tc>
          <w:tcPr>
            <w:tcW w:w="1445" w:type="pct"/>
          </w:tcPr>
          <w:p w14:paraId="3C164D6C"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מפעילויות נמשכות </w:t>
            </w:r>
          </w:p>
        </w:tc>
        <w:tc>
          <w:tcPr>
            <w:tcW w:w="576" w:type="pct"/>
          </w:tcPr>
          <w:p w14:paraId="3EA50E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5D21EF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79EDA0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2C452F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7529C6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8B33FE9"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5FFB6F51" w14:textId="77777777" w:rsidR="00F64EB6" w:rsidRPr="00F92C0D" w:rsidRDefault="00F64EB6" w:rsidP="00015C9C">
            <w:pPr>
              <w:rPr>
                <w:rFonts w:ascii="Arial" w:hAnsi="Arial"/>
                <w:rtl/>
              </w:rPr>
            </w:pPr>
          </w:p>
        </w:tc>
        <w:tc>
          <w:tcPr>
            <w:tcW w:w="1445" w:type="pct"/>
          </w:tcPr>
          <w:p w14:paraId="4BEA6060"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שהופסקו</w:t>
            </w:r>
          </w:p>
        </w:tc>
        <w:tc>
          <w:tcPr>
            <w:tcW w:w="576" w:type="pct"/>
          </w:tcPr>
          <w:p w14:paraId="79801691"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76" w:type="pct"/>
          </w:tcPr>
          <w:p w14:paraId="41EEB4C2"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6" w:type="pct"/>
          </w:tcPr>
          <w:p w14:paraId="7D994885"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9" w:type="pct"/>
          </w:tcPr>
          <w:p w14:paraId="7C80128B"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585464FE"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6F7D7D0"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4FA7AD1A" w14:textId="77777777" w:rsidR="00F64EB6" w:rsidRPr="00F92C0D" w:rsidRDefault="00F64EB6" w:rsidP="00015C9C">
            <w:pPr>
              <w:rPr>
                <w:rFonts w:ascii="Arial" w:hAnsi="Arial"/>
                <w:rtl/>
              </w:rPr>
            </w:pPr>
          </w:p>
        </w:tc>
        <w:tc>
          <w:tcPr>
            <w:tcW w:w="1445" w:type="pct"/>
          </w:tcPr>
          <w:p w14:paraId="6EA8A804" w14:textId="77777777" w:rsidR="00F64EB6" w:rsidRPr="004C5FA3" w:rsidRDefault="00F64EB6" w:rsidP="00BA5469">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למניה</w:t>
            </w:r>
          </w:p>
        </w:tc>
        <w:tc>
          <w:tcPr>
            <w:tcW w:w="576" w:type="pct"/>
          </w:tcPr>
          <w:p w14:paraId="57429F08"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76" w:type="pct"/>
          </w:tcPr>
          <w:p w14:paraId="31DBE03B"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6" w:type="pct"/>
          </w:tcPr>
          <w:p w14:paraId="5B36079B"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9" w:type="pct"/>
          </w:tcPr>
          <w:p w14:paraId="42CEACC9"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0DC76EF1"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6B84EA8A"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5D1F0C3F" w14:textId="77777777" w:rsidR="00F64EB6" w:rsidRPr="00F92C0D" w:rsidRDefault="00F64EB6" w:rsidP="00015C9C">
            <w:pPr>
              <w:rPr>
                <w:rFonts w:ascii="Arial" w:hAnsi="Arial"/>
                <w:rtl/>
              </w:rPr>
            </w:pPr>
          </w:p>
        </w:tc>
        <w:tc>
          <w:tcPr>
            <w:tcW w:w="1445" w:type="pct"/>
          </w:tcPr>
          <w:p w14:paraId="0B25A3E2" w14:textId="77777777" w:rsidR="00F64EB6" w:rsidRPr="004C5FA3" w:rsidRDefault="00F64EB6" w:rsidP="00BA5469">
            <w:pPr>
              <w:pStyle w:val="0-B0"/>
              <w:cnfStyle w:val="000000000000" w:firstRow="0" w:lastRow="0" w:firstColumn="0" w:lastColumn="0" w:oddVBand="0" w:evenVBand="0" w:oddHBand="0" w:evenHBand="0" w:firstRowFirstColumn="0" w:firstRowLastColumn="0" w:lastRowFirstColumn="0" w:lastRowLastColumn="0"/>
              <w:rPr>
                <w:rStyle w:val="Emphasis"/>
                <w:b/>
                <w:bCs/>
                <w:rtl/>
              </w:rPr>
            </w:pPr>
            <w:r w:rsidRPr="004C5FA3">
              <w:rPr>
                <w:rStyle w:val="Emphasis"/>
                <w:b/>
                <w:bCs/>
                <w:rtl/>
              </w:rPr>
              <w:t>רווח (הפסד) מדולל:</w:t>
            </w:r>
          </w:p>
        </w:tc>
        <w:tc>
          <w:tcPr>
            <w:tcW w:w="576" w:type="pct"/>
          </w:tcPr>
          <w:p w14:paraId="3E0CC4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0ACE0F1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1E24E58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08864A8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22E5F8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0D48939"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65269595" w14:textId="77777777" w:rsidR="00F64EB6" w:rsidRPr="00F92C0D" w:rsidRDefault="00F64EB6" w:rsidP="00015C9C">
            <w:pPr>
              <w:rPr>
                <w:rFonts w:ascii="Arial" w:hAnsi="Arial"/>
                <w:rtl/>
              </w:rPr>
            </w:pPr>
          </w:p>
        </w:tc>
        <w:tc>
          <w:tcPr>
            <w:tcW w:w="1445" w:type="pct"/>
          </w:tcPr>
          <w:p w14:paraId="1445733C"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מפעילויות נמשכות </w:t>
            </w:r>
          </w:p>
        </w:tc>
        <w:tc>
          <w:tcPr>
            <w:tcW w:w="576" w:type="pct"/>
          </w:tcPr>
          <w:p w14:paraId="4762932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2BB4D8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53E9289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32C6BD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0D6AAF5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EFA7E33"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04A11E89" w14:textId="77777777" w:rsidR="00F64EB6" w:rsidRPr="00F92C0D" w:rsidRDefault="00F64EB6" w:rsidP="00015C9C">
            <w:pPr>
              <w:rPr>
                <w:rFonts w:ascii="Arial" w:hAnsi="Arial"/>
                <w:rtl/>
              </w:rPr>
            </w:pPr>
          </w:p>
        </w:tc>
        <w:tc>
          <w:tcPr>
            <w:tcW w:w="1445" w:type="pct"/>
          </w:tcPr>
          <w:p w14:paraId="341D248B"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שהופסקו</w:t>
            </w:r>
          </w:p>
        </w:tc>
        <w:tc>
          <w:tcPr>
            <w:tcW w:w="576" w:type="pct"/>
          </w:tcPr>
          <w:p w14:paraId="5D0FB9DE"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76" w:type="pct"/>
          </w:tcPr>
          <w:p w14:paraId="3F5A5D87"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6" w:type="pct"/>
          </w:tcPr>
          <w:p w14:paraId="08C2E2C2"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9" w:type="pct"/>
          </w:tcPr>
          <w:p w14:paraId="3781D05E"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0A238037"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6F0C0D6"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3AC81131" w14:textId="77777777" w:rsidR="00F64EB6" w:rsidRPr="00F92C0D" w:rsidRDefault="00F64EB6" w:rsidP="00015C9C">
            <w:pPr>
              <w:rPr>
                <w:rFonts w:ascii="Arial" w:hAnsi="Arial"/>
                <w:rtl/>
              </w:rPr>
            </w:pPr>
          </w:p>
        </w:tc>
        <w:tc>
          <w:tcPr>
            <w:tcW w:w="1445" w:type="pct"/>
          </w:tcPr>
          <w:p w14:paraId="28485427" w14:textId="77777777" w:rsidR="00F64EB6" w:rsidRPr="004C5FA3" w:rsidRDefault="00F64EB6" w:rsidP="00BA5469">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למניה</w:t>
            </w:r>
          </w:p>
        </w:tc>
        <w:tc>
          <w:tcPr>
            <w:tcW w:w="576" w:type="pct"/>
          </w:tcPr>
          <w:p w14:paraId="79D11D5A"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76" w:type="pct"/>
          </w:tcPr>
          <w:p w14:paraId="666006F2"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6" w:type="pct"/>
          </w:tcPr>
          <w:p w14:paraId="0CF7587F"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9" w:type="pct"/>
          </w:tcPr>
          <w:p w14:paraId="080AA6CE"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1BADD5D3"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7D854955"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7" w:type="pct"/>
          </w:tcPr>
          <w:p w14:paraId="0D22D2FF" w14:textId="77777777" w:rsidR="00F64EB6" w:rsidRPr="00F92C0D" w:rsidRDefault="00F64EB6" w:rsidP="00015C9C">
            <w:pPr>
              <w:rPr>
                <w:rFonts w:ascii="Arial" w:hAnsi="Arial"/>
                <w:rtl/>
              </w:rPr>
            </w:pPr>
          </w:p>
        </w:tc>
        <w:tc>
          <w:tcPr>
            <w:tcW w:w="1445" w:type="pct"/>
          </w:tcPr>
          <w:p w14:paraId="0C0540DB" w14:textId="3D33907E" w:rsidR="00F64EB6" w:rsidRPr="004C5FA3" w:rsidRDefault="00F64EB6" w:rsidP="00BA5469">
            <w:pPr>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 xml:space="preserve">לשלושה חודשים שהסתיימו ביום 30 ביוני </w:t>
            </w:r>
            <w:r w:rsidRPr="004C5FA3">
              <w:rPr>
                <w:rStyle w:val="Strong"/>
              </w:rPr>
              <w:fldChar w:fldCharType="begin" w:fldLock="1"/>
            </w:r>
            <w:r w:rsidRPr="004C5FA3">
              <w:rPr>
                <w:rStyle w:val="Strong"/>
              </w:rPr>
              <w:instrText xml:space="preserve"> DOCPROPERTY  PY  \* MERGEFORMAT </w:instrText>
            </w:r>
            <w:r w:rsidRPr="004C5FA3">
              <w:rPr>
                <w:rStyle w:val="Strong"/>
              </w:rPr>
              <w:fldChar w:fldCharType="separate"/>
            </w:r>
            <w:r w:rsidR="00CB58A1">
              <w:rPr>
                <w:rStyle w:val="Strong"/>
              </w:rPr>
              <w:t>2021</w:t>
            </w:r>
            <w:r w:rsidRPr="004C5FA3">
              <w:rPr>
                <w:rStyle w:val="Strong"/>
              </w:rPr>
              <w:fldChar w:fldCharType="end"/>
            </w:r>
            <w:r w:rsidRPr="004C5FA3">
              <w:rPr>
                <w:rStyle w:val="Strong"/>
                <w:rtl/>
              </w:rPr>
              <w:t xml:space="preserve"> (בלתי מבוקר)</w:t>
            </w:r>
          </w:p>
        </w:tc>
        <w:tc>
          <w:tcPr>
            <w:tcW w:w="576" w:type="pct"/>
          </w:tcPr>
          <w:p w14:paraId="4095B8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4AC932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23922AA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397A8A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2D10ED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5AC6CE2"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7D5B3BB5" w14:textId="77777777" w:rsidR="00F64EB6" w:rsidRPr="00F92C0D" w:rsidRDefault="00F64EB6" w:rsidP="00015C9C">
            <w:pPr>
              <w:rPr>
                <w:rFonts w:ascii="Arial" w:hAnsi="Arial"/>
                <w:rtl/>
              </w:rPr>
            </w:pPr>
            <w:bookmarkStart w:id="302" w:name="_Hlk281250"/>
          </w:p>
        </w:tc>
        <w:tc>
          <w:tcPr>
            <w:tcW w:w="1445" w:type="pct"/>
          </w:tcPr>
          <w:p w14:paraId="300E9C72" w14:textId="77777777" w:rsidR="00F64EB6" w:rsidRPr="004C5FA3" w:rsidRDefault="00F64EB6" w:rsidP="00BA5469">
            <w:pPr>
              <w:pStyle w:val="0-B0"/>
              <w:cnfStyle w:val="000000000000" w:firstRow="0" w:lastRow="0" w:firstColumn="0" w:lastColumn="0" w:oddVBand="0" w:evenVBand="0" w:oddHBand="0" w:evenHBand="0" w:firstRowFirstColumn="0" w:firstRowLastColumn="0" w:lastRowFirstColumn="0" w:lastRowLastColumn="0"/>
              <w:rPr>
                <w:rStyle w:val="Emphasis"/>
                <w:b/>
                <w:bCs/>
                <w:rtl/>
              </w:rPr>
            </w:pPr>
            <w:r w:rsidRPr="004C5FA3">
              <w:rPr>
                <w:rStyle w:val="Emphasis"/>
                <w:b/>
                <w:bCs/>
                <w:rtl/>
              </w:rPr>
              <w:t>רווח (הפסד) בסיסי:</w:t>
            </w:r>
          </w:p>
        </w:tc>
        <w:tc>
          <w:tcPr>
            <w:tcW w:w="576" w:type="pct"/>
          </w:tcPr>
          <w:p w14:paraId="3B9487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4C1E006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36033CC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353F56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59E01C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3DF0598"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42D9D8D1" w14:textId="77777777" w:rsidR="00F64EB6" w:rsidRPr="00F92C0D" w:rsidRDefault="00F64EB6" w:rsidP="00015C9C">
            <w:pPr>
              <w:rPr>
                <w:rFonts w:ascii="Arial" w:hAnsi="Arial"/>
                <w:rtl/>
              </w:rPr>
            </w:pPr>
          </w:p>
        </w:tc>
        <w:tc>
          <w:tcPr>
            <w:tcW w:w="1445" w:type="pct"/>
          </w:tcPr>
          <w:p w14:paraId="3A5FA50A"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מפעילויות נמשכות </w:t>
            </w:r>
          </w:p>
        </w:tc>
        <w:tc>
          <w:tcPr>
            <w:tcW w:w="576" w:type="pct"/>
          </w:tcPr>
          <w:p w14:paraId="024B45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1CBCDD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1499E1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6E7B41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099F6B2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3B4641B"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5DE6822A" w14:textId="77777777" w:rsidR="00F64EB6" w:rsidRPr="00F92C0D" w:rsidRDefault="00F64EB6" w:rsidP="00015C9C">
            <w:pPr>
              <w:rPr>
                <w:rFonts w:ascii="Arial" w:hAnsi="Arial"/>
                <w:rtl/>
              </w:rPr>
            </w:pPr>
          </w:p>
        </w:tc>
        <w:tc>
          <w:tcPr>
            <w:tcW w:w="1445" w:type="pct"/>
          </w:tcPr>
          <w:p w14:paraId="6F1C7F50"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שהופסקו</w:t>
            </w:r>
          </w:p>
        </w:tc>
        <w:tc>
          <w:tcPr>
            <w:tcW w:w="576" w:type="pct"/>
          </w:tcPr>
          <w:p w14:paraId="334D1C25"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76" w:type="pct"/>
          </w:tcPr>
          <w:p w14:paraId="303D897D"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6" w:type="pct"/>
          </w:tcPr>
          <w:p w14:paraId="43D05647"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9" w:type="pct"/>
          </w:tcPr>
          <w:p w14:paraId="2A8AC1C7"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2838BCEC"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479998BB"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5A712664" w14:textId="77777777" w:rsidR="00F64EB6" w:rsidRPr="00F92C0D" w:rsidRDefault="00F64EB6" w:rsidP="00015C9C">
            <w:pPr>
              <w:rPr>
                <w:rFonts w:ascii="Arial" w:hAnsi="Arial"/>
                <w:rtl/>
              </w:rPr>
            </w:pPr>
          </w:p>
        </w:tc>
        <w:tc>
          <w:tcPr>
            <w:tcW w:w="1445" w:type="pct"/>
          </w:tcPr>
          <w:p w14:paraId="41DAA837" w14:textId="77777777" w:rsidR="00F64EB6" w:rsidRPr="004C5FA3" w:rsidRDefault="00F64EB6" w:rsidP="00BA5469">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למניה</w:t>
            </w:r>
          </w:p>
        </w:tc>
        <w:tc>
          <w:tcPr>
            <w:tcW w:w="576" w:type="pct"/>
          </w:tcPr>
          <w:p w14:paraId="7C74104E"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76" w:type="pct"/>
          </w:tcPr>
          <w:p w14:paraId="0BA287BC"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6" w:type="pct"/>
          </w:tcPr>
          <w:p w14:paraId="753DF376"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9" w:type="pct"/>
          </w:tcPr>
          <w:p w14:paraId="64B1F099"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19680BCE"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110CDA76"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6A850EEE" w14:textId="77777777" w:rsidR="00F64EB6" w:rsidRPr="00F92C0D" w:rsidRDefault="00F64EB6" w:rsidP="00015C9C">
            <w:pPr>
              <w:rPr>
                <w:rFonts w:ascii="Arial" w:hAnsi="Arial"/>
                <w:rtl/>
              </w:rPr>
            </w:pPr>
          </w:p>
        </w:tc>
        <w:tc>
          <w:tcPr>
            <w:tcW w:w="1445" w:type="pct"/>
          </w:tcPr>
          <w:p w14:paraId="0D9AA7DE" w14:textId="77777777" w:rsidR="00F64EB6" w:rsidRPr="004C5FA3" w:rsidRDefault="00F64EB6" w:rsidP="00BA5469">
            <w:pPr>
              <w:pStyle w:val="0-B0"/>
              <w:cnfStyle w:val="000000000000" w:firstRow="0" w:lastRow="0" w:firstColumn="0" w:lastColumn="0" w:oddVBand="0" w:evenVBand="0" w:oddHBand="0" w:evenHBand="0" w:firstRowFirstColumn="0" w:firstRowLastColumn="0" w:lastRowFirstColumn="0" w:lastRowLastColumn="0"/>
              <w:rPr>
                <w:rStyle w:val="Emphasis"/>
                <w:b/>
                <w:bCs/>
                <w:rtl/>
              </w:rPr>
            </w:pPr>
            <w:r w:rsidRPr="004C5FA3">
              <w:rPr>
                <w:rStyle w:val="Emphasis"/>
                <w:b/>
                <w:bCs/>
                <w:rtl/>
              </w:rPr>
              <w:t>רווח (הפסד) מדולל:</w:t>
            </w:r>
          </w:p>
        </w:tc>
        <w:tc>
          <w:tcPr>
            <w:tcW w:w="576" w:type="pct"/>
          </w:tcPr>
          <w:p w14:paraId="012696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405E6A8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012A1B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477993D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1E2874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7A1A961"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3525970B" w14:textId="77777777" w:rsidR="00F64EB6" w:rsidRPr="00F92C0D" w:rsidRDefault="00F64EB6" w:rsidP="00015C9C">
            <w:pPr>
              <w:rPr>
                <w:rFonts w:ascii="Arial" w:hAnsi="Arial"/>
                <w:rtl/>
              </w:rPr>
            </w:pPr>
          </w:p>
        </w:tc>
        <w:tc>
          <w:tcPr>
            <w:tcW w:w="1445" w:type="pct"/>
          </w:tcPr>
          <w:p w14:paraId="7E2040FB"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מפעילויות נמשכות </w:t>
            </w:r>
          </w:p>
        </w:tc>
        <w:tc>
          <w:tcPr>
            <w:tcW w:w="576" w:type="pct"/>
          </w:tcPr>
          <w:p w14:paraId="3669E20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171128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0852FB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728EBC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68F55A9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43C02DE"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7FEBA322" w14:textId="77777777" w:rsidR="00F64EB6" w:rsidRPr="00F92C0D" w:rsidRDefault="00F64EB6" w:rsidP="00015C9C">
            <w:pPr>
              <w:rPr>
                <w:rFonts w:ascii="Arial" w:hAnsi="Arial"/>
                <w:rtl/>
              </w:rPr>
            </w:pPr>
          </w:p>
        </w:tc>
        <w:tc>
          <w:tcPr>
            <w:tcW w:w="1445" w:type="pct"/>
          </w:tcPr>
          <w:p w14:paraId="0DDE58B3"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שהופסקו</w:t>
            </w:r>
          </w:p>
        </w:tc>
        <w:tc>
          <w:tcPr>
            <w:tcW w:w="576" w:type="pct"/>
          </w:tcPr>
          <w:p w14:paraId="25FD7C8F"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76" w:type="pct"/>
          </w:tcPr>
          <w:p w14:paraId="08A02FE7"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6" w:type="pct"/>
          </w:tcPr>
          <w:p w14:paraId="045A5C01"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9" w:type="pct"/>
          </w:tcPr>
          <w:p w14:paraId="198856DA"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1E789D6C"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1A3C8C9"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5D46AED3" w14:textId="77777777" w:rsidR="00F64EB6" w:rsidRPr="00F92C0D" w:rsidRDefault="00F64EB6" w:rsidP="00015C9C">
            <w:pPr>
              <w:rPr>
                <w:rFonts w:ascii="Arial" w:hAnsi="Arial"/>
                <w:rtl/>
              </w:rPr>
            </w:pPr>
          </w:p>
        </w:tc>
        <w:tc>
          <w:tcPr>
            <w:tcW w:w="1445" w:type="pct"/>
          </w:tcPr>
          <w:p w14:paraId="7BADCCFC" w14:textId="77777777" w:rsidR="00F64EB6" w:rsidRPr="004C5FA3" w:rsidRDefault="00F64EB6" w:rsidP="00BA5469">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למניה</w:t>
            </w:r>
          </w:p>
        </w:tc>
        <w:tc>
          <w:tcPr>
            <w:tcW w:w="576" w:type="pct"/>
          </w:tcPr>
          <w:p w14:paraId="559DD4CF"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76" w:type="pct"/>
          </w:tcPr>
          <w:p w14:paraId="22F9ED61"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6" w:type="pct"/>
          </w:tcPr>
          <w:p w14:paraId="69147675"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9" w:type="pct"/>
          </w:tcPr>
          <w:p w14:paraId="511146A3"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1ECFB6C8"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r>
      <w:bookmarkEnd w:id="302"/>
      <w:tr w:rsidR="00F64EB6" w:rsidRPr="004C5FA3" w14:paraId="792FBBB9"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7" w:type="pct"/>
          </w:tcPr>
          <w:p w14:paraId="235A8E5A" w14:textId="77777777" w:rsidR="00F64EB6" w:rsidRPr="00F92C0D" w:rsidRDefault="00F64EB6" w:rsidP="00015C9C">
            <w:pPr>
              <w:rPr>
                <w:rFonts w:ascii="Arial" w:hAnsi="Arial"/>
                <w:rtl/>
              </w:rPr>
            </w:pPr>
          </w:p>
        </w:tc>
        <w:tc>
          <w:tcPr>
            <w:tcW w:w="1445" w:type="pct"/>
          </w:tcPr>
          <w:p w14:paraId="6413E989" w14:textId="3C3900B0" w:rsidR="00F64EB6" w:rsidRPr="004C5FA3" w:rsidRDefault="00F64EB6" w:rsidP="00BA5469">
            <w:pPr>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 xml:space="preserve">לשנה שהסתיימה ביום 31 בדצמבר </w:t>
            </w:r>
            <w:r w:rsidRPr="004C5FA3">
              <w:rPr>
                <w:rStyle w:val="Strong"/>
              </w:rPr>
              <w:fldChar w:fldCharType="begin" w:fldLock="1"/>
            </w:r>
            <w:r w:rsidRPr="004C5FA3">
              <w:rPr>
                <w:rStyle w:val="Strong"/>
              </w:rPr>
              <w:instrText xml:space="preserve"> DOCPROPERTY  PY  \* MERGEFORMAT </w:instrText>
            </w:r>
            <w:r w:rsidRPr="004C5FA3">
              <w:rPr>
                <w:rStyle w:val="Strong"/>
              </w:rPr>
              <w:fldChar w:fldCharType="separate"/>
            </w:r>
            <w:r w:rsidR="00CB58A1">
              <w:rPr>
                <w:rStyle w:val="Strong"/>
              </w:rPr>
              <w:t>2021</w:t>
            </w:r>
            <w:r w:rsidRPr="004C5FA3">
              <w:rPr>
                <w:rStyle w:val="Strong"/>
              </w:rPr>
              <w:fldChar w:fldCharType="end"/>
            </w:r>
          </w:p>
        </w:tc>
        <w:tc>
          <w:tcPr>
            <w:tcW w:w="576" w:type="pct"/>
          </w:tcPr>
          <w:p w14:paraId="6AF31A9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0B50DDD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385A5A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7D44C2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51EC817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057737A"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37418DF6" w14:textId="77777777" w:rsidR="00F64EB6" w:rsidRPr="00F92C0D" w:rsidRDefault="00F64EB6" w:rsidP="00015C9C">
            <w:pPr>
              <w:rPr>
                <w:rFonts w:ascii="Arial" w:hAnsi="Arial"/>
                <w:rtl/>
              </w:rPr>
            </w:pPr>
          </w:p>
        </w:tc>
        <w:tc>
          <w:tcPr>
            <w:tcW w:w="1445" w:type="pct"/>
          </w:tcPr>
          <w:p w14:paraId="68EFE39E" w14:textId="77777777" w:rsidR="00F64EB6" w:rsidRPr="004C5FA3" w:rsidRDefault="00F64EB6" w:rsidP="00BA5469">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בסיסי:</w:t>
            </w:r>
          </w:p>
        </w:tc>
        <w:tc>
          <w:tcPr>
            <w:tcW w:w="576" w:type="pct"/>
          </w:tcPr>
          <w:p w14:paraId="55FC08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40E4C9D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2420B2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156F66F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6DCE59C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3A1111C"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55F5C1BF" w14:textId="77777777" w:rsidR="00F64EB6" w:rsidRPr="00F92C0D" w:rsidRDefault="00F64EB6" w:rsidP="00015C9C">
            <w:pPr>
              <w:rPr>
                <w:rFonts w:ascii="Arial" w:hAnsi="Arial"/>
                <w:rtl/>
              </w:rPr>
            </w:pPr>
          </w:p>
        </w:tc>
        <w:tc>
          <w:tcPr>
            <w:tcW w:w="1445" w:type="pct"/>
          </w:tcPr>
          <w:p w14:paraId="50169F97"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מפעילויות נמשכות </w:t>
            </w:r>
          </w:p>
        </w:tc>
        <w:tc>
          <w:tcPr>
            <w:tcW w:w="576" w:type="pct"/>
          </w:tcPr>
          <w:p w14:paraId="0EF5509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742106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320CA4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29FF73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47F52BE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521BB15"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751A25C0" w14:textId="77777777" w:rsidR="00F64EB6" w:rsidRPr="00F92C0D" w:rsidRDefault="00F64EB6" w:rsidP="00015C9C">
            <w:pPr>
              <w:rPr>
                <w:rFonts w:ascii="Arial" w:hAnsi="Arial"/>
                <w:rtl/>
              </w:rPr>
            </w:pPr>
          </w:p>
        </w:tc>
        <w:tc>
          <w:tcPr>
            <w:tcW w:w="1445" w:type="pct"/>
          </w:tcPr>
          <w:p w14:paraId="07273B01"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שהופסקו</w:t>
            </w:r>
          </w:p>
        </w:tc>
        <w:tc>
          <w:tcPr>
            <w:tcW w:w="576" w:type="pct"/>
          </w:tcPr>
          <w:p w14:paraId="070F3968"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76" w:type="pct"/>
          </w:tcPr>
          <w:p w14:paraId="6E1A0C6A"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6" w:type="pct"/>
          </w:tcPr>
          <w:p w14:paraId="785B4334"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9" w:type="pct"/>
          </w:tcPr>
          <w:p w14:paraId="602E161A"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6312D928"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3F03A2D"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5A12EF84" w14:textId="77777777" w:rsidR="00F64EB6" w:rsidRPr="00F92C0D" w:rsidRDefault="00F64EB6" w:rsidP="00015C9C">
            <w:pPr>
              <w:rPr>
                <w:rFonts w:ascii="Arial" w:hAnsi="Arial"/>
                <w:rtl/>
              </w:rPr>
            </w:pPr>
          </w:p>
        </w:tc>
        <w:tc>
          <w:tcPr>
            <w:tcW w:w="1445" w:type="pct"/>
          </w:tcPr>
          <w:p w14:paraId="237B8175" w14:textId="77777777" w:rsidR="00F64EB6" w:rsidRPr="004C5FA3" w:rsidRDefault="00F64EB6" w:rsidP="00BA5469">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למניה</w:t>
            </w:r>
          </w:p>
        </w:tc>
        <w:tc>
          <w:tcPr>
            <w:tcW w:w="576" w:type="pct"/>
          </w:tcPr>
          <w:p w14:paraId="54222B90"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76" w:type="pct"/>
          </w:tcPr>
          <w:p w14:paraId="3DEE06C8"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6" w:type="pct"/>
          </w:tcPr>
          <w:p w14:paraId="6F870DD4"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9" w:type="pct"/>
          </w:tcPr>
          <w:p w14:paraId="2B2A82CA"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18E85421"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25A5B6F1"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51F48F10" w14:textId="77777777" w:rsidR="00F64EB6" w:rsidRPr="00F92C0D" w:rsidRDefault="00F64EB6" w:rsidP="00015C9C">
            <w:pPr>
              <w:rPr>
                <w:rFonts w:ascii="Arial" w:hAnsi="Arial"/>
                <w:rtl/>
              </w:rPr>
            </w:pPr>
          </w:p>
        </w:tc>
        <w:tc>
          <w:tcPr>
            <w:tcW w:w="1445" w:type="pct"/>
          </w:tcPr>
          <w:p w14:paraId="2E2133ED" w14:textId="77777777" w:rsidR="00F64EB6" w:rsidRPr="004C5FA3" w:rsidRDefault="00F64EB6" w:rsidP="00BA5469">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מדולל:</w:t>
            </w:r>
          </w:p>
        </w:tc>
        <w:tc>
          <w:tcPr>
            <w:tcW w:w="576" w:type="pct"/>
          </w:tcPr>
          <w:p w14:paraId="4AD1E02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7090A52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781C04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65DE27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1699CE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8C76FB8" w14:textId="77777777" w:rsidTr="00C840C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616813E4" w14:textId="77777777" w:rsidR="00F64EB6" w:rsidRPr="00F92C0D" w:rsidRDefault="00F64EB6" w:rsidP="00015C9C">
            <w:pPr>
              <w:rPr>
                <w:rFonts w:ascii="Arial" w:hAnsi="Arial"/>
                <w:rtl/>
              </w:rPr>
            </w:pPr>
          </w:p>
        </w:tc>
        <w:tc>
          <w:tcPr>
            <w:tcW w:w="1445" w:type="pct"/>
          </w:tcPr>
          <w:p w14:paraId="70CFF195"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מפעילויות נמשכות </w:t>
            </w:r>
          </w:p>
        </w:tc>
        <w:tc>
          <w:tcPr>
            <w:tcW w:w="576" w:type="pct"/>
          </w:tcPr>
          <w:p w14:paraId="7473E6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76" w:type="pct"/>
          </w:tcPr>
          <w:p w14:paraId="1D6182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6" w:type="pct"/>
          </w:tcPr>
          <w:p w14:paraId="40DB0DE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79" w:type="pct"/>
          </w:tcPr>
          <w:p w14:paraId="2EB142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6146160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1F56F46"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7615BEA1" w14:textId="77777777" w:rsidR="00F64EB6" w:rsidRPr="00F92C0D" w:rsidRDefault="00F64EB6" w:rsidP="00015C9C">
            <w:pPr>
              <w:rPr>
                <w:rFonts w:ascii="Arial" w:hAnsi="Arial"/>
                <w:rtl/>
              </w:rPr>
            </w:pPr>
          </w:p>
        </w:tc>
        <w:tc>
          <w:tcPr>
            <w:tcW w:w="1445" w:type="pct"/>
          </w:tcPr>
          <w:p w14:paraId="3B3F300F"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שהופסקו</w:t>
            </w:r>
          </w:p>
        </w:tc>
        <w:tc>
          <w:tcPr>
            <w:tcW w:w="576" w:type="pct"/>
          </w:tcPr>
          <w:p w14:paraId="022375D0"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76" w:type="pct"/>
          </w:tcPr>
          <w:p w14:paraId="256B4F2E"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6" w:type="pct"/>
          </w:tcPr>
          <w:p w14:paraId="20C96E68"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79" w:type="pct"/>
          </w:tcPr>
          <w:p w14:paraId="6A9D5C54"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31EBE679" w14:textId="77777777" w:rsidR="00F64EB6" w:rsidRPr="004C5FA3" w:rsidRDefault="00F64EB6" w:rsidP="004F180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49970C32" w14:textId="77777777" w:rsidTr="00A97BE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7FBA968F" w14:textId="77777777" w:rsidR="00F64EB6" w:rsidRPr="00F92C0D" w:rsidRDefault="00F64EB6" w:rsidP="00015C9C">
            <w:pPr>
              <w:rPr>
                <w:rFonts w:ascii="Arial" w:hAnsi="Arial"/>
                <w:rtl/>
              </w:rPr>
            </w:pPr>
          </w:p>
        </w:tc>
        <w:tc>
          <w:tcPr>
            <w:tcW w:w="1445" w:type="pct"/>
          </w:tcPr>
          <w:p w14:paraId="342EECC1" w14:textId="77777777" w:rsidR="00F64EB6" w:rsidRPr="004C5FA3" w:rsidRDefault="00F64EB6" w:rsidP="00BA5469">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למניה</w:t>
            </w:r>
          </w:p>
        </w:tc>
        <w:tc>
          <w:tcPr>
            <w:tcW w:w="576" w:type="pct"/>
          </w:tcPr>
          <w:p w14:paraId="073D64E2"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76" w:type="pct"/>
          </w:tcPr>
          <w:p w14:paraId="5953F17D"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6" w:type="pct"/>
          </w:tcPr>
          <w:p w14:paraId="04643BE1"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pPr>
          </w:p>
        </w:tc>
        <w:tc>
          <w:tcPr>
            <w:tcW w:w="579" w:type="pct"/>
          </w:tcPr>
          <w:p w14:paraId="1459D6B2"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558E27BB" w14:textId="77777777" w:rsidR="00F64EB6" w:rsidRPr="004C5FA3" w:rsidRDefault="00F64EB6" w:rsidP="004F180C">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42BBBD25" w14:textId="77777777" w:rsidR="00F64EB6" w:rsidRPr="004C5FA3" w:rsidRDefault="00F64EB6" w:rsidP="00A27934">
      <w:pPr>
        <w:pStyle w:val="NoSpacing"/>
        <w:rPr>
          <w:sz w:val="20"/>
        </w:rPr>
      </w:pPr>
      <w:bookmarkStart w:id="303" w:name="_Toc535743863"/>
      <w:bookmarkStart w:id="304" w:name="_Toc535845790"/>
      <w:bookmarkStart w:id="305" w:name="_Toc359499"/>
      <w:bookmarkStart w:id="306" w:name="_Toc360048"/>
      <w:bookmarkStart w:id="307" w:name="_Toc684678"/>
      <w:bookmarkStart w:id="308" w:name="_Toc5792768"/>
      <w:bookmarkStart w:id="309" w:name="_Toc6272673"/>
    </w:p>
    <w:p w14:paraId="37540C42" w14:textId="77777777" w:rsidR="00F64EB6" w:rsidRPr="004C5FA3" w:rsidRDefault="00F64EB6" w:rsidP="007C63FC">
      <w:pPr>
        <w:pStyle w:val="Heading4"/>
        <w:rPr>
          <w:rFonts w:ascii="Arial" w:hAnsi="Arial"/>
          <w:rtl/>
        </w:rPr>
      </w:pPr>
      <w:r w:rsidRPr="004C5FA3">
        <w:rPr>
          <w:rFonts w:ascii="Arial" w:hAnsi="Arial"/>
          <w:rtl/>
        </w:rPr>
        <w:t>תקנים חדשים בתקופה שלפני יישומם</w:t>
      </w:r>
      <w:r w:rsidRPr="004C5FA3">
        <w:rPr>
          <w:rStyle w:val="FootnoteReference"/>
          <w:sz w:val="20"/>
          <w:szCs w:val="20"/>
          <w:rtl/>
        </w:rPr>
        <w:footnoteReference w:id="110"/>
      </w:r>
      <w:r w:rsidRPr="004C5FA3">
        <w:rPr>
          <w:rStyle w:val="FootnoteReference"/>
          <w:sz w:val="20"/>
          <w:szCs w:val="20"/>
          <w:rtl/>
        </w:rPr>
        <w:t xml:space="preserve"> </w:t>
      </w:r>
      <w:r w:rsidRPr="004C5FA3">
        <w:rPr>
          <w:rStyle w:val="FootnoteReference"/>
          <w:sz w:val="20"/>
          <w:szCs w:val="20"/>
          <w:rtl/>
        </w:rPr>
        <w:footnoteReference w:id="111"/>
      </w:r>
      <w:bookmarkEnd w:id="303"/>
      <w:bookmarkEnd w:id="304"/>
      <w:bookmarkEnd w:id="305"/>
      <w:bookmarkEnd w:id="306"/>
      <w:bookmarkEnd w:id="307"/>
      <w:bookmarkEnd w:id="308"/>
      <w:bookmarkEnd w:id="309"/>
    </w:p>
    <w:tbl>
      <w:tblPr>
        <w:bidiVisual/>
        <w:tblW w:w="5000" w:type="pct"/>
        <w:tblLook w:val="04A0" w:firstRow="1" w:lastRow="0" w:firstColumn="1" w:lastColumn="0" w:noHBand="0" w:noVBand="1"/>
      </w:tblPr>
      <w:tblGrid>
        <w:gridCol w:w="1417"/>
        <w:gridCol w:w="9049"/>
      </w:tblGrid>
      <w:tr w:rsidR="00F64EB6" w:rsidRPr="004C5FA3" w14:paraId="62454D88" w14:textId="77777777" w:rsidTr="00E260E9">
        <w:trPr>
          <w:trHeight w:val="1304"/>
        </w:trPr>
        <w:tc>
          <w:tcPr>
            <w:tcW w:w="677" w:type="pct"/>
          </w:tcPr>
          <w:p w14:paraId="2E671552" w14:textId="77777777" w:rsidR="00F64EB6" w:rsidRPr="00F92C0D" w:rsidRDefault="00F64EB6" w:rsidP="00015C9C">
            <w:pPr>
              <w:pStyle w:val="BodyText2"/>
              <w:rPr>
                <w:rFonts w:ascii="Arial" w:hAnsi="Arial"/>
              </w:rPr>
            </w:pPr>
          </w:p>
        </w:tc>
        <w:tc>
          <w:tcPr>
            <w:tcW w:w="4323" w:type="pct"/>
          </w:tcPr>
          <w:p w14:paraId="43A9C05B" w14:textId="2F634671" w:rsidR="00F64EB6" w:rsidRPr="004C5FA3" w:rsidRDefault="00F64EB6" w:rsidP="00353D0D">
            <w:pPr>
              <w:rPr>
                <w:rFonts w:ascii="Arial" w:hAnsi="Arial"/>
                <w:rtl/>
              </w:rPr>
            </w:pPr>
            <w:r w:rsidRPr="004C5FA3">
              <w:rPr>
                <w:rFonts w:ascii="Arial" w:hAnsi="Arial"/>
                <w:rtl/>
              </w:rPr>
              <w:t>[</w:t>
            </w:r>
            <w:r w:rsidRPr="004C5FA3">
              <w:rPr>
                <w:rStyle w:val="SubtleReference"/>
                <w:rtl/>
              </w:rPr>
              <w:t xml:space="preserve">יינתן גילוי לתקני דיווח כספי בינלאומיים, לתיקונים לתקנים ולפרשנויות שטרם יושמו ושעשויים להשפיע על הדוחות הכספיים של החברה בעת יישומם לראשונה, אשר פורסמו לאחר מועד הפרסום של הדוחות הכספיים השנתיים של החברה ליום 31 </w:t>
            </w:r>
            <w:r w:rsidRPr="007C5E57">
              <w:rPr>
                <w:rStyle w:val="SubtleReference"/>
                <w:rtl/>
              </w:rPr>
              <w:t xml:space="preserve">בדצמבר </w:t>
            </w:r>
            <w:r w:rsidR="00DE20A2" w:rsidRPr="007C5E57">
              <w:rPr>
                <w:rStyle w:val="SubtleReference"/>
              </w:rPr>
              <w:fldChar w:fldCharType="begin" w:fldLock="1"/>
            </w:r>
            <w:r w:rsidR="00DE20A2" w:rsidRPr="007C5E57">
              <w:rPr>
                <w:rStyle w:val="SubtleReference"/>
              </w:rPr>
              <w:instrText xml:space="preserve"> DOCPROPERTY  PY  \* MERGEFORMAT </w:instrText>
            </w:r>
            <w:r w:rsidR="00DE20A2" w:rsidRPr="007C5E57">
              <w:rPr>
                <w:rStyle w:val="SubtleReference"/>
              </w:rPr>
              <w:fldChar w:fldCharType="separate"/>
            </w:r>
            <w:r w:rsidR="00CB58A1">
              <w:rPr>
                <w:rStyle w:val="SubtleReference"/>
              </w:rPr>
              <w:t>2021</w:t>
            </w:r>
            <w:r w:rsidR="00DE20A2" w:rsidRPr="007C5E57">
              <w:rPr>
                <w:rStyle w:val="SubtleReference"/>
              </w:rPr>
              <w:fldChar w:fldCharType="end"/>
            </w:r>
            <w:r w:rsidRPr="004C5FA3">
              <w:rPr>
                <w:rStyle w:val="SubtleReference"/>
                <w:rtl/>
              </w:rPr>
              <w:t xml:space="preserve">. כמו כן, יינתן גילוי לשינויים שחלו בתהליך הבחינה של יישום תקן, תיקון לתקן או פרשנות, או באומדן השפעת יישומם, או בנתונים אחרים אשר דווחו בדוחות הכספיים השנתיים ליום 31 בדצמבר </w:t>
            </w:r>
            <w:r w:rsidRPr="006328F4">
              <w:rPr>
                <w:rStyle w:val="SubtleReference"/>
              </w:rPr>
              <w:fldChar w:fldCharType="begin" w:fldLock="1"/>
            </w:r>
            <w:r w:rsidRPr="006328F4">
              <w:rPr>
                <w:rStyle w:val="SubtleReference"/>
                <w:rtl/>
              </w:rPr>
              <w:instrText xml:space="preserve"> </w:instrText>
            </w:r>
            <w:r w:rsidRPr="006328F4">
              <w:rPr>
                <w:rStyle w:val="SubtleReference"/>
              </w:rPr>
              <w:instrText xml:space="preserve">DOCPROPERTY  PY  \* MERGEFORMAT </w:instrText>
            </w:r>
            <w:r w:rsidRPr="006328F4">
              <w:rPr>
                <w:rStyle w:val="SubtleReference"/>
              </w:rPr>
              <w:fldChar w:fldCharType="separate"/>
            </w:r>
            <w:r w:rsidR="00CB58A1">
              <w:rPr>
                <w:rStyle w:val="SubtleReference"/>
                <w:rtl/>
              </w:rPr>
              <w:t>2021</w:t>
            </w:r>
            <w:r w:rsidRPr="006328F4">
              <w:rPr>
                <w:rStyle w:val="SubtleReference"/>
              </w:rPr>
              <w:fldChar w:fldCharType="end"/>
            </w:r>
            <w:r w:rsidRPr="004C5FA3">
              <w:rPr>
                <w:rStyle w:val="SubtleReference"/>
                <w:rtl/>
              </w:rPr>
              <w:t xml:space="preserve"> בהקשר ליישומם.</w:t>
            </w:r>
            <w:r w:rsidRPr="004C5FA3">
              <w:rPr>
                <w:rFonts w:ascii="Arial" w:hAnsi="Arial"/>
                <w:rtl/>
              </w:rPr>
              <w:t>]</w:t>
            </w:r>
          </w:p>
        </w:tc>
      </w:tr>
    </w:tbl>
    <w:p w14:paraId="17BC3885" w14:textId="77777777" w:rsidR="00F64EB6" w:rsidRPr="004C5FA3" w:rsidRDefault="00F64EB6" w:rsidP="00015C9C">
      <w:pPr>
        <w:rPr>
          <w:rFonts w:ascii="Arial" w:hAnsi="Arial"/>
          <w:rtl/>
        </w:rPr>
      </w:pPr>
      <w:r w:rsidRPr="004C5FA3">
        <w:rPr>
          <w:rFonts w:ascii="Arial" w:hAnsi="Arial"/>
          <w:rtl/>
        </w:rPr>
        <w:br w:type="page"/>
      </w:r>
    </w:p>
    <w:p w14:paraId="2AD0FF30" w14:textId="77777777" w:rsidR="00F64EB6" w:rsidRPr="004C5FA3" w:rsidRDefault="00F64EB6" w:rsidP="00B850D3">
      <w:pPr>
        <w:pStyle w:val="Heading3"/>
        <w:rPr>
          <w:rFonts w:ascii="Arial" w:hAnsi="Arial"/>
          <w:rtl/>
        </w:rPr>
      </w:pPr>
      <w:bookmarkStart w:id="310" w:name="_Ref33621704"/>
      <w:bookmarkStart w:id="311" w:name="_Toc33623615"/>
      <w:bookmarkStart w:id="312" w:name="_Toc33623693"/>
      <w:bookmarkStart w:id="313" w:name="_Toc33623821"/>
      <w:bookmarkStart w:id="314" w:name="_Ref33626616"/>
      <w:bookmarkStart w:id="315" w:name="_Toc35762977"/>
      <w:bookmarkStart w:id="316" w:name="_Toc36376911"/>
      <w:bookmarkStart w:id="317" w:name="_Toc37001462"/>
      <w:bookmarkStart w:id="318" w:name="_Toc37001797"/>
      <w:bookmarkStart w:id="319" w:name="_Toc37001912"/>
      <w:bookmarkStart w:id="320" w:name="_Toc37002542"/>
      <w:bookmarkStart w:id="321" w:name="_Toc37165932"/>
      <w:bookmarkStart w:id="322" w:name="_Toc64473964"/>
      <w:bookmarkStart w:id="323" w:name="_Toc64474117"/>
      <w:bookmarkStart w:id="324" w:name="_Toc100245504"/>
      <w:bookmarkStart w:id="325" w:name="_Toc100246513"/>
      <w:bookmarkStart w:id="326" w:name="_Toc100474033"/>
      <w:bookmarkStart w:id="327" w:name="_Toc100560779"/>
      <w:r w:rsidRPr="004C5FA3">
        <w:rPr>
          <w:rFonts w:ascii="Arial" w:hAnsi="Arial"/>
          <w:rtl/>
        </w:rPr>
        <w:lastRenderedPageBreak/>
        <w:t>אירועים ועסקאות משמעותיים במהלך התקופה</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tbl>
      <w:tblPr>
        <w:tblStyle w:val="PlainTable2"/>
        <w:bidiVisual/>
        <w:tblW w:w="5000" w:type="pct"/>
        <w:tblLook w:val="04A0" w:firstRow="1" w:lastRow="0" w:firstColumn="1" w:lastColumn="0" w:noHBand="0" w:noVBand="1"/>
      </w:tblPr>
      <w:tblGrid>
        <w:gridCol w:w="1453"/>
        <w:gridCol w:w="9013"/>
      </w:tblGrid>
      <w:tr w:rsidR="00F64EB6" w:rsidRPr="004C5FA3" w14:paraId="4330432A"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4" w:type="pct"/>
          </w:tcPr>
          <w:p w14:paraId="2EDAA91C" w14:textId="77777777" w:rsidR="00F64EB6" w:rsidRPr="00F92C0D" w:rsidRDefault="00F64EB6" w:rsidP="00015C9C">
            <w:pPr>
              <w:rPr>
                <w:rFonts w:ascii="Arial" w:hAnsi="Arial"/>
              </w:rPr>
            </w:pPr>
          </w:p>
        </w:tc>
        <w:tc>
          <w:tcPr>
            <w:tcW w:w="4306" w:type="pct"/>
          </w:tcPr>
          <w:p w14:paraId="15965464" w14:textId="77777777" w:rsidR="00F64EB6" w:rsidRPr="004C5FA3" w:rsidRDefault="00F64EB6" w:rsidP="00353D0D">
            <w:pPr>
              <w:contextualSpacing w:val="0"/>
              <w:cnfStyle w:val="100000000000" w:firstRow="1" w:lastRow="0" w:firstColumn="0" w:lastColumn="0" w:oddVBand="0" w:evenVBand="0" w:oddHBand="0" w:evenHBand="0" w:firstRowFirstColumn="0" w:firstRowLastColumn="0" w:lastRowFirstColumn="0" w:lastRowLastColumn="0"/>
              <w:rPr>
                <w:rStyle w:val="SubtleReference"/>
                <w:rtl/>
              </w:rPr>
            </w:pPr>
            <w:r w:rsidRPr="004C5FA3">
              <w:rPr>
                <w:rFonts w:ascii="Arial" w:hAnsi="Arial"/>
                <w:rtl/>
              </w:rPr>
              <w:t>[</w:t>
            </w:r>
            <w:r w:rsidRPr="004C5FA3">
              <w:rPr>
                <w:rStyle w:val="SubtleReference"/>
                <w:rtl/>
              </w:rPr>
              <w:t>במסגרת ביאור זה יינתן גילוי לאירועים ועסקאות משמעותיים שחלו במהלך תקופת הדוח, כגון</w:t>
            </w:r>
            <w:r w:rsidRPr="00A15D99">
              <w:rPr>
                <w:rStyle w:val="SubtleReference"/>
                <w:vertAlign w:val="superscript"/>
                <w:rtl/>
              </w:rPr>
              <w:t xml:space="preserve">: </w:t>
            </w:r>
            <w:r w:rsidRPr="00A15D99">
              <w:rPr>
                <w:rStyle w:val="SubtleReference"/>
                <w:vertAlign w:val="superscript"/>
                <w:rtl/>
              </w:rPr>
              <w:footnoteReference w:id="112"/>
            </w:r>
            <w:r w:rsidRPr="00A15D99">
              <w:rPr>
                <w:rStyle w:val="SubtleReference"/>
                <w:vertAlign w:val="superscript"/>
                <w:rtl/>
              </w:rPr>
              <w:t xml:space="preserve"> </w:t>
            </w:r>
            <w:r w:rsidRPr="00A15D99">
              <w:rPr>
                <w:rStyle w:val="SubtleReference"/>
                <w:vertAlign w:val="superscript"/>
                <w:rtl/>
              </w:rPr>
              <w:footnoteReference w:id="113"/>
            </w:r>
          </w:p>
        </w:tc>
      </w:tr>
      <w:tr w:rsidR="00F64EB6" w:rsidRPr="004C5FA3" w14:paraId="4D7D6831"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2D8D7CFF" w14:textId="77777777" w:rsidR="00F64EB6" w:rsidRPr="00F92C0D" w:rsidRDefault="00F64EB6" w:rsidP="00015C9C">
            <w:pPr>
              <w:rPr>
                <w:rFonts w:ascii="Arial" w:hAnsi="Arial"/>
              </w:rPr>
            </w:pPr>
            <w:r w:rsidRPr="00F92C0D">
              <w:rPr>
                <w:rFonts w:ascii="Arial" w:hAnsi="Arial"/>
              </w:rPr>
              <w:t>IAS 34.15B(a)</w:t>
            </w:r>
          </w:p>
        </w:tc>
        <w:tc>
          <w:tcPr>
            <w:tcW w:w="4306" w:type="pct"/>
          </w:tcPr>
          <w:p w14:paraId="28011B34" w14:textId="77777777" w:rsidR="00F64EB6" w:rsidRPr="004C5FA3" w:rsidRDefault="00F64EB6" w:rsidP="00353D0D">
            <w:pPr>
              <w:pStyle w:val="BodyTextIndent"/>
              <w:numPr>
                <w:ilvl w:val="0"/>
                <w:numId w:val="21"/>
              </w:numPr>
              <w:cnfStyle w:val="000000100000" w:firstRow="0" w:lastRow="0" w:firstColumn="0" w:lastColumn="0" w:oddVBand="0" w:evenVBand="0" w:oddHBand="1" w:evenHBand="0" w:firstRowFirstColumn="0" w:firstRowLastColumn="0" w:lastRowFirstColumn="0" w:lastRowLastColumn="0"/>
              <w:rPr>
                <w:rStyle w:val="SubtleReference"/>
                <w:rtl/>
              </w:rPr>
            </w:pPr>
            <w:r w:rsidRPr="004C5FA3">
              <w:rPr>
                <w:rStyle w:val="SubtleReference"/>
                <w:rtl/>
              </w:rPr>
              <w:t>הורדת ערך של מלאי לשווי מימוש נטו והיפוכה של הורדת ערך כזו.</w:t>
            </w:r>
          </w:p>
        </w:tc>
      </w:tr>
      <w:tr w:rsidR="00F64EB6" w:rsidRPr="004C5FA3" w14:paraId="07435708"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5F12F285" w14:textId="77777777" w:rsidR="00F64EB6" w:rsidRPr="00F92C0D" w:rsidRDefault="00F64EB6" w:rsidP="00015C9C">
            <w:pPr>
              <w:rPr>
                <w:rFonts w:ascii="Arial" w:hAnsi="Arial"/>
                <w:rtl/>
              </w:rPr>
            </w:pPr>
            <w:r w:rsidRPr="00F92C0D">
              <w:rPr>
                <w:rFonts w:ascii="Arial" w:hAnsi="Arial"/>
              </w:rPr>
              <w:t>IAS 34.15B(b)</w:t>
            </w:r>
          </w:p>
        </w:tc>
        <w:tc>
          <w:tcPr>
            <w:tcW w:w="4306" w:type="pct"/>
          </w:tcPr>
          <w:p w14:paraId="74EEC688" w14:textId="77777777" w:rsidR="00F64EB6" w:rsidRPr="004C5FA3" w:rsidRDefault="00F64EB6" w:rsidP="00353D0D">
            <w:pPr>
              <w:pStyle w:val="BodyTextIndent"/>
              <w:numPr>
                <w:ilvl w:val="0"/>
                <w:numId w:val="21"/>
              </w:numPr>
              <w:cnfStyle w:val="000000010000" w:firstRow="0" w:lastRow="0" w:firstColumn="0" w:lastColumn="0" w:oddVBand="0" w:evenVBand="0" w:oddHBand="0" w:evenHBand="1" w:firstRowFirstColumn="0" w:firstRowLastColumn="0" w:lastRowFirstColumn="0" w:lastRowLastColumn="0"/>
              <w:rPr>
                <w:rStyle w:val="SubtleReference"/>
                <w:rtl/>
              </w:rPr>
            </w:pPr>
            <w:r w:rsidRPr="004C5FA3">
              <w:rPr>
                <w:rStyle w:val="SubtleReference"/>
                <w:rtl/>
              </w:rPr>
              <w:t>הכרה בהפסד מירידת ערך של רכוש קבוע, של נכסים בלתי מוחשיים, של נכסים הנובעים מחוזים עם לקוחות או של נכסים אחרים, וכן הכרה בהיפוכו של הפסד מירידת ערך כזה.</w:t>
            </w:r>
          </w:p>
        </w:tc>
      </w:tr>
      <w:tr w:rsidR="00F64EB6" w:rsidRPr="004C5FA3" w14:paraId="21538181"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3D6E78B1" w14:textId="77777777" w:rsidR="00F64EB6" w:rsidRPr="00F92C0D" w:rsidRDefault="00F64EB6" w:rsidP="00015C9C">
            <w:pPr>
              <w:rPr>
                <w:rFonts w:ascii="Arial" w:hAnsi="Arial"/>
                <w:rtl/>
              </w:rPr>
            </w:pPr>
            <w:r w:rsidRPr="00F92C0D">
              <w:rPr>
                <w:rFonts w:ascii="Arial" w:hAnsi="Arial"/>
              </w:rPr>
              <w:t>IAS 34.15B(c)</w:t>
            </w:r>
          </w:p>
        </w:tc>
        <w:tc>
          <w:tcPr>
            <w:tcW w:w="4306" w:type="pct"/>
          </w:tcPr>
          <w:p w14:paraId="5218ED46" w14:textId="77777777" w:rsidR="00F64EB6" w:rsidRPr="004C5FA3" w:rsidRDefault="00F64EB6" w:rsidP="00353D0D">
            <w:pPr>
              <w:pStyle w:val="BodyTextIndent"/>
              <w:numPr>
                <w:ilvl w:val="0"/>
                <w:numId w:val="21"/>
              </w:numPr>
              <w:cnfStyle w:val="000000100000" w:firstRow="0" w:lastRow="0" w:firstColumn="0" w:lastColumn="0" w:oddVBand="0" w:evenVBand="0" w:oddHBand="1" w:evenHBand="0" w:firstRowFirstColumn="0" w:firstRowLastColumn="0" w:lastRowFirstColumn="0" w:lastRowLastColumn="0"/>
              <w:rPr>
                <w:rStyle w:val="SubtleReference"/>
                <w:rtl/>
              </w:rPr>
            </w:pPr>
            <w:r w:rsidRPr="004C5FA3">
              <w:rPr>
                <w:rStyle w:val="SubtleReference"/>
                <w:rtl/>
              </w:rPr>
              <w:t>היפוך של הפרשות בגין עלויות שינוי מבני.</w:t>
            </w:r>
          </w:p>
        </w:tc>
      </w:tr>
      <w:tr w:rsidR="00F64EB6" w:rsidRPr="004C5FA3" w14:paraId="67F36395"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1B9BFAFF" w14:textId="77777777" w:rsidR="00F64EB6" w:rsidRPr="00F92C0D" w:rsidRDefault="00F64EB6" w:rsidP="00015C9C">
            <w:pPr>
              <w:rPr>
                <w:rFonts w:ascii="Arial" w:hAnsi="Arial"/>
                <w:rtl/>
              </w:rPr>
            </w:pPr>
            <w:r w:rsidRPr="00F92C0D">
              <w:rPr>
                <w:rFonts w:ascii="Arial" w:hAnsi="Arial"/>
              </w:rPr>
              <w:t>IAS 34.15B(d)</w:t>
            </w:r>
          </w:p>
        </w:tc>
        <w:tc>
          <w:tcPr>
            <w:tcW w:w="4306" w:type="pct"/>
          </w:tcPr>
          <w:p w14:paraId="49F8C6E7" w14:textId="77777777" w:rsidR="00F64EB6" w:rsidRPr="004C5FA3" w:rsidRDefault="00F64EB6" w:rsidP="00353D0D">
            <w:pPr>
              <w:pStyle w:val="BodyTextIndent"/>
              <w:numPr>
                <w:ilvl w:val="0"/>
                <w:numId w:val="21"/>
              </w:numPr>
              <w:cnfStyle w:val="000000010000" w:firstRow="0" w:lastRow="0" w:firstColumn="0" w:lastColumn="0" w:oddVBand="0" w:evenVBand="0" w:oddHBand="0" w:evenHBand="1" w:firstRowFirstColumn="0" w:firstRowLastColumn="0" w:lastRowFirstColumn="0" w:lastRowLastColumn="0"/>
              <w:rPr>
                <w:rStyle w:val="SubtleReference"/>
                <w:rtl/>
              </w:rPr>
            </w:pPr>
            <w:r w:rsidRPr="004C5FA3">
              <w:rPr>
                <w:rStyle w:val="SubtleReference"/>
                <w:rtl/>
              </w:rPr>
              <w:t>רכישות ומימושים של פריטי רכוש קבוע.</w:t>
            </w:r>
          </w:p>
        </w:tc>
      </w:tr>
      <w:tr w:rsidR="00F64EB6" w:rsidRPr="004C5FA3" w14:paraId="1CAEB283"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7F4038E5" w14:textId="77777777" w:rsidR="00F64EB6" w:rsidRPr="00F92C0D" w:rsidRDefault="00F64EB6" w:rsidP="00015C9C">
            <w:pPr>
              <w:rPr>
                <w:rFonts w:ascii="Arial" w:hAnsi="Arial"/>
                <w:rtl/>
              </w:rPr>
            </w:pPr>
            <w:r w:rsidRPr="00F92C0D">
              <w:rPr>
                <w:rFonts w:ascii="Arial" w:hAnsi="Arial"/>
              </w:rPr>
              <w:t>IAS 34.15B(i)</w:t>
            </w:r>
          </w:p>
        </w:tc>
        <w:tc>
          <w:tcPr>
            <w:tcW w:w="4306" w:type="pct"/>
          </w:tcPr>
          <w:p w14:paraId="5DD3AD5D" w14:textId="77777777" w:rsidR="00F64EB6" w:rsidRPr="004C5FA3" w:rsidRDefault="00F64EB6" w:rsidP="00353D0D">
            <w:pPr>
              <w:pStyle w:val="BodyTextIndent"/>
              <w:numPr>
                <w:ilvl w:val="0"/>
                <w:numId w:val="21"/>
              </w:numPr>
              <w:cnfStyle w:val="000000100000" w:firstRow="0" w:lastRow="0" w:firstColumn="0" w:lastColumn="0" w:oddVBand="0" w:evenVBand="0" w:oddHBand="1" w:evenHBand="0" w:firstRowFirstColumn="0" w:firstRowLastColumn="0" w:lastRowFirstColumn="0" w:lastRowLastColumn="0"/>
              <w:rPr>
                <w:rStyle w:val="SubtleReference"/>
                <w:rtl/>
              </w:rPr>
            </w:pPr>
            <w:r w:rsidRPr="004C5FA3">
              <w:rPr>
                <w:rStyle w:val="SubtleReference"/>
                <w:rtl/>
              </w:rPr>
              <w:t>כשל כלשהו בהלוואה או הפרה כלשהי של הסכם להלוואה שלא תוקנו עד לסוף תקופת הדיווח. לדוגמה - אי עמידה באמות מידה פיננסיות שחלו בתקופת הדיווח השוטפת ובמצטבר מאז סוף תקופת הדיווח השנתית האחרונה.</w:t>
            </w:r>
          </w:p>
        </w:tc>
      </w:tr>
      <w:tr w:rsidR="00F64EB6" w:rsidRPr="004C5FA3" w14:paraId="19B5D3CA"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75030A60" w14:textId="77777777" w:rsidR="00F64EB6" w:rsidRPr="00F92C0D" w:rsidRDefault="00F64EB6" w:rsidP="00015C9C">
            <w:pPr>
              <w:rPr>
                <w:rFonts w:ascii="Arial" w:hAnsi="Arial"/>
                <w:rtl/>
              </w:rPr>
            </w:pPr>
            <w:r w:rsidRPr="00F92C0D">
              <w:rPr>
                <w:rFonts w:ascii="Arial" w:hAnsi="Arial"/>
              </w:rPr>
              <w:t>IAS 34.16A(c)</w:t>
            </w:r>
          </w:p>
        </w:tc>
        <w:tc>
          <w:tcPr>
            <w:tcW w:w="4306" w:type="pct"/>
          </w:tcPr>
          <w:p w14:paraId="10B20D53" w14:textId="77777777" w:rsidR="00F64EB6" w:rsidRPr="004C5FA3" w:rsidRDefault="00F64EB6" w:rsidP="00353D0D">
            <w:pPr>
              <w:pStyle w:val="BodyTextIndent"/>
              <w:numPr>
                <w:ilvl w:val="0"/>
                <w:numId w:val="21"/>
              </w:numPr>
              <w:cnfStyle w:val="000000010000" w:firstRow="0" w:lastRow="0" w:firstColumn="0" w:lastColumn="0" w:oddVBand="0" w:evenVBand="0" w:oddHBand="0" w:evenHBand="1" w:firstRowFirstColumn="0" w:firstRowLastColumn="0" w:lastRowFirstColumn="0" w:lastRowLastColumn="0"/>
              <w:rPr>
                <w:rStyle w:val="SubtleReference"/>
                <w:rtl/>
              </w:rPr>
            </w:pPr>
            <w:r w:rsidRPr="004C5FA3">
              <w:rPr>
                <w:rStyle w:val="SubtleReference"/>
                <w:rtl/>
              </w:rPr>
              <w:t>המהות והסכום של פריטים, המשפיעים על נכסים, על התחייבויות, על הון, על רווח לתקופה, או על תזרימי מזומנים, שהם בלתי רגילים בשל מהותם, גודלם או שכיחותם.</w:t>
            </w:r>
          </w:p>
        </w:tc>
      </w:tr>
      <w:tr w:rsidR="00F64EB6" w:rsidRPr="004C5FA3" w14:paraId="4A9E5AE5"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6F8AAD6B" w14:textId="77777777" w:rsidR="00F64EB6" w:rsidRPr="00F92C0D" w:rsidRDefault="00F64EB6" w:rsidP="00015C9C">
            <w:pPr>
              <w:rPr>
                <w:rFonts w:ascii="Arial" w:hAnsi="Arial"/>
                <w:rtl/>
              </w:rPr>
            </w:pPr>
            <w:r w:rsidRPr="00F92C0D">
              <w:rPr>
                <w:rFonts w:ascii="Arial" w:hAnsi="Arial"/>
              </w:rPr>
              <w:t>IAS 34.16A(e)</w:t>
            </w:r>
          </w:p>
        </w:tc>
        <w:tc>
          <w:tcPr>
            <w:tcW w:w="4306" w:type="pct"/>
          </w:tcPr>
          <w:p w14:paraId="362BD530" w14:textId="77777777" w:rsidR="00F64EB6" w:rsidRPr="004C5FA3" w:rsidRDefault="00F64EB6" w:rsidP="00353D0D">
            <w:pPr>
              <w:pStyle w:val="BodyTextIndent"/>
              <w:numPr>
                <w:ilvl w:val="0"/>
                <w:numId w:val="21"/>
              </w:numPr>
              <w:cnfStyle w:val="000000100000" w:firstRow="0" w:lastRow="0" w:firstColumn="0" w:lastColumn="0" w:oddVBand="0" w:evenVBand="0" w:oddHBand="1" w:evenHBand="0" w:firstRowFirstColumn="0" w:firstRowLastColumn="0" w:lastRowFirstColumn="0" w:lastRowLastColumn="0"/>
              <w:rPr>
                <w:rStyle w:val="SubtleReference"/>
                <w:rtl/>
              </w:rPr>
            </w:pPr>
            <w:r w:rsidRPr="004C5FA3">
              <w:rPr>
                <w:rStyle w:val="SubtleReference"/>
                <w:rtl/>
              </w:rPr>
              <w:t>הנפקות, רכישות חוזרות ופירעון של ניירות ערך, המהווים חוב או ניירות ערך הוניים.</w:t>
            </w:r>
          </w:p>
        </w:tc>
      </w:tr>
      <w:tr w:rsidR="00F64EB6" w:rsidRPr="004C5FA3" w14:paraId="253921F2"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3811CF78" w14:textId="77777777" w:rsidR="00F64EB6" w:rsidRPr="00F92C0D" w:rsidRDefault="00F64EB6" w:rsidP="00015C9C">
            <w:pPr>
              <w:rPr>
                <w:rFonts w:ascii="Arial" w:hAnsi="Arial"/>
                <w:rtl/>
              </w:rPr>
            </w:pPr>
            <w:r w:rsidRPr="00F92C0D">
              <w:rPr>
                <w:rFonts w:ascii="Arial" w:hAnsi="Arial"/>
              </w:rPr>
              <w:t>IAS 34.16A(f)</w:t>
            </w:r>
          </w:p>
        </w:tc>
        <w:tc>
          <w:tcPr>
            <w:tcW w:w="4306" w:type="pct"/>
          </w:tcPr>
          <w:p w14:paraId="1E5104FD" w14:textId="77777777" w:rsidR="00F64EB6" w:rsidRPr="004C5FA3" w:rsidRDefault="00F64EB6" w:rsidP="00353D0D">
            <w:pPr>
              <w:pStyle w:val="BodyTextIndent"/>
              <w:numPr>
                <w:ilvl w:val="0"/>
                <w:numId w:val="21"/>
              </w:numPr>
              <w:cnfStyle w:val="000000010000" w:firstRow="0" w:lastRow="0" w:firstColumn="0" w:lastColumn="0" w:oddVBand="0" w:evenVBand="0" w:oddHBand="0" w:evenHBand="1" w:firstRowFirstColumn="0" w:firstRowLastColumn="0" w:lastRowFirstColumn="0" w:lastRowLastColumn="0"/>
              <w:rPr>
                <w:rStyle w:val="SubtleReference"/>
                <w:rtl/>
              </w:rPr>
            </w:pPr>
            <w:r w:rsidRPr="004C5FA3">
              <w:rPr>
                <w:rStyle w:val="SubtleReference"/>
                <w:rtl/>
              </w:rPr>
              <w:t>דיבידנדים ששולמו (בסכום כולל או בסכום למניה), תוך הפרדה בין מניות רגילות לבין מניות אחרות.</w:t>
            </w:r>
            <w:r w:rsidRPr="004C5FA3">
              <w:rPr>
                <w:rStyle w:val="FootnoteReference"/>
                <w:sz w:val="20"/>
                <w:szCs w:val="20"/>
                <w:rtl/>
              </w:rPr>
              <w:footnoteReference w:id="114"/>
            </w:r>
          </w:p>
        </w:tc>
      </w:tr>
      <w:tr w:rsidR="00F64EB6" w:rsidRPr="004C5FA3" w14:paraId="775A2758"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1BD8180F" w14:textId="77777777" w:rsidR="00F64EB6" w:rsidRPr="00F92C0D" w:rsidRDefault="00F64EB6" w:rsidP="00015C9C">
            <w:pPr>
              <w:rPr>
                <w:rFonts w:ascii="Arial" w:hAnsi="Arial"/>
                <w:rtl/>
              </w:rPr>
            </w:pPr>
            <w:r w:rsidRPr="00F92C0D">
              <w:rPr>
                <w:rFonts w:ascii="Arial" w:hAnsi="Arial"/>
              </w:rPr>
              <w:t>IAS 34.16A(i)</w:t>
            </w:r>
          </w:p>
        </w:tc>
        <w:tc>
          <w:tcPr>
            <w:tcW w:w="4306" w:type="pct"/>
          </w:tcPr>
          <w:p w14:paraId="4C1FB471" w14:textId="77777777" w:rsidR="00F64EB6" w:rsidRPr="004C5FA3" w:rsidRDefault="00F64EB6" w:rsidP="00353D0D">
            <w:pPr>
              <w:pStyle w:val="BodyTextIndent"/>
              <w:numPr>
                <w:ilvl w:val="0"/>
                <w:numId w:val="21"/>
              </w:numPr>
              <w:cnfStyle w:val="000000100000" w:firstRow="0" w:lastRow="0" w:firstColumn="0" w:lastColumn="0" w:oddVBand="0" w:evenVBand="0" w:oddHBand="1" w:evenHBand="0" w:firstRowFirstColumn="0" w:firstRowLastColumn="0" w:lastRowFirstColumn="0" w:lastRowLastColumn="0"/>
              <w:rPr>
                <w:rStyle w:val="SubtleReference"/>
                <w:rtl/>
              </w:rPr>
            </w:pPr>
            <w:bookmarkStart w:id="328" w:name="_Ref33626584"/>
            <w:r w:rsidRPr="004C5FA3">
              <w:rPr>
                <w:rStyle w:val="SubtleReference"/>
                <w:rtl/>
              </w:rPr>
              <w:t xml:space="preserve">השגת שליטה על השקעות לזמן ארוך. </w:t>
            </w:r>
            <w:r w:rsidRPr="004C5FA3">
              <w:rPr>
                <w:rStyle w:val="FootnoteReference"/>
                <w:sz w:val="20"/>
                <w:szCs w:val="20"/>
                <w:rtl/>
              </w:rPr>
              <w:footnoteReference w:id="115"/>
            </w:r>
            <w:bookmarkEnd w:id="328"/>
          </w:p>
        </w:tc>
      </w:tr>
      <w:tr w:rsidR="00F64EB6" w:rsidRPr="004C5FA3" w14:paraId="59DF0D0C"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58A44212" w14:textId="77777777" w:rsidR="00F64EB6" w:rsidRPr="00F92C0D" w:rsidRDefault="00F64EB6" w:rsidP="00015C9C">
            <w:pPr>
              <w:rPr>
                <w:rFonts w:ascii="Arial" w:hAnsi="Arial"/>
                <w:rtl/>
              </w:rPr>
            </w:pPr>
            <w:r w:rsidRPr="00F92C0D">
              <w:rPr>
                <w:rFonts w:ascii="Arial" w:hAnsi="Arial"/>
              </w:rPr>
              <w:t>IAS 34.16A(i)</w:t>
            </w:r>
          </w:p>
        </w:tc>
        <w:tc>
          <w:tcPr>
            <w:tcW w:w="4306" w:type="pct"/>
          </w:tcPr>
          <w:p w14:paraId="308783FB" w14:textId="77777777" w:rsidR="00F64EB6" w:rsidRPr="004C5FA3" w:rsidRDefault="00F64EB6" w:rsidP="00353D0D">
            <w:pPr>
              <w:pStyle w:val="BodyTextIndent"/>
              <w:numPr>
                <w:ilvl w:val="0"/>
                <w:numId w:val="21"/>
              </w:numPr>
              <w:cnfStyle w:val="000000010000" w:firstRow="0" w:lastRow="0" w:firstColumn="0" w:lastColumn="0" w:oddVBand="0" w:evenVBand="0" w:oddHBand="0" w:evenHBand="1" w:firstRowFirstColumn="0" w:firstRowLastColumn="0" w:lastRowFirstColumn="0" w:lastRowLastColumn="0"/>
              <w:rPr>
                <w:rStyle w:val="SubtleReference"/>
                <w:rtl/>
              </w:rPr>
            </w:pPr>
            <w:bookmarkStart w:id="329" w:name="_Ref5270203"/>
            <w:r w:rsidRPr="004C5FA3">
              <w:rPr>
                <w:rStyle w:val="SubtleReference"/>
                <w:rtl/>
              </w:rPr>
              <w:t>איבוד שליטה על חברות בנות ועל השקעות לזמן ארוך.</w:t>
            </w:r>
            <w:bookmarkEnd w:id="329"/>
          </w:p>
        </w:tc>
      </w:tr>
      <w:tr w:rsidR="00F64EB6" w:rsidRPr="004C5FA3" w14:paraId="068F1F16"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5D046F88" w14:textId="77777777" w:rsidR="00F64EB6" w:rsidRPr="00F92C0D" w:rsidRDefault="00F64EB6" w:rsidP="00015C9C">
            <w:pPr>
              <w:rPr>
                <w:rFonts w:ascii="Arial" w:hAnsi="Arial"/>
                <w:rtl/>
              </w:rPr>
            </w:pPr>
            <w:r w:rsidRPr="00F92C0D">
              <w:rPr>
                <w:rFonts w:ascii="Arial" w:hAnsi="Arial"/>
              </w:rPr>
              <w:t>IAS 34.16A(i)</w:t>
            </w:r>
          </w:p>
        </w:tc>
        <w:tc>
          <w:tcPr>
            <w:tcW w:w="4306" w:type="pct"/>
          </w:tcPr>
          <w:p w14:paraId="0E379D02" w14:textId="77777777" w:rsidR="00F64EB6" w:rsidRPr="004C5FA3" w:rsidRDefault="00F64EB6" w:rsidP="00353D0D">
            <w:pPr>
              <w:pStyle w:val="BodyTextIndent"/>
              <w:numPr>
                <w:ilvl w:val="0"/>
                <w:numId w:val="21"/>
              </w:numPr>
              <w:cnfStyle w:val="000000100000" w:firstRow="0" w:lastRow="0" w:firstColumn="0" w:lastColumn="0" w:oddVBand="0" w:evenVBand="0" w:oddHBand="1" w:evenHBand="0" w:firstRowFirstColumn="0" w:firstRowLastColumn="0" w:lastRowFirstColumn="0" w:lastRowLastColumn="0"/>
              <w:rPr>
                <w:rStyle w:val="SubtleReference"/>
                <w:rtl/>
              </w:rPr>
            </w:pPr>
            <w:r w:rsidRPr="004C5FA3">
              <w:rPr>
                <w:rStyle w:val="SubtleReference"/>
                <w:rtl/>
              </w:rPr>
              <w:t>שינויים מבניים - יינתן תיאור של השינוי המבני, לרבות הסבר בגין ההפרשה לשינוי מבני שהוכרה בדוחות הכספיים התמציתיים ביניים של החברה.</w:t>
            </w:r>
          </w:p>
        </w:tc>
      </w:tr>
      <w:tr w:rsidR="00F64EB6" w:rsidRPr="004C5FA3" w14:paraId="7F1084D2"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3BA83BCD" w14:textId="77777777" w:rsidR="00F64EB6" w:rsidRPr="00F92C0D" w:rsidRDefault="00F64EB6" w:rsidP="00015C9C">
            <w:pPr>
              <w:rPr>
                <w:rFonts w:ascii="Arial" w:hAnsi="Arial"/>
              </w:rPr>
            </w:pPr>
            <w:r w:rsidRPr="00F92C0D">
              <w:rPr>
                <w:rFonts w:ascii="Arial" w:hAnsi="Arial"/>
              </w:rPr>
              <w:t>IAS 7.43</w:t>
            </w:r>
          </w:p>
        </w:tc>
        <w:tc>
          <w:tcPr>
            <w:tcW w:w="4306" w:type="pct"/>
          </w:tcPr>
          <w:p w14:paraId="400AF2C7" w14:textId="77777777" w:rsidR="00F64EB6" w:rsidRPr="004C5FA3" w:rsidRDefault="00F64EB6" w:rsidP="00353D0D">
            <w:pPr>
              <w:pStyle w:val="BodyTextIndent"/>
              <w:numPr>
                <w:ilvl w:val="0"/>
                <w:numId w:val="21"/>
              </w:numPr>
              <w:cnfStyle w:val="000000010000" w:firstRow="0" w:lastRow="0" w:firstColumn="0" w:lastColumn="0" w:oddVBand="0" w:evenVBand="0" w:oddHBand="0" w:evenHBand="1" w:firstRowFirstColumn="0" w:firstRowLastColumn="0" w:lastRowFirstColumn="0" w:lastRowLastColumn="0"/>
              <w:rPr>
                <w:rStyle w:val="SubtleReference"/>
                <w:rtl/>
              </w:rPr>
            </w:pPr>
            <w:r w:rsidRPr="004C5FA3">
              <w:rPr>
                <w:rStyle w:val="SubtleReference"/>
                <w:rtl/>
              </w:rPr>
              <w:t>עסקאות השקעה ועסקאות מימון שאינן כרוכות בתזרימי מזומנים.</w:t>
            </w:r>
          </w:p>
        </w:tc>
      </w:tr>
      <w:tr w:rsidR="00B55862" w:rsidRPr="004C5FA3" w14:paraId="22F73B4C"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pct"/>
          </w:tcPr>
          <w:p w14:paraId="37C465E6" w14:textId="77777777" w:rsidR="00B55862" w:rsidRPr="00F92C0D" w:rsidRDefault="00B55862" w:rsidP="00015C9C">
            <w:pPr>
              <w:rPr>
                <w:rFonts w:ascii="Arial" w:hAnsi="Arial"/>
              </w:rPr>
            </w:pPr>
            <w:r w:rsidRPr="00F92C0D">
              <w:rPr>
                <w:rFonts w:ascii="Arial" w:hAnsi="Arial"/>
              </w:rPr>
              <w:t>IAS 34.15-15A</w:t>
            </w:r>
          </w:p>
        </w:tc>
        <w:tc>
          <w:tcPr>
            <w:tcW w:w="4306" w:type="pct"/>
          </w:tcPr>
          <w:p w14:paraId="0485FAE8" w14:textId="4DA6383B" w:rsidR="00B55862" w:rsidRPr="004C5FA3" w:rsidRDefault="00BA1459" w:rsidP="00E674DB">
            <w:pPr>
              <w:pStyle w:val="BodyTextIndent"/>
              <w:numPr>
                <w:ilvl w:val="0"/>
                <w:numId w:val="21"/>
              </w:numPr>
              <w:cnfStyle w:val="000000100000" w:firstRow="0" w:lastRow="0" w:firstColumn="0" w:lastColumn="0" w:oddVBand="0" w:evenVBand="0" w:oddHBand="1" w:evenHBand="0" w:firstRowFirstColumn="0" w:firstRowLastColumn="0" w:lastRowFirstColumn="0" w:lastRowLastColumn="0"/>
              <w:rPr>
                <w:rStyle w:val="SubtleReference"/>
                <w:rtl/>
              </w:rPr>
            </w:pPr>
            <w:bookmarkStart w:id="330" w:name="_Ref68514693"/>
            <w:r w:rsidRPr="004C5FA3">
              <w:rPr>
                <w:rStyle w:val="SubtleReference"/>
                <w:rtl/>
              </w:rPr>
              <w:t xml:space="preserve">מגפת </w:t>
            </w:r>
            <w:r w:rsidR="004709C7" w:rsidRPr="004C5FA3">
              <w:rPr>
                <w:rStyle w:val="SubtleReference"/>
                <w:rtl/>
              </w:rPr>
              <w:t>הקורונה (</w:t>
            </w:r>
            <w:r w:rsidR="00F51EC4" w:rsidRPr="004C5FA3">
              <w:rPr>
                <w:rStyle w:val="SubtleReference"/>
              </w:rPr>
              <w:t>COVID</w:t>
            </w:r>
            <w:r w:rsidR="004709C7" w:rsidRPr="004C5FA3">
              <w:rPr>
                <w:rStyle w:val="SubtleReference"/>
              </w:rPr>
              <w:t>-19</w:t>
            </w:r>
            <w:r w:rsidR="004709C7" w:rsidRPr="004C5FA3">
              <w:rPr>
                <w:rStyle w:val="SubtleReference"/>
                <w:rtl/>
              </w:rPr>
              <w:t>)</w:t>
            </w:r>
            <w:r w:rsidR="00A6427A" w:rsidRPr="004C5FA3">
              <w:rPr>
                <w:rStyle w:val="SubtleReference"/>
                <w:rtl/>
              </w:rPr>
              <w:t xml:space="preserve">: </w:t>
            </w:r>
            <w:r w:rsidRPr="004C5FA3">
              <w:rPr>
                <w:rStyle w:val="SubtleReference"/>
                <w:rtl/>
              </w:rPr>
              <w:t>בהתאם לנסיבות, יש לבחון את היקף הגילוי בנושא. הגילוי יתייחס ל</w:t>
            </w:r>
            <w:r w:rsidR="00A6427A" w:rsidRPr="004C5FA3">
              <w:rPr>
                <w:rStyle w:val="SubtleReference"/>
                <w:rtl/>
              </w:rPr>
              <w:t xml:space="preserve">עדכונים </w:t>
            </w:r>
            <w:r w:rsidR="00F62C2C" w:rsidRPr="004C5FA3">
              <w:rPr>
                <w:rStyle w:val="SubtleReference"/>
                <w:rtl/>
              </w:rPr>
              <w:t>שחלו החל מהדוח השנתי האחרון</w:t>
            </w:r>
            <w:r w:rsidR="003A64C1" w:rsidRPr="004C5FA3">
              <w:rPr>
                <w:rStyle w:val="SubtleReference"/>
                <w:rtl/>
              </w:rPr>
              <w:t xml:space="preserve"> </w:t>
            </w:r>
            <w:r w:rsidRPr="004C5FA3">
              <w:rPr>
                <w:rStyle w:val="SubtleReference"/>
                <w:rtl/>
              </w:rPr>
              <w:t>ל</w:t>
            </w:r>
            <w:r w:rsidR="00E4674A" w:rsidRPr="004C5FA3">
              <w:rPr>
                <w:rStyle w:val="SubtleReference"/>
                <w:rtl/>
              </w:rPr>
              <w:t>השפע</w:t>
            </w:r>
            <w:r w:rsidRPr="004C5FA3">
              <w:rPr>
                <w:rStyle w:val="SubtleReference"/>
                <w:rtl/>
              </w:rPr>
              <w:t>ת</w:t>
            </w:r>
            <w:r w:rsidR="00E4674A" w:rsidRPr="004C5FA3">
              <w:rPr>
                <w:rStyle w:val="SubtleReference"/>
                <w:rtl/>
              </w:rPr>
              <w:t xml:space="preserve"> </w:t>
            </w:r>
            <w:r w:rsidR="00F51EC4" w:rsidRPr="004C5FA3">
              <w:rPr>
                <w:rStyle w:val="SubtleReference"/>
                <w:rtl/>
              </w:rPr>
              <w:t>האירוע על החברה</w:t>
            </w:r>
            <w:r w:rsidR="00E4674A" w:rsidRPr="004C5FA3">
              <w:rPr>
                <w:rStyle w:val="SubtleReference"/>
                <w:rtl/>
              </w:rPr>
              <w:t>, הע</w:t>
            </w:r>
            <w:r w:rsidR="00730733" w:rsidRPr="004C5FA3">
              <w:rPr>
                <w:rStyle w:val="SubtleReference"/>
                <w:rtl/>
              </w:rPr>
              <w:t>רכות של החברה להתמודדות עם האירוע</w:t>
            </w:r>
            <w:r w:rsidR="00F51EC4" w:rsidRPr="004C5FA3">
              <w:rPr>
                <w:rStyle w:val="SubtleReference"/>
                <w:rtl/>
              </w:rPr>
              <w:t>, ההשלכות החשבונאיות שיושמו בעת עריכת הדוחות הכספיים בשל האירוע (</w:t>
            </w:r>
            <w:r w:rsidR="00B615E5" w:rsidRPr="004C5FA3">
              <w:rPr>
                <w:rStyle w:val="SubtleReference"/>
                <w:rtl/>
              </w:rPr>
              <w:t xml:space="preserve">כדוגמת </w:t>
            </w:r>
            <w:r w:rsidR="00F51EC4" w:rsidRPr="004C5FA3">
              <w:rPr>
                <w:rStyle w:val="SubtleReference"/>
                <w:rtl/>
              </w:rPr>
              <w:t xml:space="preserve">בחינת ירידת ערך, הערכות שווי, </w:t>
            </w:r>
            <w:r w:rsidR="00B615E5" w:rsidRPr="004C5FA3">
              <w:rPr>
                <w:rStyle w:val="SubtleReference"/>
                <w:rtl/>
              </w:rPr>
              <w:t xml:space="preserve">חכירות, אומדנים, שיקולי דעת) </w:t>
            </w:r>
            <w:r w:rsidR="00F51EC4" w:rsidRPr="004C5FA3">
              <w:rPr>
                <w:rStyle w:val="SubtleReference"/>
                <w:rtl/>
              </w:rPr>
              <w:t>וכיוצ"ב</w:t>
            </w:r>
            <w:r w:rsidR="001E04F6" w:rsidRPr="004C5FA3">
              <w:rPr>
                <w:rFonts w:ascii="Arial" w:hAnsi="Arial"/>
                <w:rtl/>
              </w:rPr>
              <w:t>.</w:t>
            </w:r>
            <w:r w:rsidR="005103FE" w:rsidRPr="004C5FA3">
              <w:rPr>
                <w:rStyle w:val="FootnoteReference"/>
                <w:sz w:val="20"/>
                <w:szCs w:val="20"/>
                <w:rtl/>
              </w:rPr>
              <w:footnoteReference w:id="116"/>
            </w:r>
            <w:r w:rsidR="008D0C6D" w:rsidRPr="004C5FA3">
              <w:rPr>
                <w:rFonts w:ascii="Arial" w:hAnsi="Arial"/>
                <w:rtl/>
              </w:rPr>
              <w:t>]</w:t>
            </w:r>
            <w:bookmarkEnd w:id="330"/>
          </w:p>
        </w:tc>
      </w:tr>
    </w:tbl>
    <w:p w14:paraId="01AAA21D" w14:textId="77777777" w:rsidR="00F64EB6" w:rsidRPr="004C5FA3" w:rsidRDefault="00F64EB6" w:rsidP="00015C9C">
      <w:pPr>
        <w:rPr>
          <w:rFonts w:ascii="Arial" w:hAnsi="Arial"/>
          <w:rtl/>
        </w:rPr>
      </w:pPr>
    </w:p>
    <w:p w14:paraId="0A19DB4D" w14:textId="77777777" w:rsidR="00F64EB6" w:rsidRPr="004C5FA3" w:rsidRDefault="00F64EB6" w:rsidP="00015C9C">
      <w:pPr>
        <w:rPr>
          <w:rFonts w:ascii="Arial" w:hAnsi="Arial"/>
          <w:rtl/>
        </w:rPr>
        <w:sectPr w:rsidR="00F64EB6" w:rsidRPr="004C5FA3" w:rsidSect="00112F2A">
          <w:headerReference w:type="default" r:id="rId27"/>
          <w:headerReference w:type="first" r:id="rId28"/>
          <w:pgSz w:w="11906" w:h="16838" w:code="9"/>
          <w:pgMar w:top="720" w:right="720" w:bottom="720" w:left="720" w:header="680" w:footer="567" w:gutter="0"/>
          <w:cols w:space="708"/>
          <w:titlePg/>
          <w:bidi/>
          <w:rtlGutter/>
          <w:docGrid w:linePitch="360"/>
        </w:sectPr>
      </w:pPr>
    </w:p>
    <w:p w14:paraId="1CFEC543" w14:textId="24DA82D3" w:rsidR="00F64EB6" w:rsidRPr="004C5FA3" w:rsidRDefault="00F64EB6" w:rsidP="00B850D3">
      <w:pPr>
        <w:pStyle w:val="Heading3"/>
        <w:rPr>
          <w:rFonts w:ascii="Arial" w:hAnsi="Arial"/>
          <w:rtl/>
        </w:rPr>
      </w:pPr>
      <w:bookmarkStart w:id="331" w:name="_Toc684680"/>
      <w:bookmarkStart w:id="332" w:name="_Toc770164"/>
      <w:bookmarkStart w:id="333" w:name="_Ref770571"/>
      <w:bookmarkStart w:id="334" w:name="_Ref1482775"/>
      <w:bookmarkStart w:id="335" w:name="_Toc5792770"/>
      <w:bookmarkStart w:id="336" w:name="_Toc6272675"/>
      <w:bookmarkStart w:id="337" w:name="_Toc6323424"/>
      <w:bookmarkStart w:id="338" w:name="_Toc29832823"/>
      <w:bookmarkStart w:id="339" w:name="_Toc33623616"/>
      <w:bookmarkStart w:id="340" w:name="_Toc33623694"/>
      <w:bookmarkStart w:id="341" w:name="_Toc33623822"/>
      <w:bookmarkStart w:id="342" w:name="_Toc35762978"/>
      <w:bookmarkStart w:id="343" w:name="_Toc36376912"/>
      <w:bookmarkStart w:id="344" w:name="_Toc37001463"/>
      <w:bookmarkStart w:id="345" w:name="_Toc37001798"/>
      <w:bookmarkStart w:id="346" w:name="_Toc37001913"/>
      <w:bookmarkStart w:id="347" w:name="_Toc37002543"/>
      <w:bookmarkStart w:id="348" w:name="_Toc37165933"/>
      <w:bookmarkStart w:id="349" w:name="_Toc64473965"/>
      <w:bookmarkStart w:id="350" w:name="_Toc64474118"/>
      <w:bookmarkStart w:id="351" w:name="_Toc100245505"/>
      <w:bookmarkStart w:id="352" w:name="_Toc100246514"/>
      <w:bookmarkStart w:id="353" w:name="_Toc100474034"/>
      <w:bookmarkStart w:id="354" w:name="_Toc100560780"/>
      <w:r w:rsidRPr="004C5FA3">
        <w:rPr>
          <w:rFonts w:ascii="Arial" w:hAnsi="Arial"/>
          <w:rtl/>
        </w:rPr>
        <w:lastRenderedPageBreak/>
        <w:t>מידע פיננסי מתומצת לגבי חברות כלולות ועסקאות משותפות</w:t>
      </w:r>
      <w:r w:rsidR="006C4D08" w:rsidRPr="00B26CB6">
        <w:rPr>
          <w:rStyle w:val="FootnoteReference"/>
          <w:sz w:val="20"/>
          <w:szCs w:val="20"/>
          <w:rtl/>
        </w:rPr>
        <w:footnoteReference w:id="117"/>
      </w:r>
      <w:r w:rsidRPr="004C5FA3">
        <w:rPr>
          <w:rStyle w:val="FootnoteReference"/>
          <w:b w:val="0"/>
          <w:bCs w:val="0"/>
          <w:sz w:val="20"/>
          <w:szCs w:val="20"/>
          <w:rtl/>
        </w:rPr>
        <w:t xml:space="preserve"> </w:t>
      </w:r>
      <w:r w:rsidRPr="004C5FA3">
        <w:rPr>
          <w:rStyle w:val="FootnoteReference"/>
          <w:sz w:val="20"/>
          <w:szCs w:val="20"/>
          <w:rtl/>
        </w:rPr>
        <w:footnoteReference w:id="118"/>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tbl>
      <w:tblPr>
        <w:tblStyle w:val="PlainTable2"/>
        <w:bidiVisual/>
        <w:tblW w:w="5000" w:type="pct"/>
        <w:jc w:val="right"/>
        <w:tblLook w:val="0680" w:firstRow="0" w:lastRow="0" w:firstColumn="1" w:lastColumn="0" w:noHBand="1" w:noVBand="1"/>
      </w:tblPr>
      <w:tblGrid>
        <w:gridCol w:w="1438"/>
        <w:gridCol w:w="9028"/>
      </w:tblGrid>
      <w:tr w:rsidR="00F64EB6" w:rsidRPr="004C5FA3" w14:paraId="5E15ECAC"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7" w:type="pct"/>
          </w:tcPr>
          <w:p w14:paraId="74E24CDB" w14:textId="77777777" w:rsidR="00F64EB6" w:rsidRPr="00F92C0D" w:rsidRDefault="00F64EB6" w:rsidP="00015C9C">
            <w:pPr>
              <w:rPr>
                <w:rFonts w:ascii="Arial" w:hAnsi="Arial"/>
                <w:rtl/>
              </w:rPr>
            </w:pPr>
            <w:r w:rsidRPr="00F92C0D">
              <w:rPr>
                <w:rFonts w:ascii="Arial" w:hAnsi="Arial"/>
                <w:rtl/>
              </w:rPr>
              <w:t>תקנה 44א</w:t>
            </w:r>
          </w:p>
          <w:p w14:paraId="28AB60FD" w14:textId="77777777" w:rsidR="003C70B6" w:rsidRPr="00F92C0D" w:rsidRDefault="003C70B6" w:rsidP="00015C9C">
            <w:pPr>
              <w:rPr>
                <w:rFonts w:ascii="Arial" w:hAnsi="Arial"/>
                <w:rtl/>
              </w:rPr>
            </w:pPr>
            <w:r w:rsidRPr="00F92C0D">
              <w:rPr>
                <w:rFonts w:ascii="Arial" w:hAnsi="Arial"/>
              </w:rPr>
              <w:t>IFRS 12.21(b)(ii)</w:t>
            </w:r>
          </w:p>
          <w:p w14:paraId="51B489AC" w14:textId="77777777" w:rsidR="003C70B6" w:rsidRPr="00F92C0D" w:rsidRDefault="00F64EB6" w:rsidP="00015C9C">
            <w:pPr>
              <w:rPr>
                <w:rFonts w:ascii="Arial" w:hAnsi="Arial"/>
                <w:rtl/>
              </w:rPr>
            </w:pPr>
            <w:r w:rsidRPr="00F92C0D">
              <w:rPr>
                <w:rFonts w:ascii="Arial" w:hAnsi="Arial"/>
              </w:rPr>
              <w:t>IFRS 12.B14</w:t>
            </w:r>
            <w:r w:rsidRPr="00F92C0D">
              <w:rPr>
                <w:rFonts w:ascii="Arial" w:hAnsi="Arial"/>
              </w:rPr>
              <w:noBreakHyphen/>
              <w:t>B15</w:t>
            </w:r>
          </w:p>
        </w:tc>
        <w:tc>
          <w:tcPr>
            <w:tcW w:w="4313" w:type="pct"/>
          </w:tcPr>
          <w:p w14:paraId="16127B6E" w14:textId="77777777" w:rsidR="00F64EB6" w:rsidRPr="004C5FA3" w:rsidRDefault="00F64EB6" w:rsidP="00353D0D">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להלן מידע פיננסי מתומצת על חברות כלולות מהותיות ועל עסקאות משותפות מהותיות. למעט אם נאמר במפורש אחרת</w:t>
            </w:r>
            <w:r w:rsidRPr="004C5FA3">
              <w:rPr>
                <w:rStyle w:val="FootnoteReference"/>
                <w:sz w:val="20"/>
                <w:szCs w:val="20"/>
                <w:rtl/>
              </w:rPr>
              <w:footnoteReference w:id="119"/>
            </w:r>
            <w:r w:rsidRPr="004C5FA3">
              <w:rPr>
                <w:rFonts w:ascii="Arial" w:hAnsi="Arial"/>
                <w:rtl/>
              </w:rPr>
              <w:t xml:space="preserve">, הסכומים המוצגים הם הסכומים לפי </w:t>
            </w:r>
            <w:r w:rsidRPr="004C5FA3">
              <w:rPr>
                <w:rFonts w:ascii="Arial" w:hAnsi="Arial"/>
              </w:rPr>
              <w:t>IFRS</w:t>
            </w:r>
            <w:r w:rsidRPr="004C5FA3">
              <w:rPr>
                <w:rFonts w:ascii="Arial" w:hAnsi="Arial"/>
                <w:rtl/>
              </w:rPr>
              <w:t xml:space="preserve"> מהחברות הכלולות ומהעסקאות המשותפות (ולא חלק החברה בסכומים אלה) כשהם מתואמים כדי לשקף תיאומים שנעשו על ידי החברה ביישום שיטת השווי המאזני </w:t>
            </w:r>
            <w:r w:rsidRPr="004C5FA3">
              <w:rPr>
                <w:rStyle w:val="FootnoteReference"/>
                <w:sz w:val="20"/>
                <w:szCs w:val="20"/>
                <w:rtl/>
              </w:rPr>
              <w:footnoteReference w:id="120"/>
            </w:r>
            <w:r w:rsidRPr="004C5FA3">
              <w:rPr>
                <w:rFonts w:ascii="Arial" w:hAnsi="Arial"/>
                <w:rtl/>
              </w:rPr>
              <w:t>. הסכומים הם לפני ביטול עסקאות בין-חברתיות</w:t>
            </w:r>
            <w:r w:rsidRPr="004C5FA3">
              <w:rPr>
                <w:rStyle w:val="FootnoteReference"/>
                <w:sz w:val="20"/>
                <w:szCs w:val="20"/>
                <w:rtl/>
              </w:rPr>
              <w:footnoteReference w:id="121"/>
            </w:r>
            <w:r w:rsidRPr="004C5FA3">
              <w:rPr>
                <w:rFonts w:ascii="Arial" w:hAnsi="Arial"/>
                <w:rtl/>
              </w:rPr>
              <w:t>.</w:t>
            </w:r>
          </w:p>
        </w:tc>
      </w:tr>
    </w:tbl>
    <w:p w14:paraId="0A2567CB" w14:textId="77777777" w:rsidR="00F64EB6" w:rsidRPr="004C5FA3" w:rsidRDefault="00F64EB6" w:rsidP="007C63FC">
      <w:pPr>
        <w:pStyle w:val="Heading4"/>
        <w:rPr>
          <w:rFonts w:ascii="Arial" w:hAnsi="Arial"/>
          <w:rtl/>
        </w:rPr>
      </w:pPr>
      <w:bookmarkStart w:id="355" w:name="_Toc535743867"/>
      <w:bookmarkStart w:id="356" w:name="_Toc535845794"/>
      <w:bookmarkStart w:id="357" w:name="_Toc359502"/>
      <w:bookmarkStart w:id="358" w:name="_Toc360051"/>
      <w:bookmarkStart w:id="359" w:name="_Toc684681"/>
      <w:bookmarkStart w:id="360" w:name="_Toc5792771"/>
      <w:bookmarkStart w:id="361" w:name="_Toc6272676"/>
      <w:r w:rsidRPr="004C5FA3">
        <w:rPr>
          <w:rFonts w:ascii="Arial" w:hAnsi="Arial"/>
          <w:rtl/>
        </w:rPr>
        <w:t>חברות כלולות מהותיות</w:t>
      </w:r>
      <w:bookmarkEnd w:id="355"/>
      <w:bookmarkEnd w:id="356"/>
      <w:bookmarkEnd w:id="357"/>
      <w:bookmarkEnd w:id="358"/>
      <w:bookmarkEnd w:id="359"/>
      <w:bookmarkEnd w:id="360"/>
      <w:bookmarkEnd w:id="361"/>
    </w:p>
    <w:tbl>
      <w:tblPr>
        <w:tblStyle w:val="TableGrid"/>
        <w:bidiVisual/>
        <w:tblW w:w="5000" w:type="pct"/>
        <w:tblLook w:val="04A0" w:firstRow="1" w:lastRow="0" w:firstColumn="1" w:lastColumn="0" w:noHBand="0" w:noVBand="1"/>
      </w:tblPr>
      <w:tblGrid>
        <w:gridCol w:w="1439"/>
        <w:gridCol w:w="3757"/>
        <w:gridCol w:w="879"/>
        <w:gridCol w:w="879"/>
        <w:gridCol w:w="883"/>
        <w:gridCol w:w="879"/>
        <w:gridCol w:w="879"/>
        <w:gridCol w:w="871"/>
      </w:tblGrid>
      <w:tr w:rsidR="00F64EB6" w:rsidRPr="004C5FA3" w14:paraId="4A475E88" w14:textId="77777777" w:rsidTr="00FE2E64">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87" w:type="pct"/>
            <w:vMerge w:val="restart"/>
            <w:vAlign w:val="top"/>
          </w:tcPr>
          <w:p w14:paraId="580B7A09" w14:textId="77777777" w:rsidR="00F64EB6" w:rsidRPr="00F92C0D" w:rsidRDefault="00F64EB6" w:rsidP="00015C9C">
            <w:pPr>
              <w:rPr>
                <w:rFonts w:ascii="Arial" w:hAnsi="Arial"/>
                <w:rtl/>
              </w:rPr>
            </w:pPr>
          </w:p>
        </w:tc>
        <w:tc>
          <w:tcPr>
            <w:tcW w:w="1795" w:type="pct"/>
            <w:vMerge w:val="restart"/>
          </w:tcPr>
          <w:p w14:paraId="4B559A50"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262" w:type="pct"/>
            <w:gridSpan w:val="3"/>
          </w:tcPr>
          <w:p w14:paraId="2E0DD03F" w14:textId="185C7101"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1256" w:type="pct"/>
            <w:gridSpan w:val="3"/>
          </w:tcPr>
          <w:p w14:paraId="62FACAEA" w14:textId="09F7EAC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109123D3" w14:textId="77777777" w:rsidTr="00FE2E64">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87" w:type="pct"/>
            <w:vMerge/>
          </w:tcPr>
          <w:p w14:paraId="2F0253FC" w14:textId="77777777" w:rsidR="00F64EB6" w:rsidRPr="00F92C0D" w:rsidRDefault="00F64EB6" w:rsidP="00015C9C">
            <w:pPr>
              <w:rPr>
                <w:rFonts w:ascii="Arial" w:hAnsi="Arial"/>
              </w:rPr>
            </w:pPr>
          </w:p>
        </w:tc>
        <w:tc>
          <w:tcPr>
            <w:tcW w:w="1795" w:type="pct"/>
            <w:vMerge/>
          </w:tcPr>
          <w:p w14:paraId="075CB674"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262" w:type="pct"/>
            <w:gridSpan w:val="3"/>
          </w:tcPr>
          <w:p w14:paraId="0AD033B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1256" w:type="pct"/>
            <w:gridSpan w:val="3"/>
          </w:tcPr>
          <w:p w14:paraId="705BE5F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422D53E2" w14:textId="77777777" w:rsidTr="00FE2E64">
        <w:trPr>
          <w:cnfStyle w:val="100000000000" w:firstRow="1" w:lastRow="0" w:firstColumn="0" w:lastColumn="0" w:oddVBand="0" w:evenVBand="0" w:oddHBand="0" w:evenHBand="0" w:firstRowFirstColumn="0" w:firstRowLastColumn="0" w:lastRowFirstColumn="0" w:lastRowLastColumn="0"/>
          <w:trHeight w:hRule="exact" w:val="454"/>
          <w:tblHeader/>
        </w:trPr>
        <w:tc>
          <w:tcPr>
            <w:cnfStyle w:val="001000000100" w:firstRow="0" w:lastRow="0" w:firstColumn="1" w:lastColumn="0" w:oddVBand="0" w:evenVBand="0" w:oddHBand="0" w:evenHBand="0" w:firstRowFirstColumn="1" w:firstRowLastColumn="0" w:lastRowFirstColumn="0" w:lastRowLastColumn="0"/>
            <w:tcW w:w="687" w:type="pct"/>
            <w:vMerge/>
          </w:tcPr>
          <w:p w14:paraId="2B17FE0A" w14:textId="77777777" w:rsidR="00F64EB6" w:rsidRPr="00F92C0D" w:rsidRDefault="00F64EB6" w:rsidP="00015C9C">
            <w:pPr>
              <w:rPr>
                <w:rFonts w:ascii="Arial" w:hAnsi="Arial"/>
              </w:rPr>
            </w:pPr>
          </w:p>
        </w:tc>
        <w:tc>
          <w:tcPr>
            <w:tcW w:w="1795" w:type="pct"/>
            <w:vMerge/>
          </w:tcPr>
          <w:p w14:paraId="52799BCD"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420" w:type="pct"/>
          </w:tcPr>
          <w:p w14:paraId="1E5ADCF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יא(1)</w:t>
            </w:r>
          </w:p>
        </w:tc>
        <w:tc>
          <w:tcPr>
            <w:tcW w:w="420" w:type="pct"/>
          </w:tcPr>
          <w:p w14:paraId="1EDBD33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יב(2)</w:t>
            </w:r>
          </w:p>
        </w:tc>
        <w:tc>
          <w:tcPr>
            <w:tcW w:w="422" w:type="pct"/>
          </w:tcPr>
          <w:p w14:paraId="7243870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יג(3)</w:t>
            </w:r>
          </w:p>
        </w:tc>
        <w:tc>
          <w:tcPr>
            <w:tcW w:w="420" w:type="pct"/>
          </w:tcPr>
          <w:p w14:paraId="239FF66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יא(1)</w:t>
            </w:r>
          </w:p>
        </w:tc>
        <w:tc>
          <w:tcPr>
            <w:tcW w:w="420" w:type="pct"/>
          </w:tcPr>
          <w:p w14:paraId="4ABCA5C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יב(2)</w:t>
            </w:r>
          </w:p>
        </w:tc>
        <w:tc>
          <w:tcPr>
            <w:tcW w:w="416" w:type="pct"/>
          </w:tcPr>
          <w:p w14:paraId="422FE33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יג(3)</w:t>
            </w:r>
          </w:p>
        </w:tc>
      </w:tr>
      <w:tr w:rsidR="00F64EB6" w:rsidRPr="004C5FA3" w14:paraId="1FCFFA9B" w14:textId="77777777" w:rsidTr="00FE2E64">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87" w:type="pct"/>
            <w:vMerge/>
          </w:tcPr>
          <w:p w14:paraId="5FF7CBD5" w14:textId="77777777" w:rsidR="00F64EB6" w:rsidRPr="00F92C0D" w:rsidRDefault="00F64EB6" w:rsidP="00015C9C">
            <w:pPr>
              <w:rPr>
                <w:rFonts w:ascii="Arial" w:hAnsi="Arial"/>
              </w:rPr>
            </w:pPr>
          </w:p>
        </w:tc>
        <w:tc>
          <w:tcPr>
            <w:tcW w:w="1795" w:type="pct"/>
            <w:vMerge/>
          </w:tcPr>
          <w:p w14:paraId="40539633"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2518" w:type="pct"/>
            <w:gridSpan w:val="6"/>
          </w:tcPr>
          <w:p w14:paraId="61B60AF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14C79355" w14:textId="77777777" w:rsidTr="00FE2E64">
        <w:trPr>
          <w:cnfStyle w:val="100000000000" w:firstRow="1" w:lastRow="0" w:firstColumn="0" w:lastColumn="0" w:oddVBand="0" w:evenVBand="0" w:oddHBand="0" w:evenHBand="0" w:firstRowFirstColumn="0" w:firstRowLastColumn="0" w:lastRowFirstColumn="0" w:lastRowLastColumn="0"/>
          <w:trHeight w:hRule="exact" w:val="454"/>
          <w:tblHeader/>
        </w:trPr>
        <w:tc>
          <w:tcPr>
            <w:cnfStyle w:val="001000000100" w:firstRow="0" w:lastRow="0" w:firstColumn="1" w:lastColumn="0" w:oddVBand="0" w:evenVBand="0" w:oddHBand="0" w:evenHBand="0" w:firstRowFirstColumn="1" w:firstRowLastColumn="0" w:lastRowFirstColumn="0" w:lastRowLastColumn="0"/>
            <w:tcW w:w="687" w:type="pct"/>
          </w:tcPr>
          <w:p w14:paraId="08CDC15D" w14:textId="77777777" w:rsidR="00F64EB6" w:rsidRPr="00F92C0D" w:rsidRDefault="00F64EB6" w:rsidP="00015C9C">
            <w:pPr>
              <w:rPr>
                <w:rFonts w:ascii="Arial" w:hAnsi="Arial"/>
              </w:rPr>
            </w:pPr>
            <w:r w:rsidRPr="00F92C0D">
              <w:rPr>
                <w:rFonts w:ascii="Arial" w:hAnsi="Arial"/>
              </w:rPr>
              <w:t>IFRS 12.21(b)(i)</w:t>
            </w:r>
          </w:p>
        </w:tc>
        <w:tc>
          <w:tcPr>
            <w:tcW w:w="1795" w:type="pct"/>
          </w:tcPr>
          <w:p w14:paraId="587FB0F9"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r w:rsidRPr="004C5FA3">
              <w:rPr>
                <w:rtl/>
              </w:rPr>
              <w:t>שיטת מדידה</w:t>
            </w:r>
          </w:p>
        </w:tc>
        <w:tc>
          <w:tcPr>
            <w:tcW w:w="420" w:type="pct"/>
          </w:tcPr>
          <w:p w14:paraId="35B5366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מאזני</w:t>
            </w:r>
          </w:p>
        </w:tc>
        <w:tc>
          <w:tcPr>
            <w:tcW w:w="420" w:type="pct"/>
          </w:tcPr>
          <w:p w14:paraId="03F496C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מאזני</w:t>
            </w:r>
          </w:p>
        </w:tc>
        <w:tc>
          <w:tcPr>
            <w:tcW w:w="422" w:type="pct"/>
          </w:tcPr>
          <w:p w14:paraId="59496B8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הוגן</w:t>
            </w:r>
          </w:p>
        </w:tc>
        <w:tc>
          <w:tcPr>
            <w:tcW w:w="420" w:type="pct"/>
          </w:tcPr>
          <w:p w14:paraId="70AF9B1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מאזני</w:t>
            </w:r>
          </w:p>
        </w:tc>
        <w:tc>
          <w:tcPr>
            <w:tcW w:w="420" w:type="pct"/>
          </w:tcPr>
          <w:p w14:paraId="1BDED61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מאזני</w:t>
            </w:r>
          </w:p>
        </w:tc>
        <w:tc>
          <w:tcPr>
            <w:tcW w:w="416" w:type="pct"/>
          </w:tcPr>
          <w:p w14:paraId="4EC91F6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הוגן</w:t>
            </w:r>
          </w:p>
        </w:tc>
      </w:tr>
      <w:tr w:rsidR="00F64EB6" w:rsidRPr="004C5FA3" w14:paraId="6C2F5A37" w14:textId="77777777" w:rsidTr="00FE2E64">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476BEB96" w14:textId="77777777" w:rsidR="00F64EB6" w:rsidRPr="00F92C0D" w:rsidRDefault="00F64EB6" w:rsidP="00015C9C">
            <w:pPr>
              <w:rPr>
                <w:rFonts w:ascii="Arial" w:hAnsi="Arial"/>
                <w:rtl/>
              </w:rPr>
            </w:pPr>
            <w:r w:rsidRPr="00F92C0D">
              <w:rPr>
                <w:rFonts w:ascii="Arial" w:hAnsi="Arial"/>
              </w:rPr>
              <w:t>IFRS 12.B12</w:t>
            </w:r>
            <w:r w:rsidRPr="00F92C0D" w:rsidDel="00E52C36">
              <w:rPr>
                <w:rFonts w:ascii="Arial" w:hAnsi="Arial"/>
              </w:rPr>
              <w:t xml:space="preserve"> </w:t>
            </w:r>
            <w:r w:rsidRPr="00F92C0D">
              <w:rPr>
                <w:rFonts w:ascii="Arial" w:hAnsi="Arial"/>
              </w:rPr>
              <w:t>(b)(i)</w:t>
            </w:r>
          </w:p>
        </w:tc>
        <w:tc>
          <w:tcPr>
            <w:tcW w:w="1795" w:type="pct"/>
          </w:tcPr>
          <w:p w14:paraId="1239ACD1"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rtl/>
              </w:rPr>
            </w:pPr>
            <w:r w:rsidRPr="004C5FA3">
              <w:rPr>
                <w:rtl/>
              </w:rPr>
              <w:t xml:space="preserve">נכסים שוטפים </w:t>
            </w:r>
          </w:p>
        </w:tc>
        <w:tc>
          <w:tcPr>
            <w:tcW w:w="420" w:type="pct"/>
          </w:tcPr>
          <w:p w14:paraId="49A780C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0" w:type="pct"/>
          </w:tcPr>
          <w:p w14:paraId="3A051F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2" w:type="pct"/>
          </w:tcPr>
          <w:p w14:paraId="7187E29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0" w:type="pct"/>
          </w:tcPr>
          <w:p w14:paraId="050DB8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0" w:type="pct"/>
          </w:tcPr>
          <w:p w14:paraId="7A7EA9D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6" w:type="pct"/>
          </w:tcPr>
          <w:p w14:paraId="68464E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6BD00DA" w14:textId="77777777" w:rsidTr="00FE2E64">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6FA4EC36" w14:textId="77777777" w:rsidR="00F64EB6" w:rsidRPr="00F92C0D" w:rsidRDefault="00F64EB6" w:rsidP="00015C9C">
            <w:pPr>
              <w:rPr>
                <w:rFonts w:ascii="Arial" w:hAnsi="Arial"/>
              </w:rPr>
            </w:pPr>
            <w:r w:rsidRPr="00F92C0D">
              <w:rPr>
                <w:rFonts w:ascii="Arial" w:hAnsi="Arial"/>
              </w:rPr>
              <w:t>IFRS 12.B12(b)(ii)</w:t>
            </w:r>
          </w:p>
        </w:tc>
        <w:tc>
          <w:tcPr>
            <w:tcW w:w="1795" w:type="pct"/>
          </w:tcPr>
          <w:p w14:paraId="2506B3C1"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rtl/>
              </w:rPr>
            </w:pPr>
            <w:r w:rsidRPr="004C5FA3">
              <w:rPr>
                <w:rtl/>
              </w:rPr>
              <w:t>נכסים לא שוטפים</w:t>
            </w:r>
          </w:p>
        </w:tc>
        <w:tc>
          <w:tcPr>
            <w:tcW w:w="420" w:type="pct"/>
          </w:tcPr>
          <w:p w14:paraId="0D2AA8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0" w:type="pct"/>
          </w:tcPr>
          <w:p w14:paraId="388ABD6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2" w:type="pct"/>
          </w:tcPr>
          <w:p w14:paraId="3D91C1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0" w:type="pct"/>
          </w:tcPr>
          <w:p w14:paraId="1BC4F96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0" w:type="pct"/>
          </w:tcPr>
          <w:p w14:paraId="6EA141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6" w:type="pct"/>
          </w:tcPr>
          <w:p w14:paraId="3B6758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C5D7AF7" w14:textId="77777777" w:rsidTr="00FE2E64">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1BD666B1" w14:textId="77777777" w:rsidR="00F64EB6" w:rsidRPr="00F92C0D" w:rsidRDefault="00F64EB6" w:rsidP="00015C9C">
            <w:pPr>
              <w:rPr>
                <w:rFonts w:ascii="Arial" w:hAnsi="Arial"/>
              </w:rPr>
            </w:pPr>
            <w:r w:rsidRPr="00F92C0D">
              <w:rPr>
                <w:rFonts w:ascii="Arial" w:hAnsi="Arial"/>
              </w:rPr>
              <w:t>IFRS.</w:t>
            </w:r>
            <w:proofErr w:type="gramStart"/>
            <w:r w:rsidRPr="00F92C0D">
              <w:rPr>
                <w:rFonts w:ascii="Arial" w:hAnsi="Arial"/>
              </w:rPr>
              <w:t>12.B</w:t>
            </w:r>
            <w:proofErr w:type="gramEnd"/>
            <w:r w:rsidRPr="00F92C0D">
              <w:rPr>
                <w:rFonts w:ascii="Arial" w:hAnsi="Arial"/>
              </w:rPr>
              <w:t>12(b)(iii)</w:t>
            </w:r>
          </w:p>
        </w:tc>
        <w:tc>
          <w:tcPr>
            <w:tcW w:w="1795" w:type="pct"/>
          </w:tcPr>
          <w:p w14:paraId="0B2E5052"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rtl/>
              </w:rPr>
            </w:pPr>
            <w:r w:rsidRPr="004C5FA3">
              <w:rPr>
                <w:rtl/>
              </w:rPr>
              <w:t>התחייבויות שוטפות</w:t>
            </w:r>
          </w:p>
        </w:tc>
        <w:tc>
          <w:tcPr>
            <w:tcW w:w="420" w:type="pct"/>
          </w:tcPr>
          <w:p w14:paraId="0ACC20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0" w:type="pct"/>
          </w:tcPr>
          <w:p w14:paraId="53FCFA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2" w:type="pct"/>
          </w:tcPr>
          <w:p w14:paraId="2B28D1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0" w:type="pct"/>
          </w:tcPr>
          <w:p w14:paraId="57FDE1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0" w:type="pct"/>
          </w:tcPr>
          <w:p w14:paraId="41B657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6" w:type="pct"/>
          </w:tcPr>
          <w:p w14:paraId="0B4A4C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8909656" w14:textId="77777777" w:rsidTr="00FE2E64">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69432587" w14:textId="77777777" w:rsidR="00F64EB6" w:rsidRPr="00F92C0D" w:rsidRDefault="00F64EB6" w:rsidP="00015C9C">
            <w:pPr>
              <w:rPr>
                <w:rFonts w:ascii="Arial" w:hAnsi="Arial"/>
              </w:rPr>
            </w:pPr>
            <w:r w:rsidRPr="00F92C0D">
              <w:rPr>
                <w:rFonts w:ascii="Arial" w:hAnsi="Arial"/>
              </w:rPr>
              <w:t>IFRS.</w:t>
            </w:r>
            <w:proofErr w:type="gramStart"/>
            <w:r w:rsidRPr="00F92C0D">
              <w:rPr>
                <w:rFonts w:ascii="Arial" w:hAnsi="Arial"/>
              </w:rPr>
              <w:t>12.B</w:t>
            </w:r>
            <w:proofErr w:type="gramEnd"/>
            <w:r w:rsidRPr="00F92C0D">
              <w:rPr>
                <w:rFonts w:ascii="Arial" w:hAnsi="Arial"/>
              </w:rPr>
              <w:t>12(b)(iv)</w:t>
            </w:r>
          </w:p>
        </w:tc>
        <w:tc>
          <w:tcPr>
            <w:tcW w:w="1795" w:type="pct"/>
          </w:tcPr>
          <w:p w14:paraId="5003970A"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rtl/>
              </w:rPr>
            </w:pPr>
            <w:r w:rsidRPr="004C5FA3">
              <w:rPr>
                <w:rtl/>
              </w:rPr>
              <w:t>התחייבויות לא שוטפות</w:t>
            </w:r>
          </w:p>
        </w:tc>
        <w:tc>
          <w:tcPr>
            <w:tcW w:w="420" w:type="pct"/>
          </w:tcPr>
          <w:p w14:paraId="34C6432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350B3E4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0B61277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293331B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2C06B8C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18EC9EB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24D9D19" w14:textId="77777777" w:rsidTr="00FE2E64">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6DE43742" w14:textId="77777777" w:rsidR="00F64EB6" w:rsidRPr="00F92C0D" w:rsidRDefault="00F64EB6" w:rsidP="00015C9C">
            <w:pPr>
              <w:rPr>
                <w:rFonts w:ascii="Arial" w:hAnsi="Arial"/>
              </w:rPr>
            </w:pPr>
          </w:p>
        </w:tc>
        <w:tc>
          <w:tcPr>
            <w:tcW w:w="1795" w:type="pct"/>
          </w:tcPr>
          <w:p w14:paraId="6728CCE5" w14:textId="77777777" w:rsidR="00F64EB6" w:rsidRPr="004C5FA3" w:rsidRDefault="00F64EB6" w:rsidP="00BA5469">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נכסים נטו</w:t>
            </w:r>
          </w:p>
        </w:tc>
        <w:tc>
          <w:tcPr>
            <w:tcW w:w="420" w:type="pct"/>
          </w:tcPr>
          <w:p w14:paraId="2349590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4FE8B08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2CC97FE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493D0F6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46856CC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07AB50F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8ACB443" w14:textId="77777777" w:rsidTr="00FE2E64">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0690969C" w14:textId="77777777" w:rsidR="00F64EB6" w:rsidRPr="00F92C0D" w:rsidRDefault="00F64EB6" w:rsidP="00015C9C">
            <w:pPr>
              <w:rPr>
                <w:rFonts w:ascii="Arial" w:hAnsi="Arial"/>
              </w:rPr>
            </w:pPr>
          </w:p>
        </w:tc>
        <w:tc>
          <w:tcPr>
            <w:tcW w:w="1795" w:type="pct"/>
          </w:tcPr>
          <w:p w14:paraId="73EE9FEE"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rtl/>
              </w:rPr>
            </w:pPr>
            <w:r w:rsidRPr="004C5FA3">
              <w:rPr>
                <w:rtl/>
              </w:rPr>
              <w:t>זכויות שאינן מקנות שליטה</w:t>
            </w:r>
          </w:p>
        </w:tc>
        <w:tc>
          <w:tcPr>
            <w:tcW w:w="420" w:type="pct"/>
          </w:tcPr>
          <w:p w14:paraId="247A75A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090176B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18352B6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4ACE896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7079E15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0EC7F91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E9A7066" w14:textId="77777777" w:rsidTr="00B67474">
        <w:trPr>
          <w:trHeight w:hRule="exact" w:val="567"/>
        </w:trPr>
        <w:tc>
          <w:tcPr>
            <w:cnfStyle w:val="001000000000" w:firstRow="0" w:lastRow="0" w:firstColumn="1" w:lastColumn="0" w:oddVBand="0" w:evenVBand="0" w:oddHBand="0" w:evenHBand="0" w:firstRowFirstColumn="0" w:firstRowLastColumn="0" w:lastRowFirstColumn="0" w:lastRowLastColumn="0"/>
            <w:tcW w:w="687" w:type="pct"/>
          </w:tcPr>
          <w:p w14:paraId="048C494F" w14:textId="77777777" w:rsidR="00F64EB6" w:rsidRPr="00F92C0D" w:rsidRDefault="00F64EB6" w:rsidP="00015C9C">
            <w:pPr>
              <w:rPr>
                <w:rFonts w:ascii="Arial" w:hAnsi="Arial"/>
              </w:rPr>
            </w:pPr>
          </w:p>
        </w:tc>
        <w:tc>
          <w:tcPr>
            <w:tcW w:w="1795" w:type="pct"/>
          </w:tcPr>
          <w:p w14:paraId="14E4FC72" w14:textId="77777777" w:rsidR="00F64EB6" w:rsidRPr="004C5FA3" w:rsidRDefault="00F64EB6" w:rsidP="00BA5469">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נכסים נטו המיוחסים לבעלי המניות של החברה הכלולה</w:t>
            </w:r>
          </w:p>
        </w:tc>
        <w:tc>
          <w:tcPr>
            <w:tcW w:w="420" w:type="pct"/>
          </w:tcPr>
          <w:p w14:paraId="2FB5635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5CB1478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18125CC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137E7B3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0" w:type="pct"/>
          </w:tcPr>
          <w:p w14:paraId="7648B70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5EA36D0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45D6BE23" w14:textId="77777777" w:rsidR="00F64EB6" w:rsidRPr="004C5FA3" w:rsidRDefault="00F64EB6" w:rsidP="001A18B3">
      <w:pPr>
        <w:pStyle w:val="NoSpacing"/>
        <w:rPr>
          <w:sz w:val="20"/>
          <w:rtl/>
        </w:rPr>
      </w:pPr>
    </w:p>
    <w:tbl>
      <w:tblPr>
        <w:tblStyle w:val="TableGrid"/>
        <w:bidiVisual/>
        <w:tblW w:w="5000" w:type="pct"/>
        <w:tblLook w:val="04A0" w:firstRow="1" w:lastRow="0" w:firstColumn="1" w:lastColumn="0" w:noHBand="0" w:noVBand="1"/>
      </w:tblPr>
      <w:tblGrid>
        <w:gridCol w:w="1427"/>
        <w:gridCol w:w="5350"/>
        <w:gridCol w:w="1229"/>
        <w:gridCol w:w="1229"/>
        <w:gridCol w:w="1231"/>
      </w:tblGrid>
      <w:tr w:rsidR="00F64EB6" w:rsidRPr="004C5FA3" w14:paraId="2EA79572" w14:textId="77777777" w:rsidTr="00FE2E64">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82" w:type="pct"/>
            <w:vMerge w:val="restart"/>
          </w:tcPr>
          <w:p w14:paraId="5A4930AF" w14:textId="77777777" w:rsidR="00F64EB6" w:rsidRPr="004C5FA3" w:rsidRDefault="00F64EB6" w:rsidP="00015C9C">
            <w:pPr>
              <w:rPr>
                <w:rFonts w:ascii="Arial" w:hAnsi="Arial"/>
                <w:sz w:val="20"/>
                <w:szCs w:val="20"/>
              </w:rPr>
            </w:pPr>
          </w:p>
        </w:tc>
        <w:tc>
          <w:tcPr>
            <w:tcW w:w="2556" w:type="pct"/>
            <w:vMerge w:val="restart"/>
          </w:tcPr>
          <w:p w14:paraId="44DD9FF6"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762" w:type="pct"/>
            <w:gridSpan w:val="3"/>
          </w:tcPr>
          <w:p w14:paraId="054E79E9" w14:textId="387EBC5D"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6C57DB0F" w14:textId="77777777" w:rsidTr="00FE2E64">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82" w:type="pct"/>
            <w:vMerge/>
          </w:tcPr>
          <w:p w14:paraId="6E1CF9EC" w14:textId="77777777" w:rsidR="00F64EB6" w:rsidRPr="004C5FA3" w:rsidRDefault="00F64EB6" w:rsidP="00015C9C">
            <w:pPr>
              <w:rPr>
                <w:rFonts w:ascii="Arial" w:hAnsi="Arial"/>
                <w:sz w:val="20"/>
                <w:szCs w:val="20"/>
              </w:rPr>
            </w:pPr>
          </w:p>
        </w:tc>
        <w:tc>
          <w:tcPr>
            <w:tcW w:w="2556" w:type="pct"/>
            <w:vMerge/>
          </w:tcPr>
          <w:p w14:paraId="68ACC5D2"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587" w:type="pct"/>
          </w:tcPr>
          <w:p w14:paraId="472E097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יא(1)</w:t>
            </w:r>
          </w:p>
        </w:tc>
        <w:tc>
          <w:tcPr>
            <w:tcW w:w="587" w:type="pct"/>
          </w:tcPr>
          <w:p w14:paraId="4C2EF87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יב(2)</w:t>
            </w:r>
          </w:p>
        </w:tc>
        <w:tc>
          <w:tcPr>
            <w:tcW w:w="588" w:type="pct"/>
          </w:tcPr>
          <w:p w14:paraId="40FE06C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יג(3)</w:t>
            </w:r>
          </w:p>
        </w:tc>
      </w:tr>
      <w:tr w:rsidR="00F64EB6" w:rsidRPr="004C5FA3" w14:paraId="40EB4C21" w14:textId="77777777" w:rsidTr="00FE2E64">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82" w:type="pct"/>
            <w:vMerge/>
          </w:tcPr>
          <w:p w14:paraId="017BC092" w14:textId="77777777" w:rsidR="00F64EB6" w:rsidRPr="004C5FA3" w:rsidRDefault="00F64EB6" w:rsidP="00015C9C">
            <w:pPr>
              <w:rPr>
                <w:rFonts w:ascii="Arial" w:hAnsi="Arial"/>
                <w:sz w:val="20"/>
                <w:szCs w:val="20"/>
              </w:rPr>
            </w:pPr>
          </w:p>
        </w:tc>
        <w:tc>
          <w:tcPr>
            <w:tcW w:w="2556" w:type="pct"/>
            <w:vMerge/>
          </w:tcPr>
          <w:p w14:paraId="039746BB"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762" w:type="pct"/>
            <w:gridSpan w:val="3"/>
          </w:tcPr>
          <w:p w14:paraId="5D81356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06850167" w14:textId="77777777" w:rsidTr="00FE2E64">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82" w:type="pct"/>
            <w:vAlign w:val="top"/>
          </w:tcPr>
          <w:p w14:paraId="1DD46B0D" w14:textId="77777777" w:rsidR="00F64EB6" w:rsidRPr="004C5FA3" w:rsidRDefault="00F64EB6" w:rsidP="00015C9C">
            <w:pPr>
              <w:rPr>
                <w:rFonts w:ascii="Arial" w:hAnsi="Arial"/>
                <w:sz w:val="20"/>
                <w:szCs w:val="20"/>
                <w:rtl/>
              </w:rPr>
            </w:pPr>
          </w:p>
        </w:tc>
        <w:tc>
          <w:tcPr>
            <w:tcW w:w="2556" w:type="pct"/>
          </w:tcPr>
          <w:p w14:paraId="791B9C20"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r w:rsidRPr="004C5FA3">
              <w:rPr>
                <w:rtl/>
              </w:rPr>
              <w:t>שיטת מדידה</w:t>
            </w:r>
          </w:p>
        </w:tc>
        <w:tc>
          <w:tcPr>
            <w:tcW w:w="587" w:type="pct"/>
          </w:tcPr>
          <w:p w14:paraId="33415FA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מאזני</w:t>
            </w:r>
          </w:p>
        </w:tc>
        <w:tc>
          <w:tcPr>
            <w:tcW w:w="587" w:type="pct"/>
          </w:tcPr>
          <w:p w14:paraId="6DFE5B7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מאזני</w:t>
            </w:r>
          </w:p>
        </w:tc>
        <w:tc>
          <w:tcPr>
            <w:tcW w:w="588" w:type="pct"/>
          </w:tcPr>
          <w:p w14:paraId="52078BA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הוגן</w:t>
            </w:r>
          </w:p>
        </w:tc>
      </w:tr>
      <w:tr w:rsidR="00F64EB6" w:rsidRPr="004C5FA3" w14:paraId="052E3A19" w14:textId="77777777" w:rsidTr="004D642D">
        <w:trPr>
          <w:trHeight w:hRule="exact" w:val="227"/>
        </w:trPr>
        <w:tc>
          <w:tcPr>
            <w:cnfStyle w:val="001000000000" w:firstRow="0" w:lastRow="0" w:firstColumn="1" w:lastColumn="0" w:oddVBand="0" w:evenVBand="0" w:oddHBand="0" w:evenHBand="0" w:firstRowFirstColumn="0" w:firstRowLastColumn="0" w:lastRowFirstColumn="0" w:lastRowLastColumn="0"/>
            <w:tcW w:w="682" w:type="pct"/>
            <w:vAlign w:val="top"/>
          </w:tcPr>
          <w:p w14:paraId="37937255" w14:textId="77777777" w:rsidR="00F64EB6" w:rsidRPr="004C5FA3" w:rsidRDefault="00F64EB6" w:rsidP="00015C9C">
            <w:pPr>
              <w:rPr>
                <w:rFonts w:ascii="Arial" w:hAnsi="Arial"/>
                <w:sz w:val="20"/>
                <w:szCs w:val="20"/>
                <w:rtl/>
              </w:rPr>
            </w:pPr>
          </w:p>
        </w:tc>
        <w:tc>
          <w:tcPr>
            <w:tcW w:w="2556" w:type="pct"/>
          </w:tcPr>
          <w:p w14:paraId="2E95FD46"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שוטפים</w:t>
            </w:r>
          </w:p>
        </w:tc>
        <w:tc>
          <w:tcPr>
            <w:tcW w:w="587" w:type="pct"/>
          </w:tcPr>
          <w:p w14:paraId="4B222A7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7" w:type="pct"/>
          </w:tcPr>
          <w:p w14:paraId="78C3EE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8" w:type="pct"/>
          </w:tcPr>
          <w:p w14:paraId="0F9C95D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B07C07B" w14:textId="77777777" w:rsidTr="004D642D">
        <w:trPr>
          <w:trHeight w:hRule="exact" w:val="227"/>
        </w:trPr>
        <w:tc>
          <w:tcPr>
            <w:cnfStyle w:val="001000000000" w:firstRow="0" w:lastRow="0" w:firstColumn="1" w:lastColumn="0" w:oddVBand="0" w:evenVBand="0" w:oddHBand="0" w:evenHBand="0" w:firstRowFirstColumn="0" w:firstRowLastColumn="0" w:lastRowFirstColumn="0" w:lastRowLastColumn="0"/>
            <w:tcW w:w="682" w:type="pct"/>
            <w:vAlign w:val="top"/>
          </w:tcPr>
          <w:p w14:paraId="59777964" w14:textId="77777777" w:rsidR="00F64EB6" w:rsidRPr="004C5FA3" w:rsidRDefault="00F64EB6" w:rsidP="00015C9C">
            <w:pPr>
              <w:rPr>
                <w:rFonts w:ascii="Arial" w:hAnsi="Arial"/>
                <w:sz w:val="20"/>
                <w:szCs w:val="20"/>
              </w:rPr>
            </w:pPr>
          </w:p>
        </w:tc>
        <w:tc>
          <w:tcPr>
            <w:tcW w:w="2556" w:type="pct"/>
          </w:tcPr>
          <w:p w14:paraId="5778E6E4"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לא שוטפים</w:t>
            </w:r>
          </w:p>
        </w:tc>
        <w:tc>
          <w:tcPr>
            <w:tcW w:w="587" w:type="pct"/>
          </w:tcPr>
          <w:p w14:paraId="543E927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7" w:type="pct"/>
          </w:tcPr>
          <w:p w14:paraId="7F84DC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8" w:type="pct"/>
          </w:tcPr>
          <w:p w14:paraId="26FFB67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2F09534" w14:textId="77777777" w:rsidTr="004D642D">
        <w:trPr>
          <w:trHeight w:hRule="exact" w:val="227"/>
        </w:trPr>
        <w:tc>
          <w:tcPr>
            <w:cnfStyle w:val="001000000000" w:firstRow="0" w:lastRow="0" w:firstColumn="1" w:lastColumn="0" w:oddVBand="0" w:evenVBand="0" w:oddHBand="0" w:evenHBand="0" w:firstRowFirstColumn="0" w:firstRowLastColumn="0" w:lastRowFirstColumn="0" w:lastRowLastColumn="0"/>
            <w:tcW w:w="682" w:type="pct"/>
            <w:vAlign w:val="top"/>
          </w:tcPr>
          <w:p w14:paraId="337012F0" w14:textId="77777777" w:rsidR="00F64EB6" w:rsidRPr="004C5FA3" w:rsidRDefault="00F64EB6" w:rsidP="00015C9C">
            <w:pPr>
              <w:rPr>
                <w:rFonts w:ascii="Arial" w:hAnsi="Arial"/>
                <w:sz w:val="20"/>
                <w:szCs w:val="20"/>
              </w:rPr>
            </w:pPr>
          </w:p>
        </w:tc>
        <w:tc>
          <w:tcPr>
            <w:tcW w:w="2556" w:type="pct"/>
          </w:tcPr>
          <w:p w14:paraId="6D935C5F"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שוטפות</w:t>
            </w:r>
          </w:p>
        </w:tc>
        <w:tc>
          <w:tcPr>
            <w:tcW w:w="587" w:type="pct"/>
          </w:tcPr>
          <w:p w14:paraId="494BAA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7" w:type="pct"/>
          </w:tcPr>
          <w:p w14:paraId="76E7A26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8" w:type="pct"/>
          </w:tcPr>
          <w:p w14:paraId="2F4E1E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2690846" w14:textId="77777777" w:rsidTr="004D642D">
        <w:trPr>
          <w:trHeight w:hRule="exact" w:val="227"/>
        </w:trPr>
        <w:tc>
          <w:tcPr>
            <w:cnfStyle w:val="001000000000" w:firstRow="0" w:lastRow="0" w:firstColumn="1" w:lastColumn="0" w:oddVBand="0" w:evenVBand="0" w:oddHBand="0" w:evenHBand="0" w:firstRowFirstColumn="0" w:firstRowLastColumn="0" w:lastRowFirstColumn="0" w:lastRowLastColumn="0"/>
            <w:tcW w:w="682" w:type="pct"/>
            <w:vAlign w:val="top"/>
          </w:tcPr>
          <w:p w14:paraId="4298D28B" w14:textId="77777777" w:rsidR="00F64EB6" w:rsidRPr="004C5FA3" w:rsidRDefault="00F64EB6" w:rsidP="00015C9C">
            <w:pPr>
              <w:rPr>
                <w:rFonts w:ascii="Arial" w:hAnsi="Arial"/>
                <w:sz w:val="20"/>
                <w:szCs w:val="20"/>
              </w:rPr>
            </w:pPr>
          </w:p>
        </w:tc>
        <w:tc>
          <w:tcPr>
            <w:tcW w:w="2556" w:type="pct"/>
          </w:tcPr>
          <w:p w14:paraId="7BD1F27D"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לא שוטפות</w:t>
            </w:r>
          </w:p>
        </w:tc>
        <w:tc>
          <w:tcPr>
            <w:tcW w:w="587" w:type="pct"/>
          </w:tcPr>
          <w:p w14:paraId="40509700" w14:textId="77777777" w:rsidR="00F64EB6" w:rsidRPr="004C5FA3" w:rsidRDefault="00F64EB6" w:rsidP="00B2416E">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7" w:type="pct"/>
          </w:tcPr>
          <w:p w14:paraId="6EBDC2EC" w14:textId="77777777" w:rsidR="00F64EB6" w:rsidRPr="004C5FA3" w:rsidRDefault="00F64EB6" w:rsidP="00B2416E">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8" w:type="pct"/>
          </w:tcPr>
          <w:p w14:paraId="00EBD578" w14:textId="77777777" w:rsidR="00F64EB6" w:rsidRPr="004C5FA3" w:rsidRDefault="00F64EB6" w:rsidP="00B2416E">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2D1B8C3" w14:textId="77777777" w:rsidTr="004D642D">
        <w:trPr>
          <w:trHeight w:hRule="exact" w:val="227"/>
        </w:trPr>
        <w:tc>
          <w:tcPr>
            <w:cnfStyle w:val="001000000000" w:firstRow="0" w:lastRow="0" w:firstColumn="1" w:lastColumn="0" w:oddVBand="0" w:evenVBand="0" w:oddHBand="0" w:evenHBand="0" w:firstRowFirstColumn="0" w:firstRowLastColumn="0" w:lastRowFirstColumn="0" w:lastRowLastColumn="0"/>
            <w:tcW w:w="682" w:type="pct"/>
            <w:vAlign w:val="top"/>
          </w:tcPr>
          <w:p w14:paraId="426F61AA" w14:textId="77777777" w:rsidR="00F64EB6" w:rsidRPr="004C5FA3" w:rsidRDefault="00F64EB6" w:rsidP="00015C9C">
            <w:pPr>
              <w:rPr>
                <w:rFonts w:ascii="Arial" w:hAnsi="Arial"/>
                <w:sz w:val="20"/>
                <w:szCs w:val="20"/>
              </w:rPr>
            </w:pPr>
          </w:p>
        </w:tc>
        <w:tc>
          <w:tcPr>
            <w:tcW w:w="2556" w:type="pct"/>
          </w:tcPr>
          <w:p w14:paraId="46027BEB" w14:textId="77777777" w:rsidR="00F64EB6" w:rsidRPr="004C5FA3" w:rsidRDefault="00F64EB6" w:rsidP="00BA5469">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נכסים נטו</w:t>
            </w:r>
          </w:p>
        </w:tc>
        <w:tc>
          <w:tcPr>
            <w:tcW w:w="587" w:type="pct"/>
          </w:tcPr>
          <w:p w14:paraId="6858B2F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7" w:type="pct"/>
          </w:tcPr>
          <w:p w14:paraId="2DD5E02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8" w:type="pct"/>
          </w:tcPr>
          <w:p w14:paraId="01061EA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DD5003E" w14:textId="77777777" w:rsidTr="004D642D">
        <w:trPr>
          <w:trHeight w:hRule="exact" w:val="227"/>
        </w:trPr>
        <w:tc>
          <w:tcPr>
            <w:cnfStyle w:val="001000000000" w:firstRow="0" w:lastRow="0" w:firstColumn="1" w:lastColumn="0" w:oddVBand="0" w:evenVBand="0" w:oddHBand="0" w:evenHBand="0" w:firstRowFirstColumn="0" w:firstRowLastColumn="0" w:lastRowFirstColumn="0" w:lastRowLastColumn="0"/>
            <w:tcW w:w="682" w:type="pct"/>
            <w:vAlign w:val="top"/>
          </w:tcPr>
          <w:p w14:paraId="22AA0C7A" w14:textId="77777777" w:rsidR="00F64EB6" w:rsidRPr="004C5FA3" w:rsidRDefault="00F64EB6" w:rsidP="00015C9C">
            <w:pPr>
              <w:rPr>
                <w:rFonts w:ascii="Arial" w:hAnsi="Arial"/>
                <w:sz w:val="20"/>
                <w:szCs w:val="20"/>
              </w:rPr>
            </w:pPr>
          </w:p>
        </w:tc>
        <w:tc>
          <w:tcPr>
            <w:tcW w:w="2556" w:type="pct"/>
          </w:tcPr>
          <w:p w14:paraId="70AD5805"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587" w:type="pct"/>
          </w:tcPr>
          <w:p w14:paraId="45169E6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7" w:type="pct"/>
          </w:tcPr>
          <w:p w14:paraId="0FC755C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8" w:type="pct"/>
          </w:tcPr>
          <w:p w14:paraId="6D33231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990253B" w14:textId="77777777" w:rsidTr="00745C8A">
        <w:trPr>
          <w:trHeight w:hRule="exact" w:val="340"/>
        </w:trPr>
        <w:tc>
          <w:tcPr>
            <w:cnfStyle w:val="001000000000" w:firstRow="0" w:lastRow="0" w:firstColumn="1" w:lastColumn="0" w:oddVBand="0" w:evenVBand="0" w:oddHBand="0" w:evenHBand="0" w:firstRowFirstColumn="0" w:firstRowLastColumn="0" w:lastRowFirstColumn="0" w:lastRowLastColumn="0"/>
            <w:tcW w:w="682" w:type="pct"/>
            <w:vAlign w:val="top"/>
          </w:tcPr>
          <w:p w14:paraId="4F7725DC" w14:textId="77777777" w:rsidR="00F64EB6" w:rsidRPr="004C5FA3" w:rsidRDefault="00F64EB6" w:rsidP="00015C9C">
            <w:pPr>
              <w:rPr>
                <w:rFonts w:ascii="Arial" w:hAnsi="Arial"/>
                <w:sz w:val="20"/>
                <w:szCs w:val="20"/>
              </w:rPr>
            </w:pPr>
          </w:p>
        </w:tc>
        <w:tc>
          <w:tcPr>
            <w:tcW w:w="2556" w:type="pct"/>
          </w:tcPr>
          <w:p w14:paraId="28F452DF" w14:textId="77777777" w:rsidR="00F64EB6" w:rsidRPr="004C5FA3" w:rsidRDefault="00F64EB6" w:rsidP="00BA5469">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נכסים נטו המיוחסים לבעלי המניות של החברה הכלולה</w:t>
            </w:r>
          </w:p>
        </w:tc>
        <w:tc>
          <w:tcPr>
            <w:tcW w:w="587" w:type="pct"/>
          </w:tcPr>
          <w:p w14:paraId="401C08B5" w14:textId="77777777" w:rsidR="00F64EB6" w:rsidRPr="004C5FA3" w:rsidRDefault="00F64EB6" w:rsidP="0039608D">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7" w:type="pct"/>
          </w:tcPr>
          <w:p w14:paraId="0E86DD7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8" w:type="pct"/>
          </w:tcPr>
          <w:p w14:paraId="66EB3D0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59F1286A" w14:textId="77777777" w:rsidR="00F64EB6" w:rsidRPr="004C5FA3" w:rsidRDefault="00F64EB6" w:rsidP="009E0E3D">
      <w:pPr>
        <w:pStyle w:val="NoSpacing"/>
        <w:rPr>
          <w:sz w:val="20"/>
          <w:rtl/>
        </w:rPr>
      </w:pPr>
    </w:p>
    <w:tbl>
      <w:tblPr>
        <w:tblStyle w:val="TableGrid"/>
        <w:bidiVisual/>
        <w:tblW w:w="5000" w:type="pct"/>
        <w:tblLook w:val="04A0" w:firstRow="1" w:lastRow="0" w:firstColumn="1" w:lastColumn="0" w:noHBand="0" w:noVBand="1"/>
      </w:tblPr>
      <w:tblGrid>
        <w:gridCol w:w="1439"/>
        <w:gridCol w:w="3758"/>
        <w:gridCol w:w="881"/>
        <w:gridCol w:w="881"/>
        <w:gridCol w:w="883"/>
        <w:gridCol w:w="881"/>
        <w:gridCol w:w="881"/>
        <w:gridCol w:w="862"/>
      </w:tblGrid>
      <w:tr w:rsidR="00F64EB6" w:rsidRPr="004C5FA3" w14:paraId="79198622" w14:textId="77777777" w:rsidTr="00E96B7F">
        <w:trPr>
          <w:cnfStyle w:val="100000000000" w:firstRow="1" w:lastRow="0" w:firstColumn="0" w:lastColumn="0" w:oddVBand="0" w:evenVBand="0" w:oddHBand="0" w:evenHBand="0" w:firstRowFirstColumn="0" w:firstRowLastColumn="0" w:lastRowFirstColumn="0" w:lastRowLastColumn="0"/>
          <w:trHeight w:hRule="exact" w:val="454"/>
          <w:tblHeader/>
        </w:trPr>
        <w:tc>
          <w:tcPr>
            <w:cnfStyle w:val="001000000100" w:firstRow="0" w:lastRow="0" w:firstColumn="1" w:lastColumn="0" w:oddVBand="0" w:evenVBand="0" w:oddHBand="0" w:evenHBand="0" w:firstRowFirstColumn="1" w:firstRowLastColumn="0" w:lastRowFirstColumn="0" w:lastRowLastColumn="0"/>
            <w:tcW w:w="687" w:type="pct"/>
            <w:vMerge w:val="restart"/>
          </w:tcPr>
          <w:p w14:paraId="13A85E80" w14:textId="77777777" w:rsidR="00F64EB6" w:rsidRPr="00F92C0D" w:rsidRDefault="00F64EB6" w:rsidP="00015C9C">
            <w:pPr>
              <w:rPr>
                <w:rFonts w:ascii="Arial" w:hAnsi="Arial"/>
              </w:rPr>
            </w:pPr>
          </w:p>
        </w:tc>
        <w:tc>
          <w:tcPr>
            <w:tcW w:w="1795" w:type="pct"/>
            <w:vMerge w:val="restart"/>
          </w:tcPr>
          <w:p w14:paraId="3D3E0EDF"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264" w:type="pct"/>
            <w:gridSpan w:val="3"/>
          </w:tcPr>
          <w:p w14:paraId="10CD4799" w14:textId="1C37817E"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לשישה חודשים שהסתיימו ביום 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1254" w:type="pct"/>
            <w:gridSpan w:val="3"/>
          </w:tcPr>
          <w:p w14:paraId="2E40701B" w14:textId="0787470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לשלושה חודשים שהסתיימו ביום 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r>
      <w:tr w:rsidR="00F64EB6" w:rsidRPr="004C5FA3" w14:paraId="19619E42" w14:textId="77777777" w:rsidTr="00E96B7F">
        <w:trPr>
          <w:cnfStyle w:val="100000000000" w:firstRow="1" w:lastRow="0" w:firstColumn="0" w:lastColumn="0" w:oddVBand="0" w:evenVBand="0" w:oddHBand="0" w:evenHBand="0" w:firstRowFirstColumn="0" w:firstRowLastColumn="0" w:lastRowFirstColumn="0" w:lastRowLastColumn="0"/>
          <w:trHeight w:hRule="exact" w:val="227"/>
          <w:tblHeader/>
        </w:trPr>
        <w:tc>
          <w:tcPr>
            <w:cnfStyle w:val="001000000100" w:firstRow="0" w:lastRow="0" w:firstColumn="1" w:lastColumn="0" w:oddVBand="0" w:evenVBand="0" w:oddHBand="0" w:evenHBand="0" w:firstRowFirstColumn="1" w:firstRowLastColumn="0" w:lastRowFirstColumn="0" w:lastRowLastColumn="0"/>
            <w:tcW w:w="687" w:type="pct"/>
            <w:vMerge/>
          </w:tcPr>
          <w:p w14:paraId="633BCDBF" w14:textId="77777777" w:rsidR="00F64EB6" w:rsidRPr="00F92C0D" w:rsidRDefault="00F64EB6" w:rsidP="00015C9C">
            <w:pPr>
              <w:rPr>
                <w:rFonts w:ascii="Arial" w:hAnsi="Arial"/>
              </w:rPr>
            </w:pPr>
          </w:p>
        </w:tc>
        <w:tc>
          <w:tcPr>
            <w:tcW w:w="1795" w:type="pct"/>
            <w:vMerge/>
          </w:tcPr>
          <w:p w14:paraId="0850FAEC"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264" w:type="pct"/>
            <w:gridSpan w:val="3"/>
          </w:tcPr>
          <w:p w14:paraId="25B6DDB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1254" w:type="pct"/>
            <w:gridSpan w:val="3"/>
          </w:tcPr>
          <w:p w14:paraId="736589B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1F3D2C33" w14:textId="77777777" w:rsidTr="00E96B7F">
        <w:trPr>
          <w:cnfStyle w:val="100000000000" w:firstRow="1" w:lastRow="0" w:firstColumn="0" w:lastColumn="0" w:oddVBand="0" w:evenVBand="0" w:oddHBand="0" w:evenHBand="0" w:firstRowFirstColumn="0" w:firstRowLastColumn="0" w:lastRowFirstColumn="0" w:lastRowLastColumn="0"/>
          <w:trHeight w:hRule="exact" w:val="454"/>
          <w:tblHeader/>
        </w:trPr>
        <w:tc>
          <w:tcPr>
            <w:cnfStyle w:val="001000000100" w:firstRow="0" w:lastRow="0" w:firstColumn="1" w:lastColumn="0" w:oddVBand="0" w:evenVBand="0" w:oddHBand="0" w:evenHBand="0" w:firstRowFirstColumn="1" w:firstRowLastColumn="0" w:lastRowFirstColumn="0" w:lastRowLastColumn="0"/>
            <w:tcW w:w="687" w:type="pct"/>
            <w:vMerge/>
          </w:tcPr>
          <w:p w14:paraId="5100FCDA" w14:textId="77777777" w:rsidR="00F64EB6" w:rsidRPr="00F92C0D" w:rsidRDefault="00F64EB6" w:rsidP="00015C9C">
            <w:pPr>
              <w:rPr>
                <w:rFonts w:ascii="Arial" w:hAnsi="Arial"/>
              </w:rPr>
            </w:pPr>
          </w:p>
        </w:tc>
        <w:tc>
          <w:tcPr>
            <w:tcW w:w="1795" w:type="pct"/>
            <w:vMerge/>
          </w:tcPr>
          <w:p w14:paraId="2DF11DD9"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421" w:type="pct"/>
          </w:tcPr>
          <w:p w14:paraId="1612E1D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w:t>
            </w:r>
            <w:r w:rsidRPr="004C5FA3">
              <w:rPr>
                <w:kern w:val="22"/>
                <w:position w:val="2"/>
                <w:sz w:val="20"/>
                <w:vertAlign w:val="superscript"/>
                <w:rtl/>
              </w:rPr>
              <w:t>(1)</w:t>
            </w:r>
          </w:p>
        </w:tc>
        <w:tc>
          <w:tcPr>
            <w:tcW w:w="421" w:type="pct"/>
          </w:tcPr>
          <w:p w14:paraId="6D6E4D3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w:t>
            </w:r>
            <w:r w:rsidRPr="004C5FA3">
              <w:rPr>
                <w:kern w:val="22"/>
                <w:position w:val="2"/>
                <w:sz w:val="20"/>
                <w:vertAlign w:val="superscript"/>
                <w:rtl/>
              </w:rPr>
              <w:t>(2)</w:t>
            </w:r>
          </w:p>
        </w:tc>
        <w:tc>
          <w:tcPr>
            <w:tcW w:w="422" w:type="pct"/>
          </w:tcPr>
          <w:p w14:paraId="3B962B7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יג</w:t>
            </w:r>
            <w:r w:rsidRPr="004C5FA3">
              <w:rPr>
                <w:kern w:val="22"/>
                <w:position w:val="2"/>
                <w:sz w:val="20"/>
                <w:vertAlign w:val="superscript"/>
                <w:rtl/>
              </w:rPr>
              <w:t>(3)</w:t>
            </w:r>
          </w:p>
        </w:tc>
        <w:tc>
          <w:tcPr>
            <w:tcW w:w="421" w:type="pct"/>
          </w:tcPr>
          <w:p w14:paraId="0B0DB23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w:t>
            </w:r>
            <w:r w:rsidRPr="004C5FA3">
              <w:rPr>
                <w:kern w:val="22"/>
                <w:position w:val="2"/>
                <w:sz w:val="20"/>
                <w:vertAlign w:val="superscript"/>
                <w:rtl/>
              </w:rPr>
              <w:t>(1)</w:t>
            </w:r>
          </w:p>
        </w:tc>
        <w:tc>
          <w:tcPr>
            <w:tcW w:w="421" w:type="pct"/>
          </w:tcPr>
          <w:p w14:paraId="277AE73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w:t>
            </w:r>
            <w:r w:rsidRPr="004C5FA3">
              <w:rPr>
                <w:kern w:val="22"/>
                <w:position w:val="2"/>
                <w:sz w:val="20"/>
                <w:vertAlign w:val="superscript"/>
                <w:rtl/>
              </w:rPr>
              <w:t>(2)</w:t>
            </w:r>
          </w:p>
        </w:tc>
        <w:tc>
          <w:tcPr>
            <w:tcW w:w="412" w:type="pct"/>
          </w:tcPr>
          <w:p w14:paraId="3104C66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יג</w:t>
            </w:r>
            <w:r w:rsidRPr="004C5FA3">
              <w:rPr>
                <w:kern w:val="22"/>
                <w:position w:val="2"/>
                <w:sz w:val="20"/>
                <w:vertAlign w:val="superscript"/>
                <w:rtl/>
              </w:rPr>
              <w:t>(3)</w:t>
            </w:r>
          </w:p>
        </w:tc>
      </w:tr>
      <w:tr w:rsidR="00F64EB6" w:rsidRPr="004C5FA3" w14:paraId="37D722E7"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7" w:type="pct"/>
            <w:vMerge/>
          </w:tcPr>
          <w:p w14:paraId="08D569E3" w14:textId="77777777" w:rsidR="00F64EB6" w:rsidRPr="00F92C0D" w:rsidRDefault="00F64EB6" w:rsidP="00015C9C">
            <w:pPr>
              <w:rPr>
                <w:rFonts w:ascii="Arial" w:hAnsi="Arial"/>
              </w:rPr>
            </w:pPr>
          </w:p>
        </w:tc>
        <w:tc>
          <w:tcPr>
            <w:tcW w:w="1795" w:type="pct"/>
            <w:vMerge/>
          </w:tcPr>
          <w:p w14:paraId="7E4BD645"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2518" w:type="pct"/>
            <w:gridSpan w:val="6"/>
          </w:tcPr>
          <w:p w14:paraId="3E6806B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246EDC6C" w14:textId="77777777" w:rsidTr="007110D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5362D221" w14:textId="77777777" w:rsidR="00F64EB6" w:rsidRPr="00F92C0D" w:rsidRDefault="00F64EB6" w:rsidP="00015C9C">
            <w:pPr>
              <w:rPr>
                <w:rFonts w:ascii="Arial" w:hAnsi="Arial"/>
                <w:rtl/>
              </w:rPr>
            </w:pPr>
            <w:r w:rsidRPr="00F92C0D">
              <w:rPr>
                <w:rFonts w:ascii="Arial" w:hAnsi="Arial"/>
              </w:rPr>
              <w:t>IFRS 12.B12(b)(v)</w:t>
            </w:r>
          </w:p>
        </w:tc>
        <w:tc>
          <w:tcPr>
            <w:tcW w:w="1795" w:type="pct"/>
          </w:tcPr>
          <w:p w14:paraId="11243081"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w:t>
            </w:r>
          </w:p>
        </w:tc>
        <w:tc>
          <w:tcPr>
            <w:tcW w:w="421" w:type="pct"/>
          </w:tcPr>
          <w:p w14:paraId="346589A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365E756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60CAD0E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FBDEC2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1418E4F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1A14A0F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1D9663B" w14:textId="77777777" w:rsidTr="007110D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4C0AEEC7" w14:textId="77777777" w:rsidR="00F64EB6" w:rsidRPr="00F92C0D" w:rsidRDefault="00F64EB6" w:rsidP="00015C9C">
            <w:pPr>
              <w:rPr>
                <w:rFonts w:ascii="Arial" w:hAnsi="Arial"/>
              </w:rPr>
            </w:pPr>
            <w:r w:rsidRPr="00F92C0D">
              <w:rPr>
                <w:rFonts w:ascii="Arial" w:hAnsi="Arial"/>
              </w:rPr>
              <w:t>IFRS 12.B12(b)(vi)</w:t>
            </w:r>
          </w:p>
        </w:tc>
        <w:tc>
          <w:tcPr>
            <w:tcW w:w="1795" w:type="pct"/>
          </w:tcPr>
          <w:p w14:paraId="5A773670"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421" w:type="pct"/>
          </w:tcPr>
          <w:p w14:paraId="2A7040F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2F798BF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64FA5D3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73D6D77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14145A2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6BD2677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543229B" w14:textId="77777777" w:rsidTr="00192E58">
        <w:trPr>
          <w:trHeight w:hRule="exact" w:val="284"/>
        </w:trPr>
        <w:tc>
          <w:tcPr>
            <w:cnfStyle w:val="001000000000" w:firstRow="0" w:lastRow="0" w:firstColumn="1" w:lastColumn="0" w:oddVBand="0" w:evenVBand="0" w:oddHBand="0" w:evenHBand="0" w:firstRowFirstColumn="0" w:firstRowLastColumn="0" w:lastRowFirstColumn="0" w:lastRowLastColumn="0"/>
            <w:tcW w:w="687" w:type="pct"/>
          </w:tcPr>
          <w:p w14:paraId="0C3398EA" w14:textId="77777777" w:rsidR="00F64EB6" w:rsidRPr="00F92C0D" w:rsidRDefault="00F64EB6" w:rsidP="00015C9C">
            <w:pPr>
              <w:rPr>
                <w:rFonts w:ascii="Arial" w:hAnsi="Arial"/>
              </w:rPr>
            </w:pPr>
            <w:r w:rsidRPr="00F92C0D">
              <w:rPr>
                <w:rFonts w:ascii="Arial" w:hAnsi="Arial"/>
              </w:rPr>
              <w:t>IFRS 12.B12(b)(vii)</w:t>
            </w:r>
          </w:p>
        </w:tc>
        <w:tc>
          <w:tcPr>
            <w:tcW w:w="1795" w:type="pct"/>
          </w:tcPr>
          <w:p w14:paraId="327DF452"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שהופסקו, לאחר מס</w:t>
            </w:r>
          </w:p>
        </w:tc>
        <w:tc>
          <w:tcPr>
            <w:tcW w:w="421" w:type="pct"/>
          </w:tcPr>
          <w:p w14:paraId="2512B7D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A225C7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73426F1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6AD123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48A06C7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4D6E230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4DB316BD" w14:textId="77777777" w:rsidTr="007110D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4B936455" w14:textId="77777777" w:rsidR="00F64EB6" w:rsidRPr="00F92C0D" w:rsidRDefault="00F64EB6" w:rsidP="00015C9C">
            <w:pPr>
              <w:rPr>
                <w:rFonts w:ascii="Arial" w:hAnsi="Arial"/>
              </w:rPr>
            </w:pPr>
            <w:r w:rsidRPr="00F92C0D">
              <w:rPr>
                <w:rFonts w:ascii="Arial" w:hAnsi="Arial"/>
              </w:rPr>
              <w:t>IFRS 12.B12(b)(viii)</w:t>
            </w:r>
          </w:p>
        </w:tc>
        <w:tc>
          <w:tcPr>
            <w:tcW w:w="1795" w:type="pct"/>
          </w:tcPr>
          <w:p w14:paraId="707CEA6A"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לתקופה</w:t>
            </w:r>
          </w:p>
        </w:tc>
        <w:tc>
          <w:tcPr>
            <w:tcW w:w="421" w:type="pct"/>
          </w:tcPr>
          <w:p w14:paraId="0339E70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F6107E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287A102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6DC9843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66E26E6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17B31ED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2833D1A" w14:textId="77777777" w:rsidTr="007110D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6A7C3B6E" w14:textId="77777777" w:rsidR="00F64EB6" w:rsidRPr="00F92C0D" w:rsidRDefault="00F64EB6" w:rsidP="00015C9C">
            <w:pPr>
              <w:rPr>
                <w:rFonts w:ascii="Arial" w:hAnsi="Arial"/>
              </w:rPr>
            </w:pPr>
            <w:r w:rsidRPr="00F92C0D">
              <w:rPr>
                <w:rFonts w:ascii="Arial" w:hAnsi="Arial"/>
              </w:rPr>
              <w:t>IFRS 12.B12(b)(ix)</w:t>
            </w:r>
          </w:p>
        </w:tc>
        <w:tc>
          <w:tcPr>
            <w:tcW w:w="1795" w:type="pct"/>
          </w:tcPr>
          <w:p w14:paraId="3B00E4F2"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לתקופה</w:t>
            </w:r>
          </w:p>
        </w:tc>
        <w:tc>
          <w:tcPr>
            <w:tcW w:w="421" w:type="pct"/>
          </w:tcPr>
          <w:p w14:paraId="2C5BE6A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CACDDE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6ECAA29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6ECC5E5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314CD1A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6B13D29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C721817" w14:textId="77777777" w:rsidTr="007110D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2FCC02A9" w14:textId="77777777" w:rsidR="00F64EB6" w:rsidRPr="00F92C0D" w:rsidRDefault="00F64EB6" w:rsidP="00015C9C">
            <w:pPr>
              <w:rPr>
                <w:rFonts w:ascii="Arial" w:hAnsi="Arial"/>
              </w:rPr>
            </w:pPr>
          </w:p>
        </w:tc>
        <w:tc>
          <w:tcPr>
            <w:tcW w:w="1795" w:type="pct"/>
          </w:tcPr>
          <w:p w14:paraId="408EDCBE"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43B74C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6A017E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2" w:type="pct"/>
          </w:tcPr>
          <w:p w14:paraId="5656C3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599273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625380A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387B47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02F9330" w14:textId="77777777" w:rsidTr="00210DFE">
        <w:trPr>
          <w:trHeight w:hRule="exact" w:val="510"/>
        </w:trPr>
        <w:tc>
          <w:tcPr>
            <w:cnfStyle w:val="001000000000" w:firstRow="0" w:lastRow="0" w:firstColumn="1" w:lastColumn="0" w:oddVBand="0" w:evenVBand="0" w:oddHBand="0" w:evenHBand="0" w:firstRowFirstColumn="0" w:firstRowLastColumn="0" w:lastRowFirstColumn="0" w:lastRowLastColumn="0"/>
            <w:tcW w:w="687" w:type="pct"/>
          </w:tcPr>
          <w:p w14:paraId="70132576" w14:textId="77777777" w:rsidR="00F64EB6" w:rsidRPr="00F92C0D" w:rsidRDefault="00F64EB6" w:rsidP="00015C9C">
            <w:pPr>
              <w:rPr>
                <w:rFonts w:ascii="Arial" w:hAnsi="Arial"/>
              </w:rPr>
            </w:pPr>
            <w:r w:rsidRPr="00F92C0D">
              <w:rPr>
                <w:rFonts w:ascii="Arial" w:hAnsi="Arial"/>
              </w:rPr>
              <w:t>IFRS 12.B12(a)</w:t>
            </w:r>
          </w:p>
        </w:tc>
        <w:tc>
          <w:tcPr>
            <w:tcW w:w="1795" w:type="pct"/>
          </w:tcPr>
          <w:p w14:paraId="29910A7E"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Style w:val="Strong"/>
                <w:b w:val="0"/>
                <w:bCs w:val="0"/>
                <w:rtl/>
              </w:rPr>
            </w:pPr>
            <w:r w:rsidRPr="004C5FA3">
              <w:rPr>
                <w:rStyle w:val="Strong"/>
                <w:b w:val="0"/>
                <w:bCs w:val="0"/>
                <w:rtl/>
              </w:rPr>
              <w:t>דיבידנדים שהתקבלו בקבוצה מהחברה הכלולה</w:t>
            </w:r>
          </w:p>
        </w:tc>
        <w:tc>
          <w:tcPr>
            <w:tcW w:w="421" w:type="pct"/>
          </w:tcPr>
          <w:p w14:paraId="3C4C498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5ADC45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06531B7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3D50C15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E156FF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7775E06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3C2E46F8" w14:textId="77777777" w:rsidR="00BA11B4" w:rsidRPr="004C5FA3" w:rsidRDefault="00BA11B4" w:rsidP="00250D09">
      <w:pPr>
        <w:pStyle w:val="NoSpacing"/>
        <w:rPr>
          <w:sz w:val="20"/>
          <w:rtl/>
        </w:rPr>
      </w:pPr>
      <w:r w:rsidRPr="004C5FA3">
        <w:rPr>
          <w:sz w:val="20"/>
          <w:rtl/>
        </w:rPr>
        <w:br w:type="page"/>
      </w:r>
    </w:p>
    <w:tbl>
      <w:tblPr>
        <w:tblStyle w:val="PlainTable2"/>
        <w:bidiVisual/>
        <w:tblW w:w="5000" w:type="pct"/>
        <w:tblLook w:val="0680" w:firstRow="0" w:lastRow="0" w:firstColumn="1" w:lastColumn="0" w:noHBand="1" w:noVBand="1"/>
      </w:tblPr>
      <w:tblGrid>
        <w:gridCol w:w="1424"/>
        <w:gridCol w:w="1082"/>
        <w:gridCol w:w="7960"/>
      </w:tblGrid>
      <w:tr w:rsidR="00BA11B4" w:rsidRPr="004C5FA3" w14:paraId="44435364"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56656A37" w14:textId="77777777" w:rsidR="00BA11B4" w:rsidRPr="004C5FA3" w:rsidRDefault="00BA11B4" w:rsidP="00015C9C">
            <w:pPr>
              <w:rPr>
                <w:rFonts w:ascii="Arial" w:hAnsi="Arial"/>
                <w:sz w:val="20"/>
                <w:szCs w:val="20"/>
                <w:rtl/>
              </w:rPr>
            </w:pPr>
          </w:p>
        </w:tc>
        <w:tc>
          <w:tcPr>
            <w:tcW w:w="517" w:type="pct"/>
          </w:tcPr>
          <w:p w14:paraId="0BA8AB35" w14:textId="3BC94981" w:rsidR="00BA11B4" w:rsidRPr="004C5FA3" w:rsidRDefault="00BA11B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4</w:t>
            </w:r>
            <w:r w:rsidRPr="004C5FA3">
              <w:rPr>
                <w:rStyle w:val="Strong"/>
                <w:sz w:val="20"/>
                <w:rtl/>
              </w:rPr>
              <w:fldChar w:fldCharType="end"/>
            </w:r>
          </w:p>
        </w:tc>
        <w:tc>
          <w:tcPr>
            <w:tcW w:w="3803" w:type="pct"/>
          </w:tcPr>
          <w:p w14:paraId="60BCC0F5" w14:textId="40AFC5A6" w:rsidR="00BA11B4" w:rsidRPr="004C5FA3" w:rsidRDefault="00BA11B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מידע פיננסי מתומצת לגבי חברות כלולות ועסקאות משותפות</w:t>
            </w:r>
            <w:r w:rsidRPr="004C5FA3">
              <w:rPr>
                <w:rStyle w:val="Strong"/>
                <w:sz w:val="20"/>
                <w:rtl/>
              </w:rPr>
              <w:fldChar w:fldCharType="end"/>
            </w:r>
            <w:r w:rsidRPr="004C5FA3">
              <w:rPr>
                <w:rStyle w:val="Strong"/>
                <w:sz w:val="20"/>
                <w:rtl/>
              </w:rPr>
              <w:t xml:space="preserve"> </w:t>
            </w:r>
            <w:r w:rsidRPr="004C5FA3">
              <w:rPr>
                <w:sz w:val="20"/>
                <w:rtl/>
              </w:rPr>
              <w:t>(המשך)</w:t>
            </w:r>
          </w:p>
        </w:tc>
      </w:tr>
      <w:tr w:rsidR="00BA11B4" w:rsidRPr="004C5FA3" w14:paraId="192CD197"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65E2FBBE" w14:textId="77777777" w:rsidR="00BA11B4" w:rsidRPr="004C5FA3" w:rsidRDefault="00BA11B4" w:rsidP="00015C9C">
            <w:pPr>
              <w:rPr>
                <w:rFonts w:ascii="Arial" w:hAnsi="Arial"/>
                <w:sz w:val="20"/>
                <w:szCs w:val="20"/>
                <w:rtl/>
              </w:rPr>
            </w:pPr>
          </w:p>
        </w:tc>
        <w:tc>
          <w:tcPr>
            <w:tcW w:w="517" w:type="pct"/>
          </w:tcPr>
          <w:p w14:paraId="4FE08EC0" w14:textId="18F87196" w:rsidR="00BA11B4" w:rsidRPr="004C5FA3" w:rsidRDefault="00BA11B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4.1</w:t>
            </w:r>
            <w:r w:rsidRPr="004C5FA3">
              <w:rPr>
                <w:rStyle w:val="Strong"/>
                <w:sz w:val="20"/>
                <w:rtl/>
              </w:rPr>
              <w:fldChar w:fldCharType="end"/>
            </w:r>
          </w:p>
        </w:tc>
        <w:tc>
          <w:tcPr>
            <w:tcW w:w="3803" w:type="pct"/>
          </w:tcPr>
          <w:p w14:paraId="74D136B6" w14:textId="041C99AB" w:rsidR="00BA11B4" w:rsidRPr="004C5FA3" w:rsidRDefault="00BA11B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חברות כלולות מהותיות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67714FDD" w14:textId="77777777" w:rsidR="00BA11B4" w:rsidRPr="004C5FA3" w:rsidRDefault="00BA11B4" w:rsidP="00250D09">
      <w:pPr>
        <w:pStyle w:val="NoSpacing"/>
        <w:rPr>
          <w:sz w:val="20"/>
        </w:rPr>
      </w:pPr>
    </w:p>
    <w:tbl>
      <w:tblPr>
        <w:tblStyle w:val="TableGrid"/>
        <w:bidiVisual/>
        <w:tblW w:w="5000" w:type="pct"/>
        <w:jc w:val="right"/>
        <w:tblLook w:val="04A0" w:firstRow="1" w:lastRow="0" w:firstColumn="1" w:lastColumn="0" w:noHBand="0" w:noVBand="1"/>
      </w:tblPr>
      <w:tblGrid>
        <w:gridCol w:w="1426"/>
        <w:gridCol w:w="3762"/>
        <w:gridCol w:w="881"/>
        <w:gridCol w:w="881"/>
        <w:gridCol w:w="883"/>
        <w:gridCol w:w="881"/>
        <w:gridCol w:w="881"/>
        <w:gridCol w:w="871"/>
      </w:tblGrid>
      <w:tr w:rsidR="00F64EB6" w:rsidRPr="004C5FA3" w14:paraId="292DCCB2"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1" w:type="pct"/>
            <w:vMerge w:val="restart"/>
          </w:tcPr>
          <w:p w14:paraId="0111D277" w14:textId="77777777" w:rsidR="00F64EB6" w:rsidRPr="00F92C0D" w:rsidRDefault="00F64EB6" w:rsidP="00015C9C">
            <w:pPr>
              <w:rPr>
                <w:rFonts w:ascii="Arial" w:hAnsi="Arial"/>
              </w:rPr>
            </w:pPr>
          </w:p>
        </w:tc>
        <w:tc>
          <w:tcPr>
            <w:tcW w:w="1797" w:type="pct"/>
            <w:vMerge w:val="restart"/>
          </w:tcPr>
          <w:p w14:paraId="23C3D867"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264" w:type="pct"/>
            <w:gridSpan w:val="3"/>
          </w:tcPr>
          <w:p w14:paraId="2B51B19A" w14:textId="260D4FCB"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לשישה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c>
          <w:tcPr>
            <w:tcW w:w="1258" w:type="pct"/>
            <w:gridSpan w:val="3"/>
          </w:tcPr>
          <w:p w14:paraId="7817192D" w14:textId="0592A136"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לשלושה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5DBDDC49"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1" w:type="pct"/>
            <w:vMerge/>
          </w:tcPr>
          <w:p w14:paraId="5D1295C4" w14:textId="77777777" w:rsidR="00F64EB6" w:rsidRPr="00F92C0D" w:rsidRDefault="00F64EB6" w:rsidP="00015C9C">
            <w:pPr>
              <w:rPr>
                <w:rFonts w:ascii="Arial" w:hAnsi="Arial"/>
              </w:rPr>
            </w:pPr>
          </w:p>
        </w:tc>
        <w:tc>
          <w:tcPr>
            <w:tcW w:w="1797" w:type="pct"/>
            <w:vMerge/>
          </w:tcPr>
          <w:p w14:paraId="2D085686"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264" w:type="pct"/>
            <w:gridSpan w:val="3"/>
          </w:tcPr>
          <w:p w14:paraId="33EC0FB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1258" w:type="pct"/>
            <w:gridSpan w:val="3"/>
          </w:tcPr>
          <w:p w14:paraId="0224EDA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6F0F3722"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1" w:type="pct"/>
            <w:vMerge/>
          </w:tcPr>
          <w:p w14:paraId="57B8B456" w14:textId="77777777" w:rsidR="00F64EB6" w:rsidRPr="00F92C0D" w:rsidRDefault="00F64EB6" w:rsidP="00015C9C">
            <w:pPr>
              <w:rPr>
                <w:rFonts w:ascii="Arial" w:hAnsi="Arial"/>
              </w:rPr>
            </w:pPr>
          </w:p>
        </w:tc>
        <w:tc>
          <w:tcPr>
            <w:tcW w:w="1797" w:type="pct"/>
            <w:vMerge/>
          </w:tcPr>
          <w:p w14:paraId="63EB3396"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421" w:type="pct"/>
          </w:tcPr>
          <w:p w14:paraId="5126F45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w:t>
            </w:r>
            <w:r w:rsidRPr="004C5FA3">
              <w:rPr>
                <w:kern w:val="22"/>
                <w:position w:val="2"/>
                <w:sz w:val="20"/>
                <w:vertAlign w:val="superscript"/>
                <w:rtl/>
              </w:rPr>
              <w:t>(1)</w:t>
            </w:r>
          </w:p>
        </w:tc>
        <w:tc>
          <w:tcPr>
            <w:tcW w:w="421" w:type="pct"/>
          </w:tcPr>
          <w:p w14:paraId="5E79325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w:t>
            </w:r>
            <w:r w:rsidRPr="004C5FA3">
              <w:rPr>
                <w:kern w:val="22"/>
                <w:position w:val="2"/>
                <w:sz w:val="20"/>
                <w:vertAlign w:val="superscript"/>
                <w:rtl/>
              </w:rPr>
              <w:t>(2)</w:t>
            </w:r>
          </w:p>
        </w:tc>
        <w:tc>
          <w:tcPr>
            <w:tcW w:w="422" w:type="pct"/>
          </w:tcPr>
          <w:p w14:paraId="6A8DAB1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יג</w:t>
            </w:r>
            <w:r w:rsidRPr="004C5FA3">
              <w:rPr>
                <w:kern w:val="22"/>
                <w:position w:val="2"/>
                <w:sz w:val="20"/>
                <w:vertAlign w:val="superscript"/>
                <w:rtl/>
              </w:rPr>
              <w:t>(3)</w:t>
            </w:r>
          </w:p>
        </w:tc>
        <w:tc>
          <w:tcPr>
            <w:tcW w:w="421" w:type="pct"/>
          </w:tcPr>
          <w:p w14:paraId="57E98FF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w:t>
            </w:r>
            <w:r w:rsidRPr="004C5FA3">
              <w:rPr>
                <w:kern w:val="22"/>
                <w:position w:val="2"/>
                <w:sz w:val="20"/>
                <w:vertAlign w:val="superscript"/>
                <w:rtl/>
              </w:rPr>
              <w:t>(1)</w:t>
            </w:r>
          </w:p>
        </w:tc>
        <w:tc>
          <w:tcPr>
            <w:tcW w:w="421" w:type="pct"/>
          </w:tcPr>
          <w:p w14:paraId="36458F5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w:t>
            </w:r>
            <w:r w:rsidRPr="004C5FA3">
              <w:rPr>
                <w:kern w:val="22"/>
                <w:position w:val="2"/>
                <w:sz w:val="20"/>
                <w:vertAlign w:val="superscript"/>
                <w:rtl/>
              </w:rPr>
              <w:t>(2)</w:t>
            </w:r>
          </w:p>
        </w:tc>
        <w:tc>
          <w:tcPr>
            <w:tcW w:w="416" w:type="pct"/>
          </w:tcPr>
          <w:p w14:paraId="2598B97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יג</w:t>
            </w:r>
            <w:r w:rsidRPr="004C5FA3">
              <w:rPr>
                <w:kern w:val="22"/>
                <w:position w:val="2"/>
                <w:sz w:val="20"/>
                <w:vertAlign w:val="superscript"/>
                <w:rtl/>
              </w:rPr>
              <w:t>(3)</w:t>
            </w:r>
          </w:p>
        </w:tc>
      </w:tr>
      <w:tr w:rsidR="00F64EB6" w:rsidRPr="004C5FA3" w14:paraId="06C7E389"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1" w:type="pct"/>
            <w:vMerge/>
          </w:tcPr>
          <w:p w14:paraId="35C302B2" w14:textId="77777777" w:rsidR="00F64EB6" w:rsidRPr="00F92C0D" w:rsidRDefault="00F64EB6" w:rsidP="00015C9C">
            <w:pPr>
              <w:rPr>
                <w:rFonts w:ascii="Arial" w:hAnsi="Arial"/>
              </w:rPr>
            </w:pPr>
          </w:p>
        </w:tc>
        <w:tc>
          <w:tcPr>
            <w:tcW w:w="1797" w:type="pct"/>
            <w:vMerge/>
          </w:tcPr>
          <w:p w14:paraId="154B3D82"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2522" w:type="pct"/>
            <w:gridSpan w:val="6"/>
          </w:tcPr>
          <w:p w14:paraId="02836BB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2AFF69CF" w14:textId="77777777" w:rsidTr="00995CCB">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1" w:type="pct"/>
            <w:vAlign w:val="top"/>
          </w:tcPr>
          <w:p w14:paraId="3D70BE03" w14:textId="77777777" w:rsidR="00F64EB6" w:rsidRPr="00F92C0D" w:rsidRDefault="00F64EB6" w:rsidP="00015C9C">
            <w:pPr>
              <w:rPr>
                <w:rFonts w:ascii="Arial" w:hAnsi="Arial"/>
                <w:rtl/>
              </w:rPr>
            </w:pPr>
          </w:p>
        </w:tc>
        <w:tc>
          <w:tcPr>
            <w:tcW w:w="1797" w:type="pct"/>
          </w:tcPr>
          <w:p w14:paraId="29364F40"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w:t>
            </w:r>
          </w:p>
        </w:tc>
        <w:tc>
          <w:tcPr>
            <w:tcW w:w="421" w:type="pct"/>
          </w:tcPr>
          <w:p w14:paraId="238B107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290339E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7BD17E9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2EF1D2E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0E359BF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39AC888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8991647" w14:textId="77777777" w:rsidTr="00995CCB">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1" w:type="pct"/>
            <w:vAlign w:val="top"/>
          </w:tcPr>
          <w:p w14:paraId="238AE2D9" w14:textId="77777777" w:rsidR="00F64EB6" w:rsidRPr="00F92C0D" w:rsidRDefault="00F64EB6" w:rsidP="00015C9C">
            <w:pPr>
              <w:rPr>
                <w:rFonts w:ascii="Arial" w:hAnsi="Arial"/>
              </w:rPr>
            </w:pPr>
          </w:p>
        </w:tc>
        <w:tc>
          <w:tcPr>
            <w:tcW w:w="1797" w:type="pct"/>
          </w:tcPr>
          <w:p w14:paraId="222D5E99"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421" w:type="pct"/>
          </w:tcPr>
          <w:p w14:paraId="4192DD2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3A3B55F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115DF06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BDC42B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2BF808C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65765B4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0F4F56A" w14:textId="77777777" w:rsidTr="00995CCB">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1" w:type="pct"/>
            <w:vAlign w:val="top"/>
          </w:tcPr>
          <w:p w14:paraId="73F866F3" w14:textId="77777777" w:rsidR="00F64EB6" w:rsidRPr="00F92C0D" w:rsidRDefault="00F64EB6" w:rsidP="00015C9C">
            <w:pPr>
              <w:rPr>
                <w:rFonts w:ascii="Arial" w:hAnsi="Arial"/>
              </w:rPr>
            </w:pPr>
          </w:p>
        </w:tc>
        <w:tc>
          <w:tcPr>
            <w:tcW w:w="1797" w:type="pct"/>
          </w:tcPr>
          <w:p w14:paraId="1B926B38"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שהופסקו, לאחר מס</w:t>
            </w:r>
          </w:p>
        </w:tc>
        <w:tc>
          <w:tcPr>
            <w:tcW w:w="421" w:type="pct"/>
          </w:tcPr>
          <w:p w14:paraId="5B280F6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2AE37D8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74540DE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7A5E03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11973F2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725F66B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D830971" w14:textId="77777777" w:rsidTr="00B1168E">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1" w:type="pct"/>
            <w:vAlign w:val="top"/>
          </w:tcPr>
          <w:p w14:paraId="6077C97C" w14:textId="77777777" w:rsidR="00F64EB6" w:rsidRPr="00F92C0D" w:rsidRDefault="00F64EB6" w:rsidP="00015C9C">
            <w:pPr>
              <w:rPr>
                <w:rFonts w:ascii="Arial" w:hAnsi="Arial"/>
              </w:rPr>
            </w:pPr>
          </w:p>
        </w:tc>
        <w:tc>
          <w:tcPr>
            <w:tcW w:w="1797" w:type="pct"/>
          </w:tcPr>
          <w:p w14:paraId="6E797C0D"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לתקופה</w:t>
            </w:r>
          </w:p>
        </w:tc>
        <w:tc>
          <w:tcPr>
            <w:tcW w:w="421" w:type="pct"/>
          </w:tcPr>
          <w:p w14:paraId="4598EF0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1717374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70AFDD0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25BE5D2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1307BF3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2B40517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B991BA5" w14:textId="77777777" w:rsidTr="00995CCB">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1" w:type="pct"/>
            <w:vAlign w:val="top"/>
          </w:tcPr>
          <w:p w14:paraId="070E1683" w14:textId="77777777" w:rsidR="00F64EB6" w:rsidRPr="00F92C0D" w:rsidRDefault="00F64EB6" w:rsidP="00015C9C">
            <w:pPr>
              <w:rPr>
                <w:rFonts w:ascii="Arial" w:hAnsi="Arial"/>
              </w:rPr>
            </w:pPr>
          </w:p>
        </w:tc>
        <w:tc>
          <w:tcPr>
            <w:tcW w:w="1797" w:type="pct"/>
          </w:tcPr>
          <w:p w14:paraId="428246A1"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לתקופה</w:t>
            </w:r>
          </w:p>
        </w:tc>
        <w:tc>
          <w:tcPr>
            <w:tcW w:w="421" w:type="pct"/>
          </w:tcPr>
          <w:p w14:paraId="1ADC5A5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1281A86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1325214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127A4F5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7941F54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726B5B4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93D52C0" w14:textId="77777777" w:rsidTr="00995CCB">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1" w:type="pct"/>
            <w:vAlign w:val="top"/>
          </w:tcPr>
          <w:p w14:paraId="5BC6379F" w14:textId="77777777" w:rsidR="00F64EB6" w:rsidRPr="00F92C0D" w:rsidRDefault="00F64EB6" w:rsidP="00015C9C">
            <w:pPr>
              <w:rPr>
                <w:rFonts w:ascii="Arial" w:hAnsi="Arial"/>
              </w:rPr>
            </w:pPr>
          </w:p>
        </w:tc>
        <w:tc>
          <w:tcPr>
            <w:tcW w:w="1797" w:type="pct"/>
          </w:tcPr>
          <w:p w14:paraId="5E50AED1"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584F82E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7D5CF4B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2" w:type="pct"/>
          </w:tcPr>
          <w:p w14:paraId="7224D76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0A69BE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15AFB4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6" w:type="pct"/>
          </w:tcPr>
          <w:p w14:paraId="10B635D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9D9579B" w14:textId="77777777" w:rsidTr="0055673D">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81" w:type="pct"/>
            <w:vAlign w:val="top"/>
          </w:tcPr>
          <w:p w14:paraId="009C6612" w14:textId="77777777" w:rsidR="00F64EB6" w:rsidRPr="00F92C0D" w:rsidRDefault="00F64EB6" w:rsidP="00015C9C">
            <w:pPr>
              <w:rPr>
                <w:rFonts w:ascii="Arial" w:hAnsi="Arial"/>
              </w:rPr>
            </w:pPr>
          </w:p>
        </w:tc>
        <w:tc>
          <w:tcPr>
            <w:tcW w:w="1797" w:type="pct"/>
          </w:tcPr>
          <w:p w14:paraId="0B047D9C"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Style w:val="Strong"/>
                <w:b w:val="0"/>
                <w:bCs w:val="0"/>
                <w:rtl/>
              </w:rPr>
            </w:pPr>
            <w:r w:rsidRPr="004C5FA3">
              <w:rPr>
                <w:rStyle w:val="Strong"/>
                <w:b w:val="0"/>
                <w:bCs w:val="0"/>
                <w:rtl/>
              </w:rPr>
              <w:t>דיבידנדים שהתקבלו בקבוצה מהחברה הכלולה</w:t>
            </w:r>
          </w:p>
        </w:tc>
        <w:tc>
          <w:tcPr>
            <w:tcW w:w="421" w:type="pct"/>
          </w:tcPr>
          <w:p w14:paraId="46537E9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0C2B958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2" w:type="pct"/>
          </w:tcPr>
          <w:p w14:paraId="7F13F5D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3BCA3F5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21" w:type="pct"/>
          </w:tcPr>
          <w:p w14:paraId="58ED0CE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6" w:type="pct"/>
          </w:tcPr>
          <w:p w14:paraId="1913DB8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1202AA6E" w14:textId="77777777" w:rsidR="00F64EB6" w:rsidRPr="004C5FA3" w:rsidRDefault="00F64EB6" w:rsidP="00250D09">
      <w:pPr>
        <w:pStyle w:val="NoSpacing"/>
        <w:rPr>
          <w:sz w:val="20"/>
          <w:rtl/>
        </w:rPr>
      </w:pPr>
    </w:p>
    <w:tbl>
      <w:tblPr>
        <w:tblStyle w:val="TableGrid"/>
        <w:bidiVisual/>
        <w:tblW w:w="5000" w:type="pct"/>
        <w:tblLook w:val="04A0" w:firstRow="1" w:lastRow="0" w:firstColumn="1" w:lastColumn="0" w:noHBand="0" w:noVBand="1"/>
      </w:tblPr>
      <w:tblGrid>
        <w:gridCol w:w="1439"/>
        <w:gridCol w:w="5308"/>
        <w:gridCol w:w="1243"/>
        <w:gridCol w:w="1243"/>
        <w:gridCol w:w="1233"/>
      </w:tblGrid>
      <w:tr w:rsidR="00F64EB6" w:rsidRPr="004C5FA3" w14:paraId="4F289679"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7" w:type="pct"/>
            <w:vMerge w:val="restart"/>
          </w:tcPr>
          <w:p w14:paraId="0B50FEA1" w14:textId="77777777" w:rsidR="00F64EB6" w:rsidRPr="004C5FA3" w:rsidRDefault="00F64EB6" w:rsidP="00015C9C">
            <w:pPr>
              <w:rPr>
                <w:rFonts w:ascii="Arial" w:hAnsi="Arial"/>
                <w:sz w:val="20"/>
                <w:szCs w:val="20"/>
              </w:rPr>
            </w:pPr>
          </w:p>
        </w:tc>
        <w:tc>
          <w:tcPr>
            <w:tcW w:w="2536" w:type="pct"/>
            <w:vMerge w:val="restart"/>
          </w:tcPr>
          <w:p w14:paraId="3D451099"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777" w:type="pct"/>
            <w:gridSpan w:val="3"/>
          </w:tcPr>
          <w:p w14:paraId="1D9A9A92" w14:textId="45F766D3"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לשנה שהסתיימה ביום 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4EEB4C09"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7" w:type="pct"/>
            <w:vMerge/>
          </w:tcPr>
          <w:p w14:paraId="63218C14" w14:textId="77777777" w:rsidR="00F64EB6" w:rsidRPr="004C5FA3" w:rsidRDefault="00F64EB6" w:rsidP="00015C9C">
            <w:pPr>
              <w:rPr>
                <w:rFonts w:ascii="Arial" w:hAnsi="Arial"/>
                <w:sz w:val="20"/>
                <w:szCs w:val="20"/>
              </w:rPr>
            </w:pPr>
          </w:p>
        </w:tc>
        <w:tc>
          <w:tcPr>
            <w:tcW w:w="2536" w:type="pct"/>
            <w:vMerge/>
          </w:tcPr>
          <w:p w14:paraId="1907B93A"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594" w:type="pct"/>
          </w:tcPr>
          <w:p w14:paraId="5859B75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w:t>
            </w:r>
            <w:r w:rsidRPr="004C5FA3">
              <w:rPr>
                <w:kern w:val="22"/>
                <w:position w:val="2"/>
                <w:sz w:val="20"/>
                <w:vertAlign w:val="superscript"/>
                <w:rtl/>
              </w:rPr>
              <w:t>(1)</w:t>
            </w:r>
          </w:p>
        </w:tc>
        <w:tc>
          <w:tcPr>
            <w:tcW w:w="594" w:type="pct"/>
          </w:tcPr>
          <w:p w14:paraId="04DC6E1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w:t>
            </w:r>
            <w:r w:rsidRPr="004C5FA3">
              <w:rPr>
                <w:kern w:val="22"/>
                <w:position w:val="2"/>
                <w:sz w:val="20"/>
                <w:vertAlign w:val="superscript"/>
                <w:rtl/>
              </w:rPr>
              <w:t>(2)</w:t>
            </w:r>
          </w:p>
        </w:tc>
        <w:tc>
          <w:tcPr>
            <w:tcW w:w="589" w:type="pct"/>
          </w:tcPr>
          <w:p w14:paraId="1777184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יג</w:t>
            </w:r>
            <w:r w:rsidRPr="004C5FA3">
              <w:rPr>
                <w:kern w:val="22"/>
                <w:position w:val="2"/>
                <w:sz w:val="20"/>
                <w:vertAlign w:val="superscript"/>
                <w:rtl/>
              </w:rPr>
              <w:t>(3)</w:t>
            </w:r>
          </w:p>
        </w:tc>
      </w:tr>
      <w:tr w:rsidR="00F64EB6" w:rsidRPr="004C5FA3" w14:paraId="240AD15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7" w:type="pct"/>
            <w:vMerge/>
          </w:tcPr>
          <w:p w14:paraId="33D0D2DB" w14:textId="77777777" w:rsidR="00F64EB6" w:rsidRPr="004C5FA3" w:rsidRDefault="00F64EB6" w:rsidP="00015C9C">
            <w:pPr>
              <w:rPr>
                <w:rFonts w:ascii="Arial" w:hAnsi="Arial"/>
                <w:sz w:val="20"/>
                <w:szCs w:val="20"/>
              </w:rPr>
            </w:pPr>
          </w:p>
        </w:tc>
        <w:tc>
          <w:tcPr>
            <w:tcW w:w="2536" w:type="pct"/>
            <w:vMerge/>
          </w:tcPr>
          <w:p w14:paraId="6D35F060"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777" w:type="pct"/>
            <w:gridSpan w:val="3"/>
          </w:tcPr>
          <w:p w14:paraId="4953846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942C545" w14:textId="77777777" w:rsidTr="00391A72">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4E0E98E1" w14:textId="77777777" w:rsidR="00F64EB6" w:rsidRPr="004C5FA3" w:rsidRDefault="00F64EB6" w:rsidP="00015C9C">
            <w:pPr>
              <w:rPr>
                <w:rFonts w:ascii="Arial" w:hAnsi="Arial"/>
                <w:sz w:val="20"/>
                <w:szCs w:val="20"/>
                <w:rtl/>
              </w:rPr>
            </w:pPr>
          </w:p>
        </w:tc>
        <w:tc>
          <w:tcPr>
            <w:tcW w:w="2536" w:type="pct"/>
          </w:tcPr>
          <w:p w14:paraId="210BBD24" w14:textId="77777777" w:rsidR="00F64EB6" w:rsidRPr="004C5FA3" w:rsidRDefault="00F64EB6" w:rsidP="00BA5469">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הכנסות</w:t>
            </w:r>
          </w:p>
        </w:tc>
        <w:tc>
          <w:tcPr>
            <w:tcW w:w="594" w:type="pct"/>
          </w:tcPr>
          <w:p w14:paraId="5A63D9E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94" w:type="pct"/>
          </w:tcPr>
          <w:p w14:paraId="43AB6C3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2263C9D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B64BD86" w14:textId="77777777" w:rsidTr="00391A72">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4196E08D" w14:textId="77777777" w:rsidR="00F64EB6" w:rsidRPr="004C5FA3" w:rsidRDefault="00F64EB6" w:rsidP="00015C9C">
            <w:pPr>
              <w:rPr>
                <w:rFonts w:ascii="Arial" w:hAnsi="Arial"/>
                <w:sz w:val="20"/>
                <w:szCs w:val="20"/>
              </w:rPr>
            </w:pPr>
          </w:p>
        </w:tc>
        <w:tc>
          <w:tcPr>
            <w:tcW w:w="2536" w:type="pct"/>
          </w:tcPr>
          <w:p w14:paraId="54315E0F" w14:textId="77777777" w:rsidR="00F64EB6" w:rsidRPr="004C5FA3" w:rsidRDefault="00F64EB6" w:rsidP="00BA5469">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רווח (הפסד) מפעילויות נמשכות</w:t>
            </w:r>
          </w:p>
        </w:tc>
        <w:tc>
          <w:tcPr>
            <w:tcW w:w="594" w:type="pct"/>
          </w:tcPr>
          <w:p w14:paraId="04F2415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94" w:type="pct"/>
          </w:tcPr>
          <w:p w14:paraId="5CC0681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5C650B0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FD7BCCB" w14:textId="77777777" w:rsidTr="00B1168E">
        <w:trPr>
          <w:trHeight w:hRule="exact" w:val="284"/>
        </w:trPr>
        <w:tc>
          <w:tcPr>
            <w:cnfStyle w:val="001000000000" w:firstRow="0" w:lastRow="0" w:firstColumn="1" w:lastColumn="0" w:oddVBand="0" w:evenVBand="0" w:oddHBand="0" w:evenHBand="0" w:firstRowFirstColumn="0" w:firstRowLastColumn="0" w:lastRowFirstColumn="0" w:lastRowLastColumn="0"/>
            <w:tcW w:w="687" w:type="pct"/>
          </w:tcPr>
          <w:p w14:paraId="52C77713" w14:textId="77777777" w:rsidR="00F64EB6" w:rsidRPr="004C5FA3" w:rsidRDefault="00F64EB6" w:rsidP="00015C9C">
            <w:pPr>
              <w:rPr>
                <w:rFonts w:ascii="Arial" w:hAnsi="Arial"/>
                <w:sz w:val="20"/>
                <w:szCs w:val="20"/>
              </w:rPr>
            </w:pPr>
          </w:p>
        </w:tc>
        <w:tc>
          <w:tcPr>
            <w:tcW w:w="2536" w:type="pct"/>
          </w:tcPr>
          <w:p w14:paraId="492FF2FC" w14:textId="77777777" w:rsidR="00F64EB6" w:rsidRPr="004C5FA3" w:rsidRDefault="00F64EB6" w:rsidP="00BA5469">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רווח (הפסד) מפעילויות שהופסקו, לאחר מס</w:t>
            </w:r>
          </w:p>
        </w:tc>
        <w:tc>
          <w:tcPr>
            <w:tcW w:w="594" w:type="pct"/>
          </w:tcPr>
          <w:p w14:paraId="4F899AA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94" w:type="pct"/>
          </w:tcPr>
          <w:p w14:paraId="6CFE716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78513E8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7FFA18F" w14:textId="77777777" w:rsidTr="00391A72">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7272A12B" w14:textId="77777777" w:rsidR="00F64EB6" w:rsidRPr="004C5FA3" w:rsidRDefault="00F64EB6" w:rsidP="00015C9C">
            <w:pPr>
              <w:rPr>
                <w:rFonts w:ascii="Arial" w:hAnsi="Arial"/>
                <w:sz w:val="20"/>
                <w:szCs w:val="20"/>
              </w:rPr>
            </w:pPr>
          </w:p>
        </w:tc>
        <w:tc>
          <w:tcPr>
            <w:tcW w:w="2536" w:type="pct"/>
          </w:tcPr>
          <w:p w14:paraId="329DDE44" w14:textId="77777777" w:rsidR="00F64EB6" w:rsidRPr="004C5FA3" w:rsidRDefault="00F64EB6" w:rsidP="00BA5469">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רווח (הפסד) כולל אחר לתקופה</w:t>
            </w:r>
          </w:p>
        </w:tc>
        <w:tc>
          <w:tcPr>
            <w:tcW w:w="594" w:type="pct"/>
          </w:tcPr>
          <w:p w14:paraId="6D64A30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94" w:type="pct"/>
          </w:tcPr>
          <w:p w14:paraId="48D02D7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756C54D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0FA9486" w14:textId="77777777" w:rsidTr="00B34442">
        <w:trPr>
          <w:trHeight w:hRule="exact" w:val="284"/>
        </w:trPr>
        <w:tc>
          <w:tcPr>
            <w:cnfStyle w:val="001000000000" w:firstRow="0" w:lastRow="0" w:firstColumn="1" w:lastColumn="0" w:oddVBand="0" w:evenVBand="0" w:oddHBand="0" w:evenHBand="0" w:firstRowFirstColumn="0" w:firstRowLastColumn="0" w:lastRowFirstColumn="0" w:lastRowLastColumn="0"/>
            <w:tcW w:w="687" w:type="pct"/>
          </w:tcPr>
          <w:p w14:paraId="04E5C2B2" w14:textId="77777777" w:rsidR="00F64EB6" w:rsidRPr="004C5FA3" w:rsidRDefault="00F64EB6" w:rsidP="00015C9C">
            <w:pPr>
              <w:rPr>
                <w:rFonts w:ascii="Arial" w:hAnsi="Arial"/>
                <w:sz w:val="20"/>
                <w:szCs w:val="20"/>
              </w:rPr>
            </w:pPr>
          </w:p>
        </w:tc>
        <w:tc>
          <w:tcPr>
            <w:tcW w:w="2536" w:type="pct"/>
          </w:tcPr>
          <w:p w14:paraId="7D6ACEAC" w14:textId="77777777" w:rsidR="00F64EB6" w:rsidRPr="004C5FA3" w:rsidRDefault="00F64EB6"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לתקופה</w:t>
            </w:r>
          </w:p>
        </w:tc>
        <w:tc>
          <w:tcPr>
            <w:tcW w:w="594" w:type="pct"/>
          </w:tcPr>
          <w:p w14:paraId="05879C8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94" w:type="pct"/>
          </w:tcPr>
          <w:p w14:paraId="3E8D1DF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46C28F2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693A376" w14:textId="77777777" w:rsidTr="00391A72">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1820ABDA" w14:textId="77777777" w:rsidR="00F64EB6" w:rsidRPr="004C5FA3" w:rsidRDefault="00F64EB6" w:rsidP="00015C9C">
            <w:pPr>
              <w:rPr>
                <w:rFonts w:ascii="Arial" w:hAnsi="Arial"/>
                <w:sz w:val="20"/>
                <w:szCs w:val="20"/>
              </w:rPr>
            </w:pPr>
          </w:p>
        </w:tc>
        <w:tc>
          <w:tcPr>
            <w:tcW w:w="2536" w:type="pct"/>
          </w:tcPr>
          <w:p w14:paraId="386D9580" w14:textId="77777777" w:rsidR="00F64EB6" w:rsidRPr="004C5FA3" w:rsidRDefault="00F64EB6" w:rsidP="00BA5469">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94" w:type="pct"/>
          </w:tcPr>
          <w:p w14:paraId="5F0D180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94" w:type="pct"/>
          </w:tcPr>
          <w:p w14:paraId="145FBE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80EB07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3BEAA56" w14:textId="77777777" w:rsidTr="009B0C18">
        <w:trPr>
          <w:trHeight w:hRule="exact" w:val="284"/>
        </w:trPr>
        <w:tc>
          <w:tcPr>
            <w:cnfStyle w:val="001000000000" w:firstRow="0" w:lastRow="0" w:firstColumn="1" w:lastColumn="0" w:oddVBand="0" w:evenVBand="0" w:oddHBand="0" w:evenHBand="0" w:firstRowFirstColumn="0" w:firstRowLastColumn="0" w:lastRowFirstColumn="0" w:lastRowLastColumn="0"/>
            <w:tcW w:w="687" w:type="pct"/>
          </w:tcPr>
          <w:p w14:paraId="08F2B97E" w14:textId="77777777" w:rsidR="00F64EB6" w:rsidRPr="004C5FA3" w:rsidRDefault="00F64EB6" w:rsidP="00015C9C">
            <w:pPr>
              <w:rPr>
                <w:rFonts w:ascii="Arial" w:hAnsi="Arial"/>
                <w:sz w:val="20"/>
                <w:szCs w:val="20"/>
              </w:rPr>
            </w:pPr>
          </w:p>
        </w:tc>
        <w:tc>
          <w:tcPr>
            <w:tcW w:w="2536" w:type="pct"/>
          </w:tcPr>
          <w:p w14:paraId="62C2BF28" w14:textId="77777777" w:rsidR="00F64EB6" w:rsidRPr="004C5FA3" w:rsidRDefault="00F64EB6" w:rsidP="00BA5469">
            <w:pPr>
              <w:cnfStyle w:val="000000000000" w:firstRow="0" w:lastRow="0" w:firstColumn="0" w:lastColumn="0" w:oddVBand="0" w:evenVBand="0" w:oddHBand="0" w:evenHBand="0" w:firstRowFirstColumn="0" w:firstRowLastColumn="0" w:lastRowFirstColumn="0" w:lastRowLastColumn="0"/>
              <w:rPr>
                <w:rStyle w:val="Strong"/>
                <w:b w:val="0"/>
                <w:bCs w:val="0"/>
                <w:rtl/>
              </w:rPr>
            </w:pPr>
            <w:r w:rsidRPr="004C5FA3">
              <w:rPr>
                <w:rStyle w:val="Strong"/>
                <w:b w:val="0"/>
                <w:bCs w:val="0"/>
                <w:rtl/>
              </w:rPr>
              <w:t>דיבידנדים שהתקבלו בקבוצה מהחברה הכלולה</w:t>
            </w:r>
          </w:p>
        </w:tc>
        <w:tc>
          <w:tcPr>
            <w:tcW w:w="594" w:type="pct"/>
          </w:tcPr>
          <w:p w14:paraId="642C5E0F" w14:textId="77777777" w:rsidR="00F64EB6" w:rsidRPr="004C5FA3" w:rsidRDefault="00F64EB6" w:rsidP="0000152A">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94" w:type="pct"/>
          </w:tcPr>
          <w:p w14:paraId="1521614F" w14:textId="77777777" w:rsidR="00F64EB6" w:rsidRPr="004C5FA3" w:rsidRDefault="00F64EB6" w:rsidP="0000152A">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3C9ED0D7" w14:textId="77777777" w:rsidR="00F64EB6" w:rsidRPr="004C5FA3" w:rsidRDefault="00F64EB6" w:rsidP="0000152A">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3499841A" w14:textId="77777777" w:rsidR="00F64EB6" w:rsidRPr="004C5FA3" w:rsidRDefault="00F64EB6" w:rsidP="00876887">
      <w:pPr>
        <w:pStyle w:val="NoSpacing"/>
        <w:rPr>
          <w:rStyle w:val="Strong"/>
          <w:sz w:val="20"/>
          <w:rtl/>
        </w:rPr>
      </w:pPr>
    </w:p>
    <w:tbl>
      <w:tblPr>
        <w:tblStyle w:val="TableGrid"/>
        <w:bidiVisual/>
        <w:tblW w:w="5000" w:type="pct"/>
        <w:tblLook w:val="06A0" w:firstRow="1" w:lastRow="0" w:firstColumn="1" w:lastColumn="0" w:noHBand="1" w:noVBand="1"/>
      </w:tblPr>
      <w:tblGrid>
        <w:gridCol w:w="1420"/>
        <w:gridCol w:w="3890"/>
        <w:gridCol w:w="858"/>
        <w:gridCol w:w="864"/>
        <w:gridCol w:w="858"/>
        <w:gridCol w:w="858"/>
        <w:gridCol w:w="858"/>
        <w:gridCol w:w="860"/>
      </w:tblGrid>
      <w:tr w:rsidR="00F64EB6" w:rsidRPr="004C5FA3" w14:paraId="1D9FD9EE"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8" w:type="pct"/>
            <w:vMerge w:val="restart"/>
          </w:tcPr>
          <w:p w14:paraId="006DB1A4" w14:textId="77777777" w:rsidR="00F64EB6" w:rsidRPr="00F92C0D" w:rsidRDefault="00F64EB6" w:rsidP="00015C9C">
            <w:pPr>
              <w:rPr>
                <w:rFonts w:ascii="Arial" w:hAnsi="Arial"/>
              </w:rPr>
            </w:pPr>
            <w:r w:rsidRPr="00F92C0D">
              <w:rPr>
                <w:rFonts w:ascii="Arial" w:hAnsi="Arial"/>
              </w:rPr>
              <w:t>IFRS 12.B14(b)</w:t>
            </w:r>
          </w:p>
        </w:tc>
        <w:tc>
          <w:tcPr>
            <w:tcW w:w="1858" w:type="pct"/>
            <w:vMerge w:val="restart"/>
          </w:tcPr>
          <w:p w14:paraId="0B448C0A"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823" w:type="pct"/>
            <w:gridSpan w:val="2"/>
          </w:tcPr>
          <w:p w14:paraId="5FBD1C98" w14:textId="436AE408"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820" w:type="pct"/>
            <w:gridSpan w:val="2"/>
          </w:tcPr>
          <w:p w14:paraId="74FEEB10" w14:textId="7B160801"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c>
          <w:tcPr>
            <w:tcW w:w="821" w:type="pct"/>
            <w:gridSpan w:val="2"/>
          </w:tcPr>
          <w:p w14:paraId="728CC649" w14:textId="3FB3C599"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5D158829"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8" w:type="pct"/>
            <w:vMerge/>
          </w:tcPr>
          <w:p w14:paraId="1878393C" w14:textId="77777777" w:rsidR="00F64EB6" w:rsidRPr="00F92C0D" w:rsidRDefault="00F64EB6" w:rsidP="00015C9C">
            <w:pPr>
              <w:rPr>
                <w:rFonts w:ascii="Arial" w:hAnsi="Arial"/>
                <w:rtl/>
              </w:rPr>
            </w:pPr>
          </w:p>
        </w:tc>
        <w:tc>
          <w:tcPr>
            <w:tcW w:w="1858" w:type="pct"/>
            <w:vMerge/>
          </w:tcPr>
          <w:p w14:paraId="573867FF"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10" w:type="pct"/>
          </w:tcPr>
          <w:p w14:paraId="29FA7A2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w:t>
            </w:r>
            <w:r w:rsidRPr="004C5FA3">
              <w:rPr>
                <w:kern w:val="22"/>
                <w:position w:val="2"/>
                <w:sz w:val="20"/>
                <w:vertAlign w:val="superscript"/>
                <w:rtl/>
              </w:rPr>
              <w:t>(1)</w:t>
            </w:r>
          </w:p>
        </w:tc>
        <w:tc>
          <w:tcPr>
            <w:tcW w:w="413" w:type="pct"/>
          </w:tcPr>
          <w:p w14:paraId="092C0B5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w:t>
            </w:r>
            <w:r w:rsidRPr="004C5FA3">
              <w:rPr>
                <w:kern w:val="22"/>
                <w:position w:val="2"/>
                <w:sz w:val="20"/>
                <w:vertAlign w:val="superscript"/>
                <w:rtl/>
              </w:rPr>
              <w:t>(2)</w:t>
            </w:r>
          </w:p>
        </w:tc>
        <w:tc>
          <w:tcPr>
            <w:tcW w:w="410" w:type="pct"/>
          </w:tcPr>
          <w:p w14:paraId="79BB1FA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w:t>
            </w:r>
            <w:r w:rsidRPr="004C5FA3">
              <w:rPr>
                <w:kern w:val="22"/>
                <w:position w:val="2"/>
                <w:sz w:val="20"/>
                <w:vertAlign w:val="superscript"/>
                <w:rtl/>
              </w:rPr>
              <w:t>(1)</w:t>
            </w:r>
          </w:p>
        </w:tc>
        <w:tc>
          <w:tcPr>
            <w:tcW w:w="410" w:type="pct"/>
          </w:tcPr>
          <w:p w14:paraId="1AB9515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w:t>
            </w:r>
            <w:r w:rsidRPr="004C5FA3">
              <w:rPr>
                <w:kern w:val="22"/>
                <w:position w:val="2"/>
                <w:sz w:val="20"/>
                <w:vertAlign w:val="superscript"/>
                <w:rtl/>
              </w:rPr>
              <w:t>(2)</w:t>
            </w:r>
          </w:p>
        </w:tc>
        <w:tc>
          <w:tcPr>
            <w:tcW w:w="410" w:type="pct"/>
          </w:tcPr>
          <w:p w14:paraId="52720EC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יא</w:t>
            </w:r>
            <w:r w:rsidRPr="004C5FA3">
              <w:rPr>
                <w:kern w:val="22"/>
                <w:position w:val="2"/>
                <w:sz w:val="20"/>
                <w:vertAlign w:val="superscript"/>
                <w:rtl/>
              </w:rPr>
              <w:t>(1)</w:t>
            </w:r>
          </w:p>
        </w:tc>
        <w:tc>
          <w:tcPr>
            <w:tcW w:w="411" w:type="pct"/>
          </w:tcPr>
          <w:p w14:paraId="7CAEE85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יב</w:t>
            </w:r>
            <w:r w:rsidRPr="004C5FA3">
              <w:rPr>
                <w:kern w:val="22"/>
                <w:position w:val="2"/>
                <w:sz w:val="20"/>
                <w:vertAlign w:val="superscript"/>
                <w:rtl/>
              </w:rPr>
              <w:t>(2)</w:t>
            </w:r>
          </w:p>
        </w:tc>
      </w:tr>
      <w:tr w:rsidR="00F64EB6" w:rsidRPr="004C5FA3" w14:paraId="15DE4C48"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8" w:type="pct"/>
            <w:vMerge/>
          </w:tcPr>
          <w:p w14:paraId="1E156C48" w14:textId="77777777" w:rsidR="00F64EB6" w:rsidRPr="00F92C0D" w:rsidRDefault="00F64EB6" w:rsidP="00015C9C">
            <w:pPr>
              <w:rPr>
                <w:rFonts w:ascii="Arial" w:hAnsi="Arial"/>
              </w:rPr>
            </w:pPr>
          </w:p>
        </w:tc>
        <w:tc>
          <w:tcPr>
            <w:tcW w:w="1858" w:type="pct"/>
            <w:vMerge/>
          </w:tcPr>
          <w:p w14:paraId="36E7C266"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464" w:type="pct"/>
            <w:gridSpan w:val="6"/>
          </w:tcPr>
          <w:p w14:paraId="74199E6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4341295B"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8" w:type="pct"/>
            <w:vMerge/>
          </w:tcPr>
          <w:p w14:paraId="0C2113A4" w14:textId="77777777" w:rsidR="00F64EB6" w:rsidRPr="00F92C0D" w:rsidRDefault="00F64EB6" w:rsidP="00015C9C">
            <w:pPr>
              <w:rPr>
                <w:rFonts w:ascii="Arial" w:hAnsi="Arial"/>
              </w:rPr>
            </w:pPr>
          </w:p>
        </w:tc>
        <w:tc>
          <w:tcPr>
            <w:tcW w:w="1858" w:type="pct"/>
            <w:vMerge/>
          </w:tcPr>
          <w:p w14:paraId="6BFB37DE" w14:textId="77777777" w:rsidR="00F64EB6" w:rsidRPr="004C5FA3" w:rsidRDefault="00F64EB6" w:rsidP="00BA5469">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643" w:type="pct"/>
            <w:gridSpan w:val="4"/>
          </w:tcPr>
          <w:p w14:paraId="1F9B2FD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410" w:type="pct"/>
          </w:tcPr>
          <w:p w14:paraId="1F863B9F"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11" w:type="pct"/>
          </w:tcPr>
          <w:p w14:paraId="7BA9FC4E"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64EB6" w:rsidRPr="004C5FA3" w14:paraId="3C35905B"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78" w:type="pct"/>
          </w:tcPr>
          <w:p w14:paraId="35DC6CFD" w14:textId="77777777" w:rsidR="00F64EB6" w:rsidRPr="00F92C0D" w:rsidRDefault="00F64EB6" w:rsidP="00015C9C">
            <w:pPr>
              <w:rPr>
                <w:rFonts w:ascii="Arial" w:hAnsi="Arial"/>
              </w:rPr>
            </w:pPr>
          </w:p>
        </w:tc>
        <w:tc>
          <w:tcPr>
            <w:tcW w:w="1858" w:type="pct"/>
          </w:tcPr>
          <w:p w14:paraId="644DF316" w14:textId="77777777" w:rsidR="00F64EB6" w:rsidRPr="004C5FA3" w:rsidRDefault="00F64EB6" w:rsidP="00BA5469">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התאמה לערך בספרים של ההשקעה בחברה הכלולה</w:t>
            </w:r>
            <w:r w:rsidRPr="004C5FA3">
              <w:rPr>
                <w:rStyle w:val="FootnoteReference"/>
                <w:sz w:val="20"/>
                <w:szCs w:val="20"/>
                <w:rtl/>
              </w:rPr>
              <w:footnoteReference w:id="122"/>
            </w:r>
          </w:p>
        </w:tc>
        <w:tc>
          <w:tcPr>
            <w:tcW w:w="410" w:type="pct"/>
          </w:tcPr>
          <w:p w14:paraId="1D7370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3" w:type="pct"/>
          </w:tcPr>
          <w:p w14:paraId="70A7331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0" w:type="pct"/>
          </w:tcPr>
          <w:p w14:paraId="596048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0" w:type="pct"/>
          </w:tcPr>
          <w:p w14:paraId="5DBA2D2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0" w:type="pct"/>
          </w:tcPr>
          <w:p w14:paraId="4A636E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1" w:type="pct"/>
          </w:tcPr>
          <w:p w14:paraId="639091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2FE34F7"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78" w:type="pct"/>
          </w:tcPr>
          <w:p w14:paraId="6DEFBFB5" w14:textId="77777777" w:rsidR="00F64EB6" w:rsidRPr="00F92C0D" w:rsidRDefault="00F64EB6" w:rsidP="00015C9C">
            <w:pPr>
              <w:rPr>
                <w:rFonts w:ascii="Arial" w:hAnsi="Arial"/>
              </w:rPr>
            </w:pPr>
          </w:p>
        </w:tc>
        <w:tc>
          <w:tcPr>
            <w:tcW w:w="1858" w:type="pct"/>
          </w:tcPr>
          <w:p w14:paraId="219A7BFD"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pPr>
            <w:r w:rsidRPr="004C5FA3">
              <w:rPr>
                <w:rtl/>
              </w:rPr>
              <w:t>חלק החברה בנכסים נטו המיוחסים לבעלי המניות של החברה הכלולה</w:t>
            </w:r>
          </w:p>
        </w:tc>
        <w:tc>
          <w:tcPr>
            <w:tcW w:w="410" w:type="pct"/>
          </w:tcPr>
          <w:p w14:paraId="3E936ED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3" w:type="pct"/>
          </w:tcPr>
          <w:p w14:paraId="3910882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0" w:type="pct"/>
          </w:tcPr>
          <w:p w14:paraId="4A43E34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0" w:type="pct"/>
          </w:tcPr>
          <w:p w14:paraId="29742EC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0" w:type="pct"/>
          </w:tcPr>
          <w:p w14:paraId="69347E4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1DDC999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7AAEB59" w14:textId="77777777" w:rsidTr="0076270B">
        <w:trPr>
          <w:trHeight w:hRule="exact" w:val="227"/>
        </w:trPr>
        <w:tc>
          <w:tcPr>
            <w:cnfStyle w:val="001000000000" w:firstRow="0" w:lastRow="0" w:firstColumn="1" w:lastColumn="0" w:oddVBand="0" w:evenVBand="0" w:oddHBand="0" w:evenHBand="0" w:firstRowFirstColumn="0" w:firstRowLastColumn="0" w:lastRowFirstColumn="0" w:lastRowLastColumn="0"/>
            <w:tcW w:w="678" w:type="pct"/>
          </w:tcPr>
          <w:p w14:paraId="5D42B727" w14:textId="77777777" w:rsidR="00F64EB6" w:rsidRPr="00F92C0D" w:rsidRDefault="00F64EB6" w:rsidP="00015C9C">
            <w:pPr>
              <w:rPr>
                <w:rFonts w:ascii="Arial" w:hAnsi="Arial"/>
              </w:rPr>
            </w:pPr>
          </w:p>
        </w:tc>
        <w:tc>
          <w:tcPr>
            <w:tcW w:w="1858" w:type="pct"/>
          </w:tcPr>
          <w:p w14:paraId="637941AF"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מוניטין שהוכר בעת הרכישה</w:t>
            </w:r>
          </w:p>
        </w:tc>
        <w:tc>
          <w:tcPr>
            <w:tcW w:w="410" w:type="pct"/>
          </w:tcPr>
          <w:p w14:paraId="3DD9D3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3" w:type="pct"/>
          </w:tcPr>
          <w:p w14:paraId="689B874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0" w:type="pct"/>
          </w:tcPr>
          <w:p w14:paraId="31A124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0" w:type="pct"/>
          </w:tcPr>
          <w:p w14:paraId="0E060D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0" w:type="pct"/>
          </w:tcPr>
          <w:p w14:paraId="19343A0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1" w:type="pct"/>
          </w:tcPr>
          <w:p w14:paraId="03A3381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3C7D777" w14:textId="77777777" w:rsidTr="0076270B">
        <w:trPr>
          <w:trHeight w:hRule="exact" w:val="227"/>
        </w:trPr>
        <w:tc>
          <w:tcPr>
            <w:cnfStyle w:val="001000000000" w:firstRow="0" w:lastRow="0" w:firstColumn="1" w:lastColumn="0" w:oddVBand="0" w:evenVBand="0" w:oddHBand="0" w:evenHBand="0" w:firstRowFirstColumn="0" w:firstRowLastColumn="0" w:lastRowFirstColumn="0" w:lastRowLastColumn="0"/>
            <w:tcW w:w="678" w:type="pct"/>
          </w:tcPr>
          <w:p w14:paraId="631382E2" w14:textId="77777777" w:rsidR="00F64EB6" w:rsidRPr="00F92C0D" w:rsidRDefault="00F64EB6" w:rsidP="00015C9C">
            <w:pPr>
              <w:rPr>
                <w:rFonts w:ascii="Arial" w:hAnsi="Arial"/>
              </w:rPr>
            </w:pPr>
          </w:p>
        </w:tc>
        <w:tc>
          <w:tcPr>
            <w:tcW w:w="1858" w:type="pct"/>
          </w:tcPr>
          <w:p w14:paraId="7E90F1DD"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הפרשה לירידת ערך</w:t>
            </w:r>
          </w:p>
        </w:tc>
        <w:tc>
          <w:tcPr>
            <w:tcW w:w="410" w:type="pct"/>
          </w:tcPr>
          <w:p w14:paraId="199B9C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3" w:type="pct"/>
          </w:tcPr>
          <w:p w14:paraId="01CA06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0" w:type="pct"/>
          </w:tcPr>
          <w:p w14:paraId="3E5FCCF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0" w:type="pct"/>
          </w:tcPr>
          <w:p w14:paraId="7C475DF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0" w:type="pct"/>
          </w:tcPr>
          <w:p w14:paraId="58ED116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1" w:type="pct"/>
          </w:tcPr>
          <w:p w14:paraId="19C2085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B1A3FAA" w14:textId="77777777" w:rsidTr="0076270B">
        <w:trPr>
          <w:trHeight w:hRule="exact" w:val="227"/>
        </w:trPr>
        <w:tc>
          <w:tcPr>
            <w:cnfStyle w:val="001000000000" w:firstRow="0" w:lastRow="0" w:firstColumn="1" w:lastColumn="0" w:oddVBand="0" w:evenVBand="0" w:oddHBand="0" w:evenHBand="0" w:firstRowFirstColumn="0" w:firstRowLastColumn="0" w:lastRowFirstColumn="0" w:lastRowLastColumn="0"/>
            <w:tcW w:w="678" w:type="pct"/>
          </w:tcPr>
          <w:p w14:paraId="64A1B77C" w14:textId="77777777" w:rsidR="00F64EB6" w:rsidRPr="00F92C0D" w:rsidRDefault="00F64EB6" w:rsidP="00015C9C">
            <w:pPr>
              <w:rPr>
                <w:rFonts w:ascii="Arial" w:hAnsi="Arial"/>
              </w:rPr>
            </w:pPr>
          </w:p>
        </w:tc>
        <w:tc>
          <w:tcPr>
            <w:tcW w:w="1858" w:type="pct"/>
          </w:tcPr>
          <w:p w14:paraId="2B090649"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אחרות</w:t>
            </w:r>
          </w:p>
        </w:tc>
        <w:tc>
          <w:tcPr>
            <w:tcW w:w="410" w:type="pct"/>
          </w:tcPr>
          <w:p w14:paraId="1442EA2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3" w:type="pct"/>
          </w:tcPr>
          <w:p w14:paraId="661C8BA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0" w:type="pct"/>
          </w:tcPr>
          <w:p w14:paraId="7026E1E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0" w:type="pct"/>
          </w:tcPr>
          <w:p w14:paraId="1EB46EE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0" w:type="pct"/>
          </w:tcPr>
          <w:p w14:paraId="0B0E3DD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3C6789B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D6C978D" w14:textId="77777777" w:rsidTr="00E41FBB">
        <w:trPr>
          <w:trHeight w:hRule="exact" w:val="284"/>
        </w:trPr>
        <w:tc>
          <w:tcPr>
            <w:cnfStyle w:val="001000000000" w:firstRow="0" w:lastRow="0" w:firstColumn="1" w:lastColumn="0" w:oddVBand="0" w:evenVBand="0" w:oddHBand="0" w:evenHBand="0" w:firstRowFirstColumn="0" w:firstRowLastColumn="0" w:lastRowFirstColumn="0" w:lastRowLastColumn="0"/>
            <w:tcW w:w="678" w:type="pct"/>
          </w:tcPr>
          <w:p w14:paraId="690939F7" w14:textId="77777777" w:rsidR="00F64EB6" w:rsidRPr="00F92C0D" w:rsidRDefault="00F64EB6" w:rsidP="00015C9C">
            <w:pPr>
              <w:rPr>
                <w:rFonts w:ascii="Arial" w:hAnsi="Arial"/>
              </w:rPr>
            </w:pPr>
          </w:p>
        </w:tc>
        <w:tc>
          <w:tcPr>
            <w:tcW w:w="1858" w:type="pct"/>
          </w:tcPr>
          <w:p w14:paraId="2201B770" w14:textId="77777777" w:rsidR="00F64EB6" w:rsidRPr="004C5FA3" w:rsidRDefault="00F64EB6" w:rsidP="00BA5469">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ערך בספרים של ההשקעה בחברה הכלולה</w:t>
            </w:r>
          </w:p>
        </w:tc>
        <w:tc>
          <w:tcPr>
            <w:tcW w:w="410" w:type="pct"/>
          </w:tcPr>
          <w:p w14:paraId="36E6FD15" w14:textId="77777777" w:rsidR="00F64EB6" w:rsidRPr="004C5FA3" w:rsidRDefault="00F64EB6" w:rsidP="00CA6ED8">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3" w:type="pct"/>
          </w:tcPr>
          <w:p w14:paraId="5687EDB6" w14:textId="77777777" w:rsidR="00F64EB6" w:rsidRPr="004C5FA3" w:rsidRDefault="00F64EB6" w:rsidP="00CA6ED8">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0" w:type="pct"/>
          </w:tcPr>
          <w:p w14:paraId="37B74C37" w14:textId="77777777" w:rsidR="00F64EB6" w:rsidRPr="004C5FA3" w:rsidRDefault="00F64EB6" w:rsidP="00CA6ED8">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0" w:type="pct"/>
          </w:tcPr>
          <w:p w14:paraId="0DF39F71" w14:textId="77777777" w:rsidR="00F64EB6" w:rsidRPr="004C5FA3" w:rsidRDefault="00F64EB6" w:rsidP="00CA6ED8">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0" w:type="pct"/>
          </w:tcPr>
          <w:p w14:paraId="56387423" w14:textId="77777777" w:rsidR="00F64EB6" w:rsidRPr="004C5FA3" w:rsidRDefault="00F64EB6" w:rsidP="00CA6ED8">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1" w:type="pct"/>
          </w:tcPr>
          <w:p w14:paraId="4ECC447F" w14:textId="77777777" w:rsidR="00F64EB6" w:rsidRPr="004C5FA3" w:rsidRDefault="00F64EB6" w:rsidP="00CA6ED8">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19FEC6C7" w14:textId="77777777" w:rsidR="00F64EB6" w:rsidRPr="004C5FA3" w:rsidRDefault="00F64EB6" w:rsidP="004E6E4A">
      <w:pPr>
        <w:pStyle w:val="NoSpacing"/>
        <w:rPr>
          <w:sz w:val="20"/>
          <w:rtl/>
        </w:rPr>
      </w:pPr>
    </w:p>
    <w:tbl>
      <w:tblPr>
        <w:tblStyle w:val="PlainTable2"/>
        <w:bidiVisual/>
        <w:tblW w:w="5000" w:type="pct"/>
        <w:tblLook w:val="04A0" w:firstRow="1" w:lastRow="0" w:firstColumn="1" w:lastColumn="0" w:noHBand="0" w:noVBand="1"/>
      </w:tblPr>
      <w:tblGrid>
        <w:gridCol w:w="1428"/>
        <w:gridCol w:w="9038"/>
      </w:tblGrid>
      <w:tr w:rsidR="00F64EB6" w:rsidRPr="004C5FA3" w14:paraId="7DC4008B"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2" w:type="pct"/>
          </w:tcPr>
          <w:p w14:paraId="5E1C8FDE" w14:textId="77777777" w:rsidR="00F64EB6" w:rsidRPr="002B7470" w:rsidRDefault="00F64EB6" w:rsidP="00015C9C">
            <w:pPr>
              <w:rPr>
                <w:rFonts w:ascii="Arial" w:hAnsi="Arial"/>
                <w:rtl/>
              </w:rPr>
            </w:pPr>
            <w:r w:rsidRPr="002B7470">
              <w:rPr>
                <w:rFonts w:ascii="Arial" w:hAnsi="Arial"/>
                <w:rtl/>
              </w:rPr>
              <w:t>תקנה 44א</w:t>
            </w:r>
          </w:p>
        </w:tc>
        <w:tc>
          <w:tcPr>
            <w:tcW w:w="4318" w:type="pct"/>
          </w:tcPr>
          <w:p w14:paraId="08C80DBF" w14:textId="77777777" w:rsidR="00F64EB6" w:rsidRPr="004C5FA3" w:rsidRDefault="00F64EB6" w:rsidP="00353D0D">
            <w:pPr>
              <w:ind w:left="423" w:hanging="423"/>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1)</w:t>
            </w:r>
            <w:r w:rsidRPr="004C5FA3">
              <w:rPr>
                <w:rFonts w:ascii="Arial" w:hAnsi="Arial"/>
                <w:rtl/>
              </w:rPr>
              <w:tab/>
              <w:t>[</w:t>
            </w:r>
            <w:r w:rsidRPr="004C5FA3">
              <w:rPr>
                <w:rStyle w:val="SubtleReference"/>
                <w:rtl/>
              </w:rPr>
              <w:t>יינתן גילוי בדבר שינויים מהותיים שחלו במהות היחסים של החברה עם החברה הכלולה במהלך התקופה.</w:t>
            </w:r>
            <w:r w:rsidRPr="004C5FA3">
              <w:rPr>
                <w:rFonts w:ascii="Arial" w:hAnsi="Arial"/>
                <w:rtl/>
              </w:rPr>
              <w:t>]</w:t>
            </w:r>
          </w:p>
        </w:tc>
      </w:tr>
      <w:tr w:rsidR="00F64EB6" w:rsidRPr="004C5FA3" w14:paraId="256CB02C"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6355E27C" w14:textId="77777777" w:rsidR="00F64EB6" w:rsidRPr="002B7470" w:rsidRDefault="00F64EB6" w:rsidP="00015C9C">
            <w:pPr>
              <w:rPr>
                <w:rFonts w:ascii="Arial" w:hAnsi="Arial"/>
                <w:rtl/>
              </w:rPr>
            </w:pPr>
            <w:r w:rsidRPr="002B7470">
              <w:rPr>
                <w:rFonts w:ascii="Arial" w:hAnsi="Arial"/>
                <w:rtl/>
              </w:rPr>
              <w:t>תקנה 44(א2)</w:t>
            </w:r>
          </w:p>
        </w:tc>
        <w:tc>
          <w:tcPr>
            <w:tcW w:w="4318" w:type="pct"/>
          </w:tcPr>
          <w:p w14:paraId="70DE90FA" w14:textId="77777777" w:rsidR="00F64EB6" w:rsidRPr="004C5FA3" w:rsidRDefault="00F64EB6" w:rsidP="00353D0D">
            <w:pPr>
              <w:ind w:left="423" w:hanging="423"/>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2)</w:t>
            </w:r>
            <w:r w:rsidRPr="004C5FA3">
              <w:rPr>
                <w:rFonts w:ascii="Arial" w:hAnsi="Arial"/>
                <w:rtl/>
              </w:rPr>
              <w:tab/>
              <w:t>החברה נדרשת בצירוף של הדוחות הכספיים של חברה יב בהתאם לתקנות ניירות ערך (דוחות תקופתיים ומיידיים), התש"ל-1970.</w:t>
            </w:r>
            <w:r w:rsidRPr="004C5FA3">
              <w:rPr>
                <w:rStyle w:val="FootnoteReference"/>
                <w:sz w:val="20"/>
                <w:szCs w:val="20"/>
                <w:rtl/>
              </w:rPr>
              <w:footnoteReference w:id="123"/>
            </w:r>
          </w:p>
        </w:tc>
      </w:tr>
      <w:tr w:rsidR="00F64EB6" w:rsidRPr="004C5FA3" w14:paraId="4D5D14A8"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55AF4A72" w14:textId="77777777" w:rsidR="00F64EB6" w:rsidRPr="002B7470" w:rsidRDefault="00F64EB6" w:rsidP="00015C9C">
            <w:pPr>
              <w:rPr>
                <w:rFonts w:ascii="Arial" w:hAnsi="Arial"/>
                <w:rtl/>
              </w:rPr>
            </w:pPr>
            <w:r w:rsidRPr="002B7470">
              <w:rPr>
                <w:rFonts w:ascii="Arial" w:hAnsi="Arial"/>
              </w:rPr>
              <w:t xml:space="preserve">IFRS </w:t>
            </w:r>
            <w:proofErr w:type="gramStart"/>
            <w:r w:rsidRPr="002B7470">
              <w:rPr>
                <w:rFonts w:ascii="Arial" w:hAnsi="Arial"/>
              </w:rPr>
              <w:t>12.B</w:t>
            </w:r>
            <w:proofErr w:type="gramEnd"/>
            <w:r w:rsidRPr="002B7470">
              <w:rPr>
                <w:rFonts w:ascii="Arial" w:hAnsi="Arial"/>
              </w:rPr>
              <w:t>15</w:t>
            </w:r>
          </w:p>
        </w:tc>
        <w:tc>
          <w:tcPr>
            <w:tcW w:w="4318" w:type="pct"/>
          </w:tcPr>
          <w:p w14:paraId="40C7D5AD" w14:textId="77777777" w:rsidR="00F64EB6" w:rsidRPr="004C5FA3" w:rsidRDefault="00F64EB6" w:rsidP="00353D0D">
            <w:pPr>
              <w:ind w:left="423" w:hanging="423"/>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3)</w:t>
            </w:r>
            <w:r w:rsidRPr="004C5FA3">
              <w:rPr>
                <w:rFonts w:ascii="Arial" w:hAnsi="Arial"/>
                <w:rtl/>
              </w:rPr>
              <w:tab/>
              <w:t>המידע הפיננסי המתומצת לגבי חברה יג הוא כפי שמוצג בדוחותיה הכספיים, הערוכים בהתאם לכללי חשבונאות מקובלים בישראל (</w:t>
            </w:r>
            <w:r w:rsidRPr="004C5FA3">
              <w:rPr>
                <w:rFonts w:ascii="Arial" w:hAnsi="Arial"/>
              </w:rPr>
              <w:t>Israeli GAAP</w:t>
            </w:r>
            <w:r w:rsidRPr="004C5FA3">
              <w:rPr>
                <w:rFonts w:ascii="Arial" w:hAnsi="Arial"/>
                <w:rtl/>
              </w:rPr>
              <w:t>). החברה מודדת את השקעתה בחברה יג בשווי הוגן.</w:t>
            </w:r>
          </w:p>
        </w:tc>
      </w:tr>
    </w:tbl>
    <w:p w14:paraId="06EE3D76" w14:textId="77777777" w:rsidR="00F64EB6" w:rsidRPr="004C5FA3" w:rsidRDefault="00F64EB6" w:rsidP="00015C9C">
      <w:pPr>
        <w:rPr>
          <w:rFonts w:ascii="Arial" w:hAnsi="Arial"/>
          <w:rtl/>
          <w14:ligatures w14:val="standardContextual"/>
          <w14:cntxtAlts/>
        </w:rPr>
      </w:pPr>
      <w:r w:rsidRPr="004C5FA3">
        <w:rPr>
          <w:rFonts w:ascii="Arial" w:hAnsi="Arial"/>
          <w:rtl/>
        </w:rPr>
        <w:br w:type="page"/>
      </w:r>
    </w:p>
    <w:tbl>
      <w:tblPr>
        <w:tblStyle w:val="PlainTable2"/>
        <w:bidiVisual/>
        <w:tblW w:w="5000" w:type="pct"/>
        <w:jc w:val="right"/>
        <w:tblLook w:val="0680" w:firstRow="0" w:lastRow="0" w:firstColumn="1" w:lastColumn="0" w:noHBand="1" w:noVBand="1"/>
      </w:tblPr>
      <w:tblGrid>
        <w:gridCol w:w="1424"/>
        <w:gridCol w:w="1082"/>
        <w:gridCol w:w="7960"/>
      </w:tblGrid>
      <w:tr w:rsidR="008F30C2" w:rsidRPr="004C5FA3" w14:paraId="39EE5073"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0" w:type="pct"/>
          </w:tcPr>
          <w:p w14:paraId="7CB895D4" w14:textId="77777777" w:rsidR="00D42071" w:rsidRPr="004C5FA3" w:rsidRDefault="00D42071" w:rsidP="00015C9C">
            <w:pPr>
              <w:rPr>
                <w:rFonts w:ascii="Arial" w:hAnsi="Arial"/>
                <w:sz w:val="20"/>
                <w:szCs w:val="20"/>
                <w:rtl/>
              </w:rPr>
            </w:pPr>
            <w:bookmarkStart w:id="362" w:name="_Toc535743868"/>
          </w:p>
        </w:tc>
        <w:tc>
          <w:tcPr>
            <w:tcW w:w="517" w:type="pct"/>
          </w:tcPr>
          <w:p w14:paraId="5058EE89" w14:textId="0078FF2D" w:rsidR="00D42071" w:rsidRPr="004C5FA3" w:rsidRDefault="00D42071"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4</w:t>
            </w:r>
            <w:r w:rsidRPr="004C5FA3">
              <w:rPr>
                <w:rStyle w:val="Strong"/>
                <w:sz w:val="20"/>
                <w:rtl/>
              </w:rPr>
              <w:fldChar w:fldCharType="end"/>
            </w:r>
          </w:p>
        </w:tc>
        <w:tc>
          <w:tcPr>
            <w:tcW w:w="3803" w:type="pct"/>
          </w:tcPr>
          <w:p w14:paraId="7EC3D5CF" w14:textId="460C8DEF" w:rsidR="00D42071" w:rsidRPr="004C5FA3" w:rsidRDefault="00D42071" w:rsidP="008F30C2">
            <w:pPr>
              <w:pStyle w:val="NoSpacing"/>
              <w:spacing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מידע פיננסי מתומצת לגבי חברות כלולות ועסקאות משותפות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06911523" w14:textId="77777777" w:rsidR="00F64EB6" w:rsidRPr="004C5FA3" w:rsidRDefault="00F64EB6" w:rsidP="007C63FC">
      <w:pPr>
        <w:pStyle w:val="Heading4"/>
        <w:rPr>
          <w:rFonts w:ascii="Arial" w:hAnsi="Arial"/>
          <w:rtl/>
        </w:rPr>
      </w:pPr>
      <w:r w:rsidRPr="004C5FA3">
        <w:rPr>
          <w:rFonts w:ascii="Arial" w:hAnsi="Arial"/>
          <w:rtl/>
        </w:rPr>
        <w:t>עסקאות משותפות מהותיות</w:t>
      </w:r>
      <w:bookmarkEnd w:id="362"/>
    </w:p>
    <w:tbl>
      <w:tblPr>
        <w:tblStyle w:val="TableGrid"/>
        <w:bidiVisual/>
        <w:tblW w:w="5000" w:type="pct"/>
        <w:tblLook w:val="04A0" w:firstRow="1" w:lastRow="0" w:firstColumn="1" w:lastColumn="0" w:noHBand="0" w:noVBand="1"/>
      </w:tblPr>
      <w:tblGrid>
        <w:gridCol w:w="1437"/>
        <w:gridCol w:w="3504"/>
        <w:gridCol w:w="584"/>
        <w:gridCol w:w="821"/>
        <w:gridCol w:w="831"/>
        <w:gridCol w:w="823"/>
        <w:gridCol w:w="829"/>
        <w:gridCol w:w="821"/>
        <w:gridCol w:w="816"/>
      </w:tblGrid>
      <w:tr w:rsidR="00F64EB6" w:rsidRPr="004C5FA3" w14:paraId="3841D42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7" w:type="pct"/>
            <w:vMerge w:val="restart"/>
            <w:vAlign w:val="top"/>
          </w:tcPr>
          <w:p w14:paraId="06E48C87" w14:textId="77777777" w:rsidR="00F64EB6" w:rsidRPr="002B7470" w:rsidRDefault="00F64EB6" w:rsidP="00015C9C">
            <w:pPr>
              <w:rPr>
                <w:rFonts w:ascii="Arial" w:hAnsi="Arial"/>
              </w:rPr>
            </w:pPr>
          </w:p>
        </w:tc>
        <w:tc>
          <w:tcPr>
            <w:tcW w:w="1674" w:type="pct"/>
            <w:vMerge w:val="restart"/>
          </w:tcPr>
          <w:p w14:paraId="08EFBBFC"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279" w:type="pct"/>
            <w:vMerge w:val="restart"/>
          </w:tcPr>
          <w:p w14:paraId="700B7B13"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789" w:type="pct"/>
            <w:gridSpan w:val="2"/>
          </w:tcPr>
          <w:p w14:paraId="037D8184" w14:textId="29773FCA"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789" w:type="pct"/>
            <w:gridSpan w:val="2"/>
          </w:tcPr>
          <w:p w14:paraId="00DE50F1" w14:textId="75E25FE4"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c>
          <w:tcPr>
            <w:tcW w:w="782" w:type="pct"/>
            <w:gridSpan w:val="2"/>
          </w:tcPr>
          <w:p w14:paraId="6BD3D290" w14:textId="08673DA1"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67D3591E"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7" w:type="pct"/>
            <w:vMerge/>
          </w:tcPr>
          <w:p w14:paraId="50759D16" w14:textId="77777777" w:rsidR="00F64EB6" w:rsidRPr="002B7470" w:rsidRDefault="00F64EB6" w:rsidP="00015C9C">
            <w:pPr>
              <w:rPr>
                <w:rFonts w:ascii="Arial" w:hAnsi="Arial"/>
              </w:rPr>
            </w:pPr>
          </w:p>
        </w:tc>
        <w:tc>
          <w:tcPr>
            <w:tcW w:w="1674" w:type="pct"/>
            <w:vMerge/>
          </w:tcPr>
          <w:p w14:paraId="4B182D8F"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279" w:type="pct"/>
            <w:vMerge/>
          </w:tcPr>
          <w:p w14:paraId="7998953F"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92" w:type="pct"/>
          </w:tcPr>
          <w:p w14:paraId="6DA28AF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כא</w:t>
            </w:r>
            <w:r w:rsidRPr="004C5FA3">
              <w:rPr>
                <w:kern w:val="22"/>
                <w:position w:val="2"/>
                <w:sz w:val="20"/>
                <w:vertAlign w:val="superscript"/>
                <w:rtl/>
              </w:rPr>
              <w:t>(1)</w:t>
            </w:r>
          </w:p>
        </w:tc>
        <w:tc>
          <w:tcPr>
            <w:tcW w:w="397" w:type="pct"/>
          </w:tcPr>
          <w:p w14:paraId="0FBA3A5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כב</w:t>
            </w:r>
            <w:r w:rsidRPr="004C5FA3">
              <w:rPr>
                <w:kern w:val="22"/>
                <w:position w:val="2"/>
                <w:sz w:val="20"/>
                <w:vertAlign w:val="superscript"/>
                <w:rtl/>
              </w:rPr>
              <w:t>(2)</w:t>
            </w:r>
          </w:p>
        </w:tc>
        <w:tc>
          <w:tcPr>
            <w:tcW w:w="393" w:type="pct"/>
          </w:tcPr>
          <w:p w14:paraId="765BF06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כא</w:t>
            </w:r>
            <w:r w:rsidRPr="004C5FA3">
              <w:rPr>
                <w:kern w:val="22"/>
                <w:position w:val="2"/>
                <w:sz w:val="20"/>
                <w:vertAlign w:val="superscript"/>
                <w:rtl/>
              </w:rPr>
              <w:t>(1)</w:t>
            </w:r>
          </w:p>
        </w:tc>
        <w:tc>
          <w:tcPr>
            <w:tcW w:w="396" w:type="pct"/>
          </w:tcPr>
          <w:p w14:paraId="40222AA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כב</w:t>
            </w:r>
            <w:r w:rsidRPr="004C5FA3">
              <w:rPr>
                <w:kern w:val="22"/>
                <w:position w:val="2"/>
                <w:sz w:val="20"/>
                <w:vertAlign w:val="superscript"/>
                <w:rtl/>
              </w:rPr>
              <w:t>(2)</w:t>
            </w:r>
          </w:p>
        </w:tc>
        <w:tc>
          <w:tcPr>
            <w:tcW w:w="392" w:type="pct"/>
          </w:tcPr>
          <w:p w14:paraId="79CB527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כא</w:t>
            </w:r>
            <w:r w:rsidRPr="004C5FA3">
              <w:rPr>
                <w:kern w:val="22"/>
                <w:position w:val="2"/>
                <w:sz w:val="20"/>
                <w:vertAlign w:val="superscript"/>
                <w:rtl/>
              </w:rPr>
              <w:t>(1)</w:t>
            </w:r>
          </w:p>
        </w:tc>
        <w:tc>
          <w:tcPr>
            <w:tcW w:w="390" w:type="pct"/>
          </w:tcPr>
          <w:p w14:paraId="0827542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כב</w:t>
            </w:r>
            <w:r w:rsidRPr="004C5FA3">
              <w:rPr>
                <w:kern w:val="22"/>
                <w:position w:val="2"/>
                <w:sz w:val="20"/>
                <w:vertAlign w:val="superscript"/>
                <w:rtl/>
              </w:rPr>
              <w:t>(2)</w:t>
            </w:r>
          </w:p>
        </w:tc>
      </w:tr>
      <w:tr w:rsidR="00F64EB6" w:rsidRPr="004C5FA3" w14:paraId="523CF4AB"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7" w:type="pct"/>
            <w:vMerge/>
          </w:tcPr>
          <w:p w14:paraId="320EB9A7" w14:textId="77777777" w:rsidR="00F64EB6" w:rsidRPr="002B7470" w:rsidRDefault="00F64EB6" w:rsidP="00015C9C">
            <w:pPr>
              <w:rPr>
                <w:rFonts w:ascii="Arial" w:hAnsi="Arial"/>
                <w:rtl/>
              </w:rPr>
            </w:pPr>
          </w:p>
        </w:tc>
        <w:tc>
          <w:tcPr>
            <w:tcW w:w="1674" w:type="pct"/>
            <w:vMerge/>
          </w:tcPr>
          <w:p w14:paraId="79F508C4"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279" w:type="pct"/>
            <w:vMerge/>
          </w:tcPr>
          <w:p w14:paraId="485E43E2"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60" w:type="pct"/>
            <w:gridSpan w:val="6"/>
          </w:tcPr>
          <w:p w14:paraId="635F188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30AA681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7" w:type="pct"/>
            <w:vMerge/>
          </w:tcPr>
          <w:p w14:paraId="0783271B" w14:textId="77777777" w:rsidR="00F64EB6" w:rsidRPr="002B7470" w:rsidRDefault="00F64EB6" w:rsidP="00015C9C">
            <w:pPr>
              <w:rPr>
                <w:rFonts w:ascii="Arial" w:hAnsi="Arial"/>
              </w:rPr>
            </w:pPr>
          </w:p>
        </w:tc>
        <w:tc>
          <w:tcPr>
            <w:tcW w:w="1674" w:type="pct"/>
            <w:vMerge/>
          </w:tcPr>
          <w:p w14:paraId="4D7FE843"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279" w:type="pct"/>
            <w:vMerge/>
          </w:tcPr>
          <w:p w14:paraId="3EFE27AF"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578" w:type="pct"/>
            <w:gridSpan w:val="4"/>
          </w:tcPr>
          <w:p w14:paraId="37453A2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392" w:type="pct"/>
          </w:tcPr>
          <w:p w14:paraId="75D4618C"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90" w:type="pct"/>
          </w:tcPr>
          <w:p w14:paraId="6FAF3C54"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64EB6" w:rsidRPr="004C5FA3" w14:paraId="5DC74539"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7" w:type="pct"/>
          </w:tcPr>
          <w:p w14:paraId="1468F548" w14:textId="77777777" w:rsidR="00F64EB6" w:rsidRPr="002B7470" w:rsidRDefault="00F64EB6" w:rsidP="00015C9C">
            <w:pPr>
              <w:rPr>
                <w:rFonts w:ascii="Arial" w:hAnsi="Arial"/>
              </w:rPr>
            </w:pPr>
            <w:r w:rsidRPr="002B7470">
              <w:rPr>
                <w:rFonts w:ascii="Arial" w:hAnsi="Arial"/>
              </w:rPr>
              <w:t>IFRS 12</w:t>
            </w:r>
            <w:r w:rsidR="00FD5E59" w:rsidRPr="002B7470">
              <w:rPr>
                <w:rFonts w:ascii="Arial" w:hAnsi="Arial"/>
              </w:rPr>
              <w:t>.</w:t>
            </w:r>
            <w:r w:rsidRPr="002B7470">
              <w:rPr>
                <w:rFonts w:ascii="Arial" w:hAnsi="Arial"/>
              </w:rPr>
              <w:t>21(b)(I)</w:t>
            </w:r>
          </w:p>
        </w:tc>
        <w:tc>
          <w:tcPr>
            <w:tcW w:w="1674" w:type="pct"/>
          </w:tcPr>
          <w:p w14:paraId="19968F58"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שיטת מדידה</w:t>
            </w:r>
          </w:p>
        </w:tc>
        <w:tc>
          <w:tcPr>
            <w:tcW w:w="279" w:type="pct"/>
          </w:tcPr>
          <w:p w14:paraId="4005E1A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3CAFD1B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t>שווי מאזני</w:t>
            </w:r>
          </w:p>
        </w:tc>
        <w:tc>
          <w:tcPr>
            <w:tcW w:w="397" w:type="pct"/>
          </w:tcPr>
          <w:p w14:paraId="400C21F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t>שווי מאזני</w:t>
            </w:r>
          </w:p>
        </w:tc>
        <w:tc>
          <w:tcPr>
            <w:tcW w:w="393" w:type="pct"/>
          </w:tcPr>
          <w:p w14:paraId="2C807A3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t>שווי מאזני</w:t>
            </w:r>
          </w:p>
        </w:tc>
        <w:tc>
          <w:tcPr>
            <w:tcW w:w="396" w:type="pct"/>
          </w:tcPr>
          <w:p w14:paraId="57DE711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t>שווי מאזני</w:t>
            </w:r>
          </w:p>
        </w:tc>
        <w:tc>
          <w:tcPr>
            <w:tcW w:w="392" w:type="pct"/>
          </w:tcPr>
          <w:p w14:paraId="0BA6688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t>שווי מאזני</w:t>
            </w:r>
          </w:p>
        </w:tc>
        <w:tc>
          <w:tcPr>
            <w:tcW w:w="390" w:type="pct"/>
          </w:tcPr>
          <w:p w14:paraId="0A04308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t>שווי מאזני</w:t>
            </w:r>
          </w:p>
        </w:tc>
      </w:tr>
      <w:tr w:rsidR="00F64EB6" w:rsidRPr="004C5FA3" w14:paraId="4A599FDF" w14:textId="77777777" w:rsidTr="005A0AA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40B777CB" w14:textId="77777777" w:rsidR="00F64EB6" w:rsidRPr="002B7470" w:rsidRDefault="00F64EB6" w:rsidP="00015C9C">
            <w:pPr>
              <w:rPr>
                <w:rFonts w:ascii="Arial" w:hAnsi="Arial"/>
              </w:rPr>
            </w:pPr>
            <w:r w:rsidRPr="002B7470">
              <w:rPr>
                <w:rFonts w:ascii="Arial" w:hAnsi="Arial"/>
              </w:rPr>
              <w:t>IFRS 12.B12(b)(i)</w:t>
            </w:r>
          </w:p>
        </w:tc>
        <w:tc>
          <w:tcPr>
            <w:tcW w:w="1674" w:type="pct"/>
          </w:tcPr>
          <w:p w14:paraId="597B89A6"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pPr>
            <w:r w:rsidRPr="004C5FA3">
              <w:rPr>
                <w:rtl/>
              </w:rPr>
              <w:t>נכסים שוטפים</w:t>
            </w:r>
          </w:p>
        </w:tc>
        <w:tc>
          <w:tcPr>
            <w:tcW w:w="279" w:type="pct"/>
          </w:tcPr>
          <w:p w14:paraId="735C9C8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p>
        </w:tc>
        <w:tc>
          <w:tcPr>
            <w:tcW w:w="392" w:type="pct"/>
          </w:tcPr>
          <w:p w14:paraId="42ED4D6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7" w:type="pct"/>
          </w:tcPr>
          <w:p w14:paraId="24BFD7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3" w:type="pct"/>
          </w:tcPr>
          <w:p w14:paraId="6EB02E8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6" w:type="pct"/>
          </w:tcPr>
          <w:p w14:paraId="77F69B5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4AB1EA1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0" w:type="pct"/>
          </w:tcPr>
          <w:p w14:paraId="266D4E1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206C9B4" w14:textId="77777777" w:rsidTr="005A0AA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6B570DD8" w14:textId="77777777" w:rsidR="00F64EB6" w:rsidRPr="002B7470" w:rsidRDefault="00F64EB6" w:rsidP="00015C9C">
            <w:pPr>
              <w:rPr>
                <w:rFonts w:ascii="Arial" w:hAnsi="Arial"/>
              </w:rPr>
            </w:pPr>
            <w:r w:rsidRPr="002B7470">
              <w:rPr>
                <w:rFonts w:ascii="Arial" w:hAnsi="Arial"/>
              </w:rPr>
              <w:t>IFRS 12.B12(b)(ii)</w:t>
            </w:r>
          </w:p>
        </w:tc>
        <w:tc>
          <w:tcPr>
            <w:tcW w:w="1674" w:type="pct"/>
          </w:tcPr>
          <w:p w14:paraId="05BAFD86"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לא שוטפים</w:t>
            </w:r>
          </w:p>
        </w:tc>
        <w:tc>
          <w:tcPr>
            <w:tcW w:w="279" w:type="pct"/>
          </w:tcPr>
          <w:p w14:paraId="719CC0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258F82D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7" w:type="pct"/>
          </w:tcPr>
          <w:p w14:paraId="0D9A8F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3" w:type="pct"/>
          </w:tcPr>
          <w:p w14:paraId="7D719A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6" w:type="pct"/>
          </w:tcPr>
          <w:p w14:paraId="0A407B6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66CB48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0" w:type="pct"/>
          </w:tcPr>
          <w:p w14:paraId="1FA683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7BCD924" w14:textId="77777777" w:rsidTr="005A0AA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6974DDD9" w14:textId="77777777" w:rsidR="00F64EB6" w:rsidRPr="002B7470" w:rsidRDefault="00F64EB6" w:rsidP="00015C9C">
            <w:pPr>
              <w:rPr>
                <w:rFonts w:ascii="Arial" w:hAnsi="Arial"/>
              </w:rPr>
            </w:pPr>
            <w:r w:rsidRPr="002B7470">
              <w:rPr>
                <w:rFonts w:ascii="Arial" w:hAnsi="Arial"/>
              </w:rPr>
              <w:t>IFRS 12.B12(b)(iii)</w:t>
            </w:r>
          </w:p>
        </w:tc>
        <w:tc>
          <w:tcPr>
            <w:tcW w:w="1674" w:type="pct"/>
          </w:tcPr>
          <w:p w14:paraId="436FB768"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שוטפות</w:t>
            </w:r>
          </w:p>
        </w:tc>
        <w:tc>
          <w:tcPr>
            <w:tcW w:w="279" w:type="pct"/>
          </w:tcPr>
          <w:p w14:paraId="2FDBE80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p>
        </w:tc>
        <w:tc>
          <w:tcPr>
            <w:tcW w:w="392" w:type="pct"/>
          </w:tcPr>
          <w:p w14:paraId="22600B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7" w:type="pct"/>
          </w:tcPr>
          <w:p w14:paraId="59B7AC8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3" w:type="pct"/>
          </w:tcPr>
          <w:p w14:paraId="766311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6" w:type="pct"/>
          </w:tcPr>
          <w:p w14:paraId="51A761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1D57C8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0" w:type="pct"/>
          </w:tcPr>
          <w:p w14:paraId="4BB2DC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5837660" w14:textId="77777777" w:rsidTr="005A0AA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12E30F80" w14:textId="77777777" w:rsidR="00F64EB6" w:rsidRPr="002B7470" w:rsidRDefault="00F64EB6" w:rsidP="00015C9C">
            <w:pPr>
              <w:rPr>
                <w:rFonts w:ascii="Arial" w:hAnsi="Arial"/>
              </w:rPr>
            </w:pPr>
            <w:r w:rsidRPr="002B7470">
              <w:rPr>
                <w:rFonts w:ascii="Arial" w:hAnsi="Arial"/>
              </w:rPr>
              <w:t>IFRS 12.B12(b)(iv)</w:t>
            </w:r>
          </w:p>
        </w:tc>
        <w:tc>
          <w:tcPr>
            <w:tcW w:w="1674" w:type="pct"/>
          </w:tcPr>
          <w:p w14:paraId="2BD657AD"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לא שוטפות</w:t>
            </w:r>
          </w:p>
        </w:tc>
        <w:tc>
          <w:tcPr>
            <w:tcW w:w="279" w:type="pct"/>
          </w:tcPr>
          <w:p w14:paraId="58EE47D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p>
        </w:tc>
        <w:tc>
          <w:tcPr>
            <w:tcW w:w="392" w:type="pct"/>
          </w:tcPr>
          <w:p w14:paraId="4846BB3A" w14:textId="77777777" w:rsidR="00F64EB6" w:rsidRPr="004C5FA3" w:rsidRDefault="00F64EB6" w:rsidP="00B2416E">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7" w:type="pct"/>
          </w:tcPr>
          <w:p w14:paraId="5C897BC8" w14:textId="77777777" w:rsidR="00F64EB6" w:rsidRPr="004C5FA3" w:rsidRDefault="00F64EB6" w:rsidP="00B2416E">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3" w:type="pct"/>
          </w:tcPr>
          <w:p w14:paraId="215E8E16" w14:textId="77777777" w:rsidR="00F64EB6" w:rsidRPr="004C5FA3" w:rsidRDefault="00F64EB6" w:rsidP="00B2416E">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6" w:type="pct"/>
          </w:tcPr>
          <w:p w14:paraId="437DA115" w14:textId="77777777" w:rsidR="00F64EB6" w:rsidRPr="004C5FA3" w:rsidRDefault="00F64EB6" w:rsidP="00B2416E">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2" w:type="pct"/>
          </w:tcPr>
          <w:p w14:paraId="45997A38" w14:textId="77777777" w:rsidR="00F64EB6" w:rsidRPr="004C5FA3" w:rsidRDefault="00F64EB6" w:rsidP="00B2416E">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0" w:type="pct"/>
          </w:tcPr>
          <w:p w14:paraId="2BF29D26" w14:textId="77777777" w:rsidR="00F64EB6" w:rsidRPr="004C5FA3" w:rsidRDefault="00F64EB6" w:rsidP="00B2416E">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3C7D81C" w14:textId="77777777" w:rsidTr="005A0AA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6F6103DC" w14:textId="77777777" w:rsidR="00F64EB6" w:rsidRPr="002B7470" w:rsidRDefault="00F64EB6" w:rsidP="00015C9C">
            <w:pPr>
              <w:rPr>
                <w:rFonts w:ascii="Arial" w:hAnsi="Arial"/>
              </w:rPr>
            </w:pPr>
          </w:p>
        </w:tc>
        <w:tc>
          <w:tcPr>
            <w:tcW w:w="1674" w:type="pct"/>
          </w:tcPr>
          <w:p w14:paraId="77DDF798" w14:textId="77777777" w:rsidR="00F64EB6" w:rsidRPr="004C5FA3" w:rsidRDefault="00F64EB6" w:rsidP="00BA5469">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נכסים נטו</w:t>
            </w:r>
          </w:p>
        </w:tc>
        <w:tc>
          <w:tcPr>
            <w:tcW w:w="279" w:type="pct"/>
          </w:tcPr>
          <w:p w14:paraId="197078F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0ADE0B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7" w:type="pct"/>
          </w:tcPr>
          <w:p w14:paraId="0363715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3" w:type="pct"/>
          </w:tcPr>
          <w:p w14:paraId="18FF18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6" w:type="pct"/>
          </w:tcPr>
          <w:p w14:paraId="0D4A8C9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7FFFEC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0" w:type="pct"/>
          </w:tcPr>
          <w:p w14:paraId="1813343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EAB1806" w14:textId="77777777" w:rsidTr="005A0AA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14BA7CBF" w14:textId="77777777" w:rsidR="00F64EB6" w:rsidRPr="002B7470" w:rsidRDefault="00F64EB6" w:rsidP="00015C9C">
            <w:pPr>
              <w:rPr>
                <w:rFonts w:ascii="Arial" w:hAnsi="Arial"/>
              </w:rPr>
            </w:pPr>
          </w:p>
        </w:tc>
        <w:tc>
          <w:tcPr>
            <w:tcW w:w="1674" w:type="pct"/>
          </w:tcPr>
          <w:p w14:paraId="5150654E"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279" w:type="pct"/>
          </w:tcPr>
          <w:p w14:paraId="144B4AD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2782C3F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7" w:type="pct"/>
          </w:tcPr>
          <w:p w14:paraId="5EA5AF5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3" w:type="pct"/>
          </w:tcPr>
          <w:p w14:paraId="154505D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6" w:type="pct"/>
          </w:tcPr>
          <w:p w14:paraId="13FE8D8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2" w:type="pct"/>
          </w:tcPr>
          <w:p w14:paraId="2789691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0" w:type="pct"/>
          </w:tcPr>
          <w:p w14:paraId="5D923FE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8AD481A" w14:textId="77777777" w:rsidTr="005A0AA6">
        <w:trPr>
          <w:trHeight w:hRule="exact" w:val="454"/>
        </w:trPr>
        <w:tc>
          <w:tcPr>
            <w:cnfStyle w:val="001000000000" w:firstRow="0" w:lastRow="0" w:firstColumn="1" w:lastColumn="0" w:oddVBand="0" w:evenVBand="0" w:oddHBand="0" w:evenHBand="0" w:firstRowFirstColumn="0" w:firstRowLastColumn="0" w:lastRowFirstColumn="0" w:lastRowLastColumn="0"/>
            <w:tcW w:w="687" w:type="pct"/>
          </w:tcPr>
          <w:p w14:paraId="14C58F79" w14:textId="77777777" w:rsidR="00F64EB6" w:rsidRPr="002B7470" w:rsidRDefault="00F64EB6" w:rsidP="00015C9C">
            <w:pPr>
              <w:rPr>
                <w:rFonts w:ascii="Arial" w:hAnsi="Arial"/>
              </w:rPr>
            </w:pPr>
          </w:p>
        </w:tc>
        <w:tc>
          <w:tcPr>
            <w:tcW w:w="1674" w:type="pct"/>
          </w:tcPr>
          <w:p w14:paraId="7A1DE102" w14:textId="77777777" w:rsidR="00F64EB6" w:rsidRPr="004C5FA3" w:rsidRDefault="00F64EB6" w:rsidP="00BA5469">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נכסים נטו המיוחסים לבעלי המניות של העסקה המשותפת</w:t>
            </w:r>
          </w:p>
        </w:tc>
        <w:tc>
          <w:tcPr>
            <w:tcW w:w="279" w:type="pct"/>
          </w:tcPr>
          <w:p w14:paraId="674DF1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34398B51" w14:textId="77777777" w:rsidR="00F64EB6" w:rsidRPr="004C5FA3" w:rsidRDefault="00F64EB6" w:rsidP="00F960A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7" w:type="pct"/>
          </w:tcPr>
          <w:p w14:paraId="1EA26005" w14:textId="77777777" w:rsidR="00F64EB6" w:rsidRPr="004C5FA3" w:rsidRDefault="00F64EB6" w:rsidP="00F960A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3" w:type="pct"/>
          </w:tcPr>
          <w:p w14:paraId="564A5F21" w14:textId="77777777" w:rsidR="00F64EB6" w:rsidRPr="004C5FA3" w:rsidRDefault="00F64EB6" w:rsidP="00F960A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6" w:type="pct"/>
          </w:tcPr>
          <w:p w14:paraId="7E30617B" w14:textId="77777777" w:rsidR="00F64EB6" w:rsidRPr="004C5FA3" w:rsidRDefault="00F64EB6" w:rsidP="00F960A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2" w:type="pct"/>
          </w:tcPr>
          <w:p w14:paraId="2118AC7D" w14:textId="77777777" w:rsidR="00F64EB6" w:rsidRPr="004C5FA3" w:rsidRDefault="00F64EB6" w:rsidP="00F960A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0" w:type="pct"/>
          </w:tcPr>
          <w:p w14:paraId="4A9DF42D" w14:textId="77777777" w:rsidR="00F64EB6" w:rsidRPr="004C5FA3" w:rsidRDefault="00F64EB6" w:rsidP="00F960A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657AF0F" w14:textId="77777777" w:rsidTr="005A0AA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1AB3DA8D" w14:textId="77777777" w:rsidR="00F64EB6" w:rsidRPr="002B7470" w:rsidRDefault="00F64EB6" w:rsidP="00015C9C">
            <w:pPr>
              <w:rPr>
                <w:rFonts w:ascii="Arial" w:hAnsi="Arial"/>
              </w:rPr>
            </w:pPr>
          </w:p>
        </w:tc>
        <w:tc>
          <w:tcPr>
            <w:tcW w:w="1674" w:type="pct"/>
          </w:tcPr>
          <w:p w14:paraId="00D4032E"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p>
        </w:tc>
        <w:tc>
          <w:tcPr>
            <w:tcW w:w="279" w:type="pct"/>
          </w:tcPr>
          <w:p w14:paraId="608AB8C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44DF85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7" w:type="pct"/>
          </w:tcPr>
          <w:p w14:paraId="4E13870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3" w:type="pct"/>
          </w:tcPr>
          <w:p w14:paraId="5E300D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6" w:type="pct"/>
          </w:tcPr>
          <w:p w14:paraId="748A9D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04C4C7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0" w:type="pct"/>
          </w:tcPr>
          <w:p w14:paraId="0C25EF3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C2E840E" w14:textId="77777777" w:rsidTr="005A0AA6">
        <w:trPr>
          <w:trHeight w:hRule="exact" w:val="227"/>
        </w:trPr>
        <w:tc>
          <w:tcPr>
            <w:cnfStyle w:val="001000000000" w:firstRow="0" w:lastRow="0" w:firstColumn="1" w:lastColumn="0" w:oddVBand="0" w:evenVBand="0" w:oddHBand="0" w:evenHBand="0" w:firstRowFirstColumn="0" w:firstRowLastColumn="0" w:lastRowFirstColumn="0" w:lastRowLastColumn="0"/>
            <w:tcW w:w="687" w:type="pct"/>
          </w:tcPr>
          <w:p w14:paraId="0CE39943" w14:textId="77777777" w:rsidR="00F64EB6" w:rsidRPr="002B7470" w:rsidRDefault="00F64EB6" w:rsidP="00015C9C">
            <w:pPr>
              <w:rPr>
                <w:rFonts w:ascii="Arial" w:hAnsi="Arial"/>
              </w:rPr>
            </w:pPr>
            <w:r w:rsidRPr="002B7470">
              <w:rPr>
                <w:rFonts w:ascii="Arial" w:hAnsi="Arial"/>
              </w:rPr>
              <w:t>IFRS 12.B13(a)</w:t>
            </w:r>
          </w:p>
        </w:tc>
        <w:tc>
          <w:tcPr>
            <w:tcW w:w="1674" w:type="pct"/>
          </w:tcPr>
          <w:p w14:paraId="127B4568"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rtl/>
              </w:rPr>
            </w:pPr>
            <w:r w:rsidRPr="004C5FA3">
              <w:rPr>
                <w:spacing w:val="-20"/>
                <w:rtl/>
              </w:rPr>
              <w:t>(*)</w:t>
            </w:r>
            <w:r w:rsidRPr="004C5FA3">
              <w:rPr>
                <w:rtl/>
              </w:rPr>
              <w:tab/>
              <w:t>כולל מזומנים ושווי מזומנים</w:t>
            </w:r>
          </w:p>
        </w:tc>
        <w:tc>
          <w:tcPr>
            <w:tcW w:w="279" w:type="pct"/>
          </w:tcPr>
          <w:p w14:paraId="1E2264C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287FD58B"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7" w:type="pct"/>
          </w:tcPr>
          <w:p w14:paraId="4B300D63"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3" w:type="pct"/>
          </w:tcPr>
          <w:p w14:paraId="0D7E6B48"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6" w:type="pct"/>
          </w:tcPr>
          <w:p w14:paraId="45E6543D"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2" w:type="pct"/>
          </w:tcPr>
          <w:p w14:paraId="303A9302"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0" w:type="pct"/>
          </w:tcPr>
          <w:p w14:paraId="52268E50"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D0EB3C7" w14:textId="77777777" w:rsidTr="005A0AA6">
        <w:trPr>
          <w:trHeight w:hRule="exact" w:val="454"/>
        </w:trPr>
        <w:tc>
          <w:tcPr>
            <w:cnfStyle w:val="001000000000" w:firstRow="0" w:lastRow="0" w:firstColumn="1" w:lastColumn="0" w:oddVBand="0" w:evenVBand="0" w:oddHBand="0" w:evenHBand="0" w:firstRowFirstColumn="0" w:firstRowLastColumn="0" w:lastRowFirstColumn="0" w:lastRowLastColumn="0"/>
            <w:tcW w:w="687" w:type="pct"/>
          </w:tcPr>
          <w:p w14:paraId="0F8CE3A2" w14:textId="77777777" w:rsidR="00F64EB6" w:rsidRPr="002B7470" w:rsidRDefault="00F64EB6" w:rsidP="00015C9C">
            <w:pPr>
              <w:rPr>
                <w:rFonts w:ascii="Arial" w:hAnsi="Arial"/>
              </w:rPr>
            </w:pPr>
            <w:r w:rsidRPr="002B7470">
              <w:rPr>
                <w:rFonts w:ascii="Arial" w:hAnsi="Arial"/>
              </w:rPr>
              <w:t>IFRS 12.B13(b)</w:t>
            </w:r>
          </w:p>
        </w:tc>
        <w:tc>
          <w:tcPr>
            <w:tcW w:w="1674" w:type="pct"/>
          </w:tcPr>
          <w:p w14:paraId="2B056976"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rtl/>
              </w:rPr>
            </w:pPr>
            <w:r w:rsidRPr="004C5FA3">
              <w:rPr>
                <w:spacing w:val="-20"/>
                <w:rtl/>
              </w:rPr>
              <w:t>(**)</w:t>
            </w:r>
            <w:r w:rsidRPr="004C5FA3">
              <w:rPr>
                <w:rtl/>
              </w:rPr>
              <w:tab/>
              <w:t>כולל התחייבויות פיננסיות שוטפות (למעט ספקים וזכאים אחרים והפרשות)</w:t>
            </w:r>
          </w:p>
        </w:tc>
        <w:tc>
          <w:tcPr>
            <w:tcW w:w="279" w:type="pct"/>
          </w:tcPr>
          <w:p w14:paraId="09ABA2C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18901D4F"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7" w:type="pct"/>
          </w:tcPr>
          <w:p w14:paraId="6BC12CF3"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3" w:type="pct"/>
          </w:tcPr>
          <w:p w14:paraId="6CE64A87"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6" w:type="pct"/>
          </w:tcPr>
          <w:p w14:paraId="59C61EBE"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2" w:type="pct"/>
          </w:tcPr>
          <w:p w14:paraId="2096490D"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0" w:type="pct"/>
          </w:tcPr>
          <w:p w14:paraId="407D2C06"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20EE937" w14:textId="77777777" w:rsidTr="005A0AA6">
        <w:trPr>
          <w:trHeight w:hRule="exact" w:val="454"/>
        </w:trPr>
        <w:tc>
          <w:tcPr>
            <w:cnfStyle w:val="001000000000" w:firstRow="0" w:lastRow="0" w:firstColumn="1" w:lastColumn="0" w:oddVBand="0" w:evenVBand="0" w:oddHBand="0" w:evenHBand="0" w:firstRowFirstColumn="0" w:firstRowLastColumn="0" w:lastRowFirstColumn="0" w:lastRowLastColumn="0"/>
            <w:tcW w:w="687" w:type="pct"/>
          </w:tcPr>
          <w:p w14:paraId="5813ABB7" w14:textId="77777777" w:rsidR="00F64EB6" w:rsidRPr="002B7470" w:rsidRDefault="00F64EB6" w:rsidP="00015C9C">
            <w:pPr>
              <w:rPr>
                <w:rFonts w:ascii="Arial" w:hAnsi="Arial"/>
              </w:rPr>
            </w:pPr>
            <w:r w:rsidRPr="002B7470">
              <w:rPr>
                <w:rFonts w:ascii="Arial" w:hAnsi="Arial"/>
              </w:rPr>
              <w:t>IFRS 12.B13(c)</w:t>
            </w:r>
          </w:p>
        </w:tc>
        <w:tc>
          <w:tcPr>
            <w:tcW w:w="1674" w:type="pct"/>
          </w:tcPr>
          <w:p w14:paraId="05AF5DD5"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rtl/>
              </w:rPr>
            </w:pPr>
            <w:r w:rsidRPr="004C5FA3">
              <w:rPr>
                <w:spacing w:val="-20"/>
                <w:rtl/>
              </w:rPr>
              <w:t>(***)</w:t>
            </w:r>
            <w:r w:rsidRPr="004C5FA3">
              <w:rPr>
                <w:rtl/>
              </w:rPr>
              <w:tab/>
              <w:t>כולל התחייבויות פיננסיות לא שוטפות (למעט ספקים וזכאים אחרים והפרשות)</w:t>
            </w:r>
          </w:p>
        </w:tc>
        <w:tc>
          <w:tcPr>
            <w:tcW w:w="279" w:type="pct"/>
          </w:tcPr>
          <w:p w14:paraId="33AF596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2" w:type="pct"/>
          </w:tcPr>
          <w:p w14:paraId="69054730"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7" w:type="pct"/>
          </w:tcPr>
          <w:p w14:paraId="0A88F1EE"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3" w:type="pct"/>
          </w:tcPr>
          <w:p w14:paraId="42B5E3BE"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6" w:type="pct"/>
          </w:tcPr>
          <w:p w14:paraId="56EED746"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2" w:type="pct"/>
          </w:tcPr>
          <w:p w14:paraId="23C57DCF"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90" w:type="pct"/>
          </w:tcPr>
          <w:p w14:paraId="6A783ED2"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31159E2D" w14:textId="77777777" w:rsidR="00F64EB6" w:rsidRPr="004C5FA3" w:rsidRDefault="00F64EB6" w:rsidP="00293E13">
      <w:pPr>
        <w:pStyle w:val="NoSpacing"/>
        <w:rPr>
          <w:sz w:val="20"/>
        </w:rPr>
      </w:pPr>
    </w:p>
    <w:tbl>
      <w:tblPr>
        <w:tblStyle w:val="TableGrid"/>
        <w:bidiVisual/>
        <w:tblW w:w="5000" w:type="pct"/>
        <w:jc w:val="right"/>
        <w:tblLook w:val="06A0" w:firstRow="1" w:lastRow="0" w:firstColumn="1" w:lastColumn="0" w:noHBand="1" w:noVBand="1"/>
      </w:tblPr>
      <w:tblGrid>
        <w:gridCol w:w="1424"/>
        <w:gridCol w:w="3098"/>
        <w:gridCol w:w="741"/>
        <w:gridCol w:w="741"/>
        <w:gridCol w:w="743"/>
        <w:gridCol w:w="743"/>
        <w:gridCol w:w="743"/>
        <w:gridCol w:w="743"/>
        <w:gridCol w:w="743"/>
        <w:gridCol w:w="747"/>
      </w:tblGrid>
      <w:tr w:rsidR="00F64EB6" w:rsidRPr="004C5FA3" w14:paraId="117F06DE" w14:textId="77777777" w:rsidTr="00A90B1D">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0" w:type="pct"/>
            <w:vMerge w:val="restart"/>
            <w:vAlign w:val="top"/>
          </w:tcPr>
          <w:p w14:paraId="2561EADB" w14:textId="77777777" w:rsidR="00F64EB6" w:rsidRPr="002B7470" w:rsidRDefault="00F64EB6" w:rsidP="00015C9C">
            <w:pPr>
              <w:rPr>
                <w:rFonts w:ascii="Arial" w:hAnsi="Arial"/>
              </w:rPr>
            </w:pPr>
          </w:p>
        </w:tc>
        <w:tc>
          <w:tcPr>
            <w:tcW w:w="1480" w:type="pct"/>
            <w:vMerge w:val="restart"/>
          </w:tcPr>
          <w:p w14:paraId="387BAA7A"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708" w:type="pct"/>
            <w:gridSpan w:val="2"/>
          </w:tcPr>
          <w:p w14:paraId="7B47D8C4" w14:textId="438EFACF"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לשישה חודשים שהסתיימו ביום 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710" w:type="pct"/>
            <w:gridSpan w:val="2"/>
          </w:tcPr>
          <w:p w14:paraId="0E53DE3A" w14:textId="1A1DFEA4"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לשלושה חודשים שהסתיימו ביום 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710" w:type="pct"/>
            <w:gridSpan w:val="2"/>
          </w:tcPr>
          <w:p w14:paraId="428116D6" w14:textId="27502E1B"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 xml:space="preserve">לשישה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c>
          <w:tcPr>
            <w:tcW w:w="712" w:type="pct"/>
            <w:gridSpan w:val="2"/>
          </w:tcPr>
          <w:p w14:paraId="6D55D952" w14:textId="51C9DCA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 xml:space="preserve">לשלושה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6F72DDA5"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0" w:type="pct"/>
            <w:vMerge/>
            <w:vAlign w:val="top"/>
          </w:tcPr>
          <w:p w14:paraId="513731AA" w14:textId="77777777" w:rsidR="00F64EB6" w:rsidRPr="002B7470" w:rsidRDefault="00F64EB6" w:rsidP="00015C9C">
            <w:pPr>
              <w:rPr>
                <w:rFonts w:ascii="Arial" w:hAnsi="Arial"/>
              </w:rPr>
            </w:pPr>
          </w:p>
        </w:tc>
        <w:tc>
          <w:tcPr>
            <w:tcW w:w="1480" w:type="pct"/>
            <w:vMerge/>
          </w:tcPr>
          <w:p w14:paraId="4D791761"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418" w:type="pct"/>
            <w:gridSpan w:val="4"/>
          </w:tcPr>
          <w:p w14:paraId="3982CF2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1422" w:type="pct"/>
            <w:gridSpan w:val="4"/>
          </w:tcPr>
          <w:p w14:paraId="6A52397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63618F2B" w14:textId="77777777" w:rsidTr="00A90B1D">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0" w:type="pct"/>
            <w:vMerge/>
            <w:vAlign w:val="top"/>
          </w:tcPr>
          <w:p w14:paraId="24AE0039" w14:textId="77777777" w:rsidR="00F64EB6" w:rsidRPr="002B7470" w:rsidRDefault="00F64EB6" w:rsidP="00015C9C">
            <w:pPr>
              <w:rPr>
                <w:rFonts w:ascii="Arial" w:hAnsi="Arial"/>
              </w:rPr>
            </w:pPr>
          </w:p>
        </w:tc>
        <w:tc>
          <w:tcPr>
            <w:tcW w:w="1480" w:type="pct"/>
            <w:vMerge/>
          </w:tcPr>
          <w:p w14:paraId="424B5928"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354" w:type="pct"/>
          </w:tcPr>
          <w:p w14:paraId="5FA8343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כא</w:t>
            </w:r>
            <w:r w:rsidRPr="004C5FA3">
              <w:rPr>
                <w:kern w:val="22"/>
                <w:position w:val="2"/>
                <w:sz w:val="20"/>
                <w:vertAlign w:val="superscript"/>
                <w:rtl/>
              </w:rPr>
              <w:t>(1)</w:t>
            </w:r>
          </w:p>
        </w:tc>
        <w:tc>
          <w:tcPr>
            <w:tcW w:w="354" w:type="pct"/>
          </w:tcPr>
          <w:p w14:paraId="52E6FB6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כב</w:t>
            </w:r>
            <w:r w:rsidRPr="004C5FA3">
              <w:rPr>
                <w:kern w:val="22"/>
                <w:position w:val="2"/>
                <w:sz w:val="20"/>
                <w:vertAlign w:val="superscript"/>
                <w:rtl/>
              </w:rPr>
              <w:t>(2)</w:t>
            </w:r>
          </w:p>
        </w:tc>
        <w:tc>
          <w:tcPr>
            <w:tcW w:w="355" w:type="pct"/>
          </w:tcPr>
          <w:p w14:paraId="0247F38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כא</w:t>
            </w:r>
            <w:r w:rsidRPr="004C5FA3">
              <w:rPr>
                <w:kern w:val="22"/>
                <w:position w:val="2"/>
                <w:sz w:val="20"/>
                <w:vertAlign w:val="superscript"/>
                <w:rtl/>
              </w:rPr>
              <w:t>(1)</w:t>
            </w:r>
          </w:p>
        </w:tc>
        <w:tc>
          <w:tcPr>
            <w:tcW w:w="355" w:type="pct"/>
          </w:tcPr>
          <w:p w14:paraId="1D55D8E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חברה כב</w:t>
            </w:r>
            <w:r w:rsidRPr="004C5FA3">
              <w:rPr>
                <w:kern w:val="22"/>
                <w:position w:val="2"/>
                <w:sz w:val="20"/>
                <w:vertAlign w:val="superscript"/>
                <w:rtl/>
              </w:rPr>
              <w:t>(2)</w:t>
            </w:r>
          </w:p>
        </w:tc>
        <w:tc>
          <w:tcPr>
            <w:tcW w:w="355" w:type="pct"/>
          </w:tcPr>
          <w:p w14:paraId="016F20D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חברה כא</w:t>
            </w:r>
            <w:r w:rsidRPr="004C5FA3">
              <w:rPr>
                <w:kern w:val="22"/>
                <w:position w:val="2"/>
                <w:sz w:val="20"/>
                <w:vertAlign w:val="superscript"/>
                <w:rtl/>
              </w:rPr>
              <w:t>(1)</w:t>
            </w:r>
          </w:p>
        </w:tc>
        <w:tc>
          <w:tcPr>
            <w:tcW w:w="355" w:type="pct"/>
          </w:tcPr>
          <w:p w14:paraId="1F4B997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חברה כב</w:t>
            </w:r>
            <w:r w:rsidRPr="004C5FA3">
              <w:rPr>
                <w:kern w:val="22"/>
                <w:position w:val="2"/>
                <w:sz w:val="20"/>
                <w:vertAlign w:val="superscript"/>
                <w:rtl/>
              </w:rPr>
              <w:t>(2)</w:t>
            </w:r>
          </w:p>
        </w:tc>
        <w:tc>
          <w:tcPr>
            <w:tcW w:w="355" w:type="pct"/>
          </w:tcPr>
          <w:p w14:paraId="324A6CE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חברה כא</w:t>
            </w:r>
            <w:r w:rsidRPr="004C5FA3">
              <w:rPr>
                <w:kern w:val="22"/>
                <w:position w:val="2"/>
                <w:sz w:val="20"/>
                <w:vertAlign w:val="superscript"/>
                <w:rtl/>
              </w:rPr>
              <w:t>(1)</w:t>
            </w:r>
          </w:p>
        </w:tc>
        <w:tc>
          <w:tcPr>
            <w:tcW w:w="357" w:type="pct"/>
          </w:tcPr>
          <w:p w14:paraId="6C3FB72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חברה כב</w:t>
            </w:r>
            <w:r w:rsidRPr="004C5FA3">
              <w:rPr>
                <w:kern w:val="22"/>
                <w:position w:val="2"/>
                <w:sz w:val="20"/>
                <w:vertAlign w:val="superscript"/>
                <w:rtl/>
              </w:rPr>
              <w:t>(2)</w:t>
            </w:r>
          </w:p>
        </w:tc>
      </w:tr>
      <w:tr w:rsidR="00F64EB6" w:rsidRPr="004C5FA3" w14:paraId="4F4D28D8"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0" w:type="pct"/>
            <w:vMerge/>
            <w:vAlign w:val="top"/>
          </w:tcPr>
          <w:p w14:paraId="30BE57F0" w14:textId="77777777" w:rsidR="00F64EB6" w:rsidRPr="002B7470" w:rsidRDefault="00F64EB6" w:rsidP="00015C9C">
            <w:pPr>
              <w:rPr>
                <w:rFonts w:ascii="Arial" w:hAnsi="Arial"/>
              </w:rPr>
            </w:pPr>
          </w:p>
        </w:tc>
        <w:tc>
          <w:tcPr>
            <w:tcW w:w="1480" w:type="pct"/>
            <w:vMerge/>
            <w:vAlign w:val="top"/>
          </w:tcPr>
          <w:p w14:paraId="11405A92"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2840" w:type="pct"/>
            <w:gridSpan w:val="8"/>
          </w:tcPr>
          <w:p w14:paraId="6CDF585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014AC43D" w14:textId="77777777" w:rsidTr="005B4DF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0" w:type="pct"/>
          </w:tcPr>
          <w:p w14:paraId="5E24D07E" w14:textId="77777777" w:rsidR="00F64EB6" w:rsidRPr="002B7470" w:rsidRDefault="00F64EB6" w:rsidP="00015C9C">
            <w:pPr>
              <w:rPr>
                <w:rFonts w:ascii="Arial" w:hAnsi="Arial"/>
              </w:rPr>
            </w:pPr>
            <w:r w:rsidRPr="002B7470">
              <w:rPr>
                <w:rFonts w:ascii="Arial" w:hAnsi="Arial"/>
              </w:rPr>
              <w:t>IFRS 12.B12(b)(v)</w:t>
            </w:r>
          </w:p>
        </w:tc>
        <w:tc>
          <w:tcPr>
            <w:tcW w:w="1480" w:type="pct"/>
          </w:tcPr>
          <w:p w14:paraId="455F4C70"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rPr>
            </w:pPr>
            <w:r w:rsidRPr="004C5FA3">
              <w:rPr>
                <w:rtl/>
              </w:rPr>
              <w:t>הכנסות</w:t>
            </w:r>
          </w:p>
        </w:tc>
        <w:tc>
          <w:tcPr>
            <w:tcW w:w="354" w:type="pct"/>
          </w:tcPr>
          <w:p w14:paraId="7404364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60A360F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76CACFE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5D9675E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7037217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0E0BFC0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7CD0165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55F70A1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60EF652" w14:textId="77777777" w:rsidTr="005B4DF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0" w:type="pct"/>
          </w:tcPr>
          <w:p w14:paraId="2C570E43" w14:textId="77777777" w:rsidR="00F64EB6" w:rsidRPr="002B7470" w:rsidRDefault="00F64EB6" w:rsidP="00015C9C">
            <w:pPr>
              <w:rPr>
                <w:rFonts w:ascii="Arial" w:hAnsi="Arial"/>
              </w:rPr>
            </w:pPr>
            <w:r w:rsidRPr="002B7470">
              <w:rPr>
                <w:rFonts w:ascii="Arial" w:hAnsi="Arial"/>
              </w:rPr>
              <w:t>IFRS 12.B13(d)</w:t>
            </w:r>
          </w:p>
        </w:tc>
        <w:tc>
          <w:tcPr>
            <w:tcW w:w="1480" w:type="pct"/>
          </w:tcPr>
          <w:p w14:paraId="22CAD95D"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פחת והפחתות</w:t>
            </w:r>
          </w:p>
        </w:tc>
        <w:tc>
          <w:tcPr>
            <w:tcW w:w="354" w:type="pct"/>
          </w:tcPr>
          <w:p w14:paraId="5B018C8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6579010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6E2953F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2861BB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2DE138B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344A393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1E81162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593B614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F0E460F" w14:textId="77777777" w:rsidTr="00AA4C2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0" w:type="pct"/>
          </w:tcPr>
          <w:p w14:paraId="170C7D5C" w14:textId="77777777" w:rsidR="00F64EB6" w:rsidRPr="002B7470" w:rsidRDefault="00F64EB6" w:rsidP="00015C9C">
            <w:pPr>
              <w:rPr>
                <w:rFonts w:ascii="Arial" w:hAnsi="Arial"/>
              </w:rPr>
            </w:pPr>
            <w:r w:rsidRPr="002B7470">
              <w:rPr>
                <w:rFonts w:ascii="Arial" w:hAnsi="Arial"/>
              </w:rPr>
              <w:t>IFRS 12.B13(e)</w:t>
            </w:r>
          </w:p>
        </w:tc>
        <w:tc>
          <w:tcPr>
            <w:tcW w:w="1480" w:type="pct"/>
          </w:tcPr>
          <w:p w14:paraId="5531F688"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ריבית</w:t>
            </w:r>
          </w:p>
        </w:tc>
        <w:tc>
          <w:tcPr>
            <w:tcW w:w="354" w:type="pct"/>
          </w:tcPr>
          <w:p w14:paraId="78CB9D8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3666B03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1C81F62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0CE2D4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0AB220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00464E3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2432CF9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4C51F41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CEFA62B" w14:textId="77777777" w:rsidTr="005B4DF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0" w:type="pct"/>
          </w:tcPr>
          <w:p w14:paraId="61A2ABA0" w14:textId="77777777" w:rsidR="00F64EB6" w:rsidRPr="002B7470" w:rsidRDefault="00F64EB6" w:rsidP="00015C9C">
            <w:pPr>
              <w:rPr>
                <w:rFonts w:ascii="Arial" w:hAnsi="Arial"/>
              </w:rPr>
            </w:pPr>
            <w:r w:rsidRPr="002B7470">
              <w:rPr>
                <w:rFonts w:ascii="Arial" w:hAnsi="Arial"/>
              </w:rPr>
              <w:t>IFRS 12.B13(f)</w:t>
            </w:r>
          </w:p>
        </w:tc>
        <w:tc>
          <w:tcPr>
            <w:tcW w:w="1480" w:type="pct"/>
          </w:tcPr>
          <w:p w14:paraId="389F14D5"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ריבית</w:t>
            </w:r>
          </w:p>
        </w:tc>
        <w:tc>
          <w:tcPr>
            <w:tcW w:w="354" w:type="pct"/>
          </w:tcPr>
          <w:p w14:paraId="49EF04F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719DA26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76B8E1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04364E2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3260696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37B7B82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1E21A5E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0BE6B66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A90B1D" w:rsidRPr="004C5FA3" w14:paraId="714E0C85" w14:textId="77777777" w:rsidTr="005B4DF1">
        <w:tblPrEx>
          <w:jc w:val="center"/>
          <w:tblLook w:val="04A0" w:firstRow="1" w:lastRow="0" w:firstColumn="1" w:lastColumn="0" w:noHBand="0" w:noVBand="1"/>
        </w:tblPrEx>
        <w:trPr>
          <w:trHeight w:hRule="exact" w:val="227"/>
        </w:trPr>
        <w:tc>
          <w:tcPr>
            <w:cnfStyle w:val="001000000000" w:firstRow="0" w:lastRow="0" w:firstColumn="1" w:lastColumn="0" w:oddVBand="0" w:evenVBand="0" w:oddHBand="0" w:evenHBand="0" w:firstRowFirstColumn="0" w:firstRowLastColumn="0" w:lastRowFirstColumn="0" w:lastRowLastColumn="0"/>
            <w:tcW w:w="680" w:type="pct"/>
          </w:tcPr>
          <w:p w14:paraId="00C68DED" w14:textId="77777777" w:rsidR="00A90B1D" w:rsidRPr="002B7470" w:rsidRDefault="00A90B1D" w:rsidP="00015C9C">
            <w:pPr>
              <w:rPr>
                <w:rFonts w:ascii="Arial" w:hAnsi="Arial"/>
                <w:rtl/>
              </w:rPr>
            </w:pPr>
            <w:r w:rsidRPr="002B7470">
              <w:rPr>
                <w:rFonts w:ascii="Arial" w:hAnsi="Arial"/>
              </w:rPr>
              <w:t>IFRS 12.B13(g)</w:t>
            </w:r>
          </w:p>
        </w:tc>
        <w:tc>
          <w:tcPr>
            <w:tcW w:w="1480" w:type="pct"/>
          </w:tcPr>
          <w:p w14:paraId="5C3F6974" w14:textId="77777777" w:rsidR="00A90B1D" w:rsidRPr="004C5FA3" w:rsidRDefault="00A90B1D"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על ההכנסה</w:t>
            </w:r>
          </w:p>
        </w:tc>
        <w:tc>
          <w:tcPr>
            <w:tcW w:w="354" w:type="pct"/>
          </w:tcPr>
          <w:p w14:paraId="07BD755D" w14:textId="77777777" w:rsidR="00A90B1D" w:rsidRPr="004C5FA3" w:rsidRDefault="00A90B1D" w:rsidP="00A90B1D">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0A4C3725" w14:textId="77777777" w:rsidR="00A90B1D" w:rsidRPr="004C5FA3" w:rsidRDefault="00A90B1D" w:rsidP="00A90B1D">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28EC4F6C" w14:textId="77777777" w:rsidR="00A90B1D" w:rsidRPr="004C5FA3" w:rsidRDefault="00A90B1D" w:rsidP="00A90B1D">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0CAFB8EE" w14:textId="77777777" w:rsidR="00A90B1D" w:rsidRPr="004C5FA3" w:rsidRDefault="00A90B1D" w:rsidP="00A90B1D">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C563C01" w14:textId="77777777" w:rsidR="00A90B1D" w:rsidRPr="004C5FA3" w:rsidRDefault="00A90B1D" w:rsidP="00A90B1D">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2348DF63" w14:textId="77777777" w:rsidR="00A90B1D" w:rsidRPr="004C5FA3" w:rsidRDefault="00A90B1D" w:rsidP="00A90B1D">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3DAE9775" w14:textId="77777777" w:rsidR="00A90B1D" w:rsidRPr="004C5FA3" w:rsidRDefault="00A90B1D" w:rsidP="00A90B1D">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6DF529B6" w14:textId="77777777" w:rsidR="00A90B1D" w:rsidRPr="004C5FA3" w:rsidRDefault="00A90B1D" w:rsidP="00A90B1D">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17099AB" w14:textId="77777777" w:rsidTr="00AA4C2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0" w:type="pct"/>
          </w:tcPr>
          <w:p w14:paraId="5A434F9D" w14:textId="77777777" w:rsidR="00F64EB6" w:rsidRPr="002B7470" w:rsidRDefault="00F64EB6" w:rsidP="00015C9C">
            <w:pPr>
              <w:rPr>
                <w:rFonts w:ascii="Arial" w:hAnsi="Arial"/>
              </w:rPr>
            </w:pPr>
            <w:r w:rsidRPr="002B7470">
              <w:rPr>
                <w:rFonts w:ascii="Arial" w:hAnsi="Arial"/>
              </w:rPr>
              <w:t>IFRS 12.B12(b)(vi)</w:t>
            </w:r>
          </w:p>
        </w:tc>
        <w:tc>
          <w:tcPr>
            <w:tcW w:w="1480" w:type="pct"/>
          </w:tcPr>
          <w:p w14:paraId="63521944"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354" w:type="pct"/>
          </w:tcPr>
          <w:p w14:paraId="5FA040B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21E04FE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35652D9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05923B2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55F3ACA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0033043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036913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086EE5C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05C7C66" w14:textId="77777777" w:rsidTr="005B4DF1">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80" w:type="pct"/>
          </w:tcPr>
          <w:p w14:paraId="77C40152" w14:textId="77777777" w:rsidR="00F64EB6" w:rsidRPr="002B7470" w:rsidRDefault="00F64EB6" w:rsidP="00015C9C">
            <w:pPr>
              <w:rPr>
                <w:rFonts w:ascii="Arial" w:hAnsi="Arial"/>
              </w:rPr>
            </w:pPr>
            <w:r w:rsidRPr="002B7470">
              <w:rPr>
                <w:rFonts w:ascii="Arial" w:hAnsi="Arial"/>
              </w:rPr>
              <w:t>IFRS 12.B12(b)(vii)</w:t>
            </w:r>
          </w:p>
        </w:tc>
        <w:tc>
          <w:tcPr>
            <w:tcW w:w="1480" w:type="pct"/>
          </w:tcPr>
          <w:p w14:paraId="35739C94"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שהופסקו, לאחר מס</w:t>
            </w:r>
          </w:p>
        </w:tc>
        <w:tc>
          <w:tcPr>
            <w:tcW w:w="354" w:type="pct"/>
          </w:tcPr>
          <w:p w14:paraId="2F4AA1E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5D32B18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7CD0626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615AE5C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772DC22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317E619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58725E1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3690140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D7DA74C" w14:textId="77777777" w:rsidTr="00294051">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80" w:type="pct"/>
          </w:tcPr>
          <w:p w14:paraId="071D2F92" w14:textId="77777777" w:rsidR="00F64EB6" w:rsidRPr="002B7470" w:rsidRDefault="00F64EB6" w:rsidP="00015C9C">
            <w:pPr>
              <w:rPr>
                <w:rFonts w:ascii="Arial" w:hAnsi="Arial"/>
              </w:rPr>
            </w:pPr>
            <w:r w:rsidRPr="002B7470">
              <w:rPr>
                <w:rFonts w:ascii="Arial" w:hAnsi="Arial"/>
              </w:rPr>
              <w:t>IFRS 12.B12(b)(viii)</w:t>
            </w:r>
          </w:p>
        </w:tc>
        <w:tc>
          <w:tcPr>
            <w:tcW w:w="1480" w:type="pct"/>
          </w:tcPr>
          <w:p w14:paraId="05B6B7B4"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לתקופה</w:t>
            </w:r>
          </w:p>
        </w:tc>
        <w:tc>
          <w:tcPr>
            <w:tcW w:w="354" w:type="pct"/>
          </w:tcPr>
          <w:p w14:paraId="4DB228B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46CFDFE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2FCD4CF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720EE52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07A6E0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33DAC5A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6ADD4E5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4714368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013D41B" w14:textId="77777777" w:rsidTr="0029405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0" w:type="pct"/>
          </w:tcPr>
          <w:p w14:paraId="0887F3EB" w14:textId="77777777" w:rsidR="00F64EB6" w:rsidRPr="002B7470" w:rsidRDefault="00F64EB6" w:rsidP="00015C9C">
            <w:pPr>
              <w:rPr>
                <w:rFonts w:ascii="Arial" w:hAnsi="Arial"/>
              </w:rPr>
            </w:pPr>
            <w:r w:rsidRPr="002B7470">
              <w:rPr>
                <w:rFonts w:ascii="Arial" w:hAnsi="Arial"/>
              </w:rPr>
              <w:t>IFRS 12.B12(b)(ix)</w:t>
            </w:r>
          </w:p>
        </w:tc>
        <w:tc>
          <w:tcPr>
            <w:tcW w:w="1480" w:type="pct"/>
          </w:tcPr>
          <w:p w14:paraId="62A521A9" w14:textId="77777777" w:rsidR="00F64EB6" w:rsidRPr="004C5FA3" w:rsidRDefault="00A90B1D"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סך</w:t>
            </w:r>
            <w:r w:rsidR="00F64EB6" w:rsidRPr="004C5FA3">
              <w:rPr>
                <w:rtl/>
              </w:rPr>
              <w:t xml:space="preserve"> רווח (הפסד) כולל לתקופה</w:t>
            </w:r>
          </w:p>
        </w:tc>
        <w:tc>
          <w:tcPr>
            <w:tcW w:w="354" w:type="pct"/>
          </w:tcPr>
          <w:p w14:paraId="74093F6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21D38CD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BD0111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082D780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53626CF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01FC654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AC62B2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2F73947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558723D" w14:textId="77777777" w:rsidTr="0029405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0" w:type="pct"/>
          </w:tcPr>
          <w:p w14:paraId="13BCC3BD" w14:textId="77777777" w:rsidR="00F64EB6" w:rsidRPr="002B7470" w:rsidRDefault="00F64EB6" w:rsidP="00015C9C">
            <w:pPr>
              <w:rPr>
                <w:rFonts w:ascii="Arial" w:hAnsi="Arial"/>
              </w:rPr>
            </w:pPr>
          </w:p>
        </w:tc>
        <w:tc>
          <w:tcPr>
            <w:tcW w:w="1480" w:type="pct"/>
          </w:tcPr>
          <w:p w14:paraId="4BADD86B"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p>
        </w:tc>
        <w:tc>
          <w:tcPr>
            <w:tcW w:w="354" w:type="pct"/>
          </w:tcPr>
          <w:p w14:paraId="67544F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286ED5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5" w:type="pct"/>
          </w:tcPr>
          <w:p w14:paraId="3F07531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5" w:type="pct"/>
          </w:tcPr>
          <w:p w14:paraId="170C6B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5" w:type="pct"/>
          </w:tcPr>
          <w:p w14:paraId="52852A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5" w:type="pct"/>
          </w:tcPr>
          <w:p w14:paraId="59B2B2C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5" w:type="pct"/>
          </w:tcPr>
          <w:p w14:paraId="3781CB8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7" w:type="pct"/>
          </w:tcPr>
          <w:p w14:paraId="096A7D6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BE0F2D6" w14:textId="77777777" w:rsidTr="005B4DF1">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80" w:type="pct"/>
          </w:tcPr>
          <w:p w14:paraId="3D236800" w14:textId="77777777" w:rsidR="00F64EB6" w:rsidRPr="002B7470" w:rsidRDefault="00F64EB6" w:rsidP="00015C9C">
            <w:pPr>
              <w:rPr>
                <w:rFonts w:ascii="Arial" w:hAnsi="Arial"/>
              </w:rPr>
            </w:pPr>
            <w:r w:rsidRPr="002B7470">
              <w:rPr>
                <w:rFonts w:ascii="Arial" w:hAnsi="Arial"/>
              </w:rPr>
              <w:t>IFRS 12.B12(a)</w:t>
            </w:r>
          </w:p>
        </w:tc>
        <w:tc>
          <w:tcPr>
            <w:tcW w:w="1480" w:type="pct"/>
          </w:tcPr>
          <w:p w14:paraId="125999AD"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דיבידנדים שהתקבלו בקבוצה מהעסקה המשותפת</w:t>
            </w:r>
          </w:p>
        </w:tc>
        <w:tc>
          <w:tcPr>
            <w:tcW w:w="354" w:type="pct"/>
          </w:tcPr>
          <w:p w14:paraId="126934E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691E439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91436B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27833D0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70C8303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4AEFB56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5" w:type="pct"/>
          </w:tcPr>
          <w:p w14:paraId="690F2C6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7" w:type="pct"/>
          </w:tcPr>
          <w:p w14:paraId="06281CA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0FD0DB5B" w14:textId="77777777" w:rsidR="003B443F" w:rsidRPr="004C5FA3" w:rsidRDefault="003B443F" w:rsidP="008F30C2">
      <w:pPr>
        <w:pStyle w:val="NoSpacing"/>
        <w:rPr>
          <w:sz w:val="20"/>
          <w:rtl/>
        </w:rPr>
      </w:pPr>
      <w:r w:rsidRPr="004C5FA3">
        <w:rPr>
          <w:sz w:val="20"/>
          <w:rtl/>
        </w:rPr>
        <w:br w:type="page"/>
      </w:r>
    </w:p>
    <w:tbl>
      <w:tblPr>
        <w:tblStyle w:val="PlainTable2"/>
        <w:bidiVisual/>
        <w:tblW w:w="5000" w:type="pct"/>
        <w:tblLook w:val="0680" w:firstRow="0" w:lastRow="0" w:firstColumn="1" w:lastColumn="0" w:noHBand="1" w:noVBand="1"/>
      </w:tblPr>
      <w:tblGrid>
        <w:gridCol w:w="1424"/>
        <w:gridCol w:w="1082"/>
        <w:gridCol w:w="7960"/>
      </w:tblGrid>
      <w:tr w:rsidR="003B443F" w:rsidRPr="004C5FA3" w14:paraId="034267C2" w14:textId="77777777" w:rsidTr="00BA2B1D">
        <w:tc>
          <w:tcPr>
            <w:cnfStyle w:val="001000000000" w:firstRow="0" w:lastRow="0" w:firstColumn="1" w:lastColumn="0" w:oddVBand="0" w:evenVBand="0" w:oddHBand="0" w:evenHBand="0" w:firstRowFirstColumn="0" w:firstRowLastColumn="0" w:lastRowFirstColumn="0" w:lastRowLastColumn="0"/>
            <w:tcW w:w="680" w:type="pct"/>
          </w:tcPr>
          <w:p w14:paraId="5A7BDCD7" w14:textId="77777777" w:rsidR="003B443F" w:rsidRPr="004C5FA3" w:rsidRDefault="003B443F" w:rsidP="00015C9C">
            <w:pPr>
              <w:rPr>
                <w:rFonts w:ascii="Arial" w:hAnsi="Arial"/>
                <w:sz w:val="20"/>
                <w:szCs w:val="20"/>
                <w:rtl/>
              </w:rPr>
            </w:pPr>
          </w:p>
        </w:tc>
        <w:tc>
          <w:tcPr>
            <w:tcW w:w="517" w:type="pct"/>
          </w:tcPr>
          <w:p w14:paraId="5CD41971" w14:textId="79E9EA72" w:rsidR="003B443F" w:rsidRPr="004C5FA3" w:rsidRDefault="003B443F" w:rsidP="00BA2B1D">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4</w:t>
            </w:r>
            <w:r w:rsidRPr="004C5FA3">
              <w:rPr>
                <w:rStyle w:val="Strong"/>
                <w:sz w:val="20"/>
                <w:rtl/>
              </w:rPr>
              <w:fldChar w:fldCharType="end"/>
            </w:r>
          </w:p>
        </w:tc>
        <w:tc>
          <w:tcPr>
            <w:tcW w:w="3803" w:type="pct"/>
          </w:tcPr>
          <w:p w14:paraId="4FE0EF1F" w14:textId="6E3307C7" w:rsidR="003B443F" w:rsidRPr="004C5FA3" w:rsidRDefault="003B443F" w:rsidP="00BA2B1D">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מידע פיננסי מתומצת לגבי חברות כלולות ועסקאות משותפות</w:t>
            </w:r>
            <w:r w:rsidRPr="004C5FA3">
              <w:rPr>
                <w:rStyle w:val="Strong"/>
                <w:sz w:val="20"/>
                <w:rtl/>
              </w:rPr>
              <w:fldChar w:fldCharType="end"/>
            </w:r>
            <w:r w:rsidRPr="004C5FA3">
              <w:rPr>
                <w:rStyle w:val="Strong"/>
                <w:sz w:val="20"/>
                <w:rtl/>
              </w:rPr>
              <w:t xml:space="preserve"> </w:t>
            </w:r>
            <w:r w:rsidRPr="004C5FA3">
              <w:rPr>
                <w:sz w:val="20"/>
                <w:rtl/>
              </w:rPr>
              <w:t>(המשך)</w:t>
            </w:r>
          </w:p>
        </w:tc>
      </w:tr>
      <w:tr w:rsidR="003B443F" w:rsidRPr="004C5FA3" w14:paraId="37C765DD" w14:textId="77777777" w:rsidTr="00BA2B1D">
        <w:tc>
          <w:tcPr>
            <w:cnfStyle w:val="001000000000" w:firstRow="0" w:lastRow="0" w:firstColumn="1" w:lastColumn="0" w:oddVBand="0" w:evenVBand="0" w:oddHBand="0" w:evenHBand="0" w:firstRowFirstColumn="0" w:firstRowLastColumn="0" w:lastRowFirstColumn="0" w:lastRowLastColumn="0"/>
            <w:tcW w:w="680" w:type="pct"/>
          </w:tcPr>
          <w:p w14:paraId="25933BBE" w14:textId="77777777" w:rsidR="003B443F" w:rsidRPr="004C5FA3" w:rsidRDefault="003B443F" w:rsidP="00015C9C">
            <w:pPr>
              <w:rPr>
                <w:rFonts w:ascii="Arial" w:hAnsi="Arial"/>
                <w:sz w:val="20"/>
                <w:szCs w:val="20"/>
                <w:rtl/>
              </w:rPr>
            </w:pPr>
          </w:p>
        </w:tc>
        <w:tc>
          <w:tcPr>
            <w:tcW w:w="517" w:type="pct"/>
          </w:tcPr>
          <w:p w14:paraId="1C67BFB2" w14:textId="3F9A085F" w:rsidR="003B443F" w:rsidRPr="004C5FA3" w:rsidRDefault="003B443F" w:rsidP="00BA2B1D">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4.2</w:t>
            </w:r>
            <w:r w:rsidRPr="004C5FA3">
              <w:rPr>
                <w:rStyle w:val="Strong"/>
                <w:sz w:val="20"/>
                <w:rtl/>
              </w:rPr>
              <w:fldChar w:fldCharType="end"/>
            </w:r>
          </w:p>
        </w:tc>
        <w:tc>
          <w:tcPr>
            <w:tcW w:w="3803" w:type="pct"/>
          </w:tcPr>
          <w:p w14:paraId="5331C7B6" w14:textId="16CBCE5D" w:rsidR="003B443F" w:rsidRPr="004C5FA3" w:rsidRDefault="003B443F" w:rsidP="00BA2B1D">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עסקאות משותפות מהותיות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779B9378" w14:textId="77777777" w:rsidR="00F64EB6" w:rsidRPr="004C5FA3" w:rsidRDefault="00F64EB6" w:rsidP="008F30C2">
      <w:pPr>
        <w:pStyle w:val="NoSpacing"/>
        <w:rPr>
          <w:sz w:val="20"/>
          <w:rtl/>
        </w:rPr>
      </w:pPr>
    </w:p>
    <w:tbl>
      <w:tblPr>
        <w:tblStyle w:val="TableGrid"/>
        <w:bidiVisual/>
        <w:tblW w:w="5000" w:type="pct"/>
        <w:tblLook w:val="04A0" w:firstRow="1" w:lastRow="0" w:firstColumn="1" w:lastColumn="0" w:noHBand="0" w:noVBand="1"/>
      </w:tblPr>
      <w:tblGrid>
        <w:gridCol w:w="1432"/>
        <w:gridCol w:w="6154"/>
        <w:gridCol w:w="1442"/>
        <w:gridCol w:w="1438"/>
      </w:tblGrid>
      <w:tr w:rsidR="00F64EB6" w:rsidRPr="004C5FA3" w14:paraId="0E288A14"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4" w:type="pct"/>
            <w:vMerge w:val="restart"/>
          </w:tcPr>
          <w:p w14:paraId="267547AD" w14:textId="77777777" w:rsidR="00F64EB6" w:rsidRPr="004C5FA3" w:rsidRDefault="00F64EB6" w:rsidP="00015C9C">
            <w:pPr>
              <w:rPr>
                <w:rFonts w:ascii="Arial" w:hAnsi="Arial"/>
                <w:sz w:val="20"/>
                <w:szCs w:val="20"/>
              </w:rPr>
            </w:pPr>
          </w:p>
        </w:tc>
        <w:tc>
          <w:tcPr>
            <w:tcW w:w="2940" w:type="pct"/>
            <w:vMerge w:val="restart"/>
          </w:tcPr>
          <w:p w14:paraId="7C4B6CAB"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376" w:type="pct"/>
            <w:gridSpan w:val="2"/>
          </w:tcPr>
          <w:p w14:paraId="7494DE7E" w14:textId="7A668A99"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לשנה שהסתיימה ביום 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14799834"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4" w:type="pct"/>
            <w:vMerge/>
          </w:tcPr>
          <w:p w14:paraId="4445CFF2" w14:textId="77777777" w:rsidR="00F64EB6" w:rsidRPr="004C5FA3" w:rsidRDefault="00F64EB6" w:rsidP="00015C9C">
            <w:pPr>
              <w:rPr>
                <w:rFonts w:ascii="Arial" w:hAnsi="Arial"/>
                <w:sz w:val="20"/>
                <w:szCs w:val="20"/>
              </w:rPr>
            </w:pPr>
          </w:p>
        </w:tc>
        <w:tc>
          <w:tcPr>
            <w:tcW w:w="2940" w:type="pct"/>
            <w:vMerge/>
          </w:tcPr>
          <w:p w14:paraId="454756F9"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689" w:type="pct"/>
          </w:tcPr>
          <w:p w14:paraId="5CE0630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כא</w:t>
            </w:r>
            <w:r w:rsidRPr="004C5FA3">
              <w:rPr>
                <w:sz w:val="20"/>
                <w:vertAlign w:val="superscript"/>
                <w:rtl/>
              </w:rPr>
              <w:t>(1)</w:t>
            </w:r>
          </w:p>
        </w:tc>
        <w:tc>
          <w:tcPr>
            <w:tcW w:w="687" w:type="pct"/>
          </w:tcPr>
          <w:p w14:paraId="2744C65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כב</w:t>
            </w:r>
            <w:r w:rsidRPr="004C5FA3">
              <w:rPr>
                <w:sz w:val="20"/>
                <w:vertAlign w:val="superscript"/>
                <w:rtl/>
              </w:rPr>
              <w:t>(2)</w:t>
            </w:r>
          </w:p>
        </w:tc>
      </w:tr>
      <w:tr w:rsidR="00F64EB6" w:rsidRPr="004C5FA3" w14:paraId="2A4A6CDB"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4" w:type="pct"/>
            <w:vMerge/>
          </w:tcPr>
          <w:p w14:paraId="17D0B6E5" w14:textId="77777777" w:rsidR="00F64EB6" w:rsidRPr="004C5FA3" w:rsidRDefault="00F64EB6" w:rsidP="00015C9C">
            <w:pPr>
              <w:rPr>
                <w:rFonts w:ascii="Arial" w:hAnsi="Arial"/>
                <w:sz w:val="20"/>
                <w:szCs w:val="20"/>
              </w:rPr>
            </w:pPr>
          </w:p>
        </w:tc>
        <w:tc>
          <w:tcPr>
            <w:tcW w:w="2940" w:type="pct"/>
            <w:vMerge/>
          </w:tcPr>
          <w:p w14:paraId="3D0524EA"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376" w:type="pct"/>
            <w:gridSpan w:val="2"/>
          </w:tcPr>
          <w:p w14:paraId="096607E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75650E20" w14:textId="77777777" w:rsidTr="00D70ADF">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043EE707" w14:textId="77777777" w:rsidR="00F64EB6" w:rsidRPr="004C5FA3" w:rsidRDefault="00F64EB6" w:rsidP="00015C9C">
            <w:pPr>
              <w:rPr>
                <w:rFonts w:ascii="Arial" w:hAnsi="Arial"/>
                <w:sz w:val="20"/>
                <w:szCs w:val="20"/>
                <w:rtl/>
              </w:rPr>
            </w:pPr>
          </w:p>
        </w:tc>
        <w:tc>
          <w:tcPr>
            <w:tcW w:w="2940" w:type="pct"/>
          </w:tcPr>
          <w:p w14:paraId="7C31A65F"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w:t>
            </w:r>
          </w:p>
        </w:tc>
        <w:tc>
          <w:tcPr>
            <w:tcW w:w="689" w:type="pct"/>
          </w:tcPr>
          <w:p w14:paraId="17C87882"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00C3DF95"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A057289" w14:textId="77777777" w:rsidTr="00AA4C23">
        <w:trPr>
          <w:trHeight w:hRule="exact" w:val="284"/>
        </w:trPr>
        <w:tc>
          <w:tcPr>
            <w:cnfStyle w:val="001000000000" w:firstRow="0" w:lastRow="0" w:firstColumn="1" w:lastColumn="0" w:oddVBand="0" w:evenVBand="0" w:oddHBand="0" w:evenHBand="0" w:firstRowFirstColumn="0" w:firstRowLastColumn="0" w:lastRowFirstColumn="0" w:lastRowLastColumn="0"/>
            <w:tcW w:w="684" w:type="pct"/>
          </w:tcPr>
          <w:p w14:paraId="40DBC7E7" w14:textId="77777777" w:rsidR="00F64EB6" w:rsidRPr="004C5FA3" w:rsidRDefault="00F64EB6" w:rsidP="00015C9C">
            <w:pPr>
              <w:rPr>
                <w:rFonts w:ascii="Arial" w:hAnsi="Arial"/>
                <w:sz w:val="20"/>
                <w:szCs w:val="20"/>
              </w:rPr>
            </w:pPr>
          </w:p>
        </w:tc>
        <w:tc>
          <w:tcPr>
            <w:tcW w:w="2940" w:type="pct"/>
          </w:tcPr>
          <w:p w14:paraId="4A90CC0C"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פחת והפחתות</w:t>
            </w:r>
          </w:p>
        </w:tc>
        <w:tc>
          <w:tcPr>
            <w:tcW w:w="689" w:type="pct"/>
          </w:tcPr>
          <w:p w14:paraId="2FF0CE1D"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441FFBA3"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7DA3F5C" w14:textId="77777777" w:rsidTr="00D70ADF">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5E07AED6" w14:textId="77777777" w:rsidR="00F64EB6" w:rsidRPr="004C5FA3" w:rsidRDefault="00F64EB6" w:rsidP="00015C9C">
            <w:pPr>
              <w:rPr>
                <w:rFonts w:ascii="Arial" w:hAnsi="Arial"/>
                <w:sz w:val="20"/>
                <w:szCs w:val="20"/>
              </w:rPr>
            </w:pPr>
          </w:p>
        </w:tc>
        <w:tc>
          <w:tcPr>
            <w:tcW w:w="2940" w:type="pct"/>
          </w:tcPr>
          <w:p w14:paraId="67CB2301"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ריבית</w:t>
            </w:r>
          </w:p>
        </w:tc>
        <w:tc>
          <w:tcPr>
            <w:tcW w:w="689" w:type="pct"/>
          </w:tcPr>
          <w:p w14:paraId="770AC057"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7281C7C8"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9BFD0DD" w14:textId="77777777" w:rsidTr="00D70ADF">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0ABDA86F" w14:textId="77777777" w:rsidR="00F64EB6" w:rsidRPr="004C5FA3" w:rsidRDefault="00F64EB6" w:rsidP="00015C9C">
            <w:pPr>
              <w:rPr>
                <w:rFonts w:ascii="Arial" w:hAnsi="Arial"/>
                <w:sz w:val="20"/>
                <w:szCs w:val="20"/>
              </w:rPr>
            </w:pPr>
          </w:p>
        </w:tc>
        <w:tc>
          <w:tcPr>
            <w:tcW w:w="2940" w:type="pct"/>
          </w:tcPr>
          <w:p w14:paraId="28F34F1E"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ריבית</w:t>
            </w:r>
          </w:p>
        </w:tc>
        <w:tc>
          <w:tcPr>
            <w:tcW w:w="689" w:type="pct"/>
          </w:tcPr>
          <w:p w14:paraId="192EEC7F"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38337943"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5A1E92" w:rsidRPr="004C5FA3" w14:paraId="4E62C9FA" w14:textId="77777777" w:rsidTr="00AA4C23">
        <w:trPr>
          <w:trHeight w:hRule="exact" w:val="284"/>
        </w:trPr>
        <w:tc>
          <w:tcPr>
            <w:cnfStyle w:val="001000000000" w:firstRow="0" w:lastRow="0" w:firstColumn="1" w:lastColumn="0" w:oddVBand="0" w:evenVBand="0" w:oddHBand="0" w:evenHBand="0" w:firstRowFirstColumn="0" w:firstRowLastColumn="0" w:lastRowFirstColumn="0" w:lastRowLastColumn="0"/>
            <w:tcW w:w="684" w:type="pct"/>
          </w:tcPr>
          <w:p w14:paraId="3EBC79BD" w14:textId="77777777" w:rsidR="005A1E92" w:rsidRPr="004C5FA3" w:rsidRDefault="005A1E92" w:rsidP="00015C9C">
            <w:pPr>
              <w:rPr>
                <w:rFonts w:ascii="Arial" w:hAnsi="Arial"/>
                <w:sz w:val="20"/>
                <w:szCs w:val="20"/>
              </w:rPr>
            </w:pPr>
          </w:p>
        </w:tc>
        <w:tc>
          <w:tcPr>
            <w:tcW w:w="2940" w:type="pct"/>
          </w:tcPr>
          <w:p w14:paraId="5F971E20" w14:textId="77777777" w:rsidR="005A1E92" w:rsidRPr="004C5FA3" w:rsidRDefault="005A1E92"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על ההכנסה</w:t>
            </w:r>
          </w:p>
        </w:tc>
        <w:tc>
          <w:tcPr>
            <w:tcW w:w="689" w:type="pct"/>
          </w:tcPr>
          <w:p w14:paraId="436BA2FE" w14:textId="77777777" w:rsidR="005A1E92" w:rsidRPr="004C5FA3" w:rsidRDefault="005A1E92" w:rsidP="00AA3F9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1358BD4C" w14:textId="77777777" w:rsidR="005A1E92" w:rsidRPr="004C5FA3" w:rsidRDefault="005A1E92" w:rsidP="00AA3F95">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D867105" w14:textId="77777777" w:rsidTr="00D70ADF">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3EEB4C98" w14:textId="77777777" w:rsidR="00F64EB6" w:rsidRPr="004C5FA3" w:rsidRDefault="00F64EB6" w:rsidP="00015C9C">
            <w:pPr>
              <w:rPr>
                <w:rFonts w:ascii="Arial" w:hAnsi="Arial"/>
                <w:sz w:val="20"/>
                <w:szCs w:val="20"/>
              </w:rPr>
            </w:pPr>
          </w:p>
        </w:tc>
        <w:tc>
          <w:tcPr>
            <w:tcW w:w="2940" w:type="pct"/>
          </w:tcPr>
          <w:p w14:paraId="63E635B7"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689" w:type="pct"/>
          </w:tcPr>
          <w:p w14:paraId="11A786CC"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62EB075D"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404F2AE0" w14:textId="77777777" w:rsidTr="00D70ADF">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59AABEC8" w14:textId="77777777" w:rsidR="00F64EB6" w:rsidRPr="004C5FA3" w:rsidRDefault="00F64EB6" w:rsidP="00015C9C">
            <w:pPr>
              <w:rPr>
                <w:rFonts w:ascii="Arial" w:hAnsi="Arial"/>
                <w:sz w:val="20"/>
                <w:szCs w:val="20"/>
              </w:rPr>
            </w:pPr>
          </w:p>
        </w:tc>
        <w:tc>
          <w:tcPr>
            <w:tcW w:w="2940" w:type="pct"/>
          </w:tcPr>
          <w:p w14:paraId="0665E324"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שהופסקו, לאחר מס</w:t>
            </w:r>
          </w:p>
        </w:tc>
        <w:tc>
          <w:tcPr>
            <w:tcW w:w="689" w:type="pct"/>
          </w:tcPr>
          <w:p w14:paraId="0DC77F73"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39710810"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B718BBE" w14:textId="77777777" w:rsidTr="00AA4C23">
        <w:trPr>
          <w:trHeight w:hRule="exact" w:val="284"/>
        </w:trPr>
        <w:tc>
          <w:tcPr>
            <w:cnfStyle w:val="001000000000" w:firstRow="0" w:lastRow="0" w:firstColumn="1" w:lastColumn="0" w:oddVBand="0" w:evenVBand="0" w:oddHBand="0" w:evenHBand="0" w:firstRowFirstColumn="0" w:firstRowLastColumn="0" w:lastRowFirstColumn="0" w:lastRowLastColumn="0"/>
            <w:tcW w:w="684" w:type="pct"/>
          </w:tcPr>
          <w:p w14:paraId="382C9DC8" w14:textId="77777777" w:rsidR="00F64EB6" w:rsidRPr="004C5FA3" w:rsidRDefault="00F64EB6" w:rsidP="00015C9C">
            <w:pPr>
              <w:rPr>
                <w:rFonts w:ascii="Arial" w:hAnsi="Arial"/>
                <w:sz w:val="20"/>
                <w:szCs w:val="20"/>
              </w:rPr>
            </w:pPr>
          </w:p>
        </w:tc>
        <w:tc>
          <w:tcPr>
            <w:tcW w:w="2940" w:type="pct"/>
          </w:tcPr>
          <w:p w14:paraId="22ADC34C"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לתקופה</w:t>
            </w:r>
          </w:p>
        </w:tc>
        <w:tc>
          <w:tcPr>
            <w:tcW w:w="689" w:type="pct"/>
          </w:tcPr>
          <w:p w14:paraId="7F29F294"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074C0BE9"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2528C68" w14:textId="77777777" w:rsidTr="00D70ADF">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1E0A9DF1" w14:textId="77777777" w:rsidR="00F64EB6" w:rsidRPr="004C5FA3" w:rsidRDefault="00F64EB6" w:rsidP="00015C9C">
            <w:pPr>
              <w:rPr>
                <w:rFonts w:ascii="Arial" w:hAnsi="Arial"/>
                <w:sz w:val="20"/>
                <w:szCs w:val="20"/>
              </w:rPr>
            </w:pPr>
          </w:p>
        </w:tc>
        <w:tc>
          <w:tcPr>
            <w:tcW w:w="2940" w:type="pct"/>
          </w:tcPr>
          <w:p w14:paraId="1859D695" w14:textId="77777777" w:rsidR="00F64EB6" w:rsidRPr="004C5FA3" w:rsidRDefault="005A1E92" w:rsidP="00BA5469">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סך</w:t>
            </w:r>
            <w:r w:rsidR="00F64EB6" w:rsidRPr="004C5FA3">
              <w:rPr>
                <w:rtl/>
              </w:rPr>
              <w:t xml:space="preserve"> רווח (הפסד) כולל לתקופה</w:t>
            </w:r>
          </w:p>
        </w:tc>
        <w:tc>
          <w:tcPr>
            <w:tcW w:w="689" w:type="pct"/>
          </w:tcPr>
          <w:p w14:paraId="4989D62A"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47E9E066"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68CD054" w14:textId="77777777" w:rsidTr="00D70ADF">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63E16C70" w14:textId="77777777" w:rsidR="00F64EB6" w:rsidRPr="004C5FA3" w:rsidRDefault="00F64EB6" w:rsidP="00015C9C">
            <w:pPr>
              <w:rPr>
                <w:rFonts w:ascii="Arial" w:hAnsi="Arial"/>
                <w:sz w:val="20"/>
                <w:szCs w:val="20"/>
              </w:rPr>
            </w:pPr>
          </w:p>
        </w:tc>
        <w:tc>
          <w:tcPr>
            <w:tcW w:w="2940" w:type="pct"/>
          </w:tcPr>
          <w:p w14:paraId="5A09EBDD"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p>
        </w:tc>
        <w:tc>
          <w:tcPr>
            <w:tcW w:w="689" w:type="pct"/>
          </w:tcPr>
          <w:p w14:paraId="49AA5B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87" w:type="pct"/>
          </w:tcPr>
          <w:p w14:paraId="278C906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8886758" w14:textId="77777777" w:rsidTr="00D70ADF">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73210B97" w14:textId="77777777" w:rsidR="00F64EB6" w:rsidRPr="004C5FA3" w:rsidRDefault="00F64EB6" w:rsidP="00015C9C">
            <w:pPr>
              <w:rPr>
                <w:rFonts w:ascii="Arial" w:hAnsi="Arial"/>
                <w:sz w:val="20"/>
                <w:szCs w:val="20"/>
              </w:rPr>
            </w:pPr>
          </w:p>
        </w:tc>
        <w:tc>
          <w:tcPr>
            <w:tcW w:w="2940" w:type="pct"/>
          </w:tcPr>
          <w:p w14:paraId="55C6A155" w14:textId="77777777" w:rsidR="00F64EB6" w:rsidRPr="004C5FA3" w:rsidRDefault="00F64EB6" w:rsidP="00BA5469">
            <w:pPr>
              <w:pStyle w:val="0-B0"/>
              <w:cnfStyle w:val="000000000000" w:firstRow="0" w:lastRow="0" w:firstColumn="0" w:lastColumn="0" w:oddVBand="0" w:evenVBand="0" w:oddHBand="0" w:evenHBand="0" w:firstRowFirstColumn="0" w:firstRowLastColumn="0" w:lastRowFirstColumn="0" w:lastRowLastColumn="0"/>
              <w:rPr>
                <w:b w:val="0"/>
                <w:bCs w:val="0"/>
                <w:rtl/>
              </w:rPr>
            </w:pPr>
            <w:r w:rsidRPr="004C5FA3">
              <w:rPr>
                <w:b w:val="0"/>
                <w:bCs w:val="0"/>
                <w:rtl/>
              </w:rPr>
              <w:t>דיבידנדים שהתקבלו בקבוצה מהעסקה המשותפת</w:t>
            </w:r>
          </w:p>
        </w:tc>
        <w:tc>
          <w:tcPr>
            <w:tcW w:w="689" w:type="pct"/>
          </w:tcPr>
          <w:p w14:paraId="40280EEC"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87" w:type="pct"/>
          </w:tcPr>
          <w:p w14:paraId="5BD153CB" w14:textId="77777777" w:rsidR="00F64EB6" w:rsidRPr="004C5FA3" w:rsidRDefault="00F64EB6" w:rsidP="00ED5CE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73F15137" w14:textId="77777777" w:rsidR="00F64EB6" w:rsidRPr="004C5FA3" w:rsidRDefault="00F64EB6" w:rsidP="008F30C2">
      <w:pPr>
        <w:pStyle w:val="NoSpacing"/>
        <w:rPr>
          <w:sz w:val="20"/>
          <w:rtl/>
        </w:rPr>
      </w:pPr>
    </w:p>
    <w:tbl>
      <w:tblPr>
        <w:tblStyle w:val="TableGrid"/>
        <w:bidiVisual/>
        <w:tblW w:w="5000" w:type="pct"/>
        <w:jc w:val="left"/>
        <w:tblLook w:val="06A0" w:firstRow="1" w:lastRow="0" w:firstColumn="1" w:lastColumn="0" w:noHBand="1" w:noVBand="1"/>
      </w:tblPr>
      <w:tblGrid>
        <w:gridCol w:w="1416"/>
        <w:gridCol w:w="3891"/>
        <w:gridCol w:w="860"/>
        <w:gridCol w:w="867"/>
        <w:gridCol w:w="860"/>
        <w:gridCol w:w="860"/>
        <w:gridCol w:w="860"/>
        <w:gridCol w:w="852"/>
      </w:tblGrid>
      <w:tr w:rsidR="00F64EB6" w:rsidRPr="004C5FA3" w14:paraId="77FAEE76"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76" w:type="pct"/>
            <w:vMerge w:val="restart"/>
            <w:vAlign w:val="top"/>
          </w:tcPr>
          <w:p w14:paraId="0BC5984E" w14:textId="77777777" w:rsidR="00F64EB6" w:rsidRPr="002B7470" w:rsidRDefault="00F64EB6" w:rsidP="00015C9C">
            <w:pPr>
              <w:rPr>
                <w:rFonts w:ascii="Arial" w:hAnsi="Arial"/>
              </w:rPr>
            </w:pPr>
            <w:r w:rsidRPr="002B7470">
              <w:rPr>
                <w:rFonts w:ascii="Arial" w:hAnsi="Arial"/>
              </w:rPr>
              <w:t>IFRS 12.B14(b)</w:t>
            </w:r>
          </w:p>
        </w:tc>
        <w:tc>
          <w:tcPr>
            <w:tcW w:w="1859" w:type="pct"/>
            <w:vMerge w:val="restart"/>
            <w:vAlign w:val="top"/>
          </w:tcPr>
          <w:p w14:paraId="36709C69"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825" w:type="pct"/>
            <w:gridSpan w:val="2"/>
          </w:tcPr>
          <w:p w14:paraId="192D4B34" w14:textId="1145FE49"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822" w:type="pct"/>
            <w:gridSpan w:val="2"/>
          </w:tcPr>
          <w:p w14:paraId="79AAC24F" w14:textId="31EBDF0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c>
          <w:tcPr>
            <w:tcW w:w="818" w:type="pct"/>
            <w:gridSpan w:val="2"/>
          </w:tcPr>
          <w:p w14:paraId="26ED4849" w14:textId="346F19CD"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370FDCE1"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76" w:type="pct"/>
            <w:vMerge/>
            <w:vAlign w:val="top"/>
          </w:tcPr>
          <w:p w14:paraId="709B0BD1" w14:textId="77777777" w:rsidR="00F64EB6" w:rsidRPr="002B7470" w:rsidRDefault="00F64EB6" w:rsidP="00015C9C">
            <w:pPr>
              <w:rPr>
                <w:rFonts w:ascii="Arial" w:hAnsi="Arial"/>
                <w:rtl/>
              </w:rPr>
            </w:pPr>
          </w:p>
        </w:tc>
        <w:tc>
          <w:tcPr>
            <w:tcW w:w="1859" w:type="pct"/>
            <w:vMerge/>
            <w:vAlign w:val="top"/>
          </w:tcPr>
          <w:p w14:paraId="072140F3"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411" w:type="pct"/>
          </w:tcPr>
          <w:p w14:paraId="21C54CA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כא</w:t>
            </w:r>
            <w:r w:rsidRPr="004C5FA3">
              <w:rPr>
                <w:kern w:val="22"/>
                <w:position w:val="2"/>
                <w:sz w:val="20"/>
                <w:vertAlign w:val="superscript"/>
                <w:rtl/>
              </w:rPr>
              <w:t>(1)</w:t>
            </w:r>
          </w:p>
        </w:tc>
        <w:tc>
          <w:tcPr>
            <w:tcW w:w="414" w:type="pct"/>
          </w:tcPr>
          <w:p w14:paraId="291B244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כב</w:t>
            </w:r>
            <w:r w:rsidRPr="004C5FA3">
              <w:rPr>
                <w:kern w:val="22"/>
                <w:position w:val="2"/>
                <w:sz w:val="20"/>
                <w:vertAlign w:val="superscript"/>
                <w:rtl/>
              </w:rPr>
              <w:t>(2)</w:t>
            </w:r>
          </w:p>
        </w:tc>
        <w:tc>
          <w:tcPr>
            <w:tcW w:w="411" w:type="pct"/>
          </w:tcPr>
          <w:p w14:paraId="114B575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כא</w:t>
            </w:r>
            <w:r w:rsidRPr="004C5FA3">
              <w:rPr>
                <w:kern w:val="22"/>
                <w:position w:val="2"/>
                <w:sz w:val="20"/>
                <w:vertAlign w:val="superscript"/>
                <w:rtl/>
              </w:rPr>
              <w:t>(1)</w:t>
            </w:r>
          </w:p>
        </w:tc>
        <w:tc>
          <w:tcPr>
            <w:tcW w:w="411" w:type="pct"/>
          </w:tcPr>
          <w:p w14:paraId="12626A2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כב</w:t>
            </w:r>
            <w:r w:rsidRPr="004C5FA3">
              <w:rPr>
                <w:kern w:val="22"/>
                <w:position w:val="2"/>
                <w:sz w:val="20"/>
                <w:vertAlign w:val="superscript"/>
                <w:rtl/>
              </w:rPr>
              <w:t>(2)</w:t>
            </w:r>
          </w:p>
        </w:tc>
        <w:tc>
          <w:tcPr>
            <w:tcW w:w="411" w:type="pct"/>
          </w:tcPr>
          <w:p w14:paraId="648EB02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כא</w:t>
            </w:r>
            <w:r w:rsidRPr="004C5FA3">
              <w:rPr>
                <w:kern w:val="22"/>
                <w:position w:val="2"/>
                <w:sz w:val="20"/>
                <w:vertAlign w:val="superscript"/>
                <w:rtl/>
              </w:rPr>
              <w:t>(1)</w:t>
            </w:r>
          </w:p>
        </w:tc>
        <w:tc>
          <w:tcPr>
            <w:tcW w:w="407" w:type="pct"/>
          </w:tcPr>
          <w:p w14:paraId="5107E60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חברה כב</w:t>
            </w:r>
            <w:r w:rsidRPr="004C5FA3">
              <w:rPr>
                <w:kern w:val="22"/>
                <w:position w:val="2"/>
                <w:sz w:val="20"/>
                <w:vertAlign w:val="superscript"/>
                <w:rtl/>
              </w:rPr>
              <w:t>(2)</w:t>
            </w:r>
          </w:p>
        </w:tc>
      </w:tr>
      <w:tr w:rsidR="00F64EB6" w:rsidRPr="004C5FA3" w14:paraId="46748C8B"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76" w:type="pct"/>
            <w:vMerge/>
            <w:vAlign w:val="top"/>
          </w:tcPr>
          <w:p w14:paraId="76996AC4" w14:textId="77777777" w:rsidR="00F64EB6" w:rsidRPr="002B7470" w:rsidRDefault="00F64EB6" w:rsidP="00015C9C">
            <w:pPr>
              <w:rPr>
                <w:rFonts w:ascii="Arial" w:hAnsi="Arial"/>
              </w:rPr>
            </w:pPr>
          </w:p>
        </w:tc>
        <w:tc>
          <w:tcPr>
            <w:tcW w:w="1859" w:type="pct"/>
            <w:vMerge/>
          </w:tcPr>
          <w:p w14:paraId="76A1E8E5"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2465" w:type="pct"/>
            <w:gridSpan w:val="6"/>
          </w:tcPr>
          <w:p w14:paraId="3C70979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146EEE34" w14:textId="77777777" w:rsidTr="00FD5E5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76" w:type="pct"/>
            <w:vMerge/>
            <w:vAlign w:val="top"/>
          </w:tcPr>
          <w:p w14:paraId="004080AC" w14:textId="77777777" w:rsidR="00F64EB6" w:rsidRPr="002B7470" w:rsidRDefault="00F64EB6" w:rsidP="00015C9C">
            <w:pPr>
              <w:rPr>
                <w:rFonts w:ascii="Arial" w:hAnsi="Arial"/>
              </w:rPr>
            </w:pPr>
          </w:p>
        </w:tc>
        <w:tc>
          <w:tcPr>
            <w:tcW w:w="1859" w:type="pct"/>
            <w:vMerge/>
          </w:tcPr>
          <w:p w14:paraId="45950799" w14:textId="77777777" w:rsidR="00F64EB6" w:rsidRPr="004C5FA3" w:rsidRDefault="00F64EB6" w:rsidP="00BA5469">
            <w:pPr>
              <w:pStyle w:val="0"/>
              <w:cnfStyle w:val="100000000000" w:firstRow="1" w:lastRow="0" w:firstColumn="0" w:lastColumn="0" w:oddVBand="0" w:evenVBand="0" w:oddHBand="0" w:evenHBand="0" w:firstRowFirstColumn="0" w:firstRowLastColumn="0" w:lastRowFirstColumn="0" w:lastRowLastColumn="0"/>
              <w:rPr>
                <w:rtl/>
              </w:rPr>
            </w:pPr>
          </w:p>
        </w:tc>
        <w:tc>
          <w:tcPr>
            <w:tcW w:w="1647" w:type="pct"/>
            <w:gridSpan w:val="4"/>
          </w:tcPr>
          <w:p w14:paraId="01514C8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411" w:type="pct"/>
          </w:tcPr>
          <w:p w14:paraId="26F0C383"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07" w:type="pct"/>
          </w:tcPr>
          <w:p w14:paraId="7D89397A"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D5E59" w:rsidRPr="004C5FA3" w14:paraId="7FE39B21" w14:textId="77777777" w:rsidTr="00D70ADF">
        <w:trPr>
          <w:trHeight w:hRule="exact" w:val="454"/>
          <w:jc w:val="left"/>
        </w:trPr>
        <w:tc>
          <w:tcPr>
            <w:cnfStyle w:val="001000000000" w:firstRow="0" w:lastRow="0" w:firstColumn="1" w:lastColumn="0" w:oddVBand="0" w:evenVBand="0" w:oddHBand="0" w:evenHBand="0" w:firstRowFirstColumn="0" w:firstRowLastColumn="0" w:lastRowFirstColumn="0" w:lastRowLastColumn="0"/>
            <w:tcW w:w="676" w:type="pct"/>
            <w:vAlign w:val="top"/>
          </w:tcPr>
          <w:p w14:paraId="7EB4F9E8" w14:textId="77777777" w:rsidR="00FD5E59" w:rsidRPr="002B7470" w:rsidRDefault="00FD5E59" w:rsidP="00015C9C">
            <w:pPr>
              <w:rPr>
                <w:rFonts w:ascii="Arial" w:hAnsi="Arial"/>
              </w:rPr>
            </w:pPr>
          </w:p>
        </w:tc>
        <w:tc>
          <w:tcPr>
            <w:tcW w:w="1859" w:type="pct"/>
            <w:vAlign w:val="top"/>
          </w:tcPr>
          <w:p w14:paraId="7FE4423F" w14:textId="77777777" w:rsidR="00FD5E59" w:rsidRPr="004C5FA3" w:rsidRDefault="00FD5E59"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התאמה לערך בספרים של ההשקעה בעסקה המשותפת</w:t>
            </w:r>
            <w:r w:rsidRPr="004C5FA3">
              <w:rPr>
                <w:vertAlign w:val="superscript"/>
                <w:rtl/>
              </w:rPr>
              <w:footnoteReference w:id="124"/>
            </w:r>
          </w:p>
        </w:tc>
        <w:tc>
          <w:tcPr>
            <w:tcW w:w="411" w:type="pct"/>
          </w:tcPr>
          <w:p w14:paraId="72CE6C96" w14:textId="77777777" w:rsidR="00FD5E59" w:rsidRPr="004C5FA3" w:rsidRDefault="00FD5E59" w:rsidP="00FD5E5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414" w:type="pct"/>
          </w:tcPr>
          <w:p w14:paraId="7428A083" w14:textId="77777777" w:rsidR="00FD5E59" w:rsidRPr="004C5FA3" w:rsidRDefault="00FD5E59" w:rsidP="00FD5E5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55A2C2B1" w14:textId="77777777" w:rsidR="00FD5E59" w:rsidRPr="004C5FA3" w:rsidRDefault="00FD5E59" w:rsidP="00FD5E5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6013D8F0" w14:textId="77777777" w:rsidR="00FD5E59" w:rsidRPr="004C5FA3" w:rsidRDefault="00FD5E59" w:rsidP="00FD5E5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74766AD1" w14:textId="77777777" w:rsidR="00FD5E59" w:rsidRPr="004C5FA3" w:rsidRDefault="00FD5E59" w:rsidP="00FD5E5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407" w:type="pct"/>
          </w:tcPr>
          <w:p w14:paraId="7DECC8E3" w14:textId="77777777" w:rsidR="00FD5E59" w:rsidRPr="004C5FA3" w:rsidRDefault="00FD5E59" w:rsidP="00FD5E59">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3DEBEF5" w14:textId="77777777" w:rsidTr="00D70ADF">
        <w:trPr>
          <w:trHeight w:hRule="exact" w:val="454"/>
          <w:jc w:val="left"/>
        </w:trPr>
        <w:tc>
          <w:tcPr>
            <w:cnfStyle w:val="001000000000" w:firstRow="0" w:lastRow="0" w:firstColumn="1" w:lastColumn="0" w:oddVBand="0" w:evenVBand="0" w:oddHBand="0" w:evenHBand="0" w:firstRowFirstColumn="0" w:firstRowLastColumn="0" w:lastRowFirstColumn="0" w:lastRowLastColumn="0"/>
            <w:tcW w:w="676" w:type="pct"/>
            <w:vAlign w:val="top"/>
          </w:tcPr>
          <w:p w14:paraId="59C34C21" w14:textId="77777777" w:rsidR="00F64EB6" w:rsidRPr="002B7470" w:rsidRDefault="00F64EB6" w:rsidP="00015C9C">
            <w:pPr>
              <w:rPr>
                <w:rFonts w:ascii="Arial" w:hAnsi="Arial"/>
              </w:rPr>
            </w:pPr>
          </w:p>
        </w:tc>
        <w:tc>
          <w:tcPr>
            <w:tcW w:w="1859" w:type="pct"/>
            <w:vAlign w:val="top"/>
          </w:tcPr>
          <w:p w14:paraId="344C73AB"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pPr>
            <w:r w:rsidRPr="004C5FA3">
              <w:rPr>
                <w:rtl/>
              </w:rPr>
              <w:t>חלק החברה בנכסים נטו המיוחסים לבעלי המניות של העסקה המשותפת</w:t>
            </w:r>
          </w:p>
        </w:tc>
        <w:tc>
          <w:tcPr>
            <w:tcW w:w="411" w:type="pct"/>
          </w:tcPr>
          <w:p w14:paraId="73FE2D4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4" w:type="pct"/>
          </w:tcPr>
          <w:p w14:paraId="791AF10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199E62D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6C432B0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67D6593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7" w:type="pct"/>
          </w:tcPr>
          <w:p w14:paraId="252ABE9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EDF4794" w14:textId="77777777" w:rsidTr="00D70AD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76" w:type="pct"/>
            <w:vAlign w:val="top"/>
          </w:tcPr>
          <w:p w14:paraId="4350B2DE" w14:textId="77777777" w:rsidR="00F64EB6" w:rsidRPr="002B7470" w:rsidRDefault="00F64EB6" w:rsidP="00015C9C">
            <w:pPr>
              <w:rPr>
                <w:rFonts w:ascii="Arial" w:hAnsi="Arial"/>
              </w:rPr>
            </w:pPr>
          </w:p>
        </w:tc>
        <w:tc>
          <w:tcPr>
            <w:tcW w:w="1859" w:type="pct"/>
            <w:vAlign w:val="top"/>
          </w:tcPr>
          <w:p w14:paraId="09EABDDA"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מוניטין שהוכר בעת הרכישה</w:t>
            </w:r>
          </w:p>
        </w:tc>
        <w:tc>
          <w:tcPr>
            <w:tcW w:w="411" w:type="pct"/>
          </w:tcPr>
          <w:p w14:paraId="0D8207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tcPr>
          <w:p w14:paraId="5064838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1" w:type="pct"/>
          </w:tcPr>
          <w:p w14:paraId="3B1751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1" w:type="pct"/>
          </w:tcPr>
          <w:p w14:paraId="0894D1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1" w:type="pct"/>
          </w:tcPr>
          <w:p w14:paraId="5030400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661496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31531FB" w14:textId="77777777" w:rsidTr="00D70AD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76" w:type="pct"/>
            <w:vAlign w:val="top"/>
          </w:tcPr>
          <w:p w14:paraId="16C9DBC0" w14:textId="77777777" w:rsidR="00F64EB6" w:rsidRPr="002B7470" w:rsidRDefault="00F64EB6" w:rsidP="00015C9C">
            <w:pPr>
              <w:rPr>
                <w:rFonts w:ascii="Arial" w:hAnsi="Arial"/>
              </w:rPr>
            </w:pPr>
          </w:p>
        </w:tc>
        <w:tc>
          <w:tcPr>
            <w:tcW w:w="1859" w:type="pct"/>
            <w:vAlign w:val="top"/>
          </w:tcPr>
          <w:p w14:paraId="59000634"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הפרשה לירידת ערך</w:t>
            </w:r>
          </w:p>
        </w:tc>
        <w:tc>
          <w:tcPr>
            <w:tcW w:w="411" w:type="pct"/>
          </w:tcPr>
          <w:p w14:paraId="70FACE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tcPr>
          <w:p w14:paraId="60C6A95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1" w:type="pct"/>
          </w:tcPr>
          <w:p w14:paraId="405C3F6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1" w:type="pct"/>
          </w:tcPr>
          <w:p w14:paraId="2DF964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1" w:type="pct"/>
          </w:tcPr>
          <w:p w14:paraId="539DF0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07" w:type="pct"/>
          </w:tcPr>
          <w:p w14:paraId="6D0D522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CE6D1BE" w14:textId="77777777" w:rsidTr="00D70AD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76" w:type="pct"/>
            <w:vAlign w:val="top"/>
          </w:tcPr>
          <w:p w14:paraId="4F2B2A3F" w14:textId="77777777" w:rsidR="00F64EB6" w:rsidRPr="002B7470" w:rsidRDefault="00F64EB6" w:rsidP="00015C9C">
            <w:pPr>
              <w:rPr>
                <w:rFonts w:ascii="Arial" w:hAnsi="Arial"/>
              </w:rPr>
            </w:pPr>
          </w:p>
        </w:tc>
        <w:tc>
          <w:tcPr>
            <w:tcW w:w="1859" w:type="pct"/>
            <w:vAlign w:val="top"/>
          </w:tcPr>
          <w:p w14:paraId="46009857" w14:textId="77777777" w:rsidR="00F64EB6" w:rsidRPr="004C5FA3" w:rsidRDefault="00F64EB6" w:rsidP="00BA546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אחרות</w:t>
            </w:r>
          </w:p>
        </w:tc>
        <w:tc>
          <w:tcPr>
            <w:tcW w:w="411" w:type="pct"/>
          </w:tcPr>
          <w:p w14:paraId="1FE1193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4" w:type="pct"/>
          </w:tcPr>
          <w:p w14:paraId="199079F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56A3DAA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67086EB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1" w:type="pct"/>
          </w:tcPr>
          <w:p w14:paraId="498D57B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07" w:type="pct"/>
          </w:tcPr>
          <w:p w14:paraId="4E6A3E5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3C9571C" w14:textId="77777777" w:rsidTr="00D70ADF">
        <w:trPr>
          <w:trHeight w:hRule="exact" w:val="454"/>
          <w:jc w:val="left"/>
        </w:trPr>
        <w:tc>
          <w:tcPr>
            <w:cnfStyle w:val="001000000000" w:firstRow="0" w:lastRow="0" w:firstColumn="1" w:lastColumn="0" w:oddVBand="0" w:evenVBand="0" w:oddHBand="0" w:evenHBand="0" w:firstRowFirstColumn="0" w:firstRowLastColumn="0" w:lastRowFirstColumn="0" w:lastRowLastColumn="0"/>
            <w:tcW w:w="676" w:type="pct"/>
          </w:tcPr>
          <w:p w14:paraId="1E095811" w14:textId="77777777" w:rsidR="00F64EB6" w:rsidRPr="002B7470" w:rsidRDefault="00F64EB6" w:rsidP="00015C9C">
            <w:pPr>
              <w:rPr>
                <w:rFonts w:ascii="Arial" w:hAnsi="Arial"/>
              </w:rPr>
            </w:pPr>
          </w:p>
        </w:tc>
        <w:tc>
          <w:tcPr>
            <w:tcW w:w="1859" w:type="pct"/>
            <w:vAlign w:val="top"/>
          </w:tcPr>
          <w:p w14:paraId="6784492F" w14:textId="77777777" w:rsidR="00F64EB6" w:rsidRPr="004C5FA3" w:rsidRDefault="00F64EB6" w:rsidP="00BA5469">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ערך בספרים של ההשקעה בעסקה המשותפת</w:t>
            </w:r>
          </w:p>
        </w:tc>
        <w:tc>
          <w:tcPr>
            <w:tcW w:w="411" w:type="pct"/>
          </w:tcPr>
          <w:p w14:paraId="58F87514" w14:textId="77777777" w:rsidR="00F64EB6" w:rsidRPr="004C5FA3" w:rsidRDefault="00F64EB6" w:rsidP="00F960A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4" w:type="pct"/>
          </w:tcPr>
          <w:p w14:paraId="4EB05469" w14:textId="77777777" w:rsidR="00F64EB6" w:rsidRPr="004C5FA3" w:rsidRDefault="00F64EB6" w:rsidP="00F960A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1" w:type="pct"/>
          </w:tcPr>
          <w:p w14:paraId="5DA3194F" w14:textId="77777777" w:rsidR="00F64EB6" w:rsidRPr="004C5FA3" w:rsidRDefault="00F64EB6" w:rsidP="00F960A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1" w:type="pct"/>
          </w:tcPr>
          <w:p w14:paraId="550ECB62" w14:textId="77777777" w:rsidR="00F64EB6" w:rsidRPr="004C5FA3" w:rsidRDefault="00F64EB6" w:rsidP="00F960A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1" w:type="pct"/>
          </w:tcPr>
          <w:p w14:paraId="339D46B8" w14:textId="77777777" w:rsidR="00F64EB6" w:rsidRPr="004C5FA3" w:rsidRDefault="00F64EB6" w:rsidP="00F960A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07" w:type="pct"/>
          </w:tcPr>
          <w:p w14:paraId="33AECBB3" w14:textId="77777777" w:rsidR="00F64EB6" w:rsidRPr="004C5FA3" w:rsidRDefault="00F64EB6" w:rsidP="00F960AF">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6E1FB924" w14:textId="77777777" w:rsidR="00F64EB6" w:rsidRPr="00766A18" w:rsidRDefault="00F64EB6" w:rsidP="00787B14">
      <w:pPr>
        <w:pStyle w:val="NoSpacing"/>
        <w:rPr>
          <w:sz w:val="20"/>
          <w:rtl/>
          <w:lang w:val="en-US"/>
        </w:rPr>
      </w:pPr>
    </w:p>
    <w:tbl>
      <w:tblPr>
        <w:tblStyle w:val="PlainTable2"/>
        <w:bidiVisual/>
        <w:tblW w:w="5000" w:type="pct"/>
        <w:jc w:val="right"/>
        <w:tblLook w:val="04A0" w:firstRow="1" w:lastRow="0" w:firstColumn="1" w:lastColumn="0" w:noHBand="0" w:noVBand="1"/>
      </w:tblPr>
      <w:tblGrid>
        <w:gridCol w:w="1438"/>
        <w:gridCol w:w="9028"/>
      </w:tblGrid>
      <w:tr w:rsidR="00F64EB6" w:rsidRPr="004C5FA3" w14:paraId="20E2A7BB" w14:textId="77777777" w:rsidTr="00DE1009">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87" w:type="pct"/>
          </w:tcPr>
          <w:p w14:paraId="520E9077" w14:textId="77777777" w:rsidR="00F64EB6" w:rsidRPr="002B7470" w:rsidRDefault="00F64EB6" w:rsidP="00015C9C">
            <w:pPr>
              <w:rPr>
                <w:rFonts w:ascii="Arial" w:hAnsi="Arial"/>
                <w:rtl/>
              </w:rPr>
            </w:pPr>
            <w:r w:rsidRPr="002B7470">
              <w:rPr>
                <w:rFonts w:ascii="Arial" w:hAnsi="Arial"/>
                <w:rtl/>
              </w:rPr>
              <w:t>תקנה 44א</w:t>
            </w:r>
          </w:p>
        </w:tc>
        <w:tc>
          <w:tcPr>
            <w:tcW w:w="4313" w:type="pct"/>
          </w:tcPr>
          <w:p w14:paraId="13C8FEC6" w14:textId="77777777" w:rsidR="00F64EB6" w:rsidRPr="004C5FA3" w:rsidRDefault="00F64EB6" w:rsidP="00353D0D">
            <w:pPr>
              <w:ind w:left="410" w:hanging="41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1)</w:t>
            </w:r>
            <w:r w:rsidRPr="004C5FA3">
              <w:rPr>
                <w:rFonts w:ascii="Arial" w:hAnsi="Arial"/>
                <w:rtl/>
              </w:rPr>
              <w:tab/>
              <w:t>[</w:t>
            </w:r>
            <w:r w:rsidRPr="004C5FA3">
              <w:rPr>
                <w:rStyle w:val="SubtleReference"/>
                <w:rtl/>
              </w:rPr>
              <w:t>יינתן גילוי בדבר שינויים מהותיים שחלו במהות היחסים של החברה עם העסקה המשותפת במהלך התקופה</w:t>
            </w:r>
            <w:r w:rsidRPr="004C5FA3">
              <w:rPr>
                <w:rFonts w:ascii="Arial" w:hAnsi="Arial"/>
                <w:rtl/>
              </w:rPr>
              <w:t>.]</w:t>
            </w:r>
          </w:p>
        </w:tc>
      </w:tr>
      <w:tr w:rsidR="00F64EB6" w:rsidRPr="004C5FA3" w14:paraId="26C96CEB" w14:textId="77777777" w:rsidTr="00DE100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87" w:type="pct"/>
          </w:tcPr>
          <w:p w14:paraId="32497472" w14:textId="77777777" w:rsidR="00F64EB6" w:rsidRPr="002B7470" w:rsidRDefault="00F64EB6" w:rsidP="00015C9C">
            <w:pPr>
              <w:rPr>
                <w:rFonts w:ascii="Arial" w:hAnsi="Arial"/>
                <w:rtl/>
              </w:rPr>
            </w:pPr>
            <w:r w:rsidRPr="002B7470">
              <w:rPr>
                <w:rFonts w:ascii="Arial" w:hAnsi="Arial"/>
                <w:rtl/>
              </w:rPr>
              <w:t>תקנה 44(א2)</w:t>
            </w:r>
          </w:p>
        </w:tc>
        <w:tc>
          <w:tcPr>
            <w:tcW w:w="4313" w:type="pct"/>
          </w:tcPr>
          <w:p w14:paraId="47050624" w14:textId="77777777" w:rsidR="00F64EB6" w:rsidRPr="004C5FA3" w:rsidRDefault="00F64EB6" w:rsidP="00353D0D">
            <w:pPr>
              <w:ind w:left="410" w:hanging="41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2)</w:t>
            </w:r>
            <w:r w:rsidRPr="004C5FA3">
              <w:rPr>
                <w:rFonts w:ascii="Arial" w:hAnsi="Arial"/>
                <w:rtl/>
              </w:rPr>
              <w:tab/>
            </w:r>
            <w:r w:rsidRPr="004C5FA3">
              <w:rPr>
                <w:rFonts w:ascii="Arial" w:hAnsi="Arial"/>
                <w:b/>
                <w:rtl/>
              </w:rPr>
              <w:t>החברה</w:t>
            </w:r>
            <w:r w:rsidRPr="004C5FA3">
              <w:rPr>
                <w:rFonts w:ascii="Arial" w:hAnsi="Arial"/>
                <w:rtl/>
              </w:rPr>
              <w:t xml:space="preserve"> לא נדרשת בצירוף הדוחות הכספיים של חברה כב לאור תקנה 44א(א1)(_) לתקנות ניירות ערך (דוחות תקופתיים ומיידיים), התש"ל-1970.</w:t>
            </w:r>
          </w:p>
        </w:tc>
      </w:tr>
    </w:tbl>
    <w:p w14:paraId="1864450C" w14:textId="77777777" w:rsidR="00F64EB6" w:rsidRPr="004C5FA3" w:rsidRDefault="00F64EB6" w:rsidP="00CE7592">
      <w:pPr>
        <w:pStyle w:val="NoSpacing"/>
        <w:rPr>
          <w:sz w:val="20"/>
          <w:rtl/>
        </w:rPr>
        <w:sectPr w:rsidR="00F64EB6" w:rsidRPr="004C5FA3" w:rsidSect="00294316">
          <w:pgSz w:w="11906" w:h="16838" w:code="9"/>
          <w:pgMar w:top="720" w:right="720" w:bottom="720" w:left="720" w:header="680" w:footer="567" w:gutter="0"/>
          <w:cols w:space="708"/>
          <w:bidi/>
          <w:rtlGutter/>
          <w:docGrid w:linePitch="360"/>
        </w:sectPr>
      </w:pPr>
    </w:p>
    <w:p w14:paraId="59B99062" w14:textId="77777777" w:rsidR="00F64EB6" w:rsidRPr="004C5FA3" w:rsidRDefault="00F64EB6" w:rsidP="00B850D3">
      <w:pPr>
        <w:pStyle w:val="Heading3"/>
        <w:rPr>
          <w:rFonts w:ascii="Arial" w:hAnsi="Arial"/>
          <w:rtl/>
        </w:rPr>
      </w:pPr>
      <w:bookmarkStart w:id="363" w:name="_Toc6272678"/>
      <w:bookmarkStart w:id="364" w:name="_Toc6323427"/>
      <w:bookmarkStart w:id="365" w:name="_Ref6333425"/>
      <w:bookmarkStart w:id="366" w:name="_Ref6333448"/>
      <w:bookmarkStart w:id="367" w:name="_Toc29832824"/>
      <w:bookmarkStart w:id="368" w:name="_Toc33623617"/>
      <w:bookmarkStart w:id="369" w:name="_Toc33623695"/>
      <w:bookmarkStart w:id="370" w:name="_Toc33623823"/>
      <w:bookmarkStart w:id="371" w:name="_Toc35762979"/>
      <w:bookmarkStart w:id="372" w:name="_Toc36376913"/>
      <w:bookmarkStart w:id="373" w:name="_Toc37001464"/>
      <w:bookmarkStart w:id="374" w:name="_Toc37001799"/>
      <w:bookmarkStart w:id="375" w:name="_Toc37001914"/>
      <w:bookmarkStart w:id="376" w:name="_Toc37002544"/>
      <w:bookmarkStart w:id="377" w:name="_Toc37165934"/>
      <w:bookmarkStart w:id="378" w:name="_Toc64473966"/>
      <w:bookmarkStart w:id="379" w:name="_Toc64474119"/>
      <w:bookmarkStart w:id="380" w:name="_Toc100245506"/>
      <w:bookmarkStart w:id="381" w:name="_Toc100246515"/>
      <w:bookmarkStart w:id="382" w:name="_Toc100474035"/>
      <w:bookmarkStart w:id="383" w:name="_Toc100560781"/>
      <w:bookmarkStart w:id="384" w:name="_Toc684684"/>
      <w:bookmarkStart w:id="385" w:name="_Toc770166"/>
      <w:bookmarkStart w:id="386" w:name="_Toc5792774"/>
      <w:r w:rsidRPr="004C5FA3">
        <w:rPr>
          <w:rFonts w:ascii="Arial" w:hAnsi="Arial"/>
          <w:rtl/>
        </w:rPr>
        <w:lastRenderedPageBreak/>
        <w:t>הכנסות</w:t>
      </w:r>
      <w:r w:rsidRPr="004C5FA3">
        <w:rPr>
          <w:rStyle w:val="FootnoteReference"/>
          <w:sz w:val="20"/>
          <w:szCs w:val="20"/>
          <w:rtl/>
        </w:rPr>
        <w:footnoteReference w:id="125"/>
      </w:r>
      <w:r w:rsidRPr="004C5FA3">
        <w:rPr>
          <w:rFonts w:ascii="Arial" w:hAnsi="Arial"/>
          <w:vertAlign w:val="superscript"/>
          <w:rtl/>
        </w:rPr>
        <w:t xml:space="preserve"> </w:t>
      </w:r>
      <w:r w:rsidRPr="004C5FA3">
        <w:rPr>
          <w:rStyle w:val="FootnoteReference"/>
          <w:sz w:val="20"/>
          <w:szCs w:val="20"/>
          <w:rtl/>
        </w:rPr>
        <w:footnoteReference w:id="126"/>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tbl>
      <w:tblPr>
        <w:tblStyle w:val="TableGrid"/>
        <w:bidiVisual/>
        <w:tblW w:w="5000" w:type="pct"/>
        <w:jc w:val="left"/>
        <w:tblLook w:val="04A0" w:firstRow="1" w:lastRow="0" w:firstColumn="1" w:lastColumn="0" w:noHBand="0" w:noVBand="1"/>
      </w:tblPr>
      <w:tblGrid>
        <w:gridCol w:w="1428"/>
        <w:gridCol w:w="5927"/>
        <w:gridCol w:w="1254"/>
        <w:gridCol w:w="1304"/>
        <w:gridCol w:w="1301"/>
        <w:gridCol w:w="656"/>
        <w:gridCol w:w="1296"/>
        <w:gridCol w:w="1552"/>
        <w:gridCol w:w="680"/>
      </w:tblGrid>
      <w:tr w:rsidR="00F64EB6" w:rsidRPr="004C5FA3" w14:paraId="78149B57" w14:textId="77777777" w:rsidTr="00F02C68">
        <w:trPr>
          <w:cnfStyle w:val="100000000000" w:firstRow="1" w:lastRow="0" w:firstColumn="0" w:lastColumn="0" w:oddVBand="0" w:evenVBand="0" w:oddHBand="0" w:evenHBand="0" w:firstRowFirstColumn="0" w:firstRowLastColumn="0" w:lastRowFirstColumn="0" w:lastRowLastColumn="0"/>
          <w:trHeight w:hRule="exact" w:val="227"/>
          <w:tblHeader/>
          <w:jc w:val="left"/>
        </w:trPr>
        <w:tc>
          <w:tcPr>
            <w:cnfStyle w:val="001000000100" w:firstRow="0" w:lastRow="0" w:firstColumn="1" w:lastColumn="0" w:oddVBand="0" w:evenVBand="0" w:oddHBand="0" w:evenHBand="0" w:firstRowFirstColumn="1" w:firstRowLastColumn="0" w:lastRowFirstColumn="0" w:lastRowLastColumn="0"/>
            <w:tcW w:w="1418" w:type="dxa"/>
            <w:vMerge w:val="restart"/>
            <w:noWrap/>
            <w:vAlign w:val="top"/>
          </w:tcPr>
          <w:p w14:paraId="3EE4F431" w14:textId="77777777" w:rsidR="00F64EB6" w:rsidRPr="002B7470" w:rsidRDefault="00F64EB6" w:rsidP="00015C9C">
            <w:pPr>
              <w:rPr>
                <w:rFonts w:ascii="Arial" w:hAnsi="Arial"/>
                <w:rtl/>
              </w:rPr>
            </w:pPr>
            <w:r w:rsidRPr="002B7470">
              <w:rPr>
                <w:rFonts w:ascii="Arial" w:hAnsi="Arial"/>
              </w:rPr>
              <w:t>IAS 34.16A(l)</w:t>
            </w:r>
          </w:p>
        </w:tc>
        <w:tc>
          <w:tcPr>
            <w:tcW w:w="5885" w:type="dxa"/>
            <w:vMerge w:val="restart"/>
            <w:noWrap/>
          </w:tcPr>
          <w:p w14:paraId="7078C78D" w14:textId="77777777" w:rsidR="00F64EB6" w:rsidRPr="00B960A5" w:rsidRDefault="00F64EB6" w:rsidP="00BA5469">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7986" w:type="dxa"/>
            <w:gridSpan w:val="7"/>
            <w:noWrap/>
          </w:tcPr>
          <w:p w14:paraId="648C5E90" w14:textId="4A7C0BE5" w:rsidR="00F64EB6" w:rsidRPr="00B960A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B960A5">
              <w:rPr>
                <w:sz w:val="19"/>
                <w:szCs w:val="19"/>
                <w:rtl/>
              </w:rPr>
              <w:t xml:space="preserve">לשישה חודשים שהסתיימו ביום 30 ביוני </w:t>
            </w:r>
            <w:r w:rsidR="00924697" w:rsidRPr="00B960A5">
              <w:rPr>
                <w:sz w:val="19"/>
                <w:szCs w:val="19"/>
              </w:rPr>
              <w:fldChar w:fldCharType="begin" w:fldLock="1"/>
            </w:r>
            <w:r w:rsidR="00924697" w:rsidRPr="00B960A5">
              <w:rPr>
                <w:sz w:val="19"/>
                <w:szCs w:val="19"/>
              </w:rPr>
              <w:instrText xml:space="preserve"> DOCPROPERTY  CY  \* MERGEFORMAT </w:instrText>
            </w:r>
            <w:r w:rsidR="00924697" w:rsidRPr="00B960A5">
              <w:rPr>
                <w:sz w:val="19"/>
                <w:szCs w:val="19"/>
              </w:rPr>
              <w:fldChar w:fldCharType="separate"/>
            </w:r>
            <w:r w:rsidR="00CB58A1">
              <w:rPr>
                <w:sz w:val="19"/>
                <w:szCs w:val="19"/>
              </w:rPr>
              <w:t>2022</w:t>
            </w:r>
            <w:r w:rsidR="00924697" w:rsidRPr="00B960A5">
              <w:rPr>
                <w:sz w:val="19"/>
                <w:szCs w:val="19"/>
              </w:rPr>
              <w:fldChar w:fldCharType="end"/>
            </w:r>
            <w:r w:rsidRPr="00B960A5">
              <w:rPr>
                <w:sz w:val="19"/>
                <w:szCs w:val="19"/>
                <w:rtl/>
              </w:rPr>
              <w:t xml:space="preserve"> (בלתי מבוקר)</w:t>
            </w:r>
          </w:p>
        </w:tc>
      </w:tr>
      <w:tr w:rsidR="00F64EB6" w:rsidRPr="004C5FA3" w14:paraId="2700A3A4" w14:textId="77777777" w:rsidTr="00285857">
        <w:trPr>
          <w:cnfStyle w:val="100000000000" w:firstRow="1" w:lastRow="0" w:firstColumn="0" w:lastColumn="0" w:oddVBand="0" w:evenVBand="0" w:oddHBand="0" w:evenHBand="0" w:firstRowFirstColumn="0" w:firstRowLastColumn="0" w:lastRowFirstColumn="0" w:lastRowLastColumn="0"/>
          <w:trHeight w:hRule="exact" w:val="227"/>
          <w:tblHeader/>
          <w:jc w:val="left"/>
        </w:trPr>
        <w:tc>
          <w:tcPr>
            <w:cnfStyle w:val="001000000100" w:firstRow="0" w:lastRow="0" w:firstColumn="1" w:lastColumn="0" w:oddVBand="0" w:evenVBand="0" w:oddHBand="0" w:evenHBand="0" w:firstRowFirstColumn="1" w:firstRowLastColumn="0" w:lastRowFirstColumn="0" w:lastRowLastColumn="0"/>
            <w:tcW w:w="1418" w:type="dxa"/>
            <w:vMerge/>
            <w:noWrap/>
          </w:tcPr>
          <w:p w14:paraId="4998616D" w14:textId="77777777" w:rsidR="00F64EB6" w:rsidRPr="002B7470" w:rsidRDefault="00F64EB6" w:rsidP="00015C9C">
            <w:pPr>
              <w:rPr>
                <w:rFonts w:ascii="Arial" w:hAnsi="Arial"/>
              </w:rPr>
            </w:pPr>
          </w:p>
        </w:tc>
        <w:tc>
          <w:tcPr>
            <w:tcW w:w="5885" w:type="dxa"/>
            <w:vMerge/>
            <w:noWrap/>
            <w:hideMark/>
          </w:tcPr>
          <w:p w14:paraId="75DE6025" w14:textId="77777777" w:rsidR="00F64EB6" w:rsidRPr="00B960A5" w:rsidRDefault="00F64EB6" w:rsidP="00BA5469">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1245" w:type="dxa"/>
            <w:noWrap/>
            <w:hideMark/>
          </w:tcPr>
          <w:p w14:paraId="6F1B6B91" w14:textId="77777777" w:rsidR="00F64EB6" w:rsidRPr="00B960A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Pr>
            </w:pPr>
            <w:r w:rsidRPr="00B960A5">
              <w:rPr>
                <w:sz w:val="19"/>
                <w:szCs w:val="19"/>
                <w:rtl/>
              </w:rPr>
              <w:t>אלקטרוניקה</w:t>
            </w:r>
          </w:p>
        </w:tc>
        <w:tc>
          <w:tcPr>
            <w:tcW w:w="1295" w:type="dxa"/>
            <w:noWrap/>
            <w:hideMark/>
          </w:tcPr>
          <w:p w14:paraId="09FA8AE5" w14:textId="77777777" w:rsidR="00F64EB6" w:rsidRPr="00B960A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B960A5">
              <w:rPr>
                <w:sz w:val="19"/>
                <w:szCs w:val="19"/>
                <w:rtl/>
              </w:rPr>
              <w:t>מכירת דירות</w:t>
            </w:r>
          </w:p>
        </w:tc>
        <w:tc>
          <w:tcPr>
            <w:tcW w:w="1292" w:type="dxa"/>
            <w:noWrap/>
            <w:hideMark/>
          </w:tcPr>
          <w:p w14:paraId="6BAF3859" w14:textId="77777777" w:rsidR="00F64EB6" w:rsidRPr="00B960A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B960A5">
              <w:rPr>
                <w:sz w:val="19"/>
                <w:szCs w:val="19"/>
                <w:rtl/>
              </w:rPr>
              <w:t>הקמת נכסים</w:t>
            </w:r>
          </w:p>
        </w:tc>
        <w:tc>
          <w:tcPr>
            <w:tcW w:w="651" w:type="dxa"/>
          </w:tcPr>
          <w:p w14:paraId="3C11A146" w14:textId="77777777" w:rsidR="00F64EB6" w:rsidRPr="00B960A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B960A5">
              <w:rPr>
                <w:sz w:val="19"/>
                <w:szCs w:val="19"/>
                <w:rtl/>
              </w:rPr>
              <w:t>מימון</w:t>
            </w:r>
          </w:p>
        </w:tc>
        <w:tc>
          <w:tcPr>
            <w:tcW w:w="1287" w:type="dxa"/>
            <w:noWrap/>
            <w:hideMark/>
          </w:tcPr>
          <w:p w14:paraId="0B64C67C" w14:textId="77777777" w:rsidR="00F64EB6" w:rsidRPr="00B960A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B960A5">
              <w:rPr>
                <w:sz w:val="19"/>
                <w:szCs w:val="19"/>
                <w:rtl/>
              </w:rPr>
              <w:t>צפון אמריקה</w:t>
            </w:r>
          </w:p>
        </w:tc>
        <w:tc>
          <w:tcPr>
            <w:tcW w:w="1541" w:type="dxa"/>
            <w:noWrap/>
            <w:hideMark/>
          </w:tcPr>
          <w:p w14:paraId="341F4489" w14:textId="77777777" w:rsidR="00F64EB6" w:rsidRPr="00B960A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B960A5">
              <w:rPr>
                <w:sz w:val="19"/>
                <w:szCs w:val="19"/>
                <w:rtl/>
              </w:rPr>
              <w:t>פעילויות אחרות</w:t>
            </w:r>
          </w:p>
        </w:tc>
        <w:tc>
          <w:tcPr>
            <w:tcW w:w="675" w:type="dxa"/>
            <w:noWrap/>
            <w:hideMark/>
          </w:tcPr>
          <w:p w14:paraId="2E950C2B" w14:textId="77777777" w:rsidR="00F64EB6" w:rsidRPr="00B960A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B960A5">
              <w:rPr>
                <w:sz w:val="19"/>
                <w:szCs w:val="19"/>
                <w:rtl/>
              </w:rPr>
              <w:t>סה"כ</w:t>
            </w:r>
          </w:p>
        </w:tc>
      </w:tr>
      <w:tr w:rsidR="00F64EB6" w:rsidRPr="004C5FA3" w14:paraId="22F29838" w14:textId="77777777" w:rsidTr="00285857">
        <w:trPr>
          <w:cnfStyle w:val="100000000000" w:firstRow="1" w:lastRow="0" w:firstColumn="0" w:lastColumn="0" w:oddVBand="0" w:evenVBand="0" w:oddHBand="0" w:evenHBand="0" w:firstRowFirstColumn="0" w:firstRowLastColumn="0" w:lastRowFirstColumn="0" w:lastRowLastColumn="0"/>
          <w:trHeight w:hRule="exact" w:val="227"/>
          <w:tblHeader/>
          <w:jc w:val="left"/>
        </w:trPr>
        <w:tc>
          <w:tcPr>
            <w:cnfStyle w:val="001000000100" w:firstRow="0" w:lastRow="0" w:firstColumn="1" w:lastColumn="0" w:oddVBand="0" w:evenVBand="0" w:oddHBand="0" w:evenHBand="0" w:firstRowFirstColumn="1" w:firstRowLastColumn="0" w:lastRowFirstColumn="0" w:lastRowLastColumn="0"/>
            <w:tcW w:w="1418" w:type="dxa"/>
            <w:vMerge/>
            <w:noWrap/>
          </w:tcPr>
          <w:p w14:paraId="5E929222" w14:textId="77777777" w:rsidR="00F64EB6" w:rsidRPr="002B7470" w:rsidRDefault="00F64EB6" w:rsidP="00015C9C">
            <w:pPr>
              <w:rPr>
                <w:rFonts w:ascii="Arial" w:hAnsi="Arial"/>
              </w:rPr>
            </w:pPr>
          </w:p>
        </w:tc>
        <w:tc>
          <w:tcPr>
            <w:tcW w:w="5885" w:type="dxa"/>
            <w:vMerge/>
            <w:noWrap/>
          </w:tcPr>
          <w:p w14:paraId="37FD0E19" w14:textId="77777777" w:rsidR="00F64EB6" w:rsidRPr="00B960A5" w:rsidRDefault="00F64EB6" w:rsidP="00BA5469">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7986" w:type="dxa"/>
            <w:gridSpan w:val="7"/>
            <w:noWrap/>
          </w:tcPr>
          <w:p w14:paraId="0212B691" w14:textId="77777777" w:rsidR="00F64EB6" w:rsidRPr="00B960A5"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B960A5">
              <w:rPr>
                <w:sz w:val="19"/>
                <w:szCs w:val="19"/>
                <w:rtl/>
              </w:rPr>
              <w:t>אלפי ש"ח</w:t>
            </w:r>
          </w:p>
        </w:tc>
      </w:tr>
      <w:tr w:rsidR="00F64EB6" w:rsidRPr="004C5FA3" w14:paraId="33013D25" w14:textId="77777777" w:rsidTr="001C5ED4">
        <w:trPr>
          <w:trHeight w:hRule="exact" w:val="340"/>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4FC65105" w14:textId="575C683A" w:rsidR="00F64EB6" w:rsidRPr="002B7470" w:rsidRDefault="00F64EB6" w:rsidP="00015C9C">
            <w:pPr>
              <w:rPr>
                <w:rFonts w:ascii="Arial" w:hAnsi="Arial"/>
                <w:rtl/>
              </w:rPr>
            </w:pPr>
            <w:r w:rsidRPr="002B7470">
              <w:rPr>
                <w:rFonts w:ascii="Arial" w:hAnsi="Arial"/>
              </w:rPr>
              <w:t>IFRS 15.</w:t>
            </w:r>
            <w:r w:rsidR="00665873" w:rsidRPr="002B7470">
              <w:rPr>
                <w:rFonts w:ascii="Arial" w:hAnsi="Arial"/>
              </w:rPr>
              <w:t>114</w:t>
            </w:r>
            <w:r w:rsidR="00C8693C">
              <w:rPr>
                <w:rFonts w:ascii="Arial" w:hAnsi="Arial"/>
              </w:rPr>
              <w:t>,</w:t>
            </w:r>
            <w:r w:rsidRPr="002B7470">
              <w:rPr>
                <w:rFonts w:ascii="Arial" w:hAnsi="Arial"/>
              </w:rPr>
              <w:t>115, 112</w:t>
            </w:r>
          </w:p>
        </w:tc>
        <w:tc>
          <w:tcPr>
            <w:tcW w:w="5885" w:type="dxa"/>
            <w:noWrap/>
          </w:tcPr>
          <w:p w14:paraId="061F11E6" w14:textId="77777777" w:rsidR="00F64EB6" w:rsidRPr="00B960A5" w:rsidRDefault="00F64EB6" w:rsidP="00BA5469">
            <w:pPr>
              <w:pStyle w:val="0-B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הכנסות מחוזים עם לקוחות:</w:t>
            </w:r>
          </w:p>
        </w:tc>
        <w:tc>
          <w:tcPr>
            <w:tcW w:w="1245" w:type="dxa"/>
            <w:noWrap/>
          </w:tcPr>
          <w:p w14:paraId="70FE594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68B4DA61"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7D2A9B5E"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66976712"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595A1C8B"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7105D5C3"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07E68ECF"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F303F23"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519372C8" w14:textId="77777777" w:rsidR="00F64EB6" w:rsidRPr="002B7470" w:rsidRDefault="00F64EB6" w:rsidP="00015C9C">
            <w:pPr>
              <w:rPr>
                <w:rFonts w:ascii="Arial" w:hAnsi="Arial"/>
              </w:rPr>
            </w:pPr>
          </w:p>
        </w:tc>
        <w:tc>
          <w:tcPr>
            <w:tcW w:w="5885" w:type="dxa"/>
            <w:noWrap/>
          </w:tcPr>
          <w:p w14:paraId="20A7414B"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סך הכנסות המגזר מחיצוניים</w:t>
            </w:r>
          </w:p>
        </w:tc>
        <w:tc>
          <w:tcPr>
            <w:tcW w:w="1245" w:type="dxa"/>
            <w:noWrap/>
          </w:tcPr>
          <w:p w14:paraId="4B809D88"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20284898"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4475AF0F"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71C9A2FF"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5F7EF49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247A2AAF"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7DC44FA4"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72366AA"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28F30599" w14:textId="77777777" w:rsidR="00F64EB6" w:rsidRPr="002B7470" w:rsidRDefault="00F64EB6" w:rsidP="00015C9C">
            <w:pPr>
              <w:rPr>
                <w:rFonts w:ascii="Arial" w:hAnsi="Arial"/>
              </w:rPr>
            </w:pPr>
          </w:p>
        </w:tc>
        <w:tc>
          <w:tcPr>
            <w:tcW w:w="5885" w:type="dxa"/>
            <w:noWrap/>
          </w:tcPr>
          <w:p w14:paraId="0E2A7702"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 xml:space="preserve">בניכוי הכנסות שאינן בתחולת </w:t>
            </w:r>
            <w:r w:rsidRPr="00B960A5">
              <w:rPr>
                <w:sz w:val="19"/>
                <w:szCs w:val="19"/>
              </w:rPr>
              <w:t>IFRS 15</w:t>
            </w:r>
            <w:r w:rsidRPr="00B960A5">
              <w:rPr>
                <w:sz w:val="19"/>
                <w:szCs w:val="19"/>
                <w:rtl/>
              </w:rPr>
              <w:t>:</w:t>
            </w:r>
          </w:p>
        </w:tc>
        <w:tc>
          <w:tcPr>
            <w:tcW w:w="1245" w:type="dxa"/>
            <w:noWrap/>
          </w:tcPr>
          <w:p w14:paraId="0E24329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1DB57A70"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5626DB46"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2BB6FC4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25F9D0B8"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7BC8E5E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6528BE8F"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197C5EBB"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5426651E" w14:textId="77777777" w:rsidR="00F64EB6" w:rsidRPr="002B7470" w:rsidRDefault="00F64EB6" w:rsidP="00015C9C">
            <w:pPr>
              <w:rPr>
                <w:rFonts w:ascii="Arial" w:hAnsi="Arial"/>
              </w:rPr>
            </w:pPr>
          </w:p>
        </w:tc>
        <w:tc>
          <w:tcPr>
            <w:tcW w:w="5885" w:type="dxa"/>
            <w:noWrap/>
          </w:tcPr>
          <w:p w14:paraId="6002162D" w14:textId="77777777" w:rsidR="00F64EB6" w:rsidRPr="00B960A5" w:rsidRDefault="00F64EB6" w:rsidP="00BA5469">
            <w:pPr>
              <w:pStyle w:val="1"/>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הכנסות משכירות</w:t>
            </w:r>
          </w:p>
        </w:tc>
        <w:tc>
          <w:tcPr>
            <w:tcW w:w="1245" w:type="dxa"/>
            <w:noWrap/>
          </w:tcPr>
          <w:p w14:paraId="4B1993D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2F4A651F"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541615F3"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6E54F440"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4C2B2772"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2E952558"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2AC66E26"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13C1FFA"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534AE4E1" w14:textId="77777777" w:rsidR="00F64EB6" w:rsidRPr="002B7470" w:rsidRDefault="00F64EB6" w:rsidP="00015C9C">
            <w:pPr>
              <w:rPr>
                <w:rFonts w:ascii="Arial" w:hAnsi="Arial"/>
              </w:rPr>
            </w:pPr>
          </w:p>
        </w:tc>
        <w:tc>
          <w:tcPr>
            <w:tcW w:w="5885" w:type="dxa"/>
            <w:noWrap/>
          </w:tcPr>
          <w:p w14:paraId="7B3B675F" w14:textId="146FED9D" w:rsidR="00F64EB6" w:rsidRPr="00B960A5" w:rsidRDefault="00F64EB6" w:rsidP="00BA5469">
            <w:pPr>
              <w:pStyle w:val="1"/>
              <w:cnfStyle w:val="000000000000" w:firstRow="0" w:lastRow="0" w:firstColumn="0" w:lastColumn="0" w:oddVBand="0" w:evenVBand="0" w:oddHBand="0" w:evenHBand="0" w:firstRowFirstColumn="0" w:firstRowLastColumn="0" w:lastRowFirstColumn="0" w:lastRowLastColumn="0"/>
              <w:rPr>
                <w:sz w:val="19"/>
                <w:szCs w:val="19"/>
                <w:rtl/>
              </w:rPr>
            </w:pPr>
            <w:r w:rsidRPr="00B960A5">
              <w:rPr>
                <w:rStyle w:val="10"/>
                <w:sz w:val="19"/>
                <w:szCs w:val="19"/>
                <w:rtl/>
              </w:rPr>
              <w:t>הכנסות מימון</w:t>
            </w:r>
            <w:r w:rsidRPr="00B960A5">
              <w:rPr>
                <w:rStyle w:val="FootnoteReference"/>
                <w:sz w:val="19"/>
                <w:szCs w:val="19"/>
                <w:rtl/>
              </w:rPr>
              <w:footnoteReference w:id="127"/>
            </w:r>
          </w:p>
        </w:tc>
        <w:tc>
          <w:tcPr>
            <w:tcW w:w="1245" w:type="dxa"/>
            <w:noWrap/>
          </w:tcPr>
          <w:p w14:paraId="30F9AD56"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1295" w:type="dxa"/>
            <w:noWrap/>
          </w:tcPr>
          <w:p w14:paraId="757B7F9A"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92" w:type="dxa"/>
            <w:noWrap/>
          </w:tcPr>
          <w:p w14:paraId="1DDB1C1A"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651" w:type="dxa"/>
          </w:tcPr>
          <w:p w14:paraId="79D1CD4F"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87" w:type="dxa"/>
            <w:noWrap/>
          </w:tcPr>
          <w:p w14:paraId="00BE54ED"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541" w:type="dxa"/>
            <w:noWrap/>
          </w:tcPr>
          <w:p w14:paraId="20CCBA14"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675" w:type="dxa"/>
            <w:noWrap/>
          </w:tcPr>
          <w:p w14:paraId="690B4AA9"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BA0796D" w14:textId="77777777" w:rsidTr="00267241">
        <w:trPr>
          <w:trHeight w:hRule="exact" w:val="284"/>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2AA3B59A" w14:textId="77777777" w:rsidR="00F64EB6" w:rsidRPr="002B7470" w:rsidRDefault="00F64EB6" w:rsidP="00015C9C">
            <w:pPr>
              <w:rPr>
                <w:rFonts w:ascii="Arial" w:hAnsi="Arial"/>
              </w:rPr>
            </w:pPr>
            <w:r w:rsidRPr="002B7470">
              <w:rPr>
                <w:rFonts w:ascii="Arial" w:hAnsi="Arial"/>
              </w:rPr>
              <w:t>IFRS 15.113(a)</w:t>
            </w:r>
          </w:p>
        </w:tc>
        <w:tc>
          <w:tcPr>
            <w:tcW w:w="5885" w:type="dxa"/>
            <w:noWrap/>
          </w:tcPr>
          <w:p w14:paraId="657AB17B" w14:textId="77777777" w:rsidR="00F64EB6" w:rsidRPr="00B960A5" w:rsidRDefault="00F64EB6" w:rsidP="00BA5469">
            <w:pPr>
              <w:pStyle w:val="2-B"/>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סה"כ הכנסות מחוזים עם לקוחות</w:t>
            </w:r>
          </w:p>
        </w:tc>
        <w:tc>
          <w:tcPr>
            <w:tcW w:w="1245" w:type="dxa"/>
            <w:noWrap/>
          </w:tcPr>
          <w:p w14:paraId="2EF7A209"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tl/>
              </w:rPr>
            </w:pPr>
          </w:p>
        </w:tc>
        <w:tc>
          <w:tcPr>
            <w:tcW w:w="1295" w:type="dxa"/>
            <w:noWrap/>
          </w:tcPr>
          <w:p w14:paraId="6D1011C0"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1292" w:type="dxa"/>
            <w:noWrap/>
          </w:tcPr>
          <w:p w14:paraId="1C85F4D4"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651" w:type="dxa"/>
          </w:tcPr>
          <w:p w14:paraId="5A0E2914"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1287" w:type="dxa"/>
            <w:noWrap/>
          </w:tcPr>
          <w:p w14:paraId="6C4AC9B7"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1541" w:type="dxa"/>
            <w:noWrap/>
          </w:tcPr>
          <w:p w14:paraId="0C296F70"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675" w:type="dxa"/>
            <w:noWrap/>
          </w:tcPr>
          <w:p w14:paraId="2CA4DC34"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29BC7C8"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665F2FD3" w14:textId="77777777" w:rsidR="00F64EB6" w:rsidRPr="002B7470" w:rsidRDefault="00F64EB6" w:rsidP="00015C9C">
            <w:pPr>
              <w:rPr>
                <w:rFonts w:ascii="Arial" w:hAnsi="Arial"/>
              </w:rPr>
            </w:pPr>
          </w:p>
        </w:tc>
        <w:tc>
          <w:tcPr>
            <w:tcW w:w="5885" w:type="dxa"/>
            <w:noWrap/>
          </w:tcPr>
          <w:p w14:paraId="6CBA9AB3" w14:textId="77777777" w:rsidR="00F64EB6" w:rsidRPr="00B960A5" w:rsidRDefault="00F64EB6" w:rsidP="00BA5469">
            <w:pPr>
              <w:pStyle w:val="0-B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הכנסות שהוכרו:</w:t>
            </w:r>
            <w:r w:rsidRPr="00B960A5">
              <w:rPr>
                <w:rStyle w:val="FootnoteReference"/>
                <w:sz w:val="19"/>
                <w:szCs w:val="19"/>
                <w:rtl/>
              </w:rPr>
              <w:footnoteReference w:id="128"/>
            </w:r>
          </w:p>
        </w:tc>
        <w:tc>
          <w:tcPr>
            <w:tcW w:w="1245" w:type="dxa"/>
            <w:noWrap/>
          </w:tcPr>
          <w:p w14:paraId="4DCDB831"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682010AE"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312CDE18"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2151145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3E86FED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5BEC3E46"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111DE30B"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AAAA014"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6D4C12A1" w14:textId="77777777" w:rsidR="00F64EB6" w:rsidRPr="002B7470" w:rsidRDefault="00F64EB6" w:rsidP="00015C9C">
            <w:pPr>
              <w:rPr>
                <w:rFonts w:ascii="Arial" w:hAnsi="Arial"/>
              </w:rPr>
            </w:pPr>
            <w:r w:rsidRPr="002B7470">
              <w:rPr>
                <w:rFonts w:ascii="Arial" w:hAnsi="Arial"/>
              </w:rPr>
              <w:t>IFRS 15.B89(a)</w:t>
            </w:r>
          </w:p>
        </w:tc>
        <w:tc>
          <w:tcPr>
            <w:tcW w:w="5885" w:type="dxa"/>
            <w:noWrap/>
          </w:tcPr>
          <w:p w14:paraId="1A739590"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ממכירת מוצרי אלקטרוניקה</w:t>
            </w:r>
          </w:p>
        </w:tc>
        <w:tc>
          <w:tcPr>
            <w:tcW w:w="1245" w:type="dxa"/>
            <w:noWrap/>
          </w:tcPr>
          <w:p w14:paraId="5F3D7E84"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552B798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7FE2E9C4"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3F2EF259"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07141AC6"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2953DAA0"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10F6E48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1DFB698D"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2ECC1B93" w14:textId="77777777" w:rsidR="00F64EB6" w:rsidRPr="002B7470" w:rsidRDefault="00F64EB6" w:rsidP="00015C9C">
            <w:pPr>
              <w:rPr>
                <w:rFonts w:ascii="Arial" w:hAnsi="Arial"/>
              </w:rPr>
            </w:pPr>
          </w:p>
        </w:tc>
        <w:tc>
          <w:tcPr>
            <w:tcW w:w="5885" w:type="dxa"/>
            <w:noWrap/>
          </w:tcPr>
          <w:p w14:paraId="674A96FD"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ממכירת מעגלים משולבים</w:t>
            </w:r>
          </w:p>
        </w:tc>
        <w:tc>
          <w:tcPr>
            <w:tcW w:w="1245" w:type="dxa"/>
            <w:noWrap/>
          </w:tcPr>
          <w:p w14:paraId="338F57C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1D274E6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07F7887C"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3E3B9FF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107492F0"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6335AA3F"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1CD12169"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3962F2B1"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510D06BC" w14:textId="77777777" w:rsidR="00F64EB6" w:rsidRPr="002B7470" w:rsidRDefault="00F64EB6" w:rsidP="00015C9C">
            <w:pPr>
              <w:rPr>
                <w:rFonts w:ascii="Arial" w:hAnsi="Arial"/>
              </w:rPr>
            </w:pPr>
          </w:p>
        </w:tc>
        <w:tc>
          <w:tcPr>
            <w:tcW w:w="5885" w:type="dxa"/>
            <w:noWrap/>
          </w:tcPr>
          <w:p w14:paraId="7BC84331"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ממכירת דירות בישראל</w:t>
            </w:r>
          </w:p>
        </w:tc>
        <w:tc>
          <w:tcPr>
            <w:tcW w:w="1245" w:type="dxa"/>
            <w:noWrap/>
          </w:tcPr>
          <w:p w14:paraId="4CC6BA64"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7EE97773"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5D9870E9"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3C30777B"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2A64858C"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6D6419DB"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3440EA22"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6ED6AA5"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24055010" w14:textId="77777777" w:rsidR="00F64EB6" w:rsidRPr="002B7470" w:rsidRDefault="00F64EB6" w:rsidP="00015C9C">
            <w:pPr>
              <w:rPr>
                <w:rFonts w:ascii="Arial" w:hAnsi="Arial"/>
              </w:rPr>
            </w:pPr>
          </w:p>
        </w:tc>
        <w:tc>
          <w:tcPr>
            <w:tcW w:w="5885" w:type="dxa"/>
            <w:noWrap/>
          </w:tcPr>
          <w:p w14:paraId="7ADD2E88"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ממכירת דירות במדינה א'</w:t>
            </w:r>
          </w:p>
        </w:tc>
        <w:tc>
          <w:tcPr>
            <w:tcW w:w="1245" w:type="dxa"/>
            <w:noWrap/>
          </w:tcPr>
          <w:p w14:paraId="124F0481"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7C6C8E52"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6B9CC83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78BAAE1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2CB591C8"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4CA66F03"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27FD9943"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084713" w:rsidRPr="004C5FA3" w14:paraId="427FD5FE"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254A7223" w14:textId="77777777" w:rsidR="00084713" w:rsidRPr="002B7470" w:rsidRDefault="00084713" w:rsidP="00015C9C">
            <w:pPr>
              <w:rPr>
                <w:rFonts w:ascii="Arial" w:hAnsi="Arial"/>
              </w:rPr>
            </w:pPr>
          </w:p>
        </w:tc>
        <w:tc>
          <w:tcPr>
            <w:tcW w:w="5885" w:type="dxa"/>
            <w:noWrap/>
          </w:tcPr>
          <w:p w14:paraId="340973CB" w14:textId="436A5183" w:rsidR="00084713" w:rsidRPr="00B960A5" w:rsidRDefault="00084713"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rFonts w:hint="cs"/>
                <w:sz w:val="19"/>
                <w:szCs w:val="19"/>
                <w:rtl/>
              </w:rPr>
              <w:t>מהקמת מבנים</w:t>
            </w:r>
          </w:p>
        </w:tc>
        <w:tc>
          <w:tcPr>
            <w:tcW w:w="1245" w:type="dxa"/>
            <w:noWrap/>
          </w:tcPr>
          <w:p w14:paraId="69AC0CBC" w14:textId="77777777" w:rsidR="00084713" w:rsidRPr="00B960A5" w:rsidRDefault="00084713"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087167E9" w14:textId="77777777" w:rsidR="00084713" w:rsidRPr="00B960A5" w:rsidRDefault="00084713"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01AC006F" w14:textId="77777777" w:rsidR="00084713" w:rsidRPr="00B960A5" w:rsidRDefault="00084713"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3E994AF0" w14:textId="77777777" w:rsidR="00084713" w:rsidRPr="00B960A5" w:rsidRDefault="00084713"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19DC9DE7" w14:textId="77777777" w:rsidR="00084713" w:rsidRPr="00B960A5" w:rsidRDefault="00084713"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3FA260B0" w14:textId="77777777" w:rsidR="00084713" w:rsidRPr="00B960A5" w:rsidRDefault="00084713"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53641B80" w14:textId="77777777" w:rsidR="00084713" w:rsidRPr="00B960A5" w:rsidRDefault="00084713"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E773582"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1D210479" w14:textId="77777777" w:rsidR="00F64EB6" w:rsidRPr="002B7470" w:rsidRDefault="00F64EB6" w:rsidP="00015C9C">
            <w:pPr>
              <w:rPr>
                <w:rFonts w:ascii="Arial" w:hAnsi="Arial"/>
              </w:rPr>
            </w:pPr>
          </w:p>
        </w:tc>
        <w:tc>
          <w:tcPr>
            <w:tcW w:w="5885" w:type="dxa"/>
            <w:noWrap/>
          </w:tcPr>
          <w:p w14:paraId="16B56935"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ממכירת כלי כתיבה</w:t>
            </w:r>
          </w:p>
        </w:tc>
        <w:tc>
          <w:tcPr>
            <w:tcW w:w="1245" w:type="dxa"/>
            <w:noWrap/>
          </w:tcPr>
          <w:p w14:paraId="4891C229"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1AD289AC"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19F838BE"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62A59FC5"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06EF451A"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243AA594"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78EEDBE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9D71F6A"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3E4CC186" w14:textId="77777777" w:rsidR="00F64EB6" w:rsidRPr="002B7470" w:rsidRDefault="00F64EB6" w:rsidP="00015C9C">
            <w:pPr>
              <w:rPr>
                <w:rFonts w:ascii="Arial" w:hAnsi="Arial"/>
              </w:rPr>
            </w:pPr>
          </w:p>
        </w:tc>
        <w:tc>
          <w:tcPr>
            <w:tcW w:w="5885" w:type="dxa"/>
            <w:noWrap/>
          </w:tcPr>
          <w:p w14:paraId="21A910EA"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ממתן שירותי תחזוקה למוצרי אלקטרוניקה (מעגלים משולבים ומוצרים קשורים)</w:t>
            </w:r>
          </w:p>
        </w:tc>
        <w:tc>
          <w:tcPr>
            <w:tcW w:w="1245" w:type="dxa"/>
            <w:noWrap/>
          </w:tcPr>
          <w:p w14:paraId="6DFAB5A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4618916D"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378FEBDF"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2758ABB8"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0FC0864B"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67EC938E"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79E5A425"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8A3BF4A"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4CDD2F00" w14:textId="77777777" w:rsidR="00F64EB6" w:rsidRPr="002B7470" w:rsidRDefault="00F64EB6" w:rsidP="00015C9C">
            <w:pPr>
              <w:rPr>
                <w:rFonts w:ascii="Arial" w:hAnsi="Arial"/>
              </w:rPr>
            </w:pPr>
          </w:p>
        </w:tc>
        <w:tc>
          <w:tcPr>
            <w:tcW w:w="5885" w:type="dxa"/>
            <w:noWrap/>
          </w:tcPr>
          <w:p w14:paraId="5C60F8D3"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שרותי אחזקה שונים</w:t>
            </w:r>
          </w:p>
        </w:tc>
        <w:tc>
          <w:tcPr>
            <w:tcW w:w="1245" w:type="dxa"/>
            <w:noWrap/>
          </w:tcPr>
          <w:p w14:paraId="0F36B117"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1295" w:type="dxa"/>
            <w:noWrap/>
          </w:tcPr>
          <w:p w14:paraId="40346B30"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92" w:type="dxa"/>
            <w:noWrap/>
          </w:tcPr>
          <w:p w14:paraId="3600F43E"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651" w:type="dxa"/>
          </w:tcPr>
          <w:p w14:paraId="5DA6C643"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87" w:type="dxa"/>
            <w:noWrap/>
          </w:tcPr>
          <w:p w14:paraId="6210ED14"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541" w:type="dxa"/>
            <w:noWrap/>
          </w:tcPr>
          <w:p w14:paraId="3E63F1F5"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675" w:type="dxa"/>
            <w:noWrap/>
          </w:tcPr>
          <w:p w14:paraId="1B4607BE"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5AE3E3E6" w14:textId="77777777" w:rsidTr="00267241">
        <w:trPr>
          <w:trHeight w:hRule="exact" w:val="284"/>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6CEE6DB8" w14:textId="77777777" w:rsidR="00F64EB6" w:rsidRPr="002B7470" w:rsidRDefault="00F64EB6" w:rsidP="00015C9C">
            <w:pPr>
              <w:rPr>
                <w:rFonts w:ascii="Arial" w:hAnsi="Arial"/>
              </w:rPr>
            </w:pPr>
          </w:p>
        </w:tc>
        <w:tc>
          <w:tcPr>
            <w:tcW w:w="5885" w:type="dxa"/>
            <w:noWrap/>
          </w:tcPr>
          <w:p w14:paraId="11F42502"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1245" w:type="dxa"/>
            <w:noWrap/>
          </w:tcPr>
          <w:p w14:paraId="5E3C6643"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tl/>
              </w:rPr>
            </w:pPr>
          </w:p>
        </w:tc>
        <w:tc>
          <w:tcPr>
            <w:tcW w:w="1295" w:type="dxa"/>
            <w:noWrap/>
          </w:tcPr>
          <w:p w14:paraId="4E2BFC72"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1292" w:type="dxa"/>
            <w:noWrap/>
          </w:tcPr>
          <w:p w14:paraId="08806EAB"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651" w:type="dxa"/>
          </w:tcPr>
          <w:p w14:paraId="42225403"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1287" w:type="dxa"/>
            <w:noWrap/>
          </w:tcPr>
          <w:p w14:paraId="39FDD247"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1541" w:type="dxa"/>
            <w:noWrap/>
          </w:tcPr>
          <w:p w14:paraId="5978C9CE"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675" w:type="dxa"/>
            <w:noWrap/>
          </w:tcPr>
          <w:p w14:paraId="09E2BFC7"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0913E966"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73AAC7A4" w14:textId="77777777" w:rsidR="00F64EB6" w:rsidRPr="002B7470" w:rsidRDefault="00F64EB6" w:rsidP="00015C9C">
            <w:pPr>
              <w:rPr>
                <w:rFonts w:ascii="Arial" w:hAnsi="Arial"/>
              </w:rPr>
            </w:pPr>
            <w:r w:rsidRPr="002B7470">
              <w:rPr>
                <w:rFonts w:ascii="Arial" w:hAnsi="Arial"/>
              </w:rPr>
              <w:t>IFRS 15.B89(b)</w:t>
            </w:r>
          </w:p>
        </w:tc>
        <w:tc>
          <w:tcPr>
            <w:tcW w:w="5885" w:type="dxa"/>
            <w:noWrap/>
          </w:tcPr>
          <w:p w14:paraId="79B9DDA7"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מפעילות בישראל</w:t>
            </w:r>
          </w:p>
        </w:tc>
        <w:tc>
          <w:tcPr>
            <w:tcW w:w="1245" w:type="dxa"/>
            <w:noWrap/>
          </w:tcPr>
          <w:p w14:paraId="6A795244"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4B55EB9F"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3A3D0256"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518F7356"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074878C5"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024DDED5"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006A4CE0"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F757DBF"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5BEDA51F" w14:textId="77777777" w:rsidR="00F64EB6" w:rsidRPr="002B7470" w:rsidRDefault="00F64EB6" w:rsidP="00015C9C">
            <w:pPr>
              <w:rPr>
                <w:rFonts w:ascii="Arial" w:hAnsi="Arial"/>
              </w:rPr>
            </w:pPr>
          </w:p>
        </w:tc>
        <w:tc>
          <w:tcPr>
            <w:tcW w:w="5885" w:type="dxa"/>
            <w:noWrap/>
          </w:tcPr>
          <w:p w14:paraId="46E47062"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מפעילות באנגליה</w:t>
            </w:r>
          </w:p>
        </w:tc>
        <w:tc>
          <w:tcPr>
            <w:tcW w:w="1245" w:type="dxa"/>
            <w:noWrap/>
          </w:tcPr>
          <w:p w14:paraId="44B82EA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68E28858"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5595835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63DC859B"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1DFE85D2"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48607C1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38855E0A"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5D6C551F"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0965F99B" w14:textId="77777777" w:rsidR="00F64EB6" w:rsidRPr="002B7470" w:rsidRDefault="00F64EB6" w:rsidP="00015C9C">
            <w:pPr>
              <w:rPr>
                <w:rFonts w:ascii="Arial" w:hAnsi="Arial"/>
              </w:rPr>
            </w:pPr>
          </w:p>
        </w:tc>
        <w:tc>
          <w:tcPr>
            <w:tcW w:w="5885" w:type="dxa"/>
            <w:noWrap/>
          </w:tcPr>
          <w:p w14:paraId="28257478"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מפעילות בארה"ב</w:t>
            </w:r>
          </w:p>
        </w:tc>
        <w:tc>
          <w:tcPr>
            <w:tcW w:w="1245" w:type="dxa"/>
            <w:noWrap/>
          </w:tcPr>
          <w:p w14:paraId="3FF1EC2C"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3EFE1FE3"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361A2161"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237F5EE1"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6867B301"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6D4B2253"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7670B8BE"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B9DC692"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200A6918" w14:textId="77777777" w:rsidR="00F64EB6" w:rsidRPr="002B7470" w:rsidRDefault="00F64EB6" w:rsidP="00015C9C">
            <w:pPr>
              <w:rPr>
                <w:rFonts w:ascii="Arial" w:hAnsi="Arial"/>
              </w:rPr>
            </w:pPr>
          </w:p>
        </w:tc>
        <w:tc>
          <w:tcPr>
            <w:tcW w:w="5885" w:type="dxa"/>
            <w:noWrap/>
          </w:tcPr>
          <w:p w14:paraId="4A6E8799"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מפעילות בשאר העולם</w:t>
            </w:r>
          </w:p>
        </w:tc>
        <w:tc>
          <w:tcPr>
            <w:tcW w:w="1245" w:type="dxa"/>
            <w:noWrap/>
          </w:tcPr>
          <w:p w14:paraId="0D54D62C"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1295" w:type="dxa"/>
            <w:noWrap/>
          </w:tcPr>
          <w:p w14:paraId="0AA90472"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92" w:type="dxa"/>
            <w:noWrap/>
          </w:tcPr>
          <w:p w14:paraId="111C2E35"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651" w:type="dxa"/>
          </w:tcPr>
          <w:p w14:paraId="012561DA"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87" w:type="dxa"/>
            <w:noWrap/>
          </w:tcPr>
          <w:p w14:paraId="12279D53"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541" w:type="dxa"/>
            <w:noWrap/>
          </w:tcPr>
          <w:p w14:paraId="14CB2451"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675" w:type="dxa"/>
            <w:noWrap/>
          </w:tcPr>
          <w:p w14:paraId="503CE804"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72E90424" w14:textId="77777777" w:rsidTr="00267241">
        <w:trPr>
          <w:trHeight w:hRule="exact" w:val="284"/>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7ED79A6A" w14:textId="77777777" w:rsidR="00F64EB6" w:rsidRPr="002B7470" w:rsidRDefault="00F64EB6" w:rsidP="00015C9C">
            <w:pPr>
              <w:rPr>
                <w:rFonts w:ascii="Arial" w:hAnsi="Arial"/>
              </w:rPr>
            </w:pPr>
          </w:p>
        </w:tc>
        <w:tc>
          <w:tcPr>
            <w:tcW w:w="5885" w:type="dxa"/>
            <w:noWrap/>
          </w:tcPr>
          <w:p w14:paraId="304BCA5F"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1245" w:type="dxa"/>
            <w:noWrap/>
          </w:tcPr>
          <w:p w14:paraId="669F6DB5"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tl/>
              </w:rPr>
            </w:pPr>
          </w:p>
        </w:tc>
        <w:tc>
          <w:tcPr>
            <w:tcW w:w="1295" w:type="dxa"/>
            <w:noWrap/>
          </w:tcPr>
          <w:p w14:paraId="0D40B8BC"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1292" w:type="dxa"/>
            <w:noWrap/>
          </w:tcPr>
          <w:p w14:paraId="06FBC111"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651" w:type="dxa"/>
          </w:tcPr>
          <w:p w14:paraId="032A6892"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1287" w:type="dxa"/>
            <w:noWrap/>
          </w:tcPr>
          <w:p w14:paraId="0CFA4FC8"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1541" w:type="dxa"/>
            <w:noWrap/>
          </w:tcPr>
          <w:p w14:paraId="79D35B9C"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c>
          <w:tcPr>
            <w:tcW w:w="675" w:type="dxa"/>
            <w:noWrap/>
          </w:tcPr>
          <w:p w14:paraId="3C6E6A19" w14:textId="77777777" w:rsidR="00F64EB6" w:rsidRPr="00B960A5" w:rsidRDefault="00F64EB6" w:rsidP="00CA1047">
            <w:pPr>
              <w:pStyle w:val="x2underline"/>
              <w:spacing w:after="0"/>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61C2E006" w14:textId="77777777" w:rsidTr="00056160">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7050C8B8" w14:textId="77777777" w:rsidR="00F64EB6" w:rsidRPr="002B7470" w:rsidRDefault="00F64EB6" w:rsidP="00015C9C">
            <w:pPr>
              <w:rPr>
                <w:rFonts w:ascii="Arial" w:hAnsi="Arial"/>
              </w:rPr>
            </w:pPr>
            <w:r w:rsidRPr="002B7470">
              <w:rPr>
                <w:rFonts w:ascii="Arial" w:hAnsi="Arial"/>
              </w:rPr>
              <w:t>IFRS 15.B89(f)</w:t>
            </w:r>
          </w:p>
        </w:tc>
        <w:tc>
          <w:tcPr>
            <w:tcW w:w="5885" w:type="dxa"/>
            <w:noWrap/>
          </w:tcPr>
          <w:p w14:paraId="66312D8F"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לאורך זמן</w:t>
            </w:r>
          </w:p>
        </w:tc>
        <w:tc>
          <w:tcPr>
            <w:tcW w:w="1245" w:type="dxa"/>
            <w:noWrap/>
          </w:tcPr>
          <w:p w14:paraId="07ADA463"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1295" w:type="dxa"/>
            <w:noWrap/>
          </w:tcPr>
          <w:p w14:paraId="2B8830D9"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92" w:type="dxa"/>
            <w:noWrap/>
          </w:tcPr>
          <w:p w14:paraId="22C6C83B"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51" w:type="dxa"/>
          </w:tcPr>
          <w:p w14:paraId="3EFC3947"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287" w:type="dxa"/>
            <w:noWrap/>
          </w:tcPr>
          <w:p w14:paraId="6D2E3B52"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1541" w:type="dxa"/>
            <w:noWrap/>
          </w:tcPr>
          <w:p w14:paraId="21A6B386"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675" w:type="dxa"/>
            <w:noWrap/>
          </w:tcPr>
          <w:p w14:paraId="1341E38A" w14:textId="77777777" w:rsidR="00F64EB6" w:rsidRPr="00B960A5"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0EC0C79"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0C193D8B" w14:textId="77777777" w:rsidR="00F64EB6" w:rsidRPr="002B7470" w:rsidRDefault="00F64EB6" w:rsidP="00015C9C">
            <w:pPr>
              <w:rPr>
                <w:rFonts w:ascii="Arial" w:hAnsi="Arial"/>
              </w:rPr>
            </w:pPr>
          </w:p>
        </w:tc>
        <w:tc>
          <w:tcPr>
            <w:tcW w:w="5885" w:type="dxa"/>
            <w:noWrap/>
          </w:tcPr>
          <w:p w14:paraId="3F5ABE89"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B960A5">
              <w:rPr>
                <w:sz w:val="19"/>
                <w:szCs w:val="19"/>
                <w:rtl/>
              </w:rPr>
              <w:t>בנקודת זמן</w:t>
            </w:r>
          </w:p>
        </w:tc>
        <w:tc>
          <w:tcPr>
            <w:tcW w:w="1245" w:type="dxa"/>
            <w:noWrap/>
          </w:tcPr>
          <w:p w14:paraId="174C5AB9"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1295" w:type="dxa"/>
            <w:noWrap/>
          </w:tcPr>
          <w:p w14:paraId="67413396"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92" w:type="dxa"/>
            <w:noWrap/>
          </w:tcPr>
          <w:p w14:paraId="4B64ED2A"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651" w:type="dxa"/>
          </w:tcPr>
          <w:p w14:paraId="79EB3EC5"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87" w:type="dxa"/>
            <w:noWrap/>
          </w:tcPr>
          <w:p w14:paraId="50D3F597"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1541" w:type="dxa"/>
            <w:noWrap/>
          </w:tcPr>
          <w:p w14:paraId="6E817C97"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675" w:type="dxa"/>
            <w:noWrap/>
          </w:tcPr>
          <w:p w14:paraId="7895ABC8" w14:textId="77777777" w:rsidR="00F64EB6" w:rsidRPr="00B960A5"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41DDB9D" w14:textId="77777777" w:rsidTr="00267241">
        <w:trPr>
          <w:trHeight w:hRule="exact" w:val="284"/>
          <w:jc w:val="left"/>
        </w:trPr>
        <w:tc>
          <w:tcPr>
            <w:cnfStyle w:val="001000000000" w:firstRow="0" w:lastRow="0" w:firstColumn="1" w:lastColumn="0" w:oddVBand="0" w:evenVBand="0" w:oddHBand="0" w:evenHBand="0" w:firstRowFirstColumn="0" w:firstRowLastColumn="0" w:lastRowFirstColumn="0" w:lastRowLastColumn="0"/>
            <w:tcW w:w="1418" w:type="dxa"/>
            <w:noWrap/>
          </w:tcPr>
          <w:p w14:paraId="1AA73854" w14:textId="77777777" w:rsidR="00F64EB6" w:rsidRPr="002B7470" w:rsidRDefault="00F64EB6" w:rsidP="00015C9C">
            <w:pPr>
              <w:rPr>
                <w:rFonts w:ascii="Arial" w:hAnsi="Arial"/>
              </w:rPr>
            </w:pPr>
          </w:p>
        </w:tc>
        <w:tc>
          <w:tcPr>
            <w:tcW w:w="5885" w:type="dxa"/>
            <w:noWrap/>
          </w:tcPr>
          <w:p w14:paraId="1C28B51A" w14:textId="77777777" w:rsidR="00F64EB6" w:rsidRPr="00B960A5"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1245" w:type="dxa"/>
            <w:noWrap/>
          </w:tcPr>
          <w:p w14:paraId="60B85DF7" w14:textId="77777777" w:rsidR="00F64EB6" w:rsidRPr="00B960A5"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1295" w:type="dxa"/>
            <w:noWrap/>
          </w:tcPr>
          <w:p w14:paraId="1BF9BD6D" w14:textId="77777777" w:rsidR="00F64EB6" w:rsidRPr="00B960A5"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92" w:type="dxa"/>
            <w:noWrap/>
          </w:tcPr>
          <w:p w14:paraId="56E4B944" w14:textId="77777777" w:rsidR="00F64EB6" w:rsidRPr="00B960A5"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651" w:type="dxa"/>
          </w:tcPr>
          <w:p w14:paraId="1FA44829" w14:textId="77777777" w:rsidR="00F64EB6" w:rsidRPr="00B960A5"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1287" w:type="dxa"/>
            <w:noWrap/>
          </w:tcPr>
          <w:p w14:paraId="7C711A4B" w14:textId="77777777" w:rsidR="00F64EB6" w:rsidRPr="00B960A5"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1541" w:type="dxa"/>
            <w:noWrap/>
          </w:tcPr>
          <w:p w14:paraId="1A0AA170" w14:textId="77777777" w:rsidR="00F64EB6" w:rsidRPr="00B960A5"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675" w:type="dxa"/>
            <w:noWrap/>
          </w:tcPr>
          <w:p w14:paraId="24E018A3" w14:textId="77777777" w:rsidR="00F64EB6" w:rsidRPr="00B960A5"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r>
    </w:tbl>
    <w:p w14:paraId="487EEAEE" w14:textId="48F8035B" w:rsidR="00BF1981" w:rsidRDefault="00BF1981" w:rsidP="00015C9C">
      <w:pPr>
        <w:rPr>
          <w:rFonts w:ascii="Arial" w:hAnsi="Arial"/>
          <w:rtl/>
        </w:rPr>
      </w:pPr>
    </w:p>
    <w:p w14:paraId="71CC62D2" w14:textId="77777777" w:rsidR="00F64EB6" w:rsidRPr="004C5FA3" w:rsidRDefault="00F64EB6" w:rsidP="00015C9C">
      <w:pPr>
        <w:rPr>
          <w:rFonts w:ascii="Arial" w:hAnsi="Arial"/>
          <w:rtl/>
        </w:rPr>
      </w:pPr>
    </w:p>
    <w:tbl>
      <w:tblPr>
        <w:tblStyle w:val="PlainTable2"/>
        <w:bidiVisual/>
        <w:tblW w:w="5000" w:type="pct"/>
        <w:tblLook w:val="0680" w:firstRow="0" w:lastRow="0" w:firstColumn="1" w:lastColumn="0" w:noHBand="1" w:noVBand="1"/>
      </w:tblPr>
      <w:tblGrid>
        <w:gridCol w:w="1235"/>
        <w:gridCol w:w="721"/>
        <w:gridCol w:w="13442"/>
      </w:tblGrid>
      <w:tr w:rsidR="00DE24CB" w:rsidRPr="004C5FA3" w14:paraId="1901BE39" w14:textId="77777777" w:rsidTr="00DE1009">
        <w:tc>
          <w:tcPr>
            <w:cnfStyle w:val="001000000000" w:firstRow="0" w:lastRow="0" w:firstColumn="1" w:lastColumn="0" w:oddVBand="0" w:evenVBand="0" w:oddHBand="0" w:evenHBand="0" w:firstRowFirstColumn="0" w:firstRowLastColumn="0" w:lastRowFirstColumn="0" w:lastRowLastColumn="0"/>
            <w:tcW w:w="401" w:type="pct"/>
          </w:tcPr>
          <w:p w14:paraId="48077E95" w14:textId="77777777" w:rsidR="00DE24CB" w:rsidRPr="004C5FA3" w:rsidRDefault="00DE24CB" w:rsidP="00015C9C">
            <w:pPr>
              <w:rPr>
                <w:rFonts w:ascii="Arial" w:hAnsi="Arial"/>
                <w:sz w:val="20"/>
                <w:szCs w:val="20"/>
                <w:rtl/>
              </w:rPr>
            </w:pPr>
          </w:p>
        </w:tc>
        <w:tc>
          <w:tcPr>
            <w:tcW w:w="234" w:type="pct"/>
          </w:tcPr>
          <w:p w14:paraId="628FF6F7" w14:textId="42ED85DC" w:rsidR="00DE24CB" w:rsidRPr="004C5FA3" w:rsidRDefault="00DE24C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5</w:t>
            </w:r>
            <w:r w:rsidRPr="004C5FA3">
              <w:rPr>
                <w:rStyle w:val="Strong"/>
                <w:sz w:val="20"/>
                <w:rtl/>
              </w:rPr>
              <w:fldChar w:fldCharType="end"/>
            </w:r>
          </w:p>
        </w:tc>
        <w:tc>
          <w:tcPr>
            <w:tcW w:w="4365" w:type="pct"/>
          </w:tcPr>
          <w:p w14:paraId="48023D98" w14:textId="696C910E" w:rsidR="00DE24CB" w:rsidRPr="004C5FA3" w:rsidRDefault="00DE24C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הכנסות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72EB478D" w14:textId="77777777" w:rsidR="00DE24CB" w:rsidRPr="004C5FA3" w:rsidRDefault="00DE24CB" w:rsidP="00DE24CB">
      <w:pPr>
        <w:pStyle w:val="NoSpacing"/>
        <w:rPr>
          <w:sz w:val="20"/>
        </w:rPr>
      </w:pPr>
    </w:p>
    <w:tbl>
      <w:tblPr>
        <w:tblStyle w:val="TableGrid"/>
        <w:bidiVisual/>
        <w:tblW w:w="5000" w:type="pct"/>
        <w:jc w:val="left"/>
        <w:tblLook w:val="06A0" w:firstRow="1" w:lastRow="0" w:firstColumn="1" w:lastColumn="0" w:noHBand="1" w:noVBand="1"/>
      </w:tblPr>
      <w:tblGrid>
        <w:gridCol w:w="898"/>
        <w:gridCol w:w="6178"/>
        <w:gridCol w:w="1297"/>
        <w:gridCol w:w="1352"/>
        <w:gridCol w:w="1349"/>
        <w:gridCol w:w="674"/>
        <w:gridCol w:w="1343"/>
        <w:gridCol w:w="1611"/>
        <w:gridCol w:w="696"/>
      </w:tblGrid>
      <w:tr w:rsidR="00F64EB6" w:rsidRPr="004C5FA3" w14:paraId="38C227B7" w14:textId="77777777" w:rsidTr="005D45D6">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292" w:type="pct"/>
            <w:vMerge w:val="restart"/>
            <w:noWrap/>
            <w:vAlign w:val="top"/>
          </w:tcPr>
          <w:p w14:paraId="4724EAED" w14:textId="77777777" w:rsidR="00F64EB6" w:rsidRPr="002B7470" w:rsidRDefault="00F64EB6" w:rsidP="00015C9C">
            <w:pPr>
              <w:rPr>
                <w:rFonts w:ascii="Arial" w:hAnsi="Arial"/>
                <w:rtl/>
              </w:rPr>
            </w:pPr>
          </w:p>
        </w:tc>
        <w:tc>
          <w:tcPr>
            <w:tcW w:w="2006" w:type="pct"/>
            <w:vMerge w:val="restart"/>
            <w:noWrap/>
          </w:tcPr>
          <w:p w14:paraId="6E5565EE" w14:textId="77777777" w:rsidR="00F64EB6" w:rsidRPr="002E489F" w:rsidRDefault="00F64EB6" w:rsidP="00BA5469">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2702" w:type="pct"/>
            <w:gridSpan w:val="7"/>
            <w:noWrap/>
          </w:tcPr>
          <w:p w14:paraId="5D344183" w14:textId="462DDDBE" w:rsidR="00F64EB6" w:rsidRPr="002E489F"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 xml:space="preserve">לשלושה חודשים שהסתיימו ביום 30 ביוני </w:t>
            </w:r>
            <w:r w:rsidR="00924697" w:rsidRPr="002E489F">
              <w:rPr>
                <w:sz w:val="19"/>
                <w:szCs w:val="19"/>
              </w:rPr>
              <w:fldChar w:fldCharType="begin" w:fldLock="1"/>
            </w:r>
            <w:r w:rsidR="00924697" w:rsidRPr="002E489F">
              <w:rPr>
                <w:sz w:val="19"/>
                <w:szCs w:val="19"/>
              </w:rPr>
              <w:instrText xml:space="preserve"> DOCPROPERTY  CY  \* MERGEFORMAT </w:instrText>
            </w:r>
            <w:r w:rsidR="00924697" w:rsidRPr="002E489F">
              <w:rPr>
                <w:sz w:val="19"/>
                <w:szCs w:val="19"/>
              </w:rPr>
              <w:fldChar w:fldCharType="separate"/>
            </w:r>
            <w:r w:rsidR="00CB58A1">
              <w:rPr>
                <w:sz w:val="19"/>
                <w:szCs w:val="19"/>
              </w:rPr>
              <w:t>2022</w:t>
            </w:r>
            <w:r w:rsidR="00924697" w:rsidRPr="002E489F">
              <w:rPr>
                <w:sz w:val="19"/>
                <w:szCs w:val="19"/>
              </w:rPr>
              <w:fldChar w:fldCharType="end"/>
            </w:r>
            <w:r w:rsidRPr="002E489F">
              <w:rPr>
                <w:sz w:val="19"/>
                <w:szCs w:val="19"/>
                <w:rtl/>
              </w:rPr>
              <w:t xml:space="preserve"> (בלתי מבוקר)</w:t>
            </w:r>
          </w:p>
        </w:tc>
      </w:tr>
      <w:tr w:rsidR="00F64EB6" w:rsidRPr="004C5FA3" w14:paraId="3E6C3608" w14:textId="77777777" w:rsidTr="005D45D6">
        <w:trPr>
          <w:cnfStyle w:val="100000000000" w:firstRow="1" w:lastRow="0" w:firstColumn="0" w:lastColumn="0" w:oddVBand="0" w:evenVBand="0" w:oddHBand="0" w:evenHBand="0" w:firstRowFirstColumn="0" w:firstRowLastColumn="0" w:lastRowFirstColumn="0" w:lastRowLastColumn="0"/>
          <w:trHeight w:val="113"/>
          <w:tblHeader/>
          <w:jc w:val="left"/>
        </w:trPr>
        <w:tc>
          <w:tcPr>
            <w:cnfStyle w:val="001000000100" w:firstRow="0" w:lastRow="0" w:firstColumn="1" w:lastColumn="0" w:oddVBand="0" w:evenVBand="0" w:oddHBand="0" w:evenHBand="0" w:firstRowFirstColumn="1" w:firstRowLastColumn="0" w:lastRowFirstColumn="0" w:lastRowLastColumn="0"/>
            <w:tcW w:w="292" w:type="pct"/>
            <w:vMerge/>
            <w:noWrap/>
          </w:tcPr>
          <w:p w14:paraId="0B7A6B41" w14:textId="77777777" w:rsidR="00F64EB6" w:rsidRPr="002B7470" w:rsidRDefault="00F64EB6" w:rsidP="00015C9C">
            <w:pPr>
              <w:rPr>
                <w:rFonts w:ascii="Arial" w:hAnsi="Arial"/>
              </w:rPr>
            </w:pPr>
          </w:p>
        </w:tc>
        <w:tc>
          <w:tcPr>
            <w:tcW w:w="2006" w:type="pct"/>
            <w:vMerge/>
            <w:noWrap/>
            <w:hideMark/>
          </w:tcPr>
          <w:p w14:paraId="727152EF" w14:textId="77777777" w:rsidR="00F64EB6" w:rsidRPr="002E489F" w:rsidRDefault="00F64EB6" w:rsidP="00BA5469">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421" w:type="pct"/>
            <w:noWrap/>
            <w:hideMark/>
          </w:tcPr>
          <w:p w14:paraId="00878F1E" w14:textId="77777777" w:rsidR="00F64EB6" w:rsidRPr="002E489F"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Pr>
            </w:pPr>
            <w:r w:rsidRPr="002E489F">
              <w:rPr>
                <w:sz w:val="19"/>
                <w:szCs w:val="19"/>
                <w:rtl/>
              </w:rPr>
              <w:t>אלקטרוניקה</w:t>
            </w:r>
          </w:p>
        </w:tc>
        <w:tc>
          <w:tcPr>
            <w:tcW w:w="439" w:type="pct"/>
            <w:noWrap/>
            <w:hideMark/>
          </w:tcPr>
          <w:p w14:paraId="6B8A21C6" w14:textId="77777777" w:rsidR="00F64EB6" w:rsidRPr="002E489F"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מכירת דירות</w:t>
            </w:r>
          </w:p>
        </w:tc>
        <w:tc>
          <w:tcPr>
            <w:tcW w:w="438" w:type="pct"/>
            <w:noWrap/>
            <w:hideMark/>
          </w:tcPr>
          <w:p w14:paraId="2D3EABC2" w14:textId="77777777" w:rsidR="00F64EB6" w:rsidRPr="002E489F"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הקמת נכסים</w:t>
            </w:r>
          </w:p>
        </w:tc>
        <w:tc>
          <w:tcPr>
            <w:tcW w:w="219" w:type="pct"/>
          </w:tcPr>
          <w:p w14:paraId="584FF609" w14:textId="77777777" w:rsidR="00F64EB6" w:rsidRPr="002E489F"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מימון</w:t>
            </w:r>
          </w:p>
        </w:tc>
        <w:tc>
          <w:tcPr>
            <w:tcW w:w="436" w:type="pct"/>
            <w:noWrap/>
            <w:hideMark/>
          </w:tcPr>
          <w:p w14:paraId="0E9E98D4" w14:textId="77777777" w:rsidR="00F64EB6" w:rsidRPr="002E489F"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צפון אמריקה</w:t>
            </w:r>
          </w:p>
        </w:tc>
        <w:tc>
          <w:tcPr>
            <w:tcW w:w="523" w:type="pct"/>
            <w:noWrap/>
            <w:hideMark/>
          </w:tcPr>
          <w:p w14:paraId="7559C385" w14:textId="77777777" w:rsidR="00F64EB6" w:rsidRPr="002E489F"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פעילויות אחרות</w:t>
            </w:r>
          </w:p>
        </w:tc>
        <w:tc>
          <w:tcPr>
            <w:tcW w:w="227" w:type="pct"/>
            <w:noWrap/>
            <w:hideMark/>
          </w:tcPr>
          <w:p w14:paraId="0FAEC29A" w14:textId="77777777" w:rsidR="00F64EB6" w:rsidRPr="002E489F"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סה"כ</w:t>
            </w:r>
          </w:p>
        </w:tc>
      </w:tr>
      <w:tr w:rsidR="00F64EB6" w:rsidRPr="004C5FA3" w14:paraId="39084BC8" w14:textId="77777777" w:rsidTr="005D45D6">
        <w:trPr>
          <w:cnfStyle w:val="100000000000" w:firstRow="1" w:lastRow="0" w:firstColumn="0" w:lastColumn="0" w:oddVBand="0" w:evenVBand="0" w:oddHBand="0" w:evenHBand="0" w:firstRowFirstColumn="0" w:firstRowLastColumn="0" w:lastRowFirstColumn="0" w:lastRowLastColumn="0"/>
          <w:trHeight w:val="113"/>
          <w:tblHeader/>
          <w:jc w:val="left"/>
        </w:trPr>
        <w:tc>
          <w:tcPr>
            <w:cnfStyle w:val="001000000100" w:firstRow="0" w:lastRow="0" w:firstColumn="1" w:lastColumn="0" w:oddVBand="0" w:evenVBand="0" w:oddHBand="0" w:evenHBand="0" w:firstRowFirstColumn="1" w:firstRowLastColumn="0" w:lastRowFirstColumn="0" w:lastRowLastColumn="0"/>
            <w:tcW w:w="292" w:type="pct"/>
            <w:vMerge/>
            <w:noWrap/>
          </w:tcPr>
          <w:p w14:paraId="5861B190" w14:textId="77777777" w:rsidR="00F64EB6" w:rsidRPr="002B7470" w:rsidRDefault="00F64EB6" w:rsidP="00015C9C">
            <w:pPr>
              <w:rPr>
                <w:rFonts w:ascii="Arial" w:hAnsi="Arial"/>
              </w:rPr>
            </w:pPr>
          </w:p>
        </w:tc>
        <w:tc>
          <w:tcPr>
            <w:tcW w:w="2006" w:type="pct"/>
            <w:vMerge/>
            <w:noWrap/>
          </w:tcPr>
          <w:p w14:paraId="36E5C74A" w14:textId="77777777" w:rsidR="00F64EB6" w:rsidRPr="002E489F" w:rsidRDefault="00F64EB6" w:rsidP="00BA5469">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2702" w:type="pct"/>
            <w:gridSpan w:val="7"/>
            <w:noWrap/>
          </w:tcPr>
          <w:p w14:paraId="281B43E4" w14:textId="77777777" w:rsidR="00F64EB6" w:rsidRPr="002E489F"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אלפי ש"ח</w:t>
            </w:r>
          </w:p>
        </w:tc>
      </w:tr>
      <w:tr w:rsidR="00F64EB6" w:rsidRPr="004C5FA3" w14:paraId="64167FAB"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E501C37" w14:textId="77777777" w:rsidR="00F64EB6" w:rsidRPr="002B7470" w:rsidRDefault="00F64EB6" w:rsidP="00015C9C">
            <w:pPr>
              <w:rPr>
                <w:rFonts w:ascii="Arial" w:hAnsi="Arial"/>
              </w:rPr>
            </w:pPr>
          </w:p>
        </w:tc>
        <w:tc>
          <w:tcPr>
            <w:tcW w:w="2006" w:type="pct"/>
            <w:noWrap/>
          </w:tcPr>
          <w:p w14:paraId="32571451" w14:textId="77777777" w:rsidR="00F64EB6" w:rsidRPr="002E489F" w:rsidRDefault="00F64EB6" w:rsidP="00BA5469">
            <w:pPr>
              <w:pStyle w:val="0-B0"/>
              <w:cnfStyle w:val="000000000000" w:firstRow="0" w:lastRow="0" w:firstColumn="0" w:lastColumn="0" w:oddVBand="0" w:evenVBand="0" w:oddHBand="0" w:evenHBand="0" w:firstRowFirstColumn="0" w:firstRowLastColumn="0" w:lastRowFirstColumn="0" w:lastRowLastColumn="0"/>
              <w:rPr>
                <w:sz w:val="19"/>
                <w:szCs w:val="19"/>
                <w:rtl/>
              </w:rPr>
            </w:pPr>
            <w:r w:rsidRPr="002E489F">
              <w:rPr>
                <w:sz w:val="19"/>
                <w:szCs w:val="19"/>
                <w:rtl/>
              </w:rPr>
              <w:t>הכנסות מחוזים עם לקוחות:</w:t>
            </w:r>
          </w:p>
        </w:tc>
        <w:tc>
          <w:tcPr>
            <w:tcW w:w="421" w:type="pct"/>
            <w:noWrap/>
          </w:tcPr>
          <w:p w14:paraId="51B332F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2B6981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1F4FE2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7EC6CB3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2B6E43B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402965D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0F344A6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1C145EB7"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E2CBCCE" w14:textId="77777777" w:rsidR="00F64EB6" w:rsidRPr="002B7470" w:rsidRDefault="00F64EB6" w:rsidP="00015C9C">
            <w:pPr>
              <w:rPr>
                <w:rFonts w:ascii="Arial" w:hAnsi="Arial"/>
              </w:rPr>
            </w:pPr>
          </w:p>
        </w:tc>
        <w:tc>
          <w:tcPr>
            <w:tcW w:w="2006" w:type="pct"/>
            <w:noWrap/>
            <w:vAlign w:val="top"/>
          </w:tcPr>
          <w:p w14:paraId="25540414"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סך הכנסות המגזר מחיצוניים</w:t>
            </w:r>
          </w:p>
        </w:tc>
        <w:tc>
          <w:tcPr>
            <w:tcW w:w="421" w:type="pct"/>
            <w:noWrap/>
          </w:tcPr>
          <w:p w14:paraId="232D338E"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81FA29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0ACF95C"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6E6FFFC"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6F73DE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60F0BE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0A488B4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1961CC66"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4825B3C" w14:textId="77777777" w:rsidR="00F64EB6" w:rsidRPr="002B7470" w:rsidRDefault="00F64EB6" w:rsidP="00015C9C">
            <w:pPr>
              <w:rPr>
                <w:rFonts w:ascii="Arial" w:hAnsi="Arial"/>
              </w:rPr>
            </w:pPr>
          </w:p>
        </w:tc>
        <w:tc>
          <w:tcPr>
            <w:tcW w:w="2006" w:type="pct"/>
            <w:noWrap/>
            <w:vAlign w:val="top"/>
          </w:tcPr>
          <w:p w14:paraId="27F2F4F3"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 xml:space="preserve">בניכוי הכנסות שאינן בתחולת </w:t>
            </w:r>
            <w:r w:rsidRPr="002E489F">
              <w:rPr>
                <w:sz w:val="19"/>
                <w:szCs w:val="19"/>
              </w:rPr>
              <w:t>IFRS 15</w:t>
            </w:r>
            <w:r w:rsidRPr="002E489F">
              <w:rPr>
                <w:sz w:val="19"/>
                <w:szCs w:val="19"/>
                <w:rtl/>
              </w:rPr>
              <w:t>:</w:t>
            </w:r>
          </w:p>
        </w:tc>
        <w:tc>
          <w:tcPr>
            <w:tcW w:w="421" w:type="pct"/>
            <w:noWrap/>
          </w:tcPr>
          <w:p w14:paraId="2EABD430"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0F7FAF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463EB8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84EDE40"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64B1190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91A5BA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033B6A1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DD64F6F"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7EB28F1" w14:textId="77777777" w:rsidR="00F64EB6" w:rsidRPr="002B7470" w:rsidRDefault="00F64EB6" w:rsidP="00015C9C">
            <w:pPr>
              <w:rPr>
                <w:rFonts w:ascii="Arial" w:hAnsi="Arial"/>
              </w:rPr>
            </w:pPr>
          </w:p>
        </w:tc>
        <w:tc>
          <w:tcPr>
            <w:tcW w:w="2006" w:type="pct"/>
            <w:noWrap/>
            <w:vAlign w:val="top"/>
          </w:tcPr>
          <w:p w14:paraId="738E85C2" w14:textId="77777777" w:rsidR="00F64EB6" w:rsidRPr="002E489F" w:rsidRDefault="00F64EB6" w:rsidP="00BA5469">
            <w:pPr>
              <w:pStyle w:val="1"/>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הכנסות משכירות</w:t>
            </w:r>
          </w:p>
        </w:tc>
        <w:tc>
          <w:tcPr>
            <w:tcW w:w="421" w:type="pct"/>
            <w:noWrap/>
          </w:tcPr>
          <w:p w14:paraId="3DAE460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1C08F2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34159A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6D19779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050DDBD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FB75D8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388B29F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6C6526A"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1B23994" w14:textId="77777777" w:rsidR="00F64EB6" w:rsidRPr="002B7470" w:rsidRDefault="00F64EB6" w:rsidP="00015C9C">
            <w:pPr>
              <w:rPr>
                <w:rFonts w:ascii="Arial" w:hAnsi="Arial"/>
              </w:rPr>
            </w:pPr>
          </w:p>
        </w:tc>
        <w:tc>
          <w:tcPr>
            <w:tcW w:w="2006" w:type="pct"/>
            <w:noWrap/>
            <w:vAlign w:val="top"/>
          </w:tcPr>
          <w:p w14:paraId="1D57BDF5" w14:textId="77777777" w:rsidR="00F64EB6" w:rsidRPr="002E489F" w:rsidRDefault="00F64EB6" w:rsidP="00BA5469">
            <w:pPr>
              <w:pStyle w:val="1"/>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הכנסות מימון</w:t>
            </w:r>
          </w:p>
        </w:tc>
        <w:tc>
          <w:tcPr>
            <w:tcW w:w="421" w:type="pct"/>
            <w:noWrap/>
          </w:tcPr>
          <w:p w14:paraId="4A1F15A7"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258E839B"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675BA646"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4206CAE2"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19A218D2"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7A9EE629"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3CF0A3BD"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3F732088"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15494A9" w14:textId="77777777" w:rsidR="00F64EB6" w:rsidRPr="002B7470" w:rsidRDefault="00F64EB6" w:rsidP="00015C9C">
            <w:pPr>
              <w:rPr>
                <w:rFonts w:ascii="Arial" w:hAnsi="Arial"/>
              </w:rPr>
            </w:pPr>
          </w:p>
        </w:tc>
        <w:tc>
          <w:tcPr>
            <w:tcW w:w="2006" w:type="pct"/>
            <w:noWrap/>
            <w:vAlign w:val="top"/>
          </w:tcPr>
          <w:p w14:paraId="14D7DD75" w14:textId="77777777" w:rsidR="00F64EB6" w:rsidRPr="002E489F" w:rsidRDefault="00F64EB6" w:rsidP="00BA5469">
            <w:pPr>
              <w:pStyle w:val="2-B"/>
              <w:cnfStyle w:val="000000000000" w:firstRow="0" w:lastRow="0" w:firstColumn="0" w:lastColumn="0" w:oddVBand="0" w:evenVBand="0" w:oddHBand="0" w:evenHBand="0" w:firstRowFirstColumn="0" w:firstRowLastColumn="0" w:lastRowFirstColumn="0" w:lastRowLastColumn="0"/>
              <w:rPr>
                <w:sz w:val="19"/>
                <w:szCs w:val="19"/>
                <w:rtl/>
              </w:rPr>
            </w:pPr>
            <w:r w:rsidRPr="002E489F">
              <w:rPr>
                <w:sz w:val="19"/>
                <w:szCs w:val="19"/>
                <w:rtl/>
              </w:rPr>
              <w:t>סה"כ הכנסות מחוזים עם לקוחות</w:t>
            </w:r>
          </w:p>
        </w:tc>
        <w:tc>
          <w:tcPr>
            <w:tcW w:w="421" w:type="pct"/>
            <w:noWrap/>
          </w:tcPr>
          <w:p w14:paraId="38577E9D"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tl/>
                <w:lang w:val="en-GB"/>
              </w:rPr>
            </w:pPr>
          </w:p>
        </w:tc>
        <w:tc>
          <w:tcPr>
            <w:tcW w:w="439" w:type="pct"/>
            <w:noWrap/>
          </w:tcPr>
          <w:p w14:paraId="0FA10DDA"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8" w:type="pct"/>
            <w:noWrap/>
          </w:tcPr>
          <w:p w14:paraId="309D1C3E"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19" w:type="pct"/>
          </w:tcPr>
          <w:p w14:paraId="16514B45"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6" w:type="pct"/>
            <w:noWrap/>
          </w:tcPr>
          <w:p w14:paraId="47C15A40"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523" w:type="pct"/>
            <w:noWrap/>
          </w:tcPr>
          <w:p w14:paraId="5FB02E54"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27" w:type="pct"/>
            <w:noWrap/>
          </w:tcPr>
          <w:p w14:paraId="04EE27A2"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r>
      <w:tr w:rsidR="00F64EB6" w:rsidRPr="004C5FA3" w14:paraId="1858F5C5"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EB3E177" w14:textId="77777777" w:rsidR="00F64EB6" w:rsidRPr="002B7470" w:rsidRDefault="00F64EB6" w:rsidP="00015C9C">
            <w:pPr>
              <w:rPr>
                <w:rFonts w:ascii="Arial" w:hAnsi="Arial"/>
              </w:rPr>
            </w:pPr>
          </w:p>
        </w:tc>
        <w:tc>
          <w:tcPr>
            <w:tcW w:w="2006" w:type="pct"/>
            <w:noWrap/>
          </w:tcPr>
          <w:p w14:paraId="15DD66D4" w14:textId="77777777" w:rsidR="00F64EB6" w:rsidRPr="002E489F" w:rsidRDefault="00F64EB6" w:rsidP="00BA5469">
            <w:pPr>
              <w:pStyle w:val="0-B0"/>
              <w:cnfStyle w:val="000000000000" w:firstRow="0" w:lastRow="0" w:firstColumn="0" w:lastColumn="0" w:oddVBand="0" w:evenVBand="0" w:oddHBand="0" w:evenHBand="0" w:firstRowFirstColumn="0" w:firstRowLastColumn="0" w:lastRowFirstColumn="0" w:lastRowLastColumn="0"/>
              <w:rPr>
                <w:sz w:val="19"/>
                <w:szCs w:val="19"/>
                <w:rtl/>
              </w:rPr>
            </w:pPr>
            <w:r w:rsidRPr="002E489F">
              <w:rPr>
                <w:sz w:val="19"/>
                <w:szCs w:val="19"/>
                <w:rtl/>
              </w:rPr>
              <w:t>הכנסות שהוכרו:</w:t>
            </w:r>
          </w:p>
        </w:tc>
        <w:tc>
          <w:tcPr>
            <w:tcW w:w="421" w:type="pct"/>
            <w:noWrap/>
          </w:tcPr>
          <w:p w14:paraId="69BE894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4DA4BCA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3E679C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7BD9E38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0FBEE3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BEEAB3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5E2A505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17BCF928"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7D94A14" w14:textId="77777777" w:rsidR="00F64EB6" w:rsidRPr="002B7470" w:rsidRDefault="00F64EB6" w:rsidP="00015C9C">
            <w:pPr>
              <w:rPr>
                <w:rFonts w:ascii="Arial" w:hAnsi="Arial"/>
              </w:rPr>
            </w:pPr>
          </w:p>
        </w:tc>
        <w:tc>
          <w:tcPr>
            <w:tcW w:w="2006" w:type="pct"/>
            <w:noWrap/>
            <w:vAlign w:val="top"/>
          </w:tcPr>
          <w:p w14:paraId="55FBADFE"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מוצרי אלקטרוניקה</w:t>
            </w:r>
          </w:p>
        </w:tc>
        <w:tc>
          <w:tcPr>
            <w:tcW w:w="421" w:type="pct"/>
            <w:noWrap/>
          </w:tcPr>
          <w:p w14:paraId="334EC31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FA0013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685B27A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0C0CB33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5E45243E"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D8C4CB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A68F64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8CB22B3"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7AF3492" w14:textId="77777777" w:rsidR="00F64EB6" w:rsidRPr="002B7470" w:rsidRDefault="00F64EB6" w:rsidP="00015C9C">
            <w:pPr>
              <w:rPr>
                <w:rFonts w:ascii="Arial" w:hAnsi="Arial"/>
              </w:rPr>
            </w:pPr>
          </w:p>
        </w:tc>
        <w:tc>
          <w:tcPr>
            <w:tcW w:w="2006" w:type="pct"/>
            <w:noWrap/>
            <w:vAlign w:val="top"/>
          </w:tcPr>
          <w:p w14:paraId="278091FE"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מעגלים משולבים</w:t>
            </w:r>
          </w:p>
        </w:tc>
        <w:tc>
          <w:tcPr>
            <w:tcW w:w="421" w:type="pct"/>
            <w:noWrap/>
          </w:tcPr>
          <w:p w14:paraId="0A6D85A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6AD435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FFD3B1E"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0D1D7E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5D55536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2D6D41A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537C761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50C8DB5"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3FF1EC5" w14:textId="77777777" w:rsidR="00F64EB6" w:rsidRPr="002B7470" w:rsidRDefault="00F64EB6" w:rsidP="00015C9C">
            <w:pPr>
              <w:rPr>
                <w:rFonts w:ascii="Arial" w:hAnsi="Arial"/>
              </w:rPr>
            </w:pPr>
          </w:p>
        </w:tc>
        <w:tc>
          <w:tcPr>
            <w:tcW w:w="2006" w:type="pct"/>
            <w:noWrap/>
            <w:vAlign w:val="top"/>
          </w:tcPr>
          <w:p w14:paraId="7D4C3B10"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דירות בישראל</w:t>
            </w:r>
          </w:p>
        </w:tc>
        <w:tc>
          <w:tcPr>
            <w:tcW w:w="421" w:type="pct"/>
            <w:noWrap/>
          </w:tcPr>
          <w:p w14:paraId="7082CA4C"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497BE9E"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2C789AB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9D4978E"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5BC6EF1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9CF0A4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16CA96EC"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5890CE61"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DA55EDF" w14:textId="77777777" w:rsidR="00F64EB6" w:rsidRPr="002B7470" w:rsidRDefault="00F64EB6" w:rsidP="00015C9C">
            <w:pPr>
              <w:rPr>
                <w:rFonts w:ascii="Arial" w:hAnsi="Arial"/>
              </w:rPr>
            </w:pPr>
          </w:p>
        </w:tc>
        <w:tc>
          <w:tcPr>
            <w:tcW w:w="2006" w:type="pct"/>
            <w:noWrap/>
            <w:vAlign w:val="top"/>
          </w:tcPr>
          <w:p w14:paraId="4C35969C"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דירות במדינה א'</w:t>
            </w:r>
          </w:p>
        </w:tc>
        <w:tc>
          <w:tcPr>
            <w:tcW w:w="421" w:type="pct"/>
            <w:noWrap/>
          </w:tcPr>
          <w:p w14:paraId="3EDFB36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6F2D40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CBE022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3065E05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F5D718E"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4EDA34A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422728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BF1981" w:rsidRPr="004C5FA3" w14:paraId="4E25ADFC"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6B0DB04F" w14:textId="77777777" w:rsidR="00BF1981" w:rsidRPr="002B7470" w:rsidRDefault="00BF1981" w:rsidP="00015C9C">
            <w:pPr>
              <w:rPr>
                <w:rFonts w:ascii="Arial" w:hAnsi="Arial"/>
              </w:rPr>
            </w:pPr>
          </w:p>
        </w:tc>
        <w:tc>
          <w:tcPr>
            <w:tcW w:w="2006" w:type="pct"/>
            <w:noWrap/>
            <w:vAlign w:val="top"/>
          </w:tcPr>
          <w:p w14:paraId="0731A5C9" w14:textId="58A10963" w:rsidR="00BF1981" w:rsidRPr="002E489F" w:rsidRDefault="00BF1981"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2E489F">
              <w:rPr>
                <w:sz w:val="19"/>
                <w:szCs w:val="19"/>
                <w:rtl/>
              </w:rPr>
              <w:t>מהקמת מבנים</w:t>
            </w:r>
          </w:p>
        </w:tc>
        <w:tc>
          <w:tcPr>
            <w:tcW w:w="421" w:type="pct"/>
            <w:noWrap/>
          </w:tcPr>
          <w:p w14:paraId="16B1D6D4" w14:textId="77777777" w:rsidR="00BF1981" w:rsidRPr="002E489F" w:rsidRDefault="00BF1981"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F8B4F71" w14:textId="77777777" w:rsidR="00BF1981" w:rsidRPr="002E489F" w:rsidRDefault="00BF1981"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E738661" w14:textId="77777777" w:rsidR="00BF1981" w:rsidRPr="002E489F" w:rsidRDefault="00BF1981"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0F71966" w14:textId="77777777" w:rsidR="00BF1981" w:rsidRPr="002E489F" w:rsidRDefault="00BF1981"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2960F94" w14:textId="77777777" w:rsidR="00BF1981" w:rsidRPr="002E489F" w:rsidRDefault="00BF1981"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1E0A372" w14:textId="77777777" w:rsidR="00BF1981" w:rsidRPr="002E489F" w:rsidRDefault="00BF1981"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1EAF780" w14:textId="77777777" w:rsidR="00BF1981" w:rsidRPr="002E489F" w:rsidRDefault="00BF1981"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3457BF20"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64A4C8F" w14:textId="77777777" w:rsidR="00F64EB6" w:rsidRPr="002B7470" w:rsidRDefault="00F64EB6" w:rsidP="00015C9C">
            <w:pPr>
              <w:rPr>
                <w:rFonts w:ascii="Arial" w:hAnsi="Arial"/>
              </w:rPr>
            </w:pPr>
          </w:p>
        </w:tc>
        <w:tc>
          <w:tcPr>
            <w:tcW w:w="2006" w:type="pct"/>
            <w:noWrap/>
            <w:vAlign w:val="top"/>
          </w:tcPr>
          <w:p w14:paraId="2B67E450"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כלי כתיבה</w:t>
            </w:r>
          </w:p>
        </w:tc>
        <w:tc>
          <w:tcPr>
            <w:tcW w:w="421" w:type="pct"/>
            <w:noWrap/>
          </w:tcPr>
          <w:p w14:paraId="4BAEAD2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07356DB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27BEAFF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971703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6FEA035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F8FA80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452EED70"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E690AA7"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54BF582" w14:textId="77777777" w:rsidR="00F64EB6" w:rsidRPr="002B7470" w:rsidRDefault="00F64EB6" w:rsidP="00015C9C">
            <w:pPr>
              <w:rPr>
                <w:rFonts w:ascii="Arial" w:hAnsi="Arial"/>
              </w:rPr>
            </w:pPr>
          </w:p>
        </w:tc>
        <w:tc>
          <w:tcPr>
            <w:tcW w:w="2006" w:type="pct"/>
            <w:noWrap/>
            <w:vAlign w:val="top"/>
          </w:tcPr>
          <w:p w14:paraId="6E164F9F"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ממתן שירותי תחזוקה למוצרי אלקטרוניקה (מעגלים משולבים ומוצרים קשורים)</w:t>
            </w:r>
          </w:p>
        </w:tc>
        <w:tc>
          <w:tcPr>
            <w:tcW w:w="421" w:type="pct"/>
            <w:noWrap/>
          </w:tcPr>
          <w:p w14:paraId="68F966F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42F01AA0"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03A407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5C90FD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2D71A4C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BCBB29E"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5090646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974FCE5" w14:textId="77777777" w:rsidTr="00BF1981">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ECA81D6" w14:textId="77777777" w:rsidR="00F64EB6" w:rsidRPr="002B7470" w:rsidRDefault="00F64EB6" w:rsidP="00015C9C">
            <w:pPr>
              <w:rPr>
                <w:rFonts w:ascii="Arial" w:hAnsi="Arial"/>
              </w:rPr>
            </w:pPr>
          </w:p>
        </w:tc>
        <w:tc>
          <w:tcPr>
            <w:tcW w:w="2006" w:type="pct"/>
            <w:noWrap/>
            <w:vAlign w:val="top"/>
          </w:tcPr>
          <w:p w14:paraId="29E3A810"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שרותי אחזקה שונים</w:t>
            </w:r>
          </w:p>
        </w:tc>
        <w:tc>
          <w:tcPr>
            <w:tcW w:w="421" w:type="pct"/>
            <w:noWrap/>
          </w:tcPr>
          <w:p w14:paraId="1DB345EE"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018E8652"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53C39682"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1171E534"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5972B103"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1FFDB7FA"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6387BD45"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4D340DC"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816CE8F" w14:textId="77777777" w:rsidR="00F64EB6" w:rsidRPr="002B7470" w:rsidRDefault="00F64EB6" w:rsidP="00015C9C">
            <w:pPr>
              <w:rPr>
                <w:rFonts w:ascii="Arial" w:hAnsi="Arial"/>
              </w:rPr>
            </w:pPr>
          </w:p>
        </w:tc>
        <w:tc>
          <w:tcPr>
            <w:tcW w:w="2006" w:type="pct"/>
            <w:noWrap/>
            <w:vAlign w:val="top"/>
          </w:tcPr>
          <w:p w14:paraId="2DFF16F9"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2E210BD3"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44CF6E6D"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64CC1E17"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05AB580A"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195D1887"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2382C2EB"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6A7C7CF9"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6DA41F9" w14:textId="77777777" w:rsidTr="00AC339A">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76C210B" w14:textId="77777777" w:rsidR="00F64EB6" w:rsidRPr="002B7470" w:rsidRDefault="00F64EB6" w:rsidP="00015C9C">
            <w:pPr>
              <w:rPr>
                <w:rFonts w:ascii="Arial" w:hAnsi="Arial"/>
              </w:rPr>
            </w:pPr>
          </w:p>
        </w:tc>
        <w:tc>
          <w:tcPr>
            <w:tcW w:w="2006" w:type="pct"/>
            <w:noWrap/>
            <w:vAlign w:val="top"/>
          </w:tcPr>
          <w:p w14:paraId="0A3C9D22"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מפעילות בישראל</w:t>
            </w:r>
          </w:p>
        </w:tc>
        <w:tc>
          <w:tcPr>
            <w:tcW w:w="421" w:type="pct"/>
            <w:noWrap/>
          </w:tcPr>
          <w:p w14:paraId="5264D7D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01B8958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214CB6F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7138BD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63E9198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08599D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06B1390"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1BF5A315" w14:textId="77777777" w:rsidTr="00AC339A">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E21B773" w14:textId="77777777" w:rsidR="00F64EB6" w:rsidRPr="002B7470" w:rsidRDefault="00F64EB6" w:rsidP="00015C9C">
            <w:pPr>
              <w:rPr>
                <w:rFonts w:ascii="Arial" w:hAnsi="Arial"/>
              </w:rPr>
            </w:pPr>
          </w:p>
        </w:tc>
        <w:tc>
          <w:tcPr>
            <w:tcW w:w="2006" w:type="pct"/>
            <w:noWrap/>
            <w:vAlign w:val="top"/>
          </w:tcPr>
          <w:p w14:paraId="2E878B99"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מפעילות באנגליה</w:t>
            </w:r>
          </w:p>
        </w:tc>
        <w:tc>
          <w:tcPr>
            <w:tcW w:w="421" w:type="pct"/>
            <w:noWrap/>
          </w:tcPr>
          <w:p w14:paraId="210337B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37E084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650F811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ED893F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5B15C8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30383D5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78958AA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755AE8B" w14:textId="77777777" w:rsidTr="00AC339A">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97E11E7" w14:textId="77777777" w:rsidR="00F64EB6" w:rsidRPr="002B7470" w:rsidRDefault="00F64EB6" w:rsidP="00015C9C">
            <w:pPr>
              <w:rPr>
                <w:rFonts w:ascii="Arial" w:hAnsi="Arial"/>
              </w:rPr>
            </w:pPr>
          </w:p>
        </w:tc>
        <w:tc>
          <w:tcPr>
            <w:tcW w:w="2006" w:type="pct"/>
            <w:noWrap/>
            <w:vAlign w:val="top"/>
          </w:tcPr>
          <w:p w14:paraId="3481AA61"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מפעילות בארה"ב</w:t>
            </w:r>
          </w:p>
        </w:tc>
        <w:tc>
          <w:tcPr>
            <w:tcW w:w="421" w:type="pct"/>
            <w:noWrap/>
          </w:tcPr>
          <w:p w14:paraId="6D720E7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4BA128FE"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00AE829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41D4F7C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22318E9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6238163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1CBA04C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5F9EC61" w14:textId="77777777" w:rsidTr="00AC339A">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D15CE15" w14:textId="77777777" w:rsidR="00F64EB6" w:rsidRPr="002B7470" w:rsidRDefault="00F64EB6" w:rsidP="00015C9C">
            <w:pPr>
              <w:rPr>
                <w:rFonts w:ascii="Arial" w:hAnsi="Arial"/>
              </w:rPr>
            </w:pPr>
          </w:p>
        </w:tc>
        <w:tc>
          <w:tcPr>
            <w:tcW w:w="2006" w:type="pct"/>
            <w:noWrap/>
            <w:vAlign w:val="top"/>
          </w:tcPr>
          <w:p w14:paraId="688FCF52"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מפעילות בשאר העולם</w:t>
            </w:r>
          </w:p>
        </w:tc>
        <w:tc>
          <w:tcPr>
            <w:tcW w:w="421" w:type="pct"/>
            <w:noWrap/>
          </w:tcPr>
          <w:p w14:paraId="701178DE"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6956D50E"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43387664"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6822C147"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185DB0AA"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5D4F2480"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40382BED"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27002EB"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FEE1171" w14:textId="77777777" w:rsidR="00F64EB6" w:rsidRPr="002B7470" w:rsidRDefault="00F64EB6" w:rsidP="00015C9C">
            <w:pPr>
              <w:rPr>
                <w:rFonts w:ascii="Arial" w:hAnsi="Arial"/>
              </w:rPr>
            </w:pPr>
          </w:p>
        </w:tc>
        <w:tc>
          <w:tcPr>
            <w:tcW w:w="2006" w:type="pct"/>
            <w:noWrap/>
            <w:vAlign w:val="top"/>
          </w:tcPr>
          <w:p w14:paraId="0B1FEB7A"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62996F79" w14:textId="77777777" w:rsidR="00F64EB6" w:rsidRPr="002E489F" w:rsidRDefault="00F64EB6" w:rsidP="00815BE7">
            <w:pPr>
              <w:pStyle w:val="x2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33567217" w14:textId="77777777" w:rsidR="00F64EB6" w:rsidRPr="002E489F" w:rsidRDefault="00F64EB6" w:rsidP="00815BE7">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16639CDF" w14:textId="77777777" w:rsidR="00F64EB6" w:rsidRPr="002E489F" w:rsidRDefault="00F64EB6" w:rsidP="00815BE7">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0685D98D" w14:textId="77777777" w:rsidR="00F64EB6" w:rsidRPr="002E489F" w:rsidRDefault="00F64EB6" w:rsidP="00815BE7">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57F7B516" w14:textId="77777777" w:rsidR="00F64EB6" w:rsidRPr="002E489F" w:rsidRDefault="00F64EB6" w:rsidP="00815BE7">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54EAF60A" w14:textId="77777777" w:rsidR="00F64EB6" w:rsidRPr="002E489F" w:rsidRDefault="00F64EB6" w:rsidP="00815BE7">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54EDD0CC" w14:textId="77777777" w:rsidR="00F64EB6" w:rsidRPr="002E489F" w:rsidRDefault="00F64EB6" w:rsidP="00815BE7">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6EBD603A" w14:textId="77777777" w:rsidTr="00AC339A">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E2CBEEC" w14:textId="77777777" w:rsidR="00F64EB6" w:rsidRPr="002B7470" w:rsidRDefault="00F64EB6" w:rsidP="00015C9C">
            <w:pPr>
              <w:rPr>
                <w:rFonts w:ascii="Arial" w:hAnsi="Arial"/>
              </w:rPr>
            </w:pPr>
          </w:p>
        </w:tc>
        <w:tc>
          <w:tcPr>
            <w:tcW w:w="2006" w:type="pct"/>
            <w:noWrap/>
            <w:vAlign w:val="top"/>
          </w:tcPr>
          <w:p w14:paraId="75A53D7F"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לאורך זמן</w:t>
            </w:r>
          </w:p>
        </w:tc>
        <w:tc>
          <w:tcPr>
            <w:tcW w:w="421" w:type="pct"/>
            <w:noWrap/>
          </w:tcPr>
          <w:p w14:paraId="5F35223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46E027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B61D72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3874B3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085DF76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7E892D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50552D7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D6C5B0E" w14:textId="77777777" w:rsidTr="00AC339A">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2218DE6" w14:textId="77777777" w:rsidR="00F64EB6" w:rsidRPr="002B7470" w:rsidRDefault="00F64EB6" w:rsidP="00015C9C">
            <w:pPr>
              <w:rPr>
                <w:rFonts w:ascii="Arial" w:hAnsi="Arial"/>
              </w:rPr>
            </w:pPr>
          </w:p>
        </w:tc>
        <w:tc>
          <w:tcPr>
            <w:tcW w:w="2006" w:type="pct"/>
            <w:noWrap/>
            <w:vAlign w:val="top"/>
          </w:tcPr>
          <w:p w14:paraId="0C4DA213"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בנקודת זמן</w:t>
            </w:r>
          </w:p>
        </w:tc>
        <w:tc>
          <w:tcPr>
            <w:tcW w:w="421" w:type="pct"/>
            <w:noWrap/>
          </w:tcPr>
          <w:p w14:paraId="194F6D93"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172B5C7F"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75884189"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074716F7"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4D48AE50"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78540FD2"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4BEFE68C" w14:textId="77777777" w:rsidR="00F64EB6" w:rsidRPr="002E489F"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39007B89"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0EE0BE4" w14:textId="77777777" w:rsidR="00F64EB6" w:rsidRPr="002B7470" w:rsidRDefault="00F64EB6" w:rsidP="00015C9C">
            <w:pPr>
              <w:rPr>
                <w:rFonts w:ascii="Arial" w:hAnsi="Arial"/>
              </w:rPr>
            </w:pPr>
          </w:p>
        </w:tc>
        <w:tc>
          <w:tcPr>
            <w:tcW w:w="2006" w:type="pct"/>
            <w:noWrap/>
            <w:vAlign w:val="top"/>
          </w:tcPr>
          <w:p w14:paraId="574B0191"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73880C69"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rtl/>
                <w:lang w:val="en-GB"/>
              </w:rPr>
            </w:pPr>
          </w:p>
        </w:tc>
        <w:tc>
          <w:tcPr>
            <w:tcW w:w="439" w:type="pct"/>
            <w:noWrap/>
          </w:tcPr>
          <w:p w14:paraId="45511832"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8" w:type="pct"/>
            <w:noWrap/>
          </w:tcPr>
          <w:p w14:paraId="531A2056"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19" w:type="pct"/>
          </w:tcPr>
          <w:p w14:paraId="2C576BD8"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6" w:type="pct"/>
            <w:noWrap/>
          </w:tcPr>
          <w:p w14:paraId="30D106D3"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523" w:type="pct"/>
            <w:noWrap/>
          </w:tcPr>
          <w:p w14:paraId="5DFF9FD2"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27" w:type="pct"/>
            <w:noWrap/>
          </w:tcPr>
          <w:p w14:paraId="32A32CF5" w14:textId="77777777" w:rsidR="00F64EB6" w:rsidRPr="002E489F" w:rsidRDefault="00F64EB6" w:rsidP="0048230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r>
    </w:tbl>
    <w:p w14:paraId="62900A03" w14:textId="77777777" w:rsidR="00F64EB6" w:rsidRPr="004C5FA3" w:rsidRDefault="00F64EB6" w:rsidP="00482308">
      <w:pPr>
        <w:pStyle w:val="NoSpacing"/>
        <w:rPr>
          <w:sz w:val="20"/>
          <w:rtl/>
        </w:rPr>
      </w:pPr>
    </w:p>
    <w:p w14:paraId="4ADD0DB9" w14:textId="77777777" w:rsidR="00A31177" w:rsidRPr="004C5FA3" w:rsidRDefault="00A31177" w:rsidP="00015C9C">
      <w:pPr>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235"/>
        <w:gridCol w:w="721"/>
        <w:gridCol w:w="13442"/>
      </w:tblGrid>
      <w:tr w:rsidR="004C0B48" w:rsidRPr="004C5FA3" w14:paraId="6BCEE5A8" w14:textId="77777777" w:rsidTr="00DE1009">
        <w:tc>
          <w:tcPr>
            <w:cnfStyle w:val="001000000000" w:firstRow="0" w:lastRow="0" w:firstColumn="1" w:lastColumn="0" w:oddVBand="0" w:evenVBand="0" w:oddHBand="0" w:evenHBand="0" w:firstRowFirstColumn="0" w:firstRowLastColumn="0" w:lastRowFirstColumn="0" w:lastRowLastColumn="0"/>
            <w:tcW w:w="401" w:type="pct"/>
          </w:tcPr>
          <w:p w14:paraId="1D645CFB" w14:textId="77777777" w:rsidR="004C0B48" w:rsidRPr="004C5FA3" w:rsidRDefault="004C0B48" w:rsidP="00015C9C">
            <w:pPr>
              <w:rPr>
                <w:rFonts w:ascii="Arial" w:hAnsi="Arial"/>
                <w:sz w:val="20"/>
                <w:szCs w:val="20"/>
                <w:rtl/>
              </w:rPr>
            </w:pPr>
          </w:p>
        </w:tc>
        <w:tc>
          <w:tcPr>
            <w:tcW w:w="234" w:type="pct"/>
          </w:tcPr>
          <w:p w14:paraId="2E4FDCCE" w14:textId="71DEFD9B" w:rsidR="004C0B48" w:rsidRPr="004C5FA3" w:rsidRDefault="004C0B48"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5</w:t>
            </w:r>
            <w:r w:rsidRPr="004C5FA3">
              <w:rPr>
                <w:rStyle w:val="Strong"/>
                <w:sz w:val="20"/>
                <w:rtl/>
              </w:rPr>
              <w:fldChar w:fldCharType="end"/>
            </w:r>
          </w:p>
        </w:tc>
        <w:tc>
          <w:tcPr>
            <w:tcW w:w="4365" w:type="pct"/>
          </w:tcPr>
          <w:p w14:paraId="48D69996" w14:textId="2095AEDD" w:rsidR="004C0B48" w:rsidRPr="004C5FA3" w:rsidRDefault="004C0B48"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הכנסות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7B4D59E2" w14:textId="77777777" w:rsidR="004C0B48" w:rsidRPr="004C5FA3" w:rsidRDefault="004C0B48" w:rsidP="004C0B48">
      <w:pPr>
        <w:pStyle w:val="NoSpacing"/>
        <w:rPr>
          <w:sz w:val="20"/>
        </w:rPr>
      </w:pPr>
    </w:p>
    <w:tbl>
      <w:tblPr>
        <w:tblStyle w:val="TableGrid"/>
        <w:bidiVisual/>
        <w:tblW w:w="5000" w:type="pct"/>
        <w:jc w:val="left"/>
        <w:tblLook w:val="06A0" w:firstRow="1" w:lastRow="0" w:firstColumn="1" w:lastColumn="0" w:noHBand="1" w:noVBand="1"/>
      </w:tblPr>
      <w:tblGrid>
        <w:gridCol w:w="898"/>
        <w:gridCol w:w="6178"/>
        <w:gridCol w:w="1297"/>
        <w:gridCol w:w="1352"/>
        <w:gridCol w:w="1349"/>
        <w:gridCol w:w="674"/>
        <w:gridCol w:w="1343"/>
        <w:gridCol w:w="1611"/>
        <w:gridCol w:w="696"/>
      </w:tblGrid>
      <w:tr w:rsidR="00F64EB6" w:rsidRPr="004C5FA3" w14:paraId="620A505F" w14:textId="77777777" w:rsidTr="005D45D6">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292" w:type="pct"/>
            <w:vMerge w:val="restart"/>
            <w:noWrap/>
            <w:vAlign w:val="top"/>
          </w:tcPr>
          <w:p w14:paraId="617E3D0B" w14:textId="77777777" w:rsidR="00F64EB6" w:rsidRPr="002B7470" w:rsidRDefault="00F64EB6" w:rsidP="00015C9C">
            <w:pPr>
              <w:rPr>
                <w:rFonts w:ascii="Arial" w:hAnsi="Arial"/>
                <w:rtl/>
              </w:rPr>
            </w:pPr>
          </w:p>
        </w:tc>
        <w:tc>
          <w:tcPr>
            <w:tcW w:w="2006" w:type="pct"/>
            <w:vMerge w:val="restart"/>
            <w:noWrap/>
          </w:tcPr>
          <w:p w14:paraId="42F8B845" w14:textId="77777777" w:rsidR="00F64EB6" w:rsidRPr="002E489F" w:rsidRDefault="00F64EB6" w:rsidP="00BA5469">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2702" w:type="pct"/>
            <w:gridSpan w:val="7"/>
            <w:noWrap/>
          </w:tcPr>
          <w:p w14:paraId="5AC210C6" w14:textId="330C9BC7" w:rsidR="00F64EB6" w:rsidRPr="002E489F" w:rsidRDefault="00F64EB6" w:rsidP="009B262B">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 xml:space="preserve">לשישה חודשים שהסתיימו ביום 30 ביוני </w:t>
            </w:r>
            <w:r w:rsidR="00924697" w:rsidRPr="002E489F">
              <w:rPr>
                <w:sz w:val="19"/>
                <w:szCs w:val="19"/>
              </w:rPr>
              <w:fldChar w:fldCharType="begin" w:fldLock="1"/>
            </w:r>
            <w:r w:rsidR="00924697" w:rsidRPr="002E489F">
              <w:rPr>
                <w:sz w:val="19"/>
                <w:szCs w:val="19"/>
              </w:rPr>
              <w:instrText xml:space="preserve"> DOCPROPERTY  PY  \* MERGEFORMAT </w:instrText>
            </w:r>
            <w:r w:rsidR="00924697" w:rsidRPr="002E489F">
              <w:rPr>
                <w:sz w:val="19"/>
                <w:szCs w:val="19"/>
              </w:rPr>
              <w:fldChar w:fldCharType="separate"/>
            </w:r>
            <w:r w:rsidR="00CB58A1">
              <w:rPr>
                <w:sz w:val="19"/>
                <w:szCs w:val="19"/>
              </w:rPr>
              <w:t>2021</w:t>
            </w:r>
            <w:r w:rsidR="00924697" w:rsidRPr="002E489F">
              <w:rPr>
                <w:sz w:val="19"/>
                <w:szCs w:val="19"/>
              </w:rPr>
              <w:fldChar w:fldCharType="end"/>
            </w:r>
            <w:r w:rsidRPr="002E489F">
              <w:rPr>
                <w:sz w:val="19"/>
                <w:szCs w:val="19"/>
                <w:rtl/>
              </w:rPr>
              <w:t xml:space="preserve"> (בלתי מבוקר)</w:t>
            </w:r>
          </w:p>
        </w:tc>
      </w:tr>
      <w:tr w:rsidR="00F64EB6" w:rsidRPr="004C5FA3" w14:paraId="1BD16F33" w14:textId="77777777" w:rsidTr="005D45D6">
        <w:trPr>
          <w:cnfStyle w:val="100000000000" w:firstRow="1" w:lastRow="0" w:firstColumn="0" w:lastColumn="0" w:oddVBand="0" w:evenVBand="0" w:oddHBand="0" w:evenHBand="0" w:firstRowFirstColumn="0" w:firstRowLastColumn="0" w:lastRowFirstColumn="0" w:lastRowLastColumn="0"/>
          <w:trHeight w:val="113"/>
          <w:tblHeader/>
          <w:jc w:val="left"/>
        </w:trPr>
        <w:tc>
          <w:tcPr>
            <w:cnfStyle w:val="001000000100" w:firstRow="0" w:lastRow="0" w:firstColumn="1" w:lastColumn="0" w:oddVBand="0" w:evenVBand="0" w:oddHBand="0" w:evenHBand="0" w:firstRowFirstColumn="1" w:firstRowLastColumn="0" w:lastRowFirstColumn="0" w:lastRowLastColumn="0"/>
            <w:tcW w:w="292" w:type="pct"/>
            <w:vMerge/>
            <w:noWrap/>
          </w:tcPr>
          <w:p w14:paraId="40BA418D" w14:textId="77777777" w:rsidR="00F64EB6" w:rsidRPr="002B7470" w:rsidRDefault="00F64EB6" w:rsidP="00015C9C">
            <w:pPr>
              <w:rPr>
                <w:rFonts w:ascii="Arial" w:hAnsi="Arial"/>
              </w:rPr>
            </w:pPr>
          </w:p>
        </w:tc>
        <w:tc>
          <w:tcPr>
            <w:tcW w:w="2006" w:type="pct"/>
            <w:vMerge/>
            <w:noWrap/>
            <w:hideMark/>
          </w:tcPr>
          <w:p w14:paraId="44718D6C" w14:textId="77777777" w:rsidR="00F64EB6" w:rsidRPr="002E489F" w:rsidRDefault="00F64EB6" w:rsidP="00BA5469">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421" w:type="pct"/>
            <w:noWrap/>
            <w:hideMark/>
          </w:tcPr>
          <w:p w14:paraId="534B41D9" w14:textId="77777777" w:rsidR="00F64EB6" w:rsidRPr="002E489F"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Pr>
            </w:pPr>
            <w:r w:rsidRPr="002E489F">
              <w:rPr>
                <w:sz w:val="19"/>
                <w:szCs w:val="19"/>
                <w:rtl/>
              </w:rPr>
              <w:t>אלקטרוניקה</w:t>
            </w:r>
          </w:p>
        </w:tc>
        <w:tc>
          <w:tcPr>
            <w:tcW w:w="439" w:type="pct"/>
            <w:noWrap/>
            <w:hideMark/>
          </w:tcPr>
          <w:p w14:paraId="092A04F7" w14:textId="77777777" w:rsidR="00F64EB6" w:rsidRPr="002E489F"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מכירת דירות</w:t>
            </w:r>
          </w:p>
        </w:tc>
        <w:tc>
          <w:tcPr>
            <w:tcW w:w="438" w:type="pct"/>
            <w:noWrap/>
            <w:hideMark/>
          </w:tcPr>
          <w:p w14:paraId="2C0D371F" w14:textId="77777777" w:rsidR="00F64EB6" w:rsidRPr="002E489F"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הקמת נכסים</w:t>
            </w:r>
          </w:p>
        </w:tc>
        <w:tc>
          <w:tcPr>
            <w:tcW w:w="219" w:type="pct"/>
          </w:tcPr>
          <w:p w14:paraId="12086D5E" w14:textId="77777777" w:rsidR="00F64EB6" w:rsidRPr="002E489F"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מימון</w:t>
            </w:r>
          </w:p>
        </w:tc>
        <w:tc>
          <w:tcPr>
            <w:tcW w:w="436" w:type="pct"/>
            <w:noWrap/>
            <w:hideMark/>
          </w:tcPr>
          <w:p w14:paraId="68585F1A" w14:textId="77777777" w:rsidR="00F64EB6" w:rsidRPr="002E489F"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צפון אמריקה</w:t>
            </w:r>
          </w:p>
        </w:tc>
        <w:tc>
          <w:tcPr>
            <w:tcW w:w="523" w:type="pct"/>
            <w:noWrap/>
            <w:hideMark/>
          </w:tcPr>
          <w:p w14:paraId="21454BE1" w14:textId="77777777" w:rsidR="00F64EB6" w:rsidRPr="002E489F"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פעילויות אחרות</w:t>
            </w:r>
          </w:p>
        </w:tc>
        <w:tc>
          <w:tcPr>
            <w:tcW w:w="227" w:type="pct"/>
            <w:noWrap/>
            <w:hideMark/>
          </w:tcPr>
          <w:p w14:paraId="7A7CABA2" w14:textId="77777777" w:rsidR="00F64EB6" w:rsidRPr="002E489F"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סה"כ</w:t>
            </w:r>
          </w:p>
        </w:tc>
      </w:tr>
      <w:tr w:rsidR="00F64EB6" w:rsidRPr="004C5FA3" w14:paraId="5B0B3559" w14:textId="77777777" w:rsidTr="005D45D6">
        <w:trPr>
          <w:cnfStyle w:val="100000000000" w:firstRow="1" w:lastRow="0" w:firstColumn="0" w:lastColumn="0" w:oddVBand="0" w:evenVBand="0" w:oddHBand="0" w:evenHBand="0" w:firstRowFirstColumn="0" w:firstRowLastColumn="0" w:lastRowFirstColumn="0" w:lastRowLastColumn="0"/>
          <w:trHeight w:val="113"/>
          <w:tblHeader/>
          <w:jc w:val="left"/>
        </w:trPr>
        <w:tc>
          <w:tcPr>
            <w:cnfStyle w:val="001000000100" w:firstRow="0" w:lastRow="0" w:firstColumn="1" w:lastColumn="0" w:oddVBand="0" w:evenVBand="0" w:oddHBand="0" w:evenHBand="0" w:firstRowFirstColumn="1" w:firstRowLastColumn="0" w:lastRowFirstColumn="0" w:lastRowLastColumn="0"/>
            <w:tcW w:w="292" w:type="pct"/>
            <w:vMerge/>
            <w:noWrap/>
          </w:tcPr>
          <w:p w14:paraId="4CA3A90E" w14:textId="77777777" w:rsidR="00F64EB6" w:rsidRPr="002B7470" w:rsidRDefault="00F64EB6" w:rsidP="00015C9C">
            <w:pPr>
              <w:rPr>
                <w:rFonts w:ascii="Arial" w:hAnsi="Arial"/>
              </w:rPr>
            </w:pPr>
          </w:p>
        </w:tc>
        <w:tc>
          <w:tcPr>
            <w:tcW w:w="2006" w:type="pct"/>
            <w:vMerge/>
            <w:noWrap/>
          </w:tcPr>
          <w:p w14:paraId="3D995A66" w14:textId="77777777" w:rsidR="00F64EB6" w:rsidRPr="002E489F" w:rsidRDefault="00F64EB6" w:rsidP="00BA5469">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2702" w:type="pct"/>
            <w:gridSpan w:val="7"/>
            <w:noWrap/>
          </w:tcPr>
          <w:p w14:paraId="3F2DCC81" w14:textId="77777777" w:rsidR="00F64EB6" w:rsidRPr="002E489F"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2E489F">
              <w:rPr>
                <w:sz w:val="19"/>
                <w:szCs w:val="19"/>
                <w:rtl/>
              </w:rPr>
              <w:t>אלפי ש"ח</w:t>
            </w:r>
          </w:p>
        </w:tc>
      </w:tr>
      <w:tr w:rsidR="00F64EB6" w:rsidRPr="004C5FA3" w14:paraId="3D2CFDAD"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80A71EB" w14:textId="77777777" w:rsidR="00F64EB6" w:rsidRPr="002B7470" w:rsidRDefault="00F64EB6" w:rsidP="00015C9C">
            <w:pPr>
              <w:rPr>
                <w:rFonts w:ascii="Arial" w:hAnsi="Arial"/>
              </w:rPr>
            </w:pPr>
          </w:p>
        </w:tc>
        <w:tc>
          <w:tcPr>
            <w:tcW w:w="2006" w:type="pct"/>
            <w:noWrap/>
          </w:tcPr>
          <w:p w14:paraId="23C1355D" w14:textId="77777777" w:rsidR="00F64EB6" w:rsidRPr="002E489F" w:rsidRDefault="00F64EB6" w:rsidP="00BA5469">
            <w:pPr>
              <w:pStyle w:val="0-B0"/>
              <w:cnfStyle w:val="000000000000" w:firstRow="0" w:lastRow="0" w:firstColumn="0" w:lastColumn="0" w:oddVBand="0" w:evenVBand="0" w:oddHBand="0" w:evenHBand="0" w:firstRowFirstColumn="0" w:firstRowLastColumn="0" w:lastRowFirstColumn="0" w:lastRowLastColumn="0"/>
              <w:rPr>
                <w:sz w:val="19"/>
                <w:szCs w:val="19"/>
                <w:rtl/>
              </w:rPr>
            </w:pPr>
            <w:r w:rsidRPr="002E489F">
              <w:rPr>
                <w:sz w:val="19"/>
                <w:szCs w:val="19"/>
                <w:rtl/>
              </w:rPr>
              <w:t>הכנסות מחוזים עם לקוחות:</w:t>
            </w:r>
          </w:p>
        </w:tc>
        <w:tc>
          <w:tcPr>
            <w:tcW w:w="421" w:type="pct"/>
            <w:noWrap/>
          </w:tcPr>
          <w:p w14:paraId="4629075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F0AF37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22BD14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7609A7C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6B77571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5C54CB5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3C08EB0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3C2F7A93"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20CAE0B" w14:textId="77777777" w:rsidR="00F64EB6" w:rsidRPr="002B7470" w:rsidRDefault="00F64EB6" w:rsidP="00015C9C">
            <w:pPr>
              <w:rPr>
                <w:rFonts w:ascii="Arial" w:hAnsi="Arial"/>
              </w:rPr>
            </w:pPr>
          </w:p>
        </w:tc>
        <w:tc>
          <w:tcPr>
            <w:tcW w:w="2006" w:type="pct"/>
            <w:noWrap/>
            <w:vAlign w:val="top"/>
          </w:tcPr>
          <w:p w14:paraId="3B7D8775"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סך הכנסות המגזר מחיצוניים</w:t>
            </w:r>
          </w:p>
        </w:tc>
        <w:tc>
          <w:tcPr>
            <w:tcW w:w="421" w:type="pct"/>
            <w:noWrap/>
          </w:tcPr>
          <w:p w14:paraId="59C2547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0F2F5C9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26FF839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3367176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14FADB4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6BB50D0"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0B183ED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87308AF"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47E2349" w14:textId="77777777" w:rsidR="00F64EB6" w:rsidRPr="002B7470" w:rsidRDefault="00F64EB6" w:rsidP="00015C9C">
            <w:pPr>
              <w:rPr>
                <w:rFonts w:ascii="Arial" w:hAnsi="Arial"/>
              </w:rPr>
            </w:pPr>
          </w:p>
        </w:tc>
        <w:tc>
          <w:tcPr>
            <w:tcW w:w="2006" w:type="pct"/>
            <w:noWrap/>
            <w:vAlign w:val="top"/>
          </w:tcPr>
          <w:p w14:paraId="761C5EBD"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 xml:space="preserve">בניכוי הכנסות שאינן בתחולת </w:t>
            </w:r>
            <w:r w:rsidRPr="002E489F">
              <w:rPr>
                <w:sz w:val="19"/>
                <w:szCs w:val="19"/>
              </w:rPr>
              <w:t>IFRS 15</w:t>
            </w:r>
            <w:r w:rsidRPr="002E489F">
              <w:rPr>
                <w:sz w:val="19"/>
                <w:szCs w:val="19"/>
                <w:rtl/>
              </w:rPr>
              <w:t>:</w:t>
            </w:r>
          </w:p>
        </w:tc>
        <w:tc>
          <w:tcPr>
            <w:tcW w:w="421" w:type="pct"/>
            <w:noWrap/>
          </w:tcPr>
          <w:p w14:paraId="396B73D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A47F09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64E6E4B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08E1425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4BA886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430FA2D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49E81B7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3054B94"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0211AF6" w14:textId="77777777" w:rsidR="00F64EB6" w:rsidRPr="002B7470" w:rsidRDefault="00F64EB6" w:rsidP="00015C9C">
            <w:pPr>
              <w:rPr>
                <w:rFonts w:ascii="Arial" w:hAnsi="Arial"/>
              </w:rPr>
            </w:pPr>
          </w:p>
        </w:tc>
        <w:tc>
          <w:tcPr>
            <w:tcW w:w="2006" w:type="pct"/>
            <w:noWrap/>
            <w:vAlign w:val="top"/>
          </w:tcPr>
          <w:p w14:paraId="31140CBC" w14:textId="77777777" w:rsidR="00F64EB6" w:rsidRPr="002E489F" w:rsidRDefault="00F64EB6" w:rsidP="00BA5469">
            <w:pPr>
              <w:pStyle w:val="1"/>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הכנסות משכירות</w:t>
            </w:r>
          </w:p>
        </w:tc>
        <w:tc>
          <w:tcPr>
            <w:tcW w:w="421" w:type="pct"/>
            <w:noWrap/>
          </w:tcPr>
          <w:p w14:paraId="6939591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581ADA0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92B649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30BE95C0"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1A83B6A0"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4A01E3B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458A3AF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50101743"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D3166E6" w14:textId="77777777" w:rsidR="00F64EB6" w:rsidRPr="002B7470" w:rsidRDefault="00F64EB6" w:rsidP="00015C9C">
            <w:pPr>
              <w:rPr>
                <w:rFonts w:ascii="Arial" w:hAnsi="Arial"/>
              </w:rPr>
            </w:pPr>
          </w:p>
        </w:tc>
        <w:tc>
          <w:tcPr>
            <w:tcW w:w="2006" w:type="pct"/>
            <w:noWrap/>
            <w:vAlign w:val="top"/>
          </w:tcPr>
          <w:p w14:paraId="4B45623E" w14:textId="77777777" w:rsidR="00F64EB6" w:rsidRPr="002E489F" w:rsidRDefault="00F64EB6" w:rsidP="00BA5469">
            <w:pPr>
              <w:pStyle w:val="1"/>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הכנסות מימון</w:t>
            </w:r>
          </w:p>
        </w:tc>
        <w:tc>
          <w:tcPr>
            <w:tcW w:w="421" w:type="pct"/>
            <w:noWrap/>
          </w:tcPr>
          <w:p w14:paraId="3FD6B273"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2A88BC05"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5AA1E847"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1058CB2E"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39775FF4"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33A8EEFB"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72E4D6C4"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79BFB9A5"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4593B23" w14:textId="77777777" w:rsidR="00F64EB6" w:rsidRPr="002B7470" w:rsidRDefault="00F64EB6" w:rsidP="00015C9C">
            <w:pPr>
              <w:rPr>
                <w:rFonts w:ascii="Arial" w:hAnsi="Arial"/>
              </w:rPr>
            </w:pPr>
          </w:p>
        </w:tc>
        <w:tc>
          <w:tcPr>
            <w:tcW w:w="2006" w:type="pct"/>
            <w:noWrap/>
            <w:vAlign w:val="top"/>
          </w:tcPr>
          <w:p w14:paraId="3E3E605E" w14:textId="77777777" w:rsidR="00F64EB6" w:rsidRPr="002E489F" w:rsidRDefault="00F64EB6" w:rsidP="00BA5469">
            <w:pPr>
              <w:pStyle w:val="2-B"/>
              <w:cnfStyle w:val="000000000000" w:firstRow="0" w:lastRow="0" w:firstColumn="0" w:lastColumn="0" w:oddVBand="0" w:evenVBand="0" w:oddHBand="0" w:evenHBand="0" w:firstRowFirstColumn="0" w:firstRowLastColumn="0" w:lastRowFirstColumn="0" w:lastRowLastColumn="0"/>
              <w:rPr>
                <w:sz w:val="19"/>
                <w:szCs w:val="19"/>
                <w:rtl/>
              </w:rPr>
            </w:pPr>
            <w:r w:rsidRPr="002E489F">
              <w:rPr>
                <w:sz w:val="19"/>
                <w:szCs w:val="19"/>
                <w:rtl/>
              </w:rPr>
              <w:t>סה"כ הכנסות מחוזים עם לקוחות</w:t>
            </w:r>
          </w:p>
        </w:tc>
        <w:tc>
          <w:tcPr>
            <w:tcW w:w="421" w:type="pct"/>
            <w:noWrap/>
          </w:tcPr>
          <w:p w14:paraId="7A03C7E4"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tl/>
                <w:lang w:val="en-GB"/>
              </w:rPr>
            </w:pPr>
          </w:p>
        </w:tc>
        <w:tc>
          <w:tcPr>
            <w:tcW w:w="439" w:type="pct"/>
            <w:noWrap/>
          </w:tcPr>
          <w:p w14:paraId="7E187C8C"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8" w:type="pct"/>
            <w:noWrap/>
          </w:tcPr>
          <w:p w14:paraId="0C6EF77B"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19" w:type="pct"/>
          </w:tcPr>
          <w:p w14:paraId="1818DD76"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6" w:type="pct"/>
            <w:noWrap/>
          </w:tcPr>
          <w:p w14:paraId="0CF4BF0D"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523" w:type="pct"/>
            <w:noWrap/>
          </w:tcPr>
          <w:p w14:paraId="24521EA1"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27" w:type="pct"/>
            <w:noWrap/>
          </w:tcPr>
          <w:p w14:paraId="7D6DD635"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r>
      <w:tr w:rsidR="00F64EB6" w:rsidRPr="004C5FA3" w14:paraId="1FC64BF0"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B41DBA9" w14:textId="77777777" w:rsidR="00F64EB6" w:rsidRPr="002B7470" w:rsidRDefault="00F64EB6" w:rsidP="00015C9C">
            <w:pPr>
              <w:rPr>
                <w:rFonts w:ascii="Arial" w:hAnsi="Arial"/>
              </w:rPr>
            </w:pPr>
          </w:p>
        </w:tc>
        <w:tc>
          <w:tcPr>
            <w:tcW w:w="2006" w:type="pct"/>
            <w:noWrap/>
          </w:tcPr>
          <w:p w14:paraId="3894D1D0"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2E489F">
              <w:rPr>
                <w:sz w:val="19"/>
                <w:szCs w:val="19"/>
                <w:rtl/>
              </w:rPr>
              <w:t>הכנסות שהוכרו:</w:t>
            </w:r>
          </w:p>
        </w:tc>
        <w:tc>
          <w:tcPr>
            <w:tcW w:w="421" w:type="pct"/>
            <w:noWrap/>
          </w:tcPr>
          <w:p w14:paraId="4041F63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D8FC47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F72032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63F069F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191D8D9C"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DCE569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0FDCAC2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6680B5E"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55BE6E5" w14:textId="77777777" w:rsidR="00F64EB6" w:rsidRPr="002B7470" w:rsidRDefault="00F64EB6" w:rsidP="00015C9C">
            <w:pPr>
              <w:rPr>
                <w:rFonts w:ascii="Arial" w:hAnsi="Arial"/>
              </w:rPr>
            </w:pPr>
          </w:p>
        </w:tc>
        <w:tc>
          <w:tcPr>
            <w:tcW w:w="2006" w:type="pct"/>
            <w:noWrap/>
            <w:vAlign w:val="top"/>
          </w:tcPr>
          <w:p w14:paraId="01B59538"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מוצרי אלקטרוניקה</w:t>
            </w:r>
          </w:p>
        </w:tc>
        <w:tc>
          <w:tcPr>
            <w:tcW w:w="421" w:type="pct"/>
            <w:noWrap/>
          </w:tcPr>
          <w:p w14:paraId="2E2A376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49C046C"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0626ED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B42EC2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16A309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21D5FE7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98F381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36940E8"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08911C2" w14:textId="77777777" w:rsidR="00F64EB6" w:rsidRPr="002B7470" w:rsidRDefault="00F64EB6" w:rsidP="00015C9C">
            <w:pPr>
              <w:rPr>
                <w:rFonts w:ascii="Arial" w:hAnsi="Arial"/>
              </w:rPr>
            </w:pPr>
          </w:p>
        </w:tc>
        <w:tc>
          <w:tcPr>
            <w:tcW w:w="2006" w:type="pct"/>
            <w:noWrap/>
            <w:vAlign w:val="top"/>
          </w:tcPr>
          <w:p w14:paraId="757AF5A6"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מעגלים משולבים</w:t>
            </w:r>
          </w:p>
        </w:tc>
        <w:tc>
          <w:tcPr>
            <w:tcW w:w="421" w:type="pct"/>
            <w:noWrap/>
          </w:tcPr>
          <w:p w14:paraId="092EC7A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2AE56A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53FA16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051FF0F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356C19E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F2BB660"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1B003E7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28B1431"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7EBF0C7" w14:textId="77777777" w:rsidR="00F64EB6" w:rsidRPr="002B7470" w:rsidRDefault="00F64EB6" w:rsidP="00015C9C">
            <w:pPr>
              <w:rPr>
                <w:rFonts w:ascii="Arial" w:hAnsi="Arial"/>
              </w:rPr>
            </w:pPr>
          </w:p>
        </w:tc>
        <w:tc>
          <w:tcPr>
            <w:tcW w:w="2006" w:type="pct"/>
            <w:noWrap/>
            <w:vAlign w:val="top"/>
          </w:tcPr>
          <w:p w14:paraId="2180DCBC"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דירות בישראל</w:t>
            </w:r>
          </w:p>
        </w:tc>
        <w:tc>
          <w:tcPr>
            <w:tcW w:w="421" w:type="pct"/>
            <w:noWrap/>
          </w:tcPr>
          <w:p w14:paraId="67A0D4F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017CCB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C1499E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4D606F6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079ECFB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29428CC"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38EE219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5FC7A0B0"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C926515" w14:textId="77777777" w:rsidR="00F64EB6" w:rsidRPr="002B7470" w:rsidRDefault="00F64EB6" w:rsidP="00015C9C">
            <w:pPr>
              <w:rPr>
                <w:rFonts w:ascii="Arial" w:hAnsi="Arial"/>
              </w:rPr>
            </w:pPr>
          </w:p>
        </w:tc>
        <w:tc>
          <w:tcPr>
            <w:tcW w:w="2006" w:type="pct"/>
            <w:noWrap/>
            <w:vAlign w:val="top"/>
          </w:tcPr>
          <w:p w14:paraId="273CA2D5"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דירות במדינה א'</w:t>
            </w:r>
          </w:p>
        </w:tc>
        <w:tc>
          <w:tcPr>
            <w:tcW w:w="421" w:type="pct"/>
            <w:noWrap/>
          </w:tcPr>
          <w:p w14:paraId="5C3F94C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0E3C6AF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EE1690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68878B8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32FFE32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DB927D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633ABF3E"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1403AC" w:rsidRPr="004C5FA3" w14:paraId="71482413"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02BB3F2" w14:textId="77777777" w:rsidR="001403AC" w:rsidRPr="002B7470" w:rsidRDefault="001403AC" w:rsidP="00015C9C">
            <w:pPr>
              <w:rPr>
                <w:rFonts w:ascii="Arial" w:hAnsi="Arial"/>
              </w:rPr>
            </w:pPr>
          </w:p>
        </w:tc>
        <w:tc>
          <w:tcPr>
            <w:tcW w:w="2006" w:type="pct"/>
            <w:noWrap/>
            <w:vAlign w:val="top"/>
          </w:tcPr>
          <w:p w14:paraId="47A31458" w14:textId="57B61324" w:rsidR="001403AC" w:rsidRPr="002E489F" w:rsidRDefault="001403AC"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2E489F">
              <w:rPr>
                <w:sz w:val="19"/>
                <w:szCs w:val="19"/>
                <w:rtl/>
              </w:rPr>
              <w:t>מהקמת מבנים</w:t>
            </w:r>
          </w:p>
        </w:tc>
        <w:tc>
          <w:tcPr>
            <w:tcW w:w="421" w:type="pct"/>
            <w:noWrap/>
          </w:tcPr>
          <w:p w14:paraId="56504E1B" w14:textId="77777777" w:rsidR="001403AC" w:rsidRPr="002E489F" w:rsidRDefault="001403A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1D14F5A" w14:textId="77777777" w:rsidR="001403AC" w:rsidRPr="002E489F" w:rsidRDefault="001403A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5DE1EF7" w14:textId="77777777" w:rsidR="001403AC" w:rsidRPr="002E489F" w:rsidRDefault="001403A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556B975" w14:textId="77777777" w:rsidR="001403AC" w:rsidRPr="002E489F" w:rsidRDefault="001403A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0B157B2C" w14:textId="77777777" w:rsidR="001403AC" w:rsidRPr="002E489F" w:rsidRDefault="001403A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52230D44" w14:textId="77777777" w:rsidR="001403AC" w:rsidRPr="002E489F" w:rsidRDefault="001403A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5C0D215" w14:textId="77777777" w:rsidR="001403AC" w:rsidRPr="002E489F" w:rsidRDefault="001403A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6FD7AEF"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86C60C0" w14:textId="77777777" w:rsidR="00F64EB6" w:rsidRPr="002B7470" w:rsidRDefault="00F64EB6" w:rsidP="00015C9C">
            <w:pPr>
              <w:rPr>
                <w:rFonts w:ascii="Arial" w:hAnsi="Arial"/>
              </w:rPr>
            </w:pPr>
          </w:p>
        </w:tc>
        <w:tc>
          <w:tcPr>
            <w:tcW w:w="2006" w:type="pct"/>
            <w:noWrap/>
            <w:vAlign w:val="top"/>
          </w:tcPr>
          <w:p w14:paraId="40C84CF0"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ממכירת כלי כתיבה</w:t>
            </w:r>
          </w:p>
        </w:tc>
        <w:tc>
          <w:tcPr>
            <w:tcW w:w="421" w:type="pct"/>
            <w:noWrap/>
          </w:tcPr>
          <w:p w14:paraId="5F3C6CF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C2C975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5B6E87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501848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6464B0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1B9C59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4EDD9DD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E7F53A6"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6561D8EC" w14:textId="77777777" w:rsidR="00F64EB6" w:rsidRPr="002B7470" w:rsidRDefault="00F64EB6" w:rsidP="00015C9C">
            <w:pPr>
              <w:rPr>
                <w:rFonts w:ascii="Arial" w:hAnsi="Arial"/>
              </w:rPr>
            </w:pPr>
          </w:p>
        </w:tc>
        <w:tc>
          <w:tcPr>
            <w:tcW w:w="2006" w:type="pct"/>
            <w:noWrap/>
            <w:vAlign w:val="top"/>
          </w:tcPr>
          <w:p w14:paraId="75CBB51D"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ממתן שירותי תחזוקה למוצרי אלקטרוניקה (מעגלים משולבים ומוצרים קשורים)</w:t>
            </w:r>
          </w:p>
        </w:tc>
        <w:tc>
          <w:tcPr>
            <w:tcW w:w="421" w:type="pct"/>
            <w:noWrap/>
          </w:tcPr>
          <w:p w14:paraId="22F0228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71688A33"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28AB07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DA10C2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165C8AEA"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749FCC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6C748E2D"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3EE3107A" w14:textId="77777777" w:rsidTr="001403A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5B8F886" w14:textId="77777777" w:rsidR="00F64EB6" w:rsidRPr="002B7470" w:rsidRDefault="00F64EB6" w:rsidP="00015C9C">
            <w:pPr>
              <w:rPr>
                <w:rFonts w:ascii="Arial" w:hAnsi="Arial"/>
              </w:rPr>
            </w:pPr>
          </w:p>
        </w:tc>
        <w:tc>
          <w:tcPr>
            <w:tcW w:w="2006" w:type="pct"/>
            <w:noWrap/>
            <w:vAlign w:val="top"/>
          </w:tcPr>
          <w:p w14:paraId="2422F1C4"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שרותי אחזקה שונים</w:t>
            </w:r>
          </w:p>
        </w:tc>
        <w:tc>
          <w:tcPr>
            <w:tcW w:w="421" w:type="pct"/>
            <w:noWrap/>
          </w:tcPr>
          <w:p w14:paraId="6BA1B1CF"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352F4896"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72007C07"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17A31B12"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67524532"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5A359030"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53E97966"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71930B27"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7FBEAAB" w14:textId="77777777" w:rsidR="00F64EB6" w:rsidRPr="002B7470" w:rsidRDefault="00F64EB6" w:rsidP="00015C9C">
            <w:pPr>
              <w:rPr>
                <w:rFonts w:ascii="Arial" w:hAnsi="Arial"/>
              </w:rPr>
            </w:pPr>
          </w:p>
        </w:tc>
        <w:tc>
          <w:tcPr>
            <w:tcW w:w="2006" w:type="pct"/>
            <w:noWrap/>
            <w:vAlign w:val="top"/>
          </w:tcPr>
          <w:p w14:paraId="06666D81"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22839700"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2D44AA20"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3E3F6045"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205D1E52"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2F60EECE"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34B62576"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4AC7E46D"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76B8B95A" w14:textId="77777777" w:rsidTr="0066729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11FC40A" w14:textId="77777777" w:rsidR="00F64EB6" w:rsidRPr="002B7470" w:rsidRDefault="00F64EB6" w:rsidP="00015C9C">
            <w:pPr>
              <w:rPr>
                <w:rFonts w:ascii="Arial" w:hAnsi="Arial"/>
              </w:rPr>
            </w:pPr>
          </w:p>
        </w:tc>
        <w:tc>
          <w:tcPr>
            <w:tcW w:w="2006" w:type="pct"/>
            <w:noWrap/>
            <w:vAlign w:val="top"/>
          </w:tcPr>
          <w:p w14:paraId="2AB08AA0"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מפעילות בישראל</w:t>
            </w:r>
          </w:p>
        </w:tc>
        <w:tc>
          <w:tcPr>
            <w:tcW w:w="421" w:type="pct"/>
            <w:noWrap/>
          </w:tcPr>
          <w:p w14:paraId="51C2F18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EB93E0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638D9F4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4B23857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2CC3DB9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0CBA33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4F40744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E7CD925" w14:textId="77777777" w:rsidTr="0066729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7ABA66F" w14:textId="77777777" w:rsidR="00F64EB6" w:rsidRPr="002B7470" w:rsidRDefault="00F64EB6" w:rsidP="00015C9C">
            <w:pPr>
              <w:rPr>
                <w:rFonts w:ascii="Arial" w:hAnsi="Arial"/>
              </w:rPr>
            </w:pPr>
          </w:p>
        </w:tc>
        <w:tc>
          <w:tcPr>
            <w:tcW w:w="2006" w:type="pct"/>
            <w:noWrap/>
            <w:vAlign w:val="top"/>
          </w:tcPr>
          <w:p w14:paraId="7F1CCA29"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מפעילות באנגליה</w:t>
            </w:r>
          </w:p>
        </w:tc>
        <w:tc>
          <w:tcPr>
            <w:tcW w:w="421" w:type="pct"/>
            <w:noWrap/>
          </w:tcPr>
          <w:p w14:paraId="0E847EE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0C064A01"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6851BE29"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2F914C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89E964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6F8951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097C3EA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708AF8D" w14:textId="77777777" w:rsidTr="0066729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6A35508" w14:textId="77777777" w:rsidR="00F64EB6" w:rsidRPr="002B7470" w:rsidRDefault="00F64EB6" w:rsidP="00015C9C">
            <w:pPr>
              <w:rPr>
                <w:rFonts w:ascii="Arial" w:hAnsi="Arial"/>
              </w:rPr>
            </w:pPr>
          </w:p>
        </w:tc>
        <w:tc>
          <w:tcPr>
            <w:tcW w:w="2006" w:type="pct"/>
            <w:noWrap/>
            <w:vAlign w:val="top"/>
          </w:tcPr>
          <w:p w14:paraId="1301DFA9"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מפעילות בארה"ב</w:t>
            </w:r>
          </w:p>
        </w:tc>
        <w:tc>
          <w:tcPr>
            <w:tcW w:w="421" w:type="pct"/>
            <w:noWrap/>
          </w:tcPr>
          <w:p w14:paraId="49EE225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4FA97765"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3563236"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0CD11744"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C76306B"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6D2C52DC"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5873A18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7EB01C3" w14:textId="77777777" w:rsidTr="0066729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343A98F" w14:textId="77777777" w:rsidR="00F64EB6" w:rsidRPr="002B7470" w:rsidRDefault="00F64EB6" w:rsidP="00015C9C">
            <w:pPr>
              <w:rPr>
                <w:rFonts w:ascii="Arial" w:hAnsi="Arial"/>
              </w:rPr>
            </w:pPr>
          </w:p>
        </w:tc>
        <w:tc>
          <w:tcPr>
            <w:tcW w:w="2006" w:type="pct"/>
            <w:noWrap/>
            <w:vAlign w:val="top"/>
          </w:tcPr>
          <w:p w14:paraId="65CCBE05"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מפעילות בשאר העולם</w:t>
            </w:r>
          </w:p>
        </w:tc>
        <w:tc>
          <w:tcPr>
            <w:tcW w:w="421" w:type="pct"/>
            <w:noWrap/>
          </w:tcPr>
          <w:p w14:paraId="7AA2B54E"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4F127C54"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13387A42"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78B70459"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202ECA63"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3E16FBC7"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12C5C388"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2CA9F633"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DAF6903" w14:textId="77777777" w:rsidR="00F64EB6" w:rsidRPr="002B7470" w:rsidRDefault="00F64EB6" w:rsidP="00015C9C">
            <w:pPr>
              <w:rPr>
                <w:rFonts w:ascii="Arial" w:hAnsi="Arial"/>
              </w:rPr>
            </w:pPr>
          </w:p>
        </w:tc>
        <w:tc>
          <w:tcPr>
            <w:tcW w:w="2006" w:type="pct"/>
            <w:noWrap/>
            <w:vAlign w:val="top"/>
          </w:tcPr>
          <w:p w14:paraId="6D5C6364"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0C5DE23A" w14:textId="77777777" w:rsidR="00F64EB6" w:rsidRPr="002E489F"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08BC77F5" w14:textId="77777777" w:rsidR="00F64EB6" w:rsidRPr="002E489F"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41529DEA" w14:textId="77777777" w:rsidR="00F64EB6" w:rsidRPr="002E489F"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1980DE6C" w14:textId="77777777" w:rsidR="00F64EB6" w:rsidRPr="002E489F"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7FE1827D" w14:textId="77777777" w:rsidR="00F64EB6" w:rsidRPr="002E489F"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0957EA87" w14:textId="77777777" w:rsidR="00F64EB6" w:rsidRPr="002E489F"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0CCCECED" w14:textId="77777777" w:rsidR="00F64EB6" w:rsidRPr="002E489F"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10D9E659" w14:textId="77777777" w:rsidTr="0066729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F56BB8D" w14:textId="77777777" w:rsidR="00F64EB6" w:rsidRPr="002B7470" w:rsidRDefault="00F64EB6" w:rsidP="00015C9C">
            <w:pPr>
              <w:rPr>
                <w:rFonts w:ascii="Arial" w:hAnsi="Arial"/>
              </w:rPr>
            </w:pPr>
          </w:p>
        </w:tc>
        <w:tc>
          <w:tcPr>
            <w:tcW w:w="2006" w:type="pct"/>
            <w:noWrap/>
            <w:vAlign w:val="top"/>
          </w:tcPr>
          <w:p w14:paraId="0D65CC78"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לאורך זמן</w:t>
            </w:r>
          </w:p>
        </w:tc>
        <w:tc>
          <w:tcPr>
            <w:tcW w:w="421" w:type="pct"/>
            <w:noWrap/>
          </w:tcPr>
          <w:p w14:paraId="1561CC9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3F1C09F"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C778DD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1888702"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0DB029C7"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3A3F66CC"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D578018" w14:textId="77777777" w:rsidR="00F64EB6" w:rsidRPr="002E489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1A3BFA8" w14:textId="77777777" w:rsidTr="0066729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2669EB4" w14:textId="77777777" w:rsidR="00F64EB6" w:rsidRPr="002B7470" w:rsidRDefault="00F64EB6" w:rsidP="00015C9C">
            <w:pPr>
              <w:rPr>
                <w:rFonts w:ascii="Arial" w:hAnsi="Arial"/>
              </w:rPr>
            </w:pPr>
          </w:p>
        </w:tc>
        <w:tc>
          <w:tcPr>
            <w:tcW w:w="2006" w:type="pct"/>
            <w:noWrap/>
            <w:vAlign w:val="top"/>
          </w:tcPr>
          <w:p w14:paraId="05E325FA"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2E489F">
              <w:rPr>
                <w:sz w:val="19"/>
                <w:szCs w:val="19"/>
                <w:rtl/>
              </w:rPr>
              <w:t>בנקודת זמן</w:t>
            </w:r>
          </w:p>
        </w:tc>
        <w:tc>
          <w:tcPr>
            <w:tcW w:w="421" w:type="pct"/>
            <w:noWrap/>
          </w:tcPr>
          <w:p w14:paraId="76349F57"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5BD1BD4C"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1857EDA5"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00448F0A"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613019AB"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0D55A751"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2A008965" w14:textId="77777777" w:rsidR="00F64EB6" w:rsidRPr="002E489F"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E9AF869"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1FC7350" w14:textId="77777777" w:rsidR="00F64EB6" w:rsidRPr="002B7470" w:rsidRDefault="00F64EB6" w:rsidP="00015C9C">
            <w:pPr>
              <w:rPr>
                <w:rFonts w:ascii="Arial" w:hAnsi="Arial"/>
              </w:rPr>
            </w:pPr>
          </w:p>
        </w:tc>
        <w:tc>
          <w:tcPr>
            <w:tcW w:w="2006" w:type="pct"/>
            <w:noWrap/>
            <w:vAlign w:val="top"/>
          </w:tcPr>
          <w:p w14:paraId="3CE09177" w14:textId="77777777" w:rsidR="00F64EB6" w:rsidRPr="002E489F" w:rsidRDefault="00F64EB6" w:rsidP="00BA5469">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0E394E10"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tl/>
                <w:lang w:val="en-GB"/>
              </w:rPr>
            </w:pPr>
          </w:p>
        </w:tc>
        <w:tc>
          <w:tcPr>
            <w:tcW w:w="439" w:type="pct"/>
            <w:noWrap/>
          </w:tcPr>
          <w:p w14:paraId="47746865"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8" w:type="pct"/>
            <w:noWrap/>
          </w:tcPr>
          <w:p w14:paraId="57D5C774"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19" w:type="pct"/>
          </w:tcPr>
          <w:p w14:paraId="3F518209"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6" w:type="pct"/>
            <w:noWrap/>
          </w:tcPr>
          <w:p w14:paraId="34F66564"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523" w:type="pct"/>
            <w:noWrap/>
          </w:tcPr>
          <w:p w14:paraId="6B9C8A29"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27" w:type="pct"/>
            <w:noWrap/>
          </w:tcPr>
          <w:p w14:paraId="6F6D491E" w14:textId="77777777" w:rsidR="00F64EB6" w:rsidRPr="002E489F"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r>
    </w:tbl>
    <w:p w14:paraId="2A38BF5E" w14:textId="77777777" w:rsidR="004C0B48" w:rsidRPr="004C5FA3" w:rsidRDefault="004C0B48" w:rsidP="008E73D3">
      <w:pPr>
        <w:pStyle w:val="NoSpacing"/>
        <w:rPr>
          <w:sz w:val="20"/>
          <w:rtl/>
        </w:rPr>
      </w:pPr>
    </w:p>
    <w:p w14:paraId="5E125037" w14:textId="77777777" w:rsidR="004C0B48" w:rsidRPr="004C5FA3" w:rsidRDefault="004C0B48" w:rsidP="00015C9C">
      <w:pPr>
        <w:rPr>
          <w:rFonts w:ascii="Arial" w:hAnsi="Arial"/>
          <w:rtl/>
          <w14:ligatures w14:val="standardContextual"/>
          <w14:cntxtAlts/>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235"/>
        <w:gridCol w:w="721"/>
        <w:gridCol w:w="13442"/>
      </w:tblGrid>
      <w:tr w:rsidR="004C0B48" w:rsidRPr="004C5FA3" w14:paraId="6D8EB998" w14:textId="77777777" w:rsidTr="00DE1009">
        <w:tc>
          <w:tcPr>
            <w:cnfStyle w:val="001000000000" w:firstRow="0" w:lastRow="0" w:firstColumn="1" w:lastColumn="0" w:oddVBand="0" w:evenVBand="0" w:oddHBand="0" w:evenHBand="0" w:firstRowFirstColumn="0" w:firstRowLastColumn="0" w:lastRowFirstColumn="0" w:lastRowLastColumn="0"/>
            <w:tcW w:w="401" w:type="pct"/>
          </w:tcPr>
          <w:p w14:paraId="7F9C2A5D" w14:textId="77777777" w:rsidR="004C0B48" w:rsidRPr="004C5FA3" w:rsidRDefault="004C0B48" w:rsidP="00015C9C">
            <w:pPr>
              <w:rPr>
                <w:rFonts w:ascii="Arial" w:hAnsi="Arial"/>
                <w:sz w:val="20"/>
                <w:szCs w:val="20"/>
                <w:rtl/>
              </w:rPr>
            </w:pPr>
          </w:p>
        </w:tc>
        <w:tc>
          <w:tcPr>
            <w:tcW w:w="234" w:type="pct"/>
          </w:tcPr>
          <w:p w14:paraId="25123091" w14:textId="553312C2" w:rsidR="004C0B48" w:rsidRPr="004C5FA3" w:rsidRDefault="004C0B48"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5</w:t>
            </w:r>
            <w:r w:rsidRPr="004C5FA3">
              <w:rPr>
                <w:rStyle w:val="Strong"/>
                <w:sz w:val="20"/>
                <w:rtl/>
              </w:rPr>
              <w:fldChar w:fldCharType="end"/>
            </w:r>
          </w:p>
        </w:tc>
        <w:tc>
          <w:tcPr>
            <w:tcW w:w="4365" w:type="pct"/>
          </w:tcPr>
          <w:p w14:paraId="45DDEB0A" w14:textId="3BD85AEA" w:rsidR="004C0B48" w:rsidRPr="004C5FA3" w:rsidRDefault="004C0B48"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הכנסות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1772E9B1" w14:textId="77777777" w:rsidR="004C0B48" w:rsidRPr="004C5FA3" w:rsidRDefault="004C0B48" w:rsidP="004C0B48">
      <w:pPr>
        <w:pStyle w:val="NoSpacing"/>
        <w:rPr>
          <w:sz w:val="20"/>
        </w:rPr>
      </w:pPr>
    </w:p>
    <w:tbl>
      <w:tblPr>
        <w:tblStyle w:val="TableGrid"/>
        <w:bidiVisual/>
        <w:tblW w:w="5000" w:type="pct"/>
        <w:jc w:val="left"/>
        <w:tblLook w:val="06A0" w:firstRow="1" w:lastRow="0" w:firstColumn="1" w:lastColumn="0" w:noHBand="1" w:noVBand="1"/>
      </w:tblPr>
      <w:tblGrid>
        <w:gridCol w:w="898"/>
        <w:gridCol w:w="6178"/>
        <w:gridCol w:w="1297"/>
        <w:gridCol w:w="1352"/>
        <w:gridCol w:w="1349"/>
        <w:gridCol w:w="674"/>
        <w:gridCol w:w="1343"/>
        <w:gridCol w:w="1611"/>
        <w:gridCol w:w="696"/>
      </w:tblGrid>
      <w:tr w:rsidR="00F64EB6" w:rsidRPr="004C5FA3" w14:paraId="767DD4D2" w14:textId="77777777" w:rsidTr="003C059E">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292" w:type="pct"/>
            <w:vMerge w:val="restart"/>
            <w:noWrap/>
            <w:vAlign w:val="top"/>
          </w:tcPr>
          <w:p w14:paraId="2E7BED50" w14:textId="77777777" w:rsidR="00F64EB6" w:rsidRPr="002B7470" w:rsidRDefault="00F64EB6" w:rsidP="00015C9C">
            <w:pPr>
              <w:rPr>
                <w:rFonts w:ascii="Arial" w:hAnsi="Arial"/>
                <w:rtl/>
              </w:rPr>
            </w:pPr>
          </w:p>
        </w:tc>
        <w:tc>
          <w:tcPr>
            <w:tcW w:w="2006" w:type="pct"/>
            <w:vMerge w:val="restart"/>
            <w:noWrap/>
          </w:tcPr>
          <w:p w14:paraId="634BF0E0" w14:textId="77777777" w:rsidR="00F64EB6" w:rsidRPr="00C22F8E" w:rsidRDefault="00F64EB6" w:rsidP="004C5127">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2702" w:type="pct"/>
            <w:gridSpan w:val="7"/>
            <w:noWrap/>
          </w:tcPr>
          <w:p w14:paraId="7364A0E8" w14:textId="750F6919" w:rsidR="00F64EB6" w:rsidRPr="00C22F8E" w:rsidRDefault="00F64EB6" w:rsidP="009B262B">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 xml:space="preserve">לשלושה חודשים שהסתיימו ביום 30 ביוני </w:t>
            </w:r>
            <w:r w:rsidR="00924697" w:rsidRPr="00C22F8E">
              <w:rPr>
                <w:sz w:val="19"/>
                <w:szCs w:val="19"/>
              </w:rPr>
              <w:fldChar w:fldCharType="begin" w:fldLock="1"/>
            </w:r>
            <w:r w:rsidR="00924697" w:rsidRPr="00C22F8E">
              <w:rPr>
                <w:sz w:val="19"/>
                <w:szCs w:val="19"/>
              </w:rPr>
              <w:instrText xml:space="preserve"> DOCPROPERTY  PY  \* MERGEFORMAT </w:instrText>
            </w:r>
            <w:r w:rsidR="00924697" w:rsidRPr="00C22F8E">
              <w:rPr>
                <w:sz w:val="19"/>
                <w:szCs w:val="19"/>
              </w:rPr>
              <w:fldChar w:fldCharType="separate"/>
            </w:r>
            <w:r w:rsidR="00CB58A1">
              <w:rPr>
                <w:sz w:val="19"/>
                <w:szCs w:val="19"/>
              </w:rPr>
              <w:t>2021</w:t>
            </w:r>
            <w:r w:rsidR="00924697" w:rsidRPr="00C22F8E">
              <w:rPr>
                <w:sz w:val="19"/>
                <w:szCs w:val="19"/>
              </w:rPr>
              <w:fldChar w:fldCharType="end"/>
            </w:r>
            <w:r w:rsidRPr="00C22F8E">
              <w:rPr>
                <w:sz w:val="19"/>
                <w:szCs w:val="19"/>
                <w:rtl/>
              </w:rPr>
              <w:t xml:space="preserve"> (בלתי מבוקר)</w:t>
            </w:r>
          </w:p>
        </w:tc>
      </w:tr>
      <w:tr w:rsidR="00F64EB6" w:rsidRPr="004C5FA3" w14:paraId="22F36A09" w14:textId="77777777" w:rsidTr="003C059E">
        <w:trPr>
          <w:cnfStyle w:val="100000000000" w:firstRow="1" w:lastRow="0" w:firstColumn="0" w:lastColumn="0" w:oddVBand="0" w:evenVBand="0" w:oddHBand="0" w:evenHBand="0" w:firstRowFirstColumn="0" w:firstRowLastColumn="0" w:lastRowFirstColumn="0" w:lastRowLastColumn="0"/>
          <w:trHeight w:val="113"/>
          <w:tblHeader/>
          <w:jc w:val="left"/>
        </w:trPr>
        <w:tc>
          <w:tcPr>
            <w:cnfStyle w:val="001000000100" w:firstRow="0" w:lastRow="0" w:firstColumn="1" w:lastColumn="0" w:oddVBand="0" w:evenVBand="0" w:oddHBand="0" w:evenHBand="0" w:firstRowFirstColumn="1" w:firstRowLastColumn="0" w:lastRowFirstColumn="0" w:lastRowLastColumn="0"/>
            <w:tcW w:w="292" w:type="pct"/>
            <w:vMerge/>
            <w:noWrap/>
          </w:tcPr>
          <w:p w14:paraId="545A75E6" w14:textId="77777777" w:rsidR="00F64EB6" w:rsidRPr="002B7470" w:rsidRDefault="00F64EB6" w:rsidP="00015C9C">
            <w:pPr>
              <w:rPr>
                <w:rFonts w:ascii="Arial" w:hAnsi="Arial"/>
              </w:rPr>
            </w:pPr>
          </w:p>
        </w:tc>
        <w:tc>
          <w:tcPr>
            <w:tcW w:w="2006" w:type="pct"/>
            <w:vMerge/>
            <w:noWrap/>
            <w:hideMark/>
          </w:tcPr>
          <w:p w14:paraId="2D69CAE7" w14:textId="77777777" w:rsidR="00F64EB6" w:rsidRPr="00C22F8E" w:rsidRDefault="00F64EB6" w:rsidP="004C5127">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421" w:type="pct"/>
            <w:noWrap/>
            <w:hideMark/>
          </w:tcPr>
          <w:p w14:paraId="4E99CB4C"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Pr>
            </w:pPr>
            <w:r w:rsidRPr="00C22F8E">
              <w:rPr>
                <w:sz w:val="19"/>
                <w:szCs w:val="19"/>
                <w:rtl/>
              </w:rPr>
              <w:t>אלקטרוניקה</w:t>
            </w:r>
          </w:p>
        </w:tc>
        <w:tc>
          <w:tcPr>
            <w:tcW w:w="439" w:type="pct"/>
            <w:noWrap/>
            <w:hideMark/>
          </w:tcPr>
          <w:p w14:paraId="7D18F21B"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מכירת דירות</w:t>
            </w:r>
          </w:p>
        </w:tc>
        <w:tc>
          <w:tcPr>
            <w:tcW w:w="438" w:type="pct"/>
            <w:noWrap/>
            <w:hideMark/>
          </w:tcPr>
          <w:p w14:paraId="410CEB4C"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הקמת נכסים</w:t>
            </w:r>
          </w:p>
        </w:tc>
        <w:tc>
          <w:tcPr>
            <w:tcW w:w="219" w:type="pct"/>
          </w:tcPr>
          <w:p w14:paraId="27AB9542"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מימון</w:t>
            </w:r>
          </w:p>
        </w:tc>
        <w:tc>
          <w:tcPr>
            <w:tcW w:w="436" w:type="pct"/>
            <w:noWrap/>
            <w:hideMark/>
          </w:tcPr>
          <w:p w14:paraId="7C89C5DC"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צפון אמריקה</w:t>
            </w:r>
          </w:p>
        </w:tc>
        <w:tc>
          <w:tcPr>
            <w:tcW w:w="523" w:type="pct"/>
            <w:noWrap/>
            <w:hideMark/>
          </w:tcPr>
          <w:p w14:paraId="4C7894AA"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פעילויות אחרות</w:t>
            </w:r>
          </w:p>
        </w:tc>
        <w:tc>
          <w:tcPr>
            <w:tcW w:w="227" w:type="pct"/>
            <w:noWrap/>
            <w:hideMark/>
          </w:tcPr>
          <w:p w14:paraId="48EC0E75"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סה"כ</w:t>
            </w:r>
          </w:p>
        </w:tc>
      </w:tr>
      <w:tr w:rsidR="00F64EB6" w:rsidRPr="004C5FA3" w14:paraId="238A06CF" w14:textId="77777777" w:rsidTr="003C059E">
        <w:trPr>
          <w:cnfStyle w:val="100000000000" w:firstRow="1" w:lastRow="0" w:firstColumn="0" w:lastColumn="0" w:oddVBand="0" w:evenVBand="0" w:oddHBand="0" w:evenHBand="0" w:firstRowFirstColumn="0" w:firstRowLastColumn="0" w:lastRowFirstColumn="0" w:lastRowLastColumn="0"/>
          <w:trHeight w:val="113"/>
          <w:tblHeader/>
          <w:jc w:val="left"/>
        </w:trPr>
        <w:tc>
          <w:tcPr>
            <w:cnfStyle w:val="001000000100" w:firstRow="0" w:lastRow="0" w:firstColumn="1" w:lastColumn="0" w:oddVBand="0" w:evenVBand="0" w:oddHBand="0" w:evenHBand="0" w:firstRowFirstColumn="1" w:firstRowLastColumn="0" w:lastRowFirstColumn="0" w:lastRowLastColumn="0"/>
            <w:tcW w:w="292" w:type="pct"/>
            <w:vMerge/>
            <w:noWrap/>
          </w:tcPr>
          <w:p w14:paraId="6F379257" w14:textId="77777777" w:rsidR="00F64EB6" w:rsidRPr="002B7470" w:rsidRDefault="00F64EB6" w:rsidP="00015C9C">
            <w:pPr>
              <w:rPr>
                <w:rFonts w:ascii="Arial" w:hAnsi="Arial"/>
              </w:rPr>
            </w:pPr>
          </w:p>
        </w:tc>
        <w:tc>
          <w:tcPr>
            <w:tcW w:w="2006" w:type="pct"/>
            <w:vMerge/>
            <w:noWrap/>
          </w:tcPr>
          <w:p w14:paraId="41F600DA" w14:textId="77777777" w:rsidR="00F64EB6" w:rsidRPr="00C22F8E" w:rsidRDefault="00F64EB6" w:rsidP="004C5127">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2702" w:type="pct"/>
            <w:gridSpan w:val="7"/>
            <w:noWrap/>
          </w:tcPr>
          <w:p w14:paraId="158B7EBE"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אלפי ש"ח</w:t>
            </w:r>
          </w:p>
        </w:tc>
      </w:tr>
      <w:tr w:rsidR="00F64EB6" w:rsidRPr="004C5FA3" w14:paraId="6C2951A1"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133E721" w14:textId="77777777" w:rsidR="00F64EB6" w:rsidRPr="002B7470" w:rsidRDefault="00F64EB6" w:rsidP="00015C9C">
            <w:pPr>
              <w:rPr>
                <w:rFonts w:ascii="Arial" w:hAnsi="Arial"/>
              </w:rPr>
            </w:pPr>
          </w:p>
        </w:tc>
        <w:tc>
          <w:tcPr>
            <w:tcW w:w="2006" w:type="pct"/>
            <w:noWrap/>
          </w:tcPr>
          <w:p w14:paraId="3F368BBE" w14:textId="77777777" w:rsidR="00F64EB6" w:rsidRPr="00C22F8E" w:rsidRDefault="00F64EB6" w:rsidP="004C5127">
            <w:pPr>
              <w:pStyle w:val="0-B0"/>
              <w:cnfStyle w:val="000000000000" w:firstRow="0" w:lastRow="0" w:firstColumn="0" w:lastColumn="0" w:oddVBand="0" w:evenVBand="0" w:oddHBand="0" w:evenHBand="0" w:firstRowFirstColumn="0" w:firstRowLastColumn="0" w:lastRowFirstColumn="0" w:lastRowLastColumn="0"/>
              <w:rPr>
                <w:sz w:val="19"/>
                <w:szCs w:val="19"/>
                <w:rtl/>
              </w:rPr>
            </w:pPr>
            <w:r w:rsidRPr="00C22F8E">
              <w:rPr>
                <w:sz w:val="19"/>
                <w:szCs w:val="19"/>
                <w:rtl/>
              </w:rPr>
              <w:t>הכנסות מחוזים עם לקוחות:</w:t>
            </w:r>
          </w:p>
        </w:tc>
        <w:tc>
          <w:tcPr>
            <w:tcW w:w="421" w:type="pct"/>
            <w:noWrap/>
          </w:tcPr>
          <w:p w14:paraId="2A9BDF0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8C8D1A9"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0B20155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68E069D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044A8F1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3B60419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76C12EB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FA89CF4"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82D8E25" w14:textId="77777777" w:rsidR="00F64EB6" w:rsidRPr="002B7470" w:rsidRDefault="00F64EB6" w:rsidP="00015C9C">
            <w:pPr>
              <w:rPr>
                <w:rFonts w:ascii="Arial" w:hAnsi="Arial"/>
              </w:rPr>
            </w:pPr>
          </w:p>
        </w:tc>
        <w:tc>
          <w:tcPr>
            <w:tcW w:w="2006" w:type="pct"/>
            <w:noWrap/>
            <w:vAlign w:val="top"/>
          </w:tcPr>
          <w:p w14:paraId="56B2D045"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סך הכנסות המגזר מחיצוניים</w:t>
            </w:r>
          </w:p>
        </w:tc>
        <w:tc>
          <w:tcPr>
            <w:tcW w:w="421" w:type="pct"/>
            <w:noWrap/>
          </w:tcPr>
          <w:p w14:paraId="24ECD51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CB6932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73388F9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BEA86A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F3D727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35C197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7F4AB25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161F73A1"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29A2577" w14:textId="77777777" w:rsidR="00F64EB6" w:rsidRPr="002B7470" w:rsidRDefault="00F64EB6" w:rsidP="00015C9C">
            <w:pPr>
              <w:rPr>
                <w:rFonts w:ascii="Arial" w:hAnsi="Arial"/>
              </w:rPr>
            </w:pPr>
          </w:p>
        </w:tc>
        <w:tc>
          <w:tcPr>
            <w:tcW w:w="2006" w:type="pct"/>
            <w:noWrap/>
            <w:vAlign w:val="top"/>
          </w:tcPr>
          <w:p w14:paraId="5E9C2490"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 xml:space="preserve">בניכוי הכנסות שאינן בתחולת </w:t>
            </w:r>
            <w:r w:rsidRPr="00C22F8E">
              <w:rPr>
                <w:sz w:val="19"/>
                <w:szCs w:val="19"/>
              </w:rPr>
              <w:t>IFRS 15</w:t>
            </w:r>
            <w:r w:rsidRPr="00C22F8E">
              <w:rPr>
                <w:sz w:val="19"/>
                <w:szCs w:val="19"/>
                <w:rtl/>
              </w:rPr>
              <w:t>:</w:t>
            </w:r>
          </w:p>
        </w:tc>
        <w:tc>
          <w:tcPr>
            <w:tcW w:w="421" w:type="pct"/>
            <w:noWrap/>
          </w:tcPr>
          <w:p w14:paraId="27339C7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0205D67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500B81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77A4358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1A6A30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20CA4BA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0BC4C0A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702437A"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FA39A5D" w14:textId="77777777" w:rsidR="00F64EB6" w:rsidRPr="002B7470" w:rsidRDefault="00F64EB6" w:rsidP="00015C9C">
            <w:pPr>
              <w:rPr>
                <w:rFonts w:ascii="Arial" w:hAnsi="Arial"/>
              </w:rPr>
            </w:pPr>
          </w:p>
        </w:tc>
        <w:tc>
          <w:tcPr>
            <w:tcW w:w="2006" w:type="pct"/>
            <w:noWrap/>
            <w:vAlign w:val="top"/>
          </w:tcPr>
          <w:p w14:paraId="5265C870" w14:textId="77777777" w:rsidR="00F64EB6" w:rsidRPr="00C22F8E" w:rsidRDefault="00F64EB6" w:rsidP="004C5127">
            <w:pPr>
              <w:pStyle w:val="1"/>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הכנסות משכירות</w:t>
            </w:r>
          </w:p>
        </w:tc>
        <w:tc>
          <w:tcPr>
            <w:tcW w:w="421" w:type="pct"/>
            <w:noWrap/>
          </w:tcPr>
          <w:p w14:paraId="25C744A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8A2B8C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598786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054FB86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5E62D92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130B549"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14A7736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03B34BEC"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CE38719" w14:textId="77777777" w:rsidR="00F64EB6" w:rsidRPr="002B7470" w:rsidRDefault="00F64EB6" w:rsidP="00015C9C">
            <w:pPr>
              <w:rPr>
                <w:rFonts w:ascii="Arial" w:hAnsi="Arial"/>
              </w:rPr>
            </w:pPr>
          </w:p>
        </w:tc>
        <w:tc>
          <w:tcPr>
            <w:tcW w:w="2006" w:type="pct"/>
            <w:noWrap/>
            <w:vAlign w:val="top"/>
          </w:tcPr>
          <w:p w14:paraId="2FC29397" w14:textId="77777777" w:rsidR="00F64EB6" w:rsidRPr="00C22F8E" w:rsidRDefault="00F64EB6" w:rsidP="004C5127">
            <w:pPr>
              <w:pStyle w:val="1"/>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הכנסות מימון</w:t>
            </w:r>
          </w:p>
        </w:tc>
        <w:tc>
          <w:tcPr>
            <w:tcW w:w="421" w:type="pct"/>
            <w:noWrap/>
          </w:tcPr>
          <w:p w14:paraId="56A4C299"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09CA5103"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31928302"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5CB8AFED"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34420CE3"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64F5289E"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2C243288"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0EEF1A9B"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0745F46" w14:textId="77777777" w:rsidR="00F64EB6" w:rsidRPr="002B7470" w:rsidRDefault="00F64EB6" w:rsidP="00015C9C">
            <w:pPr>
              <w:rPr>
                <w:rFonts w:ascii="Arial" w:hAnsi="Arial"/>
              </w:rPr>
            </w:pPr>
          </w:p>
        </w:tc>
        <w:tc>
          <w:tcPr>
            <w:tcW w:w="2006" w:type="pct"/>
            <w:noWrap/>
            <w:vAlign w:val="top"/>
          </w:tcPr>
          <w:p w14:paraId="5B77BF4B" w14:textId="77777777" w:rsidR="00F64EB6" w:rsidRPr="00C22F8E" w:rsidRDefault="00F64EB6" w:rsidP="004C5127">
            <w:pPr>
              <w:pStyle w:val="2-B"/>
              <w:cnfStyle w:val="000000000000" w:firstRow="0" w:lastRow="0" w:firstColumn="0" w:lastColumn="0" w:oddVBand="0" w:evenVBand="0" w:oddHBand="0" w:evenHBand="0" w:firstRowFirstColumn="0" w:firstRowLastColumn="0" w:lastRowFirstColumn="0" w:lastRowLastColumn="0"/>
              <w:rPr>
                <w:sz w:val="19"/>
                <w:szCs w:val="19"/>
                <w:rtl/>
              </w:rPr>
            </w:pPr>
            <w:r w:rsidRPr="00C22F8E">
              <w:rPr>
                <w:sz w:val="19"/>
                <w:szCs w:val="19"/>
                <w:rtl/>
              </w:rPr>
              <w:t>סה"כ הכנסות מחוזים עם לקוחות</w:t>
            </w:r>
          </w:p>
        </w:tc>
        <w:tc>
          <w:tcPr>
            <w:tcW w:w="421" w:type="pct"/>
            <w:noWrap/>
          </w:tcPr>
          <w:p w14:paraId="1BF2894C"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tl/>
                <w:lang w:val="en-GB"/>
              </w:rPr>
            </w:pPr>
          </w:p>
        </w:tc>
        <w:tc>
          <w:tcPr>
            <w:tcW w:w="439" w:type="pct"/>
            <w:noWrap/>
          </w:tcPr>
          <w:p w14:paraId="4289F569"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8" w:type="pct"/>
            <w:noWrap/>
          </w:tcPr>
          <w:p w14:paraId="41989DF4"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19" w:type="pct"/>
          </w:tcPr>
          <w:p w14:paraId="16F06732"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6" w:type="pct"/>
            <w:noWrap/>
          </w:tcPr>
          <w:p w14:paraId="1FB39C91"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523" w:type="pct"/>
            <w:noWrap/>
          </w:tcPr>
          <w:p w14:paraId="488A3161"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27" w:type="pct"/>
            <w:noWrap/>
          </w:tcPr>
          <w:p w14:paraId="789533BF"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r>
      <w:tr w:rsidR="00F64EB6" w:rsidRPr="004C5FA3" w14:paraId="77DF3F49"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5DC554C" w14:textId="77777777" w:rsidR="00F64EB6" w:rsidRPr="002B7470" w:rsidRDefault="00F64EB6" w:rsidP="00015C9C">
            <w:pPr>
              <w:rPr>
                <w:rFonts w:ascii="Arial" w:hAnsi="Arial"/>
              </w:rPr>
            </w:pPr>
          </w:p>
        </w:tc>
        <w:tc>
          <w:tcPr>
            <w:tcW w:w="2006" w:type="pct"/>
            <w:noWrap/>
          </w:tcPr>
          <w:p w14:paraId="70C105CB" w14:textId="77777777" w:rsidR="00F64EB6" w:rsidRPr="00C22F8E" w:rsidRDefault="00F64EB6" w:rsidP="004C5127">
            <w:pPr>
              <w:pStyle w:val="0-B0"/>
              <w:cnfStyle w:val="000000000000" w:firstRow="0" w:lastRow="0" w:firstColumn="0" w:lastColumn="0" w:oddVBand="0" w:evenVBand="0" w:oddHBand="0" w:evenHBand="0" w:firstRowFirstColumn="0" w:firstRowLastColumn="0" w:lastRowFirstColumn="0" w:lastRowLastColumn="0"/>
              <w:rPr>
                <w:sz w:val="19"/>
                <w:szCs w:val="19"/>
                <w:rtl/>
              </w:rPr>
            </w:pPr>
            <w:r w:rsidRPr="00C22F8E">
              <w:rPr>
                <w:sz w:val="19"/>
                <w:szCs w:val="19"/>
                <w:rtl/>
              </w:rPr>
              <w:t>הכנסות שהוכרו:</w:t>
            </w:r>
          </w:p>
        </w:tc>
        <w:tc>
          <w:tcPr>
            <w:tcW w:w="421" w:type="pct"/>
            <w:noWrap/>
          </w:tcPr>
          <w:p w14:paraId="38083E0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F3F463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2975790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AB0111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6F8BED7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6621560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7EE311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123016E"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A8BC93B" w14:textId="77777777" w:rsidR="00F64EB6" w:rsidRPr="002B7470" w:rsidRDefault="00F64EB6" w:rsidP="00015C9C">
            <w:pPr>
              <w:rPr>
                <w:rFonts w:ascii="Arial" w:hAnsi="Arial"/>
              </w:rPr>
            </w:pPr>
          </w:p>
        </w:tc>
        <w:tc>
          <w:tcPr>
            <w:tcW w:w="2006" w:type="pct"/>
            <w:noWrap/>
            <w:vAlign w:val="top"/>
          </w:tcPr>
          <w:p w14:paraId="6FB3C40F"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מוצרי אלקטרוניקה</w:t>
            </w:r>
          </w:p>
        </w:tc>
        <w:tc>
          <w:tcPr>
            <w:tcW w:w="421" w:type="pct"/>
            <w:noWrap/>
          </w:tcPr>
          <w:p w14:paraId="5E75554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565673D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DA7E00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3C49E78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A43D2F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702803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55FE8AE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00FFD225"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6FAA011" w14:textId="77777777" w:rsidR="00F64EB6" w:rsidRPr="002B7470" w:rsidRDefault="00F64EB6" w:rsidP="00015C9C">
            <w:pPr>
              <w:rPr>
                <w:rFonts w:ascii="Arial" w:hAnsi="Arial"/>
              </w:rPr>
            </w:pPr>
          </w:p>
        </w:tc>
        <w:tc>
          <w:tcPr>
            <w:tcW w:w="2006" w:type="pct"/>
            <w:noWrap/>
            <w:vAlign w:val="top"/>
          </w:tcPr>
          <w:p w14:paraId="67DB9479"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מעגלים משולבים</w:t>
            </w:r>
          </w:p>
        </w:tc>
        <w:tc>
          <w:tcPr>
            <w:tcW w:w="421" w:type="pct"/>
            <w:noWrap/>
          </w:tcPr>
          <w:p w14:paraId="6DDBE02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7338EE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7FFE70F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F4071E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65F3B9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4E7D9C9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43ED486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BF5B829"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12D7B6D" w14:textId="77777777" w:rsidR="00F64EB6" w:rsidRPr="002B7470" w:rsidRDefault="00F64EB6" w:rsidP="00015C9C">
            <w:pPr>
              <w:rPr>
                <w:rFonts w:ascii="Arial" w:hAnsi="Arial"/>
              </w:rPr>
            </w:pPr>
          </w:p>
        </w:tc>
        <w:tc>
          <w:tcPr>
            <w:tcW w:w="2006" w:type="pct"/>
            <w:noWrap/>
            <w:vAlign w:val="top"/>
          </w:tcPr>
          <w:p w14:paraId="78E50852"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דירות בישראל</w:t>
            </w:r>
          </w:p>
        </w:tc>
        <w:tc>
          <w:tcPr>
            <w:tcW w:w="421" w:type="pct"/>
            <w:noWrap/>
          </w:tcPr>
          <w:p w14:paraId="057D239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CCBC7D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20BEC82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211E88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14121A6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58C6E7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47776F4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06753B3F"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CA6D8E8" w14:textId="77777777" w:rsidR="00F64EB6" w:rsidRPr="002B7470" w:rsidRDefault="00F64EB6" w:rsidP="00015C9C">
            <w:pPr>
              <w:rPr>
                <w:rFonts w:ascii="Arial" w:hAnsi="Arial"/>
              </w:rPr>
            </w:pPr>
          </w:p>
        </w:tc>
        <w:tc>
          <w:tcPr>
            <w:tcW w:w="2006" w:type="pct"/>
            <w:noWrap/>
            <w:vAlign w:val="top"/>
          </w:tcPr>
          <w:p w14:paraId="17DC1839"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דירות במדינה א'</w:t>
            </w:r>
          </w:p>
        </w:tc>
        <w:tc>
          <w:tcPr>
            <w:tcW w:w="421" w:type="pct"/>
            <w:noWrap/>
          </w:tcPr>
          <w:p w14:paraId="7199F14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9CB632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AA7A7F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CE3453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55E2EEF9"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DF6B5C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7CA95029"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393055" w:rsidRPr="004C5FA3" w14:paraId="2FE37AE3"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E437852" w14:textId="77777777" w:rsidR="00393055" w:rsidRPr="002B7470" w:rsidRDefault="00393055" w:rsidP="00015C9C">
            <w:pPr>
              <w:rPr>
                <w:rFonts w:ascii="Arial" w:hAnsi="Arial"/>
              </w:rPr>
            </w:pPr>
          </w:p>
        </w:tc>
        <w:tc>
          <w:tcPr>
            <w:tcW w:w="2006" w:type="pct"/>
            <w:noWrap/>
            <w:vAlign w:val="top"/>
          </w:tcPr>
          <w:p w14:paraId="4D6B97BD" w14:textId="4B6040C2" w:rsidR="00393055" w:rsidRPr="00C22F8E" w:rsidRDefault="00393055" w:rsidP="004C5127">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C22F8E">
              <w:rPr>
                <w:sz w:val="19"/>
                <w:szCs w:val="19"/>
                <w:rtl/>
              </w:rPr>
              <w:t>מהקמת מבנים</w:t>
            </w:r>
          </w:p>
        </w:tc>
        <w:tc>
          <w:tcPr>
            <w:tcW w:w="421" w:type="pct"/>
            <w:noWrap/>
          </w:tcPr>
          <w:p w14:paraId="33A8FF1C" w14:textId="77777777" w:rsidR="00393055" w:rsidRPr="00C22F8E" w:rsidRDefault="00393055"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754F99A7" w14:textId="77777777" w:rsidR="00393055" w:rsidRPr="00C22F8E" w:rsidRDefault="00393055"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09C69CA0" w14:textId="77777777" w:rsidR="00393055" w:rsidRPr="00C22F8E" w:rsidRDefault="00393055"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3734A78" w14:textId="77777777" w:rsidR="00393055" w:rsidRPr="00C22F8E" w:rsidRDefault="00393055"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18FC94BE" w14:textId="77777777" w:rsidR="00393055" w:rsidRPr="00C22F8E" w:rsidRDefault="00393055"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2CE30AE0" w14:textId="77777777" w:rsidR="00393055" w:rsidRPr="00C22F8E" w:rsidRDefault="00393055"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1D2502A7" w14:textId="77777777" w:rsidR="00393055" w:rsidRPr="00C22F8E" w:rsidRDefault="00393055"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D0FA1F4"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A6E8739" w14:textId="77777777" w:rsidR="00F64EB6" w:rsidRPr="002B7470" w:rsidRDefault="00F64EB6" w:rsidP="00015C9C">
            <w:pPr>
              <w:rPr>
                <w:rFonts w:ascii="Arial" w:hAnsi="Arial"/>
              </w:rPr>
            </w:pPr>
          </w:p>
        </w:tc>
        <w:tc>
          <w:tcPr>
            <w:tcW w:w="2006" w:type="pct"/>
            <w:noWrap/>
            <w:vAlign w:val="top"/>
          </w:tcPr>
          <w:p w14:paraId="5D467D68"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כלי כתיבה</w:t>
            </w:r>
          </w:p>
        </w:tc>
        <w:tc>
          <w:tcPr>
            <w:tcW w:w="421" w:type="pct"/>
            <w:noWrap/>
          </w:tcPr>
          <w:p w14:paraId="7445E79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8D3039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23CBF0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3F78170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D17371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EA929E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3AB92D6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50942862"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BC5102B" w14:textId="77777777" w:rsidR="00F64EB6" w:rsidRPr="002B7470" w:rsidRDefault="00F64EB6" w:rsidP="00015C9C">
            <w:pPr>
              <w:rPr>
                <w:rFonts w:ascii="Arial" w:hAnsi="Arial"/>
              </w:rPr>
            </w:pPr>
          </w:p>
        </w:tc>
        <w:tc>
          <w:tcPr>
            <w:tcW w:w="2006" w:type="pct"/>
            <w:noWrap/>
            <w:vAlign w:val="top"/>
          </w:tcPr>
          <w:p w14:paraId="220A0549"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ממתן שירותי תחזוקה למוצרי אלקטרוניקה (מעגלים משולבים ומוצרים קשורים)</w:t>
            </w:r>
          </w:p>
        </w:tc>
        <w:tc>
          <w:tcPr>
            <w:tcW w:w="421" w:type="pct"/>
            <w:noWrap/>
          </w:tcPr>
          <w:p w14:paraId="757975D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4FA9CAE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FD938F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0B6B0EA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251F16D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34BBB94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0BEBE3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5BD3180"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EDE20B9" w14:textId="77777777" w:rsidR="00F64EB6" w:rsidRPr="002B7470" w:rsidRDefault="00F64EB6" w:rsidP="00015C9C">
            <w:pPr>
              <w:rPr>
                <w:rFonts w:ascii="Arial" w:hAnsi="Arial"/>
              </w:rPr>
            </w:pPr>
          </w:p>
        </w:tc>
        <w:tc>
          <w:tcPr>
            <w:tcW w:w="2006" w:type="pct"/>
            <w:noWrap/>
            <w:vAlign w:val="top"/>
          </w:tcPr>
          <w:p w14:paraId="0A9A5358"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שרותי אחזקה שונים</w:t>
            </w:r>
          </w:p>
        </w:tc>
        <w:tc>
          <w:tcPr>
            <w:tcW w:w="421" w:type="pct"/>
            <w:noWrap/>
          </w:tcPr>
          <w:p w14:paraId="5D7C0D4A"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7B16C42B"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3370A23A"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030C679C"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0DEF8BAA"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39CDB0E2"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23079A75"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8334E3B"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620E1C6" w14:textId="77777777" w:rsidR="00F64EB6" w:rsidRPr="002B7470" w:rsidRDefault="00F64EB6" w:rsidP="00015C9C">
            <w:pPr>
              <w:rPr>
                <w:rFonts w:ascii="Arial" w:hAnsi="Arial"/>
              </w:rPr>
            </w:pPr>
          </w:p>
        </w:tc>
        <w:tc>
          <w:tcPr>
            <w:tcW w:w="2006" w:type="pct"/>
            <w:noWrap/>
            <w:vAlign w:val="top"/>
          </w:tcPr>
          <w:p w14:paraId="668266E2"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33B1D2FB"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47F7A9B8"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0336DD13"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6ACBE496"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2B0D41A9"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369CC1D8"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36C53FF4"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52363CF1"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34CF80F" w14:textId="77777777" w:rsidR="00F64EB6" w:rsidRPr="002B7470" w:rsidRDefault="00F64EB6" w:rsidP="00015C9C">
            <w:pPr>
              <w:rPr>
                <w:rFonts w:ascii="Arial" w:hAnsi="Arial"/>
              </w:rPr>
            </w:pPr>
          </w:p>
        </w:tc>
        <w:tc>
          <w:tcPr>
            <w:tcW w:w="2006" w:type="pct"/>
            <w:noWrap/>
            <w:vAlign w:val="top"/>
          </w:tcPr>
          <w:p w14:paraId="6AD5545A"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מפעילות בישראל</w:t>
            </w:r>
          </w:p>
        </w:tc>
        <w:tc>
          <w:tcPr>
            <w:tcW w:w="421" w:type="pct"/>
            <w:noWrap/>
          </w:tcPr>
          <w:p w14:paraId="1511F91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D8E56C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08A2EAB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6D12C50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041E260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3A62EF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696491B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1E9FAC86"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5CCDD3E" w14:textId="77777777" w:rsidR="00F64EB6" w:rsidRPr="002B7470" w:rsidRDefault="00F64EB6" w:rsidP="00015C9C">
            <w:pPr>
              <w:rPr>
                <w:rFonts w:ascii="Arial" w:hAnsi="Arial"/>
              </w:rPr>
            </w:pPr>
          </w:p>
        </w:tc>
        <w:tc>
          <w:tcPr>
            <w:tcW w:w="2006" w:type="pct"/>
            <w:noWrap/>
            <w:vAlign w:val="top"/>
          </w:tcPr>
          <w:p w14:paraId="1F505863"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מפעילות באנגליה</w:t>
            </w:r>
          </w:p>
        </w:tc>
        <w:tc>
          <w:tcPr>
            <w:tcW w:w="421" w:type="pct"/>
            <w:noWrap/>
          </w:tcPr>
          <w:p w14:paraId="685B7EA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917428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2C5F4DA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F32734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2D7E524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62281B1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37A3B69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7FAAB68"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6EAA4DF8" w14:textId="77777777" w:rsidR="00F64EB6" w:rsidRPr="002B7470" w:rsidRDefault="00F64EB6" w:rsidP="00015C9C">
            <w:pPr>
              <w:rPr>
                <w:rFonts w:ascii="Arial" w:hAnsi="Arial"/>
              </w:rPr>
            </w:pPr>
          </w:p>
        </w:tc>
        <w:tc>
          <w:tcPr>
            <w:tcW w:w="2006" w:type="pct"/>
            <w:noWrap/>
            <w:vAlign w:val="top"/>
          </w:tcPr>
          <w:p w14:paraId="167E1344"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מפעילות בארה"ב</w:t>
            </w:r>
          </w:p>
        </w:tc>
        <w:tc>
          <w:tcPr>
            <w:tcW w:w="421" w:type="pct"/>
            <w:noWrap/>
          </w:tcPr>
          <w:p w14:paraId="7DB5C80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41C7BAD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2656AA9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65DAFAF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1CDB5BC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265BDC8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D27B94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764D9D03"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68EA8D9" w14:textId="77777777" w:rsidR="00F64EB6" w:rsidRPr="002B7470" w:rsidRDefault="00F64EB6" w:rsidP="00015C9C">
            <w:pPr>
              <w:rPr>
                <w:rFonts w:ascii="Arial" w:hAnsi="Arial"/>
              </w:rPr>
            </w:pPr>
          </w:p>
        </w:tc>
        <w:tc>
          <w:tcPr>
            <w:tcW w:w="2006" w:type="pct"/>
            <w:noWrap/>
            <w:vAlign w:val="top"/>
          </w:tcPr>
          <w:p w14:paraId="79F04E2B"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מפעילות בשאר העולם</w:t>
            </w:r>
          </w:p>
        </w:tc>
        <w:tc>
          <w:tcPr>
            <w:tcW w:w="421" w:type="pct"/>
            <w:noWrap/>
          </w:tcPr>
          <w:p w14:paraId="12F3B073"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29C4E3C0"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01620A88"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293AA55A"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49E62C09"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1E343F68"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55714AC0"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62810704"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A8D6032" w14:textId="77777777" w:rsidR="00F64EB6" w:rsidRPr="002B7470" w:rsidRDefault="00F64EB6" w:rsidP="00015C9C">
            <w:pPr>
              <w:rPr>
                <w:rFonts w:ascii="Arial" w:hAnsi="Arial"/>
              </w:rPr>
            </w:pPr>
          </w:p>
        </w:tc>
        <w:tc>
          <w:tcPr>
            <w:tcW w:w="2006" w:type="pct"/>
            <w:noWrap/>
            <w:vAlign w:val="top"/>
          </w:tcPr>
          <w:p w14:paraId="3CB02B6A"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4D7E65C3"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0512C508"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3C1D798E"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51CD1886"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4432A1A6"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65703664"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1CE39969"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08C43D40"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AF7154C" w14:textId="77777777" w:rsidR="00F64EB6" w:rsidRPr="002B7470" w:rsidRDefault="00F64EB6" w:rsidP="00015C9C">
            <w:pPr>
              <w:rPr>
                <w:rFonts w:ascii="Arial" w:hAnsi="Arial"/>
              </w:rPr>
            </w:pPr>
          </w:p>
        </w:tc>
        <w:tc>
          <w:tcPr>
            <w:tcW w:w="2006" w:type="pct"/>
            <w:noWrap/>
            <w:vAlign w:val="top"/>
          </w:tcPr>
          <w:p w14:paraId="43F8CD37"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לאורך זמן</w:t>
            </w:r>
          </w:p>
        </w:tc>
        <w:tc>
          <w:tcPr>
            <w:tcW w:w="421" w:type="pct"/>
            <w:noWrap/>
          </w:tcPr>
          <w:p w14:paraId="3AE5913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3FFF95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E0C5D3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B60B0B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67683CF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24F88DF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6E6A8D8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3C995FA5" w14:textId="77777777" w:rsidTr="00393055">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6B6E858E" w14:textId="77777777" w:rsidR="00F64EB6" w:rsidRPr="002B7470" w:rsidRDefault="00F64EB6" w:rsidP="00015C9C">
            <w:pPr>
              <w:rPr>
                <w:rFonts w:ascii="Arial" w:hAnsi="Arial"/>
              </w:rPr>
            </w:pPr>
          </w:p>
        </w:tc>
        <w:tc>
          <w:tcPr>
            <w:tcW w:w="2006" w:type="pct"/>
            <w:noWrap/>
            <w:vAlign w:val="top"/>
          </w:tcPr>
          <w:p w14:paraId="0A069977"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בנקודת זמן</w:t>
            </w:r>
          </w:p>
        </w:tc>
        <w:tc>
          <w:tcPr>
            <w:tcW w:w="421" w:type="pct"/>
            <w:noWrap/>
          </w:tcPr>
          <w:p w14:paraId="3A3A2DE4"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64FF5E7D"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33D8D95F"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2117E3EF"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2C901A2C"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2F48D55D"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182E2049"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F58CCF9"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62F70F96" w14:textId="77777777" w:rsidR="00F64EB6" w:rsidRPr="002B7470" w:rsidRDefault="00F64EB6" w:rsidP="00015C9C">
            <w:pPr>
              <w:rPr>
                <w:rFonts w:ascii="Arial" w:hAnsi="Arial"/>
              </w:rPr>
            </w:pPr>
          </w:p>
        </w:tc>
        <w:tc>
          <w:tcPr>
            <w:tcW w:w="2006" w:type="pct"/>
            <w:noWrap/>
            <w:vAlign w:val="top"/>
          </w:tcPr>
          <w:p w14:paraId="3B1DD4BE"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02776268"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tl/>
                <w:lang w:val="en-GB"/>
              </w:rPr>
            </w:pPr>
          </w:p>
        </w:tc>
        <w:tc>
          <w:tcPr>
            <w:tcW w:w="439" w:type="pct"/>
            <w:noWrap/>
          </w:tcPr>
          <w:p w14:paraId="3906DA0B"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8" w:type="pct"/>
            <w:noWrap/>
          </w:tcPr>
          <w:p w14:paraId="56E79C8F"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19" w:type="pct"/>
          </w:tcPr>
          <w:p w14:paraId="0E6DEC26"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6" w:type="pct"/>
            <w:noWrap/>
          </w:tcPr>
          <w:p w14:paraId="2A092B3F"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523" w:type="pct"/>
            <w:noWrap/>
          </w:tcPr>
          <w:p w14:paraId="3CCCE7A1"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27" w:type="pct"/>
            <w:noWrap/>
          </w:tcPr>
          <w:p w14:paraId="1BDED9DE"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r>
    </w:tbl>
    <w:p w14:paraId="1CBC568F" w14:textId="77777777" w:rsidR="00F64EB6" w:rsidRPr="004C5FA3" w:rsidRDefault="00F64EB6" w:rsidP="00324BA4">
      <w:pPr>
        <w:pStyle w:val="NoSpacing"/>
        <w:rPr>
          <w:sz w:val="20"/>
          <w:rtl/>
        </w:rPr>
      </w:pPr>
    </w:p>
    <w:p w14:paraId="00516739" w14:textId="77777777" w:rsidR="004C0B48" w:rsidRPr="004C5FA3" w:rsidRDefault="004C0B48" w:rsidP="00015C9C">
      <w:pPr>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235"/>
        <w:gridCol w:w="721"/>
        <w:gridCol w:w="13442"/>
      </w:tblGrid>
      <w:tr w:rsidR="004C0B48" w:rsidRPr="004C5FA3" w14:paraId="2FC7773B" w14:textId="77777777" w:rsidTr="00DE1009">
        <w:tc>
          <w:tcPr>
            <w:cnfStyle w:val="001000000000" w:firstRow="0" w:lastRow="0" w:firstColumn="1" w:lastColumn="0" w:oddVBand="0" w:evenVBand="0" w:oddHBand="0" w:evenHBand="0" w:firstRowFirstColumn="0" w:firstRowLastColumn="0" w:lastRowFirstColumn="0" w:lastRowLastColumn="0"/>
            <w:tcW w:w="401" w:type="pct"/>
          </w:tcPr>
          <w:p w14:paraId="4DF19CD2" w14:textId="77777777" w:rsidR="004C0B48" w:rsidRPr="004C5FA3" w:rsidRDefault="004C0B48" w:rsidP="00015C9C">
            <w:pPr>
              <w:rPr>
                <w:rFonts w:ascii="Arial" w:hAnsi="Arial"/>
                <w:sz w:val="20"/>
                <w:szCs w:val="20"/>
                <w:rtl/>
              </w:rPr>
            </w:pPr>
          </w:p>
        </w:tc>
        <w:tc>
          <w:tcPr>
            <w:tcW w:w="234" w:type="pct"/>
          </w:tcPr>
          <w:p w14:paraId="4919F716" w14:textId="0A17B972" w:rsidR="004C0B48" w:rsidRPr="004C5FA3" w:rsidRDefault="004C0B48"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5</w:t>
            </w:r>
            <w:r w:rsidRPr="004C5FA3">
              <w:rPr>
                <w:rStyle w:val="Strong"/>
                <w:sz w:val="20"/>
                <w:rtl/>
              </w:rPr>
              <w:fldChar w:fldCharType="end"/>
            </w:r>
          </w:p>
        </w:tc>
        <w:tc>
          <w:tcPr>
            <w:tcW w:w="4365" w:type="pct"/>
          </w:tcPr>
          <w:p w14:paraId="0428E435" w14:textId="5A24CBA2" w:rsidR="004C0B48" w:rsidRPr="004C5FA3" w:rsidRDefault="004C0B48"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הכנסות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1235F232" w14:textId="77777777" w:rsidR="004C0B48" w:rsidRPr="004C5FA3" w:rsidRDefault="004C0B48" w:rsidP="004C0B48">
      <w:pPr>
        <w:pStyle w:val="NoSpacing"/>
        <w:rPr>
          <w:sz w:val="20"/>
        </w:rPr>
      </w:pPr>
    </w:p>
    <w:tbl>
      <w:tblPr>
        <w:tblStyle w:val="TableGrid"/>
        <w:bidiVisual/>
        <w:tblW w:w="5000" w:type="pct"/>
        <w:jc w:val="left"/>
        <w:tblLook w:val="06A0" w:firstRow="1" w:lastRow="0" w:firstColumn="1" w:lastColumn="0" w:noHBand="1" w:noVBand="1"/>
      </w:tblPr>
      <w:tblGrid>
        <w:gridCol w:w="898"/>
        <w:gridCol w:w="6178"/>
        <w:gridCol w:w="1297"/>
        <w:gridCol w:w="1352"/>
        <w:gridCol w:w="1349"/>
        <w:gridCol w:w="674"/>
        <w:gridCol w:w="1343"/>
        <w:gridCol w:w="1611"/>
        <w:gridCol w:w="696"/>
      </w:tblGrid>
      <w:tr w:rsidR="00F64EB6" w:rsidRPr="004C5FA3" w14:paraId="77CCD3FE" w14:textId="77777777" w:rsidTr="003C059E">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292" w:type="pct"/>
            <w:vMerge w:val="restart"/>
            <w:noWrap/>
            <w:vAlign w:val="top"/>
          </w:tcPr>
          <w:p w14:paraId="3A9920E3" w14:textId="77777777" w:rsidR="00F64EB6" w:rsidRPr="002B7470" w:rsidRDefault="00F64EB6" w:rsidP="00015C9C">
            <w:pPr>
              <w:rPr>
                <w:rFonts w:ascii="Arial" w:hAnsi="Arial"/>
                <w:rtl/>
              </w:rPr>
            </w:pPr>
          </w:p>
        </w:tc>
        <w:tc>
          <w:tcPr>
            <w:tcW w:w="2006" w:type="pct"/>
            <w:vMerge w:val="restart"/>
            <w:noWrap/>
          </w:tcPr>
          <w:p w14:paraId="1F8F6B33" w14:textId="77777777" w:rsidR="00F64EB6" w:rsidRPr="00C22F8E" w:rsidRDefault="00F64EB6" w:rsidP="004C5127">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2702" w:type="pct"/>
            <w:gridSpan w:val="7"/>
            <w:noWrap/>
          </w:tcPr>
          <w:p w14:paraId="5C1048FC" w14:textId="630BF99B" w:rsidR="00F64EB6" w:rsidRPr="00C22F8E" w:rsidRDefault="00F64EB6" w:rsidP="009B262B">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 xml:space="preserve">לשנה שהסתיימה ביום 31 בדצמבר </w:t>
            </w:r>
            <w:r w:rsidR="00924697" w:rsidRPr="00C22F8E">
              <w:rPr>
                <w:sz w:val="19"/>
                <w:szCs w:val="19"/>
              </w:rPr>
              <w:fldChar w:fldCharType="begin" w:fldLock="1"/>
            </w:r>
            <w:r w:rsidR="00924697" w:rsidRPr="00C22F8E">
              <w:rPr>
                <w:sz w:val="19"/>
                <w:szCs w:val="19"/>
              </w:rPr>
              <w:instrText xml:space="preserve"> DOCPROPERTY  PY  \* MERGEFORMAT </w:instrText>
            </w:r>
            <w:r w:rsidR="00924697" w:rsidRPr="00C22F8E">
              <w:rPr>
                <w:sz w:val="19"/>
                <w:szCs w:val="19"/>
              </w:rPr>
              <w:fldChar w:fldCharType="separate"/>
            </w:r>
            <w:r w:rsidR="00CB58A1">
              <w:rPr>
                <w:sz w:val="19"/>
                <w:szCs w:val="19"/>
              </w:rPr>
              <w:t>2021</w:t>
            </w:r>
            <w:r w:rsidR="00924697" w:rsidRPr="00C22F8E">
              <w:rPr>
                <w:sz w:val="19"/>
                <w:szCs w:val="19"/>
              </w:rPr>
              <w:fldChar w:fldCharType="end"/>
            </w:r>
          </w:p>
        </w:tc>
      </w:tr>
      <w:tr w:rsidR="00F64EB6" w:rsidRPr="004C5FA3" w14:paraId="76D2D97E" w14:textId="77777777" w:rsidTr="003C059E">
        <w:trPr>
          <w:cnfStyle w:val="100000000000" w:firstRow="1" w:lastRow="0" w:firstColumn="0" w:lastColumn="0" w:oddVBand="0" w:evenVBand="0" w:oddHBand="0" w:evenHBand="0" w:firstRowFirstColumn="0" w:firstRowLastColumn="0" w:lastRowFirstColumn="0" w:lastRowLastColumn="0"/>
          <w:trHeight w:val="113"/>
          <w:tblHeader/>
          <w:jc w:val="left"/>
        </w:trPr>
        <w:tc>
          <w:tcPr>
            <w:cnfStyle w:val="001000000100" w:firstRow="0" w:lastRow="0" w:firstColumn="1" w:lastColumn="0" w:oddVBand="0" w:evenVBand="0" w:oddHBand="0" w:evenHBand="0" w:firstRowFirstColumn="1" w:firstRowLastColumn="0" w:lastRowFirstColumn="0" w:lastRowLastColumn="0"/>
            <w:tcW w:w="292" w:type="pct"/>
            <w:vMerge/>
            <w:noWrap/>
          </w:tcPr>
          <w:p w14:paraId="07EDBF6C" w14:textId="77777777" w:rsidR="00F64EB6" w:rsidRPr="002B7470" w:rsidRDefault="00F64EB6" w:rsidP="00015C9C">
            <w:pPr>
              <w:rPr>
                <w:rFonts w:ascii="Arial" w:hAnsi="Arial"/>
              </w:rPr>
            </w:pPr>
          </w:p>
        </w:tc>
        <w:tc>
          <w:tcPr>
            <w:tcW w:w="2006" w:type="pct"/>
            <w:vMerge/>
            <w:noWrap/>
            <w:hideMark/>
          </w:tcPr>
          <w:p w14:paraId="46D5475C" w14:textId="77777777" w:rsidR="00F64EB6" w:rsidRPr="00C22F8E" w:rsidRDefault="00F64EB6" w:rsidP="004C5127">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421" w:type="pct"/>
            <w:noWrap/>
            <w:hideMark/>
          </w:tcPr>
          <w:p w14:paraId="7F1F65F1"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Pr>
            </w:pPr>
            <w:r w:rsidRPr="00C22F8E">
              <w:rPr>
                <w:sz w:val="19"/>
                <w:szCs w:val="19"/>
                <w:rtl/>
              </w:rPr>
              <w:t>אלקטרוניקה</w:t>
            </w:r>
          </w:p>
        </w:tc>
        <w:tc>
          <w:tcPr>
            <w:tcW w:w="439" w:type="pct"/>
            <w:noWrap/>
            <w:hideMark/>
          </w:tcPr>
          <w:p w14:paraId="7296C05D"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מכירת דירות</w:t>
            </w:r>
          </w:p>
        </w:tc>
        <w:tc>
          <w:tcPr>
            <w:tcW w:w="438" w:type="pct"/>
            <w:noWrap/>
            <w:hideMark/>
          </w:tcPr>
          <w:p w14:paraId="1C5EACB1"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הקמת נכסים</w:t>
            </w:r>
          </w:p>
        </w:tc>
        <w:tc>
          <w:tcPr>
            <w:tcW w:w="219" w:type="pct"/>
          </w:tcPr>
          <w:p w14:paraId="7713D458"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מימון</w:t>
            </w:r>
          </w:p>
        </w:tc>
        <w:tc>
          <w:tcPr>
            <w:tcW w:w="436" w:type="pct"/>
            <w:noWrap/>
            <w:hideMark/>
          </w:tcPr>
          <w:p w14:paraId="4EC63033"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צפון אמריקה</w:t>
            </w:r>
          </w:p>
        </w:tc>
        <w:tc>
          <w:tcPr>
            <w:tcW w:w="523" w:type="pct"/>
            <w:noWrap/>
            <w:hideMark/>
          </w:tcPr>
          <w:p w14:paraId="2433F4AA"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פעילויות אחרות</w:t>
            </w:r>
          </w:p>
        </w:tc>
        <w:tc>
          <w:tcPr>
            <w:tcW w:w="227" w:type="pct"/>
            <w:noWrap/>
            <w:hideMark/>
          </w:tcPr>
          <w:p w14:paraId="783DD2F4"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סה"כ</w:t>
            </w:r>
          </w:p>
        </w:tc>
      </w:tr>
      <w:tr w:rsidR="00F64EB6" w:rsidRPr="004C5FA3" w14:paraId="79C9767D" w14:textId="77777777" w:rsidTr="003C059E">
        <w:trPr>
          <w:cnfStyle w:val="100000000000" w:firstRow="1" w:lastRow="0" w:firstColumn="0" w:lastColumn="0" w:oddVBand="0" w:evenVBand="0" w:oddHBand="0" w:evenHBand="0" w:firstRowFirstColumn="0" w:firstRowLastColumn="0" w:lastRowFirstColumn="0" w:lastRowLastColumn="0"/>
          <w:trHeight w:val="113"/>
          <w:tblHeader/>
          <w:jc w:val="left"/>
        </w:trPr>
        <w:tc>
          <w:tcPr>
            <w:cnfStyle w:val="001000000100" w:firstRow="0" w:lastRow="0" w:firstColumn="1" w:lastColumn="0" w:oddVBand="0" w:evenVBand="0" w:oddHBand="0" w:evenHBand="0" w:firstRowFirstColumn="1" w:firstRowLastColumn="0" w:lastRowFirstColumn="0" w:lastRowLastColumn="0"/>
            <w:tcW w:w="292" w:type="pct"/>
            <w:vMerge/>
            <w:noWrap/>
          </w:tcPr>
          <w:p w14:paraId="11EEA48C" w14:textId="77777777" w:rsidR="00F64EB6" w:rsidRPr="002B7470" w:rsidRDefault="00F64EB6" w:rsidP="00015C9C">
            <w:pPr>
              <w:rPr>
                <w:rFonts w:ascii="Arial" w:hAnsi="Arial"/>
              </w:rPr>
            </w:pPr>
          </w:p>
        </w:tc>
        <w:tc>
          <w:tcPr>
            <w:tcW w:w="2006" w:type="pct"/>
            <w:vMerge/>
            <w:noWrap/>
          </w:tcPr>
          <w:p w14:paraId="0B2B4663" w14:textId="77777777" w:rsidR="00F64EB6" w:rsidRPr="00C22F8E" w:rsidRDefault="00F64EB6" w:rsidP="004C5127">
            <w:pPr>
              <w:pStyle w:val="0"/>
              <w:cnfStyle w:val="100000000000" w:firstRow="1" w:lastRow="0" w:firstColumn="0" w:lastColumn="0" w:oddVBand="0" w:evenVBand="0" w:oddHBand="0" w:evenHBand="0" w:firstRowFirstColumn="0" w:firstRowLastColumn="0" w:lastRowFirstColumn="0" w:lastRowLastColumn="0"/>
              <w:rPr>
                <w:sz w:val="19"/>
                <w:szCs w:val="19"/>
              </w:rPr>
            </w:pPr>
          </w:p>
        </w:tc>
        <w:tc>
          <w:tcPr>
            <w:tcW w:w="2702" w:type="pct"/>
            <w:gridSpan w:val="7"/>
            <w:noWrap/>
          </w:tcPr>
          <w:p w14:paraId="1637E7EF" w14:textId="77777777" w:rsidR="00F64EB6" w:rsidRPr="00C22F8E" w:rsidRDefault="00F64EB6" w:rsidP="004C0B48">
            <w:pPr>
              <w:pStyle w:val="X1underline"/>
              <w:cnfStyle w:val="100000000000" w:firstRow="1" w:lastRow="0" w:firstColumn="0" w:lastColumn="0" w:oddVBand="0" w:evenVBand="0" w:oddHBand="0" w:evenHBand="0" w:firstRowFirstColumn="0" w:firstRowLastColumn="0" w:lastRowFirstColumn="0" w:lastRowLastColumn="0"/>
              <w:rPr>
                <w:sz w:val="19"/>
                <w:szCs w:val="19"/>
                <w:rtl/>
              </w:rPr>
            </w:pPr>
            <w:r w:rsidRPr="00C22F8E">
              <w:rPr>
                <w:sz w:val="19"/>
                <w:szCs w:val="19"/>
                <w:rtl/>
              </w:rPr>
              <w:t>אלפי ש"ח</w:t>
            </w:r>
          </w:p>
        </w:tc>
      </w:tr>
      <w:tr w:rsidR="00F64EB6" w:rsidRPr="004C5FA3" w14:paraId="0CE784CF"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0D3A23B" w14:textId="77777777" w:rsidR="00F64EB6" w:rsidRPr="002B7470" w:rsidRDefault="00F64EB6" w:rsidP="00015C9C">
            <w:pPr>
              <w:rPr>
                <w:rFonts w:ascii="Arial" w:hAnsi="Arial"/>
              </w:rPr>
            </w:pPr>
          </w:p>
        </w:tc>
        <w:tc>
          <w:tcPr>
            <w:tcW w:w="2006" w:type="pct"/>
            <w:noWrap/>
          </w:tcPr>
          <w:p w14:paraId="12037EFD" w14:textId="77777777" w:rsidR="00F64EB6" w:rsidRPr="00C22F8E" w:rsidRDefault="00F64EB6" w:rsidP="004C5127">
            <w:pPr>
              <w:pStyle w:val="0-B0"/>
              <w:cnfStyle w:val="000000000000" w:firstRow="0" w:lastRow="0" w:firstColumn="0" w:lastColumn="0" w:oddVBand="0" w:evenVBand="0" w:oddHBand="0" w:evenHBand="0" w:firstRowFirstColumn="0" w:firstRowLastColumn="0" w:lastRowFirstColumn="0" w:lastRowLastColumn="0"/>
              <w:rPr>
                <w:sz w:val="19"/>
                <w:szCs w:val="19"/>
                <w:rtl/>
              </w:rPr>
            </w:pPr>
            <w:r w:rsidRPr="00C22F8E">
              <w:rPr>
                <w:sz w:val="19"/>
                <w:szCs w:val="19"/>
                <w:rtl/>
              </w:rPr>
              <w:t>הכנסות מחוזים עם לקוחות:</w:t>
            </w:r>
          </w:p>
        </w:tc>
        <w:tc>
          <w:tcPr>
            <w:tcW w:w="421" w:type="pct"/>
            <w:noWrap/>
          </w:tcPr>
          <w:p w14:paraId="2B2B635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A8DBEC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6ADC42B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EF8345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32FC703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96A48A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1D70D6A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087C730E"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8DEBF42" w14:textId="77777777" w:rsidR="00F64EB6" w:rsidRPr="002B7470" w:rsidRDefault="00F64EB6" w:rsidP="00015C9C">
            <w:pPr>
              <w:rPr>
                <w:rFonts w:ascii="Arial" w:hAnsi="Arial"/>
              </w:rPr>
            </w:pPr>
          </w:p>
        </w:tc>
        <w:tc>
          <w:tcPr>
            <w:tcW w:w="2006" w:type="pct"/>
            <w:noWrap/>
            <w:vAlign w:val="top"/>
          </w:tcPr>
          <w:p w14:paraId="045C1A73"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סך הכנסות המגזר מחיצוניים</w:t>
            </w:r>
          </w:p>
        </w:tc>
        <w:tc>
          <w:tcPr>
            <w:tcW w:w="421" w:type="pct"/>
            <w:noWrap/>
          </w:tcPr>
          <w:p w14:paraId="5C6F6E9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9F2754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2589867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7F7ADF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63D99B7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2E2D3F8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18EAF31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4D92FBC5"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9568E52" w14:textId="77777777" w:rsidR="00F64EB6" w:rsidRPr="002B7470" w:rsidRDefault="00F64EB6" w:rsidP="00015C9C">
            <w:pPr>
              <w:rPr>
                <w:rFonts w:ascii="Arial" w:hAnsi="Arial"/>
              </w:rPr>
            </w:pPr>
          </w:p>
        </w:tc>
        <w:tc>
          <w:tcPr>
            <w:tcW w:w="2006" w:type="pct"/>
            <w:noWrap/>
            <w:vAlign w:val="top"/>
          </w:tcPr>
          <w:p w14:paraId="789E9609"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 xml:space="preserve">בניכוי הכנסות שאינן בתחולת </w:t>
            </w:r>
            <w:r w:rsidRPr="00C22F8E">
              <w:rPr>
                <w:sz w:val="19"/>
                <w:szCs w:val="19"/>
              </w:rPr>
              <w:t>IFRS 15</w:t>
            </w:r>
            <w:r w:rsidRPr="00C22F8E">
              <w:rPr>
                <w:sz w:val="19"/>
                <w:szCs w:val="19"/>
                <w:rtl/>
              </w:rPr>
              <w:t>:</w:t>
            </w:r>
          </w:p>
        </w:tc>
        <w:tc>
          <w:tcPr>
            <w:tcW w:w="421" w:type="pct"/>
            <w:noWrap/>
          </w:tcPr>
          <w:p w14:paraId="76EEC49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40F8AF4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F69B36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35134FA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0E2A09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5137972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5CAF566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1B11285"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1AD1978D" w14:textId="77777777" w:rsidR="00F64EB6" w:rsidRPr="002B7470" w:rsidRDefault="00F64EB6" w:rsidP="00015C9C">
            <w:pPr>
              <w:rPr>
                <w:rFonts w:ascii="Arial" w:hAnsi="Arial"/>
              </w:rPr>
            </w:pPr>
          </w:p>
        </w:tc>
        <w:tc>
          <w:tcPr>
            <w:tcW w:w="2006" w:type="pct"/>
            <w:noWrap/>
            <w:vAlign w:val="top"/>
          </w:tcPr>
          <w:p w14:paraId="75AFADAC" w14:textId="77777777" w:rsidR="00F64EB6" w:rsidRPr="00C22F8E" w:rsidRDefault="00F64EB6" w:rsidP="004C5127">
            <w:pPr>
              <w:pStyle w:val="1"/>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הכנסות משכירות</w:t>
            </w:r>
          </w:p>
        </w:tc>
        <w:tc>
          <w:tcPr>
            <w:tcW w:w="421" w:type="pct"/>
            <w:noWrap/>
          </w:tcPr>
          <w:p w14:paraId="6FA69B3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59C7C7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F5EEC9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37A657A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037CBD5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6378842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171B17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0E10F24"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1204352" w14:textId="77777777" w:rsidR="00F64EB6" w:rsidRPr="002B7470" w:rsidRDefault="00F64EB6" w:rsidP="00015C9C">
            <w:pPr>
              <w:rPr>
                <w:rFonts w:ascii="Arial" w:hAnsi="Arial"/>
              </w:rPr>
            </w:pPr>
          </w:p>
        </w:tc>
        <w:tc>
          <w:tcPr>
            <w:tcW w:w="2006" w:type="pct"/>
            <w:noWrap/>
            <w:vAlign w:val="top"/>
          </w:tcPr>
          <w:p w14:paraId="6DC373CF" w14:textId="77777777" w:rsidR="00F64EB6" w:rsidRPr="00C22F8E" w:rsidRDefault="00F64EB6" w:rsidP="004C5127">
            <w:pPr>
              <w:pStyle w:val="1"/>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הכנסות מימון</w:t>
            </w:r>
          </w:p>
        </w:tc>
        <w:tc>
          <w:tcPr>
            <w:tcW w:w="421" w:type="pct"/>
            <w:noWrap/>
          </w:tcPr>
          <w:p w14:paraId="7E3EAFED"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45F00E4F"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2561C63E"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32FEEE53"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7909A9A9"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02BEAB7D"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67C58DE2"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23744AED"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50EA21B" w14:textId="77777777" w:rsidR="00F64EB6" w:rsidRPr="002B7470" w:rsidRDefault="00F64EB6" w:rsidP="00015C9C">
            <w:pPr>
              <w:rPr>
                <w:rFonts w:ascii="Arial" w:hAnsi="Arial"/>
              </w:rPr>
            </w:pPr>
          </w:p>
        </w:tc>
        <w:tc>
          <w:tcPr>
            <w:tcW w:w="2006" w:type="pct"/>
            <w:noWrap/>
            <w:vAlign w:val="top"/>
          </w:tcPr>
          <w:p w14:paraId="4D6DD155" w14:textId="77777777" w:rsidR="00F64EB6" w:rsidRPr="00C22F8E" w:rsidRDefault="00F64EB6" w:rsidP="004C5127">
            <w:pPr>
              <w:pStyle w:val="2-B"/>
              <w:cnfStyle w:val="000000000000" w:firstRow="0" w:lastRow="0" w:firstColumn="0" w:lastColumn="0" w:oddVBand="0" w:evenVBand="0" w:oddHBand="0" w:evenHBand="0" w:firstRowFirstColumn="0" w:firstRowLastColumn="0" w:lastRowFirstColumn="0" w:lastRowLastColumn="0"/>
              <w:rPr>
                <w:sz w:val="19"/>
                <w:szCs w:val="19"/>
                <w:rtl/>
              </w:rPr>
            </w:pPr>
            <w:r w:rsidRPr="00C22F8E">
              <w:rPr>
                <w:sz w:val="19"/>
                <w:szCs w:val="19"/>
                <w:rtl/>
              </w:rPr>
              <w:t>סה"כ הכנסות מחוזים עם לקוחות</w:t>
            </w:r>
          </w:p>
        </w:tc>
        <w:tc>
          <w:tcPr>
            <w:tcW w:w="421" w:type="pct"/>
            <w:noWrap/>
          </w:tcPr>
          <w:p w14:paraId="09047689"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tl/>
                <w:lang w:val="en-GB"/>
              </w:rPr>
            </w:pPr>
          </w:p>
        </w:tc>
        <w:tc>
          <w:tcPr>
            <w:tcW w:w="439" w:type="pct"/>
            <w:noWrap/>
          </w:tcPr>
          <w:p w14:paraId="0B441248"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8" w:type="pct"/>
            <w:noWrap/>
          </w:tcPr>
          <w:p w14:paraId="4D7E0396"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19" w:type="pct"/>
          </w:tcPr>
          <w:p w14:paraId="765C6A81"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6" w:type="pct"/>
            <w:noWrap/>
          </w:tcPr>
          <w:p w14:paraId="526ECEF9"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523" w:type="pct"/>
            <w:noWrap/>
          </w:tcPr>
          <w:p w14:paraId="000706E5"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27" w:type="pct"/>
            <w:noWrap/>
          </w:tcPr>
          <w:p w14:paraId="28A029E7"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r>
      <w:tr w:rsidR="00F64EB6" w:rsidRPr="004C5FA3" w14:paraId="2C9293C5"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F6B3C91" w14:textId="77777777" w:rsidR="00F64EB6" w:rsidRPr="002B7470" w:rsidRDefault="00F64EB6" w:rsidP="00015C9C">
            <w:pPr>
              <w:rPr>
                <w:rFonts w:ascii="Arial" w:hAnsi="Arial"/>
              </w:rPr>
            </w:pPr>
          </w:p>
        </w:tc>
        <w:tc>
          <w:tcPr>
            <w:tcW w:w="2006" w:type="pct"/>
            <w:noWrap/>
          </w:tcPr>
          <w:p w14:paraId="0FFF51AF" w14:textId="77777777" w:rsidR="00F64EB6" w:rsidRPr="00C22F8E" w:rsidRDefault="00F64EB6" w:rsidP="004C5127">
            <w:pPr>
              <w:pStyle w:val="0-B0"/>
              <w:cnfStyle w:val="000000000000" w:firstRow="0" w:lastRow="0" w:firstColumn="0" w:lastColumn="0" w:oddVBand="0" w:evenVBand="0" w:oddHBand="0" w:evenHBand="0" w:firstRowFirstColumn="0" w:firstRowLastColumn="0" w:lastRowFirstColumn="0" w:lastRowLastColumn="0"/>
              <w:rPr>
                <w:sz w:val="19"/>
                <w:szCs w:val="19"/>
                <w:rtl/>
              </w:rPr>
            </w:pPr>
            <w:r w:rsidRPr="00C22F8E">
              <w:rPr>
                <w:sz w:val="19"/>
                <w:szCs w:val="19"/>
                <w:rtl/>
              </w:rPr>
              <w:t>הכנסות שהוכרו:</w:t>
            </w:r>
          </w:p>
        </w:tc>
        <w:tc>
          <w:tcPr>
            <w:tcW w:w="421" w:type="pct"/>
            <w:noWrap/>
          </w:tcPr>
          <w:p w14:paraId="50ED533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B9EE22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957360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01C0A36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56497FB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5CB6168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508C2C7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E7C6A50"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E3BAB6F" w14:textId="77777777" w:rsidR="00F64EB6" w:rsidRPr="002B7470" w:rsidRDefault="00F64EB6" w:rsidP="00015C9C">
            <w:pPr>
              <w:rPr>
                <w:rFonts w:ascii="Arial" w:hAnsi="Arial"/>
              </w:rPr>
            </w:pPr>
          </w:p>
        </w:tc>
        <w:tc>
          <w:tcPr>
            <w:tcW w:w="2006" w:type="pct"/>
            <w:noWrap/>
            <w:vAlign w:val="top"/>
          </w:tcPr>
          <w:p w14:paraId="222C8403"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מוצרי אלקטרוניקה</w:t>
            </w:r>
          </w:p>
        </w:tc>
        <w:tc>
          <w:tcPr>
            <w:tcW w:w="421" w:type="pct"/>
            <w:noWrap/>
          </w:tcPr>
          <w:p w14:paraId="20D133E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4C092A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AC644C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6348ECF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FB7B0C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45065F9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08F249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0F245AA9"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6073947" w14:textId="77777777" w:rsidR="00F64EB6" w:rsidRPr="002B7470" w:rsidRDefault="00F64EB6" w:rsidP="00015C9C">
            <w:pPr>
              <w:rPr>
                <w:rFonts w:ascii="Arial" w:hAnsi="Arial"/>
              </w:rPr>
            </w:pPr>
          </w:p>
        </w:tc>
        <w:tc>
          <w:tcPr>
            <w:tcW w:w="2006" w:type="pct"/>
            <w:noWrap/>
            <w:vAlign w:val="top"/>
          </w:tcPr>
          <w:p w14:paraId="0E2D5E2B"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מעגלים משולבים</w:t>
            </w:r>
          </w:p>
        </w:tc>
        <w:tc>
          <w:tcPr>
            <w:tcW w:w="421" w:type="pct"/>
            <w:noWrap/>
          </w:tcPr>
          <w:p w14:paraId="7D82576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0C5F3A8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C55CEB9"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42E85C1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6721796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A3B543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11A75C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5E2FDFF2"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0B6CE4E" w14:textId="77777777" w:rsidR="00F64EB6" w:rsidRPr="002B7470" w:rsidRDefault="00F64EB6" w:rsidP="00015C9C">
            <w:pPr>
              <w:rPr>
                <w:rFonts w:ascii="Arial" w:hAnsi="Arial"/>
              </w:rPr>
            </w:pPr>
          </w:p>
        </w:tc>
        <w:tc>
          <w:tcPr>
            <w:tcW w:w="2006" w:type="pct"/>
            <w:noWrap/>
            <w:vAlign w:val="top"/>
          </w:tcPr>
          <w:p w14:paraId="00152FB3"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דירות בישראל</w:t>
            </w:r>
          </w:p>
        </w:tc>
        <w:tc>
          <w:tcPr>
            <w:tcW w:w="421" w:type="pct"/>
            <w:noWrap/>
          </w:tcPr>
          <w:p w14:paraId="47D3A3B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D3BB57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6ACB89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7B3190E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3791D6C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0E93B6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3E97BCB9"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6B3797B1"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6DAF1F7A" w14:textId="77777777" w:rsidR="00F64EB6" w:rsidRPr="002B7470" w:rsidRDefault="00F64EB6" w:rsidP="00015C9C">
            <w:pPr>
              <w:rPr>
                <w:rFonts w:ascii="Arial" w:hAnsi="Arial"/>
              </w:rPr>
            </w:pPr>
          </w:p>
        </w:tc>
        <w:tc>
          <w:tcPr>
            <w:tcW w:w="2006" w:type="pct"/>
            <w:noWrap/>
            <w:vAlign w:val="top"/>
          </w:tcPr>
          <w:p w14:paraId="72577FFB"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דירות במדינה א'</w:t>
            </w:r>
          </w:p>
        </w:tc>
        <w:tc>
          <w:tcPr>
            <w:tcW w:w="421" w:type="pct"/>
            <w:noWrap/>
          </w:tcPr>
          <w:p w14:paraId="21D5B95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F3433D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30B6AFC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6B814C5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5A5B700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00E60AF9"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143FB60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A1249C" w:rsidRPr="004C5FA3" w14:paraId="27E0A945"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5DDDD6D" w14:textId="77777777" w:rsidR="00A1249C" w:rsidRPr="002B7470" w:rsidRDefault="00A1249C" w:rsidP="00015C9C">
            <w:pPr>
              <w:rPr>
                <w:rFonts w:ascii="Arial" w:hAnsi="Arial"/>
              </w:rPr>
            </w:pPr>
          </w:p>
        </w:tc>
        <w:tc>
          <w:tcPr>
            <w:tcW w:w="2006" w:type="pct"/>
            <w:noWrap/>
            <w:vAlign w:val="top"/>
          </w:tcPr>
          <w:p w14:paraId="5B84A5D8" w14:textId="68689900" w:rsidR="00A1249C" w:rsidRPr="00C22F8E" w:rsidRDefault="00A1249C" w:rsidP="004C5127">
            <w:pPr>
              <w:pStyle w:val="0"/>
              <w:cnfStyle w:val="000000000000" w:firstRow="0" w:lastRow="0" w:firstColumn="0" w:lastColumn="0" w:oddVBand="0" w:evenVBand="0" w:oddHBand="0" w:evenHBand="0" w:firstRowFirstColumn="0" w:firstRowLastColumn="0" w:lastRowFirstColumn="0" w:lastRowLastColumn="0"/>
              <w:rPr>
                <w:sz w:val="19"/>
                <w:szCs w:val="19"/>
                <w:rtl/>
              </w:rPr>
            </w:pPr>
            <w:r w:rsidRPr="00C22F8E">
              <w:rPr>
                <w:sz w:val="19"/>
                <w:szCs w:val="19"/>
                <w:rtl/>
              </w:rPr>
              <w:t>מהקמת מבנים</w:t>
            </w:r>
          </w:p>
        </w:tc>
        <w:tc>
          <w:tcPr>
            <w:tcW w:w="421" w:type="pct"/>
            <w:noWrap/>
          </w:tcPr>
          <w:p w14:paraId="0ADB2411" w14:textId="77777777" w:rsidR="00A1249C" w:rsidRPr="00C22F8E" w:rsidRDefault="00A1249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403566D" w14:textId="77777777" w:rsidR="00A1249C" w:rsidRPr="00C22F8E" w:rsidRDefault="00A1249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F175A8E" w14:textId="77777777" w:rsidR="00A1249C" w:rsidRPr="00C22F8E" w:rsidRDefault="00A1249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DF9D3F4" w14:textId="77777777" w:rsidR="00A1249C" w:rsidRPr="00C22F8E" w:rsidRDefault="00A1249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1444ED5E" w14:textId="77777777" w:rsidR="00A1249C" w:rsidRPr="00C22F8E" w:rsidRDefault="00A1249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3352EBB1" w14:textId="77777777" w:rsidR="00A1249C" w:rsidRPr="00C22F8E" w:rsidRDefault="00A1249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0F28B627" w14:textId="77777777" w:rsidR="00A1249C" w:rsidRPr="00C22F8E" w:rsidRDefault="00A1249C"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105C34FC"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4EC34285" w14:textId="77777777" w:rsidR="00F64EB6" w:rsidRPr="002B7470" w:rsidRDefault="00F64EB6" w:rsidP="00015C9C">
            <w:pPr>
              <w:rPr>
                <w:rFonts w:ascii="Arial" w:hAnsi="Arial"/>
              </w:rPr>
            </w:pPr>
          </w:p>
        </w:tc>
        <w:tc>
          <w:tcPr>
            <w:tcW w:w="2006" w:type="pct"/>
            <w:noWrap/>
            <w:vAlign w:val="top"/>
          </w:tcPr>
          <w:p w14:paraId="33DBC90D"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ממכירת כלי כתיבה</w:t>
            </w:r>
          </w:p>
        </w:tc>
        <w:tc>
          <w:tcPr>
            <w:tcW w:w="421" w:type="pct"/>
            <w:noWrap/>
          </w:tcPr>
          <w:p w14:paraId="11BCBE4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10DD9439"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F8C190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CA94F4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66541F6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44468C5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6183979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35DC5D05"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C695DF2" w14:textId="77777777" w:rsidR="00F64EB6" w:rsidRPr="002B7470" w:rsidRDefault="00F64EB6" w:rsidP="00015C9C">
            <w:pPr>
              <w:rPr>
                <w:rFonts w:ascii="Arial" w:hAnsi="Arial"/>
              </w:rPr>
            </w:pPr>
          </w:p>
        </w:tc>
        <w:tc>
          <w:tcPr>
            <w:tcW w:w="2006" w:type="pct"/>
            <w:noWrap/>
            <w:vAlign w:val="top"/>
          </w:tcPr>
          <w:p w14:paraId="3145E1CF"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ממתן שירותי תחזוקה למוצרי אלקטרוניקה (מעגלים משולבים ומוצרים קשורים)</w:t>
            </w:r>
          </w:p>
        </w:tc>
        <w:tc>
          <w:tcPr>
            <w:tcW w:w="421" w:type="pct"/>
            <w:noWrap/>
          </w:tcPr>
          <w:p w14:paraId="60F4945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1EAEAA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C37D7F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1565D2E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7E5911D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3A0ED6E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6657156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34FEEF18"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61E94B6D" w14:textId="77777777" w:rsidR="00F64EB6" w:rsidRPr="002B7470" w:rsidRDefault="00F64EB6" w:rsidP="00015C9C">
            <w:pPr>
              <w:rPr>
                <w:rFonts w:ascii="Arial" w:hAnsi="Arial"/>
              </w:rPr>
            </w:pPr>
          </w:p>
        </w:tc>
        <w:tc>
          <w:tcPr>
            <w:tcW w:w="2006" w:type="pct"/>
            <w:noWrap/>
            <w:vAlign w:val="top"/>
          </w:tcPr>
          <w:p w14:paraId="4DFF80CB"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שרותי אחזקה שונים</w:t>
            </w:r>
          </w:p>
        </w:tc>
        <w:tc>
          <w:tcPr>
            <w:tcW w:w="421" w:type="pct"/>
            <w:noWrap/>
          </w:tcPr>
          <w:p w14:paraId="5DFCD0AC"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46DE4A06"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58CAA577"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713AA589"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71ED7AC4"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3E8BB71A"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10FC2AB4"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56780598" w14:textId="77777777" w:rsidTr="00866EDD">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3272BEF" w14:textId="77777777" w:rsidR="00F64EB6" w:rsidRPr="002B7470" w:rsidRDefault="00F64EB6" w:rsidP="00015C9C">
            <w:pPr>
              <w:rPr>
                <w:rFonts w:ascii="Arial" w:hAnsi="Arial"/>
              </w:rPr>
            </w:pPr>
          </w:p>
        </w:tc>
        <w:tc>
          <w:tcPr>
            <w:tcW w:w="2006" w:type="pct"/>
            <w:noWrap/>
            <w:vAlign w:val="top"/>
          </w:tcPr>
          <w:p w14:paraId="00CD3CDB"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5CA4468B"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25332A0D"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36E0F4B6"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6F18C899"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24D497A9"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0ACAEE76"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262AE3F5"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27D65403"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57B7F05" w14:textId="77777777" w:rsidR="00F64EB6" w:rsidRPr="002B7470" w:rsidRDefault="00F64EB6" w:rsidP="00015C9C">
            <w:pPr>
              <w:rPr>
                <w:rFonts w:ascii="Arial" w:hAnsi="Arial"/>
              </w:rPr>
            </w:pPr>
          </w:p>
        </w:tc>
        <w:tc>
          <w:tcPr>
            <w:tcW w:w="2006" w:type="pct"/>
            <w:noWrap/>
            <w:vAlign w:val="top"/>
          </w:tcPr>
          <w:p w14:paraId="7DC4C4BF"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מפעילות בישראל</w:t>
            </w:r>
          </w:p>
        </w:tc>
        <w:tc>
          <w:tcPr>
            <w:tcW w:w="421" w:type="pct"/>
            <w:noWrap/>
          </w:tcPr>
          <w:p w14:paraId="00BCBCB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63A1611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4117C086"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4741A6F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3CAEA30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12B1FD59"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5150E7B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50DC5550"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6461CC95" w14:textId="77777777" w:rsidR="00F64EB6" w:rsidRPr="002B7470" w:rsidRDefault="00F64EB6" w:rsidP="00015C9C">
            <w:pPr>
              <w:rPr>
                <w:rFonts w:ascii="Arial" w:hAnsi="Arial"/>
              </w:rPr>
            </w:pPr>
          </w:p>
        </w:tc>
        <w:tc>
          <w:tcPr>
            <w:tcW w:w="2006" w:type="pct"/>
            <w:noWrap/>
            <w:vAlign w:val="top"/>
          </w:tcPr>
          <w:p w14:paraId="16F253A3"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מפעילות באנגליה</w:t>
            </w:r>
          </w:p>
        </w:tc>
        <w:tc>
          <w:tcPr>
            <w:tcW w:w="421" w:type="pct"/>
            <w:noWrap/>
          </w:tcPr>
          <w:p w14:paraId="697F501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5430147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538ED79A"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9F200C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414468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58E2956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0789E9D5"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0280318"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2FC1BC19" w14:textId="77777777" w:rsidR="00F64EB6" w:rsidRPr="002B7470" w:rsidRDefault="00F64EB6" w:rsidP="00015C9C">
            <w:pPr>
              <w:rPr>
                <w:rFonts w:ascii="Arial" w:hAnsi="Arial"/>
              </w:rPr>
            </w:pPr>
          </w:p>
        </w:tc>
        <w:tc>
          <w:tcPr>
            <w:tcW w:w="2006" w:type="pct"/>
            <w:noWrap/>
            <w:vAlign w:val="top"/>
          </w:tcPr>
          <w:p w14:paraId="3659E359"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מפעילות בארה"ב</w:t>
            </w:r>
          </w:p>
        </w:tc>
        <w:tc>
          <w:tcPr>
            <w:tcW w:w="421" w:type="pct"/>
            <w:noWrap/>
          </w:tcPr>
          <w:p w14:paraId="3173A620"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3CB8D67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1A087FF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53217C9F"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46B6B674"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6A82600C"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26AB9962"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28ABA8C2"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A0B75ED" w14:textId="77777777" w:rsidR="00F64EB6" w:rsidRPr="002B7470" w:rsidRDefault="00F64EB6" w:rsidP="00015C9C">
            <w:pPr>
              <w:rPr>
                <w:rFonts w:ascii="Arial" w:hAnsi="Arial"/>
              </w:rPr>
            </w:pPr>
          </w:p>
        </w:tc>
        <w:tc>
          <w:tcPr>
            <w:tcW w:w="2006" w:type="pct"/>
            <w:noWrap/>
            <w:vAlign w:val="top"/>
          </w:tcPr>
          <w:p w14:paraId="64B7E681"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מפעילות בשאר העולם</w:t>
            </w:r>
          </w:p>
        </w:tc>
        <w:tc>
          <w:tcPr>
            <w:tcW w:w="421" w:type="pct"/>
            <w:noWrap/>
          </w:tcPr>
          <w:p w14:paraId="7E12C1CB"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30A18E45"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40DBBAEB"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489E98A5"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0752D287"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0F633DB1"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6D426F10"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F422018" w14:textId="77777777" w:rsidTr="005F5425">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5C75DC56" w14:textId="77777777" w:rsidR="00F64EB6" w:rsidRPr="002B7470" w:rsidRDefault="00F64EB6" w:rsidP="00015C9C">
            <w:pPr>
              <w:rPr>
                <w:rFonts w:ascii="Arial" w:hAnsi="Arial"/>
              </w:rPr>
            </w:pPr>
          </w:p>
        </w:tc>
        <w:tc>
          <w:tcPr>
            <w:tcW w:w="2006" w:type="pct"/>
            <w:noWrap/>
            <w:vAlign w:val="top"/>
          </w:tcPr>
          <w:p w14:paraId="3092C27C"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093BD077"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56B9084C"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138025C0"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3634FDEF"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29FE82BB"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23EA0FA9"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6567840F" w14:textId="77777777" w:rsidR="00F64EB6" w:rsidRPr="00C22F8E" w:rsidRDefault="00F64EB6" w:rsidP="00BA7AEA">
            <w:pPr>
              <w:pStyle w:val="x2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4AA040CE"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36D62118" w14:textId="77777777" w:rsidR="00F64EB6" w:rsidRPr="002B7470" w:rsidRDefault="00F64EB6" w:rsidP="00015C9C">
            <w:pPr>
              <w:rPr>
                <w:rFonts w:ascii="Arial" w:hAnsi="Arial"/>
              </w:rPr>
            </w:pPr>
          </w:p>
        </w:tc>
        <w:tc>
          <w:tcPr>
            <w:tcW w:w="2006" w:type="pct"/>
            <w:noWrap/>
            <w:vAlign w:val="top"/>
          </w:tcPr>
          <w:p w14:paraId="4FC07088"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לאורך זמן</w:t>
            </w:r>
          </w:p>
        </w:tc>
        <w:tc>
          <w:tcPr>
            <w:tcW w:w="421" w:type="pct"/>
            <w:noWrap/>
          </w:tcPr>
          <w:p w14:paraId="24A9F0F1"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tl/>
              </w:rPr>
            </w:pPr>
          </w:p>
        </w:tc>
        <w:tc>
          <w:tcPr>
            <w:tcW w:w="439" w:type="pct"/>
            <w:noWrap/>
          </w:tcPr>
          <w:p w14:paraId="268D17BB"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8" w:type="pct"/>
            <w:noWrap/>
          </w:tcPr>
          <w:p w14:paraId="0DD43408"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19" w:type="pct"/>
          </w:tcPr>
          <w:p w14:paraId="20DCDB3E"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436" w:type="pct"/>
            <w:noWrap/>
          </w:tcPr>
          <w:p w14:paraId="53D3A62D"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523" w:type="pct"/>
            <w:noWrap/>
          </w:tcPr>
          <w:p w14:paraId="799ADF37"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c>
          <w:tcPr>
            <w:tcW w:w="227" w:type="pct"/>
            <w:noWrap/>
          </w:tcPr>
          <w:p w14:paraId="45723D23" w14:textId="77777777" w:rsidR="00F64EB6" w:rsidRPr="00C22F8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9"/>
                <w:szCs w:val="19"/>
              </w:rPr>
            </w:pPr>
          </w:p>
        </w:tc>
      </w:tr>
      <w:tr w:rsidR="00F64EB6" w:rsidRPr="004C5FA3" w14:paraId="0ECA2E09" w14:textId="77777777" w:rsidTr="00A1249C">
        <w:trPr>
          <w:trHeight w:hRule="exact" w:val="227"/>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00E2F78E" w14:textId="77777777" w:rsidR="00F64EB6" w:rsidRPr="002B7470" w:rsidRDefault="00F64EB6" w:rsidP="00015C9C">
            <w:pPr>
              <w:rPr>
                <w:rFonts w:ascii="Arial" w:hAnsi="Arial"/>
              </w:rPr>
            </w:pPr>
          </w:p>
        </w:tc>
        <w:tc>
          <w:tcPr>
            <w:tcW w:w="2006" w:type="pct"/>
            <w:noWrap/>
            <w:vAlign w:val="top"/>
          </w:tcPr>
          <w:p w14:paraId="1E3FB876"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rFonts w:eastAsiaTheme="minorHAnsi"/>
                <w:color w:val="000000" w:themeColor="text1"/>
                <w:sz w:val="19"/>
                <w:szCs w:val="19"/>
                <w:rtl/>
              </w:rPr>
            </w:pPr>
            <w:r w:rsidRPr="00C22F8E">
              <w:rPr>
                <w:sz w:val="19"/>
                <w:szCs w:val="19"/>
                <w:rtl/>
              </w:rPr>
              <w:t>בנקודת זמן</w:t>
            </w:r>
          </w:p>
        </w:tc>
        <w:tc>
          <w:tcPr>
            <w:tcW w:w="421" w:type="pct"/>
            <w:noWrap/>
          </w:tcPr>
          <w:p w14:paraId="0D94515A"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tl/>
              </w:rPr>
            </w:pPr>
          </w:p>
        </w:tc>
        <w:tc>
          <w:tcPr>
            <w:tcW w:w="439" w:type="pct"/>
            <w:noWrap/>
          </w:tcPr>
          <w:p w14:paraId="0E019771"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8" w:type="pct"/>
            <w:noWrap/>
          </w:tcPr>
          <w:p w14:paraId="6E1B8C8C"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19" w:type="pct"/>
          </w:tcPr>
          <w:p w14:paraId="31EBCBC9"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436" w:type="pct"/>
            <w:noWrap/>
          </w:tcPr>
          <w:p w14:paraId="3DF5B610"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523" w:type="pct"/>
            <w:noWrap/>
          </w:tcPr>
          <w:p w14:paraId="165647B3"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c>
          <w:tcPr>
            <w:tcW w:w="227" w:type="pct"/>
            <w:noWrap/>
          </w:tcPr>
          <w:p w14:paraId="0709673C" w14:textId="77777777" w:rsidR="00F64EB6" w:rsidRPr="00C22F8E" w:rsidRDefault="00F64EB6" w:rsidP="004C0B48">
            <w:pPr>
              <w:pStyle w:val="X1underline"/>
              <w:cnfStyle w:val="000000000000" w:firstRow="0" w:lastRow="0" w:firstColumn="0" w:lastColumn="0" w:oddVBand="0" w:evenVBand="0" w:oddHBand="0" w:evenHBand="0" w:firstRowFirstColumn="0" w:firstRowLastColumn="0" w:lastRowFirstColumn="0" w:lastRowLastColumn="0"/>
              <w:rPr>
                <w:sz w:val="19"/>
                <w:szCs w:val="19"/>
              </w:rPr>
            </w:pPr>
          </w:p>
        </w:tc>
      </w:tr>
      <w:tr w:rsidR="00F64EB6" w:rsidRPr="004C5FA3" w14:paraId="7A9815D9" w14:textId="77777777" w:rsidTr="005F5425">
        <w:trPr>
          <w:trHeight w:hRule="exact" w:val="284"/>
          <w:jc w:val="left"/>
        </w:trPr>
        <w:tc>
          <w:tcPr>
            <w:cnfStyle w:val="001000000000" w:firstRow="0" w:lastRow="0" w:firstColumn="1" w:lastColumn="0" w:oddVBand="0" w:evenVBand="0" w:oddHBand="0" w:evenHBand="0" w:firstRowFirstColumn="0" w:firstRowLastColumn="0" w:lastRowFirstColumn="0" w:lastRowLastColumn="0"/>
            <w:tcW w:w="292" w:type="pct"/>
            <w:noWrap/>
            <w:vAlign w:val="top"/>
          </w:tcPr>
          <w:p w14:paraId="7D54BC73" w14:textId="77777777" w:rsidR="00F64EB6" w:rsidRPr="002B7470" w:rsidRDefault="00F64EB6" w:rsidP="00015C9C">
            <w:pPr>
              <w:rPr>
                <w:rFonts w:ascii="Arial" w:hAnsi="Arial"/>
                <w:rtl/>
              </w:rPr>
            </w:pPr>
          </w:p>
        </w:tc>
        <w:tc>
          <w:tcPr>
            <w:tcW w:w="2006" w:type="pct"/>
            <w:noWrap/>
            <w:vAlign w:val="top"/>
          </w:tcPr>
          <w:p w14:paraId="36CE75EC" w14:textId="77777777" w:rsidR="00F64EB6" w:rsidRPr="00C22F8E" w:rsidRDefault="00F64EB6" w:rsidP="004C5127">
            <w:pPr>
              <w:pStyle w:val="0"/>
              <w:cnfStyle w:val="000000000000" w:firstRow="0" w:lastRow="0" w:firstColumn="0" w:lastColumn="0" w:oddVBand="0" w:evenVBand="0" w:oddHBand="0" w:evenHBand="0" w:firstRowFirstColumn="0" w:firstRowLastColumn="0" w:lastRowFirstColumn="0" w:lastRowLastColumn="0"/>
              <w:rPr>
                <w:sz w:val="19"/>
                <w:szCs w:val="19"/>
                <w:rtl/>
              </w:rPr>
            </w:pPr>
          </w:p>
        </w:tc>
        <w:tc>
          <w:tcPr>
            <w:tcW w:w="421" w:type="pct"/>
            <w:noWrap/>
          </w:tcPr>
          <w:p w14:paraId="298EB92D"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rtl/>
                <w:lang w:val="en-GB"/>
              </w:rPr>
            </w:pPr>
          </w:p>
        </w:tc>
        <w:tc>
          <w:tcPr>
            <w:tcW w:w="439" w:type="pct"/>
            <w:noWrap/>
          </w:tcPr>
          <w:p w14:paraId="6362B00A"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8" w:type="pct"/>
            <w:noWrap/>
          </w:tcPr>
          <w:p w14:paraId="5C084E6A"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19" w:type="pct"/>
          </w:tcPr>
          <w:p w14:paraId="45B53018"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436" w:type="pct"/>
            <w:noWrap/>
          </w:tcPr>
          <w:p w14:paraId="5302DEA9"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523" w:type="pct"/>
            <w:noWrap/>
          </w:tcPr>
          <w:p w14:paraId="3024E059"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c>
          <w:tcPr>
            <w:tcW w:w="227" w:type="pct"/>
            <w:noWrap/>
          </w:tcPr>
          <w:p w14:paraId="11BF7FD7" w14:textId="77777777" w:rsidR="00F64EB6" w:rsidRPr="00C22F8E" w:rsidRDefault="00F64EB6" w:rsidP="004C0B48">
            <w:pPr>
              <w:pStyle w:val="x2underline"/>
              <w:cnfStyle w:val="000000000000" w:firstRow="0" w:lastRow="0" w:firstColumn="0" w:lastColumn="0" w:oddVBand="0" w:evenVBand="0" w:oddHBand="0" w:evenHBand="0" w:firstRowFirstColumn="0" w:firstRowLastColumn="0" w:lastRowFirstColumn="0" w:lastRowLastColumn="0"/>
              <w:rPr>
                <w:sz w:val="19"/>
                <w:szCs w:val="19"/>
                <w:lang w:val="en-GB"/>
              </w:rPr>
            </w:pPr>
          </w:p>
        </w:tc>
      </w:tr>
    </w:tbl>
    <w:p w14:paraId="378B0F42" w14:textId="77777777" w:rsidR="00F64EB6" w:rsidRPr="004C5FA3" w:rsidRDefault="00F64EB6" w:rsidP="00015C9C">
      <w:pPr>
        <w:rPr>
          <w:rFonts w:ascii="Arial" w:hAnsi="Arial"/>
          <w:rtl/>
        </w:rPr>
      </w:pPr>
    </w:p>
    <w:p w14:paraId="6CD52054" w14:textId="77777777" w:rsidR="00F64EB6" w:rsidRPr="004C5FA3" w:rsidRDefault="00F64EB6" w:rsidP="00015C9C">
      <w:pPr>
        <w:rPr>
          <w:rFonts w:ascii="Arial" w:hAnsi="Arial"/>
          <w:rtl/>
        </w:rPr>
        <w:sectPr w:rsidR="00F64EB6" w:rsidRPr="004C5FA3" w:rsidSect="00294316">
          <w:headerReference w:type="first" r:id="rId29"/>
          <w:pgSz w:w="16838" w:h="11906" w:orient="landscape" w:code="9"/>
          <w:pgMar w:top="720" w:right="720" w:bottom="720" w:left="720" w:header="600" w:footer="567" w:gutter="0"/>
          <w:cols w:space="708"/>
          <w:bidi/>
          <w:rtlGutter/>
          <w:docGrid w:linePitch="360"/>
        </w:sectPr>
      </w:pPr>
    </w:p>
    <w:p w14:paraId="4746300D" w14:textId="77777777" w:rsidR="00F64EB6" w:rsidRPr="004C5FA3" w:rsidRDefault="00F64EB6" w:rsidP="00B850D3">
      <w:pPr>
        <w:pStyle w:val="Heading3"/>
        <w:rPr>
          <w:rFonts w:ascii="Arial" w:hAnsi="Arial"/>
          <w:rtl/>
        </w:rPr>
      </w:pPr>
      <w:bookmarkStart w:id="387" w:name="_Toc6272679"/>
      <w:bookmarkStart w:id="388" w:name="_Toc6323428"/>
      <w:bookmarkStart w:id="389" w:name="_Toc29832825"/>
      <w:bookmarkStart w:id="390" w:name="_Toc33623618"/>
      <w:bookmarkStart w:id="391" w:name="_Toc33623696"/>
      <w:bookmarkStart w:id="392" w:name="_Toc33623824"/>
      <w:bookmarkStart w:id="393" w:name="_Toc35762980"/>
      <w:bookmarkStart w:id="394" w:name="_Toc36376914"/>
      <w:bookmarkStart w:id="395" w:name="_Toc37001465"/>
      <w:bookmarkStart w:id="396" w:name="_Toc37001800"/>
      <w:bookmarkStart w:id="397" w:name="_Toc37001915"/>
      <w:bookmarkStart w:id="398" w:name="_Toc37002545"/>
      <w:bookmarkStart w:id="399" w:name="_Toc37165935"/>
      <w:bookmarkStart w:id="400" w:name="_Toc64473967"/>
      <w:bookmarkStart w:id="401" w:name="_Toc64474120"/>
      <w:bookmarkStart w:id="402" w:name="_Toc100245507"/>
      <w:bookmarkStart w:id="403" w:name="_Toc100246516"/>
      <w:bookmarkStart w:id="404" w:name="_Toc100474036"/>
      <w:bookmarkStart w:id="405" w:name="_Toc100560782"/>
      <w:r w:rsidRPr="004C5FA3">
        <w:rPr>
          <w:rFonts w:ascii="Arial" w:hAnsi="Arial"/>
          <w:rtl/>
        </w:rPr>
        <w:lastRenderedPageBreak/>
        <w:t xml:space="preserve">תשלום מבוסס מניות </w:t>
      </w:r>
      <w:r w:rsidRPr="004C5FA3">
        <w:rPr>
          <w:rStyle w:val="FootnoteReference"/>
          <w:sz w:val="20"/>
          <w:szCs w:val="20"/>
          <w:rtl/>
        </w:rPr>
        <w:footnoteReference w:id="129"/>
      </w:r>
      <w:r w:rsidRPr="004C5FA3">
        <w:rPr>
          <w:rStyle w:val="FootnoteReference"/>
          <w:b w:val="0"/>
          <w:bCs w:val="0"/>
          <w:sz w:val="20"/>
          <w:szCs w:val="20"/>
          <w:rtl/>
        </w:rPr>
        <w:t xml:space="preserve"> </w:t>
      </w:r>
      <w:r w:rsidRPr="004C5FA3">
        <w:rPr>
          <w:rStyle w:val="FootnoteReference"/>
          <w:sz w:val="20"/>
          <w:szCs w:val="20"/>
          <w:rtl/>
        </w:rPr>
        <w:footnoteReference w:id="130"/>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tbl>
      <w:tblPr>
        <w:tblStyle w:val="PlainTable2"/>
        <w:bidiVisual/>
        <w:tblW w:w="5000" w:type="pct"/>
        <w:tblLook w:val="04A0" w:firstRow="1" w:lastRow="0" w:firstColumn="1" w:lastColumn="0" w:noHBand="0" w:noVBand="1"/>
      </w:tblPr>
      <w:tblGrid>
        <w:gridCol w:w="1428"/>
        <w:gridCol w:w="9038"/>
      </w:tblGrid>
      <w:tr w:rsidR="00F64EB6" w:rsidRPr="004C5FA3" w14:paraId="05F8FEEF"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2" w:type="pct"/>
          </w:tcPr>
          <w:p w14:paraId="6AAE2E2C" w14:textId="77777777" w:rsidR="00F64EB6" w:rsidRPr="002B7470" w:rsidRDefault="00F64EB6" w:rsidP="00015C9C">
            <w:pPr>
              <w:rPr>
                <w:rFonts w:ascii="Arial" w:hAnsi="Arial"/>
              </w:rPr>
            </w:pPr>
          </w:p>
        </w:tc>
        <w:tc>
          <w:tcPr>
            <w:tcW w:w="4318" w:type="pct"/>
          </w:tcPr>
          <w:p w14:paraId="372E4AD1" w14:textId="77777777" w:rsidR="00F64EB6" w:rsidRPr="004C5FA3" w:rsidRDefault="00F64EB6" w:rsidP="00353D0D">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בחודש ______ הקצתה החברה לעובדיה הבכירים </w:t>
            </w:r>
            <w:r w:rsidRPr="004C5FA3">
              <w:rPr>
                <w:rFonts w:ascii="Arial" w:hAnsi="Arial"/>
                <w:b/>
                <w:bCs/>
                <w:rtl/>
              </w:rPr>
              <w:t>[</w:t>
            </w:r>
            <w:r w:rsidRPr="004C5FA3">
              <w:rPr>
                <w:rFonts w:ascii="Arial" w:hAnsi="Arial"/>
                <w:b/>
                <w:bCs/>
                <w:u w:val="single"/>
                <w:rtl/>
              </w:rPr>
              <w:t>לחלופין:</w:t>
            </w:r>
            <w:r w:rsidRPr="004C5FA3">
              <w:rPr>
                <w:rFonts w:ascii="Arial" w:hAnsi="Arial"/>
                <w:rtl/>
              </w:rPr>
              <w:t xml:space="preserve"> הקצתה החברה האם </w:t>
            </w:r>
            <w:r w:rsidRPr="004C5FA3">
              <w:rPr>
                <w:rStyle w:val="FootnoteReference"/>
                <w:sz w:val="20"/>
                <w:szCs w:val="20"/>
                <w:rtl/>
              </w:rPr>
              <w:footnoteReference w:id="131"/>
            </w:r>
            <w:r w:rsidRPr="004C5FA3">
              <w:rPr>
                <w:rStyle w:val="FootnoteReference"/>
                <w:sz w:val="20"/>
                <w:szCs w:val="20"/>
                <w:rtl/>
              </w:rPr>
              <w:t xml:space="preserve"> </w:t>
            </w:r>
            <w:r w:rsidRPr="004C5FA3">
              <w:rPr>
                <w:rStyle w:val="FootnoteReference"/>
                <w:sz w:val="20"/>
                <w:szCs w:val="20"/>
                <w:rtl/>
              </w:rPr>
              <w:footnoteReference w:id="132"/>
            </w:r>
            <w:r w:rsidRPr="004C5FA3">
              <w:rPr>
                <w:rFonts w:ascii="Arial" w:hAnsi="Arial"/>
                <w:rtl/>
              </w:rPr>
              <w:t xml:space="preserve"> </w:t>
            </w:r>
            <w:r w:rsidR="00FB4339" w:rsidRPr="004C5FA3">
              <w:rPr>
                <w:rFonts w:ascii="Arial" w:hAnsi="Arial"/>
                <w:rtl/>
              </w:rPr>
              <w:t>לעובדיה ה</w:t>
            </w:r>
            <w:r w:rsidRPr="004C5FA3">
              <w:rPr>
                <w:rFonts w:ascii="Arial" w:hAnsi="Arial"/>
                <w:rtl/>
              </w:rPr>
              <w:t>בכירים של החברה</w:t>
            </w:r>
            <w:r w:rsidRPr="004C5FA3">
              <w:rPr>
                <w:rFonts w:ascii="Arial" w:hAnsi="Arial"/>
                <w:b/>
                <w:bCs/>
                <w:rtl/>
              </w:rPr>
              <w:t xml:space="preserve">] </w:t>
            </w:r>
            <w:r w:rsidRPr="004C5FA3">
              <w:rPr>
                <w:rFonts w:ascii="Arial" w:hAnsi="Arial"/>
                <w:rtl/>
              </w:rPr>
              <w:t>_____ כתבי אופציה (סדרה 1) ללא תמורה. כל כתב אופציה יאפשר עם מימושו לרכוש מניה רגילה אחת 1 ש"ח ע.נ. במחיר מימוש של ____ ש"ח צמוד למדד של חודש _____, ובכפוף להתאמות שתידרשנה אם יונפקו זכויות או מניות הטבה. הממוצע המשוקלל של מחיר המניה במהלך התקופה היה ____ ש"ח.</w:t>
            </w:r>
          </w:p>
        </w:tc>
      </w:tr>
      <w:tr w:rsidR="00F64EB6" w:rsidRPr="004C5FA3" w14:paraId="02519849"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3C58C37B" w14:textId="77777777" w:rsidR="00F64EB6" w:rsidRPr="002B7470" w:rsidRDefault="00F64EB6" w:rsidP="00015C9C">
            <w:pPr>
              <w:rPr>
                <w:rFonts w:ascii="Arial" w:hAnsi="Arial"/>
              </w:rPr>
            </w:pPr>
          </w:p>
        </w:tc>
        <w:tc>
          <w:tcPr>
            <w:tcW w:w="4318" w:type="pct"/>
          </w:tcPr>
          <w:p w14:paraId="3450296A" w14:textId="77777777" w:rsidR="00F64EB6" w:rsidRPr="004C5FA3" w:rsidRDefault="00F64EB6" w:rsidP="00353D0D">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השווי ההוגן של כל כתב אופציה במועד ההענקה היה ____ ש"ח. השווי ההוגן של כתבי האופציה נמדד באמצעות מודל </w:t>
            </w:r>
            <w:r w:rsidRPr="004C5FA3">
              <w:rPr>
                <w:rFonts w:ascii="Arial" w:hAnsi="Arial"/>
              </w:rPr>
              <w:t>Black &amp; Scholes</w:t>
            </w:r>
            <w:r w:rsidRPr="004C5FA3">
              <w:rPr>
                <w:rFonts w:ascii="Arial" w:hAnsi="Arial"/>
                <w:rtl/>
              </w:rPr>
              <w:t>, תוך שימוש במדדים הממוצעים הבאים: ריבית חסרת סיכון בשיעור %__, סטיית תקן %__, שיעור דיבידנד לחלוקה %__ ואורך חיי האופציה __ שנים. סטיית התקן חושבה לפי ______, בהתחשב ב_______. [</w:t>
            </w:r>
            <w:r w:rsidRPr="004C5FA3">
              <w:rPr>
                <w:rStyle w:val="SubtleReference"/>
                <w:rtl/>
              </w:rPr>
              <w:t>יינתן גילוי לגבי אם וכיצד מאפיינים אחרים כלשהם של הענקת כתבי אופציה שולבו במדידת השווי ההוגן למועד ההענקה, כגון תנאי שוק.</w:t>
            </w:r>
            <w:r w:rsidRPr="004C5FA3">
              <w:rPr>
                <w:rFonts w:ascii="Arial" w:hAnsi="Arial"/>
                <w:rtl/>
              </w:rPr>
              <w:t>]</w:t>
            </w:r>
          </w:p>
        </w:tc>
      </w:tr>
      <w:tr w:rsidR="00F64EB6" w:rsidRPr="004C5FA3" w14:paraId="411C18CF"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0F4BD4A8" w14:textId="77777777" w:rsidR="00F64EB6" w:rsidRPr="002B7470" w:rsidRDefault="00F64EB6" w:rsidP="00015C9C">
            <w:pPr>
              <w:rPr>
                <w:rFonts w:ascii="Arial" w:hAnsi="Arial"/>
              </w:rPr>
            </w:pPr>
          </w:p>
        </w:tc>
        <w:tc>
          <w:tcPr>
            <w:tcW w:w="4318" w:type="pct"/>
          </w:tcPr>
          <w:p w14:paraId="6B29E3FC" w14:textId="77777777" w:rsidR="00F64EB6" w:rsidRPr="004C5FA3" w:rsidRDefault="00F64EB6" w:rsidP="00353D0D">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כתבי האופציה יהיו ניתנים למימוש ב___ שיעורים שנתיים שווים החל מ______. עובד אשר היה זכאי למימוש כתבי האופציה יוכל לממשם בתקופה נוספת של _____ מאז נוצרה לו לראשונה הזכות לממש אותה כמות של כתבי אופציה. כתבי אופציה שלא ימומשו עד לאותו מועד, יפקעו. במקרה של סיום יחסי עובד-מעביד, העובד יהיה זכאי לממש את כתבי האופציה שמועד מימושן הגיע במשך תקופה של ____ ימים מיום סיום היחסים. לאחר מכן, כתבי אופציה שלא מומשו, יפקעו.</w:t>
            </w:r>
          </w:p>
        </w:tc>
      </w:tr>
      <w:tr w:rsidR="00F64EB6" w:rsidRPr="004C5FA3" w14:paraId="1C63496E"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6DF08427" w14:textId="77777777" w:rsidR="00F64EB6" w:rsidRPr="002B7470" w:rsidRDefault="00F64EB6" w:rsidP="00015C9C">
            <w:pPr>
              <w:rPr>
                <w:rFonts w:ascii="Arial" w:hAnsi="Arial"/>
              </w:rPr>
            </w:pPr>
          </w:p>
        </w:tc>
        <w:tc>
          <w:tcPr>
            <w:tcW w:w="4318" w:type="pct"/>
          </w:tcPr>
          <w:p w14:paraId="3F0ACCE5" w14:textId="77777777" w:rsidR="00F64EB6" w:rsidRPr="004C5FA3" w:rsidRDefault="00F64EB6" w:rsidP="00353D0D">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כאשר החברה ביצעה עסקת תשלום מבוסס מניות עם צדדים שאינם עובדים ומדדה במישרין את השווי ההוגן של הסחורות או של השירותים שהתקבלו במהלך התקופה, יינתן גילוי לאופן קביעת אותו שווי הוגן, כגון אם השווי ההוגן נמדד לפי מחיר שוק של אותם סחורות או שירותים.</w:t>
            </w:r>
            <w:r w:rsidRPr="004C5FA3">
              <w:rPr>
                <w:rFonts w:ascii="Arial" w:hAnsi="Arial"/>
                <w:rtl/>
              </w:rPr>
              <w:t>]</w:t>
            </w:r>
          </w:p>
        </w:tc>
      </w:tr>
      <w:tr w:rsidR="00F64EB6" w:rsidRPr="004C5FA3" w14:paraId="48BDE53F"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2804CB71" w14:textId="77777777" w:rsidR="00F64EB6" w:rsidRPr="002B7470" w:rsidRDefault="00F64EB6" w:rsidP="00015C9C">
            <w:pPr>
              <w:rPr>
                <w:rFonts w:ascii="Arial" w:hAnsi="Arial"/>
              </w:rPr>
            </w:pPr>
          </w:p>
        </w:tc>
        <w:tc>
          <w:tcPr>
            <w:tcW w:w="4318" w:type="pct"/>
          </w:tcPr>
          <w:p w14:paraId="5AFD76A8" w14:textId="77777777" w:rsidR="00F64EB6" w:rsidRPr="004C5FA3" w:rsidRDefault="00F64EB6" w:rsidP="00353D0D">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w:t>
            </w:r>
            <w:r w:rsidRPr="004C5FA3">
              <w:rPr>
                <w:rStyle w:val="SubtleReference"/>
                <w:rtl/>
              </w:rPr>
              <w:t xml:space="preserve">אם החברה הפריכה את ההנחה שניתן לאמוד את השווי ההוגן של הסחורות או של השירותים שהתקבלו באופן מהימן (ראה </w:t>
            </w:r>
            <w:r w:rsidRPr="004C5FA3">
              <w:rPr>
                <w:rStyle w:val="SubtleReference"/>
              </w:rPr>
              <w:t xml:space="preserve">IFRS 2.13 </w:t>
            </w:r>
            <w:r w:rsidRPr="004C5FA3">
              <w:rPr>
                <w:rStyle w:val="SubtleReference"/>
                <w:rtl/>
              </w:rPr>
              <w:t>), עליה לגלות עובדה זאת ולתת הסבר מדוע ההנחה הופרכה</w:t>
            </w:r>
            <w:r w:rsidRPr="004C5FA3">
              <w:rPr>
                <w:rFonts w:ascii="Arial" w:hAnsi="Arial"/>
                <w:shd w:val="clear" w:color="auto" w:fill="E7E7E7" w:themeFill="accent5"/>
                <w:rtl/>
              </w:rPr>
              <w:t>.</w:t>
            </w:r>
            <w:r w:rsidRPr="004C5FA3">
              <w:rPr>
                <w:rFonts w:ascii="Arial" w:hAnsi="Arial"/>
                <w:rtl/>
              </w:rPr>
              <w:t>]</w:t>
            </w:r>
          </w:p>
        </w:tc>
      </w:tr>
      <w:tr w:rsidR="00F64EB6" w:rsidRPr="004C5FA3" w14:paraId="44FB7CF8"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3810700A" w14:textId="77777777" w:rsidR="00F64EB6" w:rsidRPr="002B7470" w:rsidRDefault="00F64EB6" w:rsidP="00015C9C">
            <w:pPr>
              <w:rPr>
                <w:rFonts w:ascii="Arial" w:hAnsi="Arial"/>
              </w:rPr>
            </w:pPr>
          </w:p>
        </w:tc>
        <w:tc>
          <w:tcPr>
            <w:tcW w:w="4318" w:type="pct"/>
          </w:tcPr>
          <w:p w14:paraId="69A6F46A" w14:textId="35F3B65F" w:rsidR="00F64EB6" w:rsidRPr="004C5FA3" w:rsidRDefault="00F64EB6" w:rsidP="00353D0D">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בחודש _____ אישר הדירקטוריון למספר עובדים בכירים לרכוש מהחברה ______ מניות רגילות בנות 1 ש"ח ע.נ. כל אחת. השווי ההוגן של כל מניה במועד ההענקה היה ____ ש"ח. החברה העמידה לכל אחד מהעובדים הנ"ל הלוואה למימון רכישת המניות ותשלום המס הנובע ממנה. ההלוואות צמודות למדד ונושאות ריבית של %___. ההלוואות עומדות לפירעון ב-____ תשלומים שנתיים שווים, בכפוף לתנאים האמורים בהסכם, החל מיום 31 בדצמבר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במקרה של סיום יחסי עובד-מעביד לפני תום תקופת החזר ההלוואה, על הלווה להחזיר לחברה את החלק היחסי של יתרת המניות הרשומות על שמו כנגד מחיקת הלוואתו לחברה. המניות משמשות כביטחון בלעדי לפירעון ההלוואות. הענקת ההלוואות כאמור טופלה כהענקת אופציות. [</w:t>
            </w:r>
            <w:r w:rsidRPr="004C5FA3">
              <w:rPr>
                <w:rStyle w:val="SubtleReference"/>
                <w:rtl/>
              </w:rPr>
              <w:t>יינתן גילוי לשווי ההוגן של המענק ולאופן חישובו.</w:t>
            </w:r>
            <w:r w:rsidRPr="004C5FA3">
              <w:rPr>
                <w:rFonts w:ascii="Arial" w:hAnsi="Arial"/>
                <w:rtl/>
              </w:rPr>
              <w:t>]</w:t>
            </w:r>
          </w:p>
        </w:tc>
      </w:tr>
      <w:tr w:rsidR="00F64EB6" w:rsidRPr="004C5FA3" w14:paraId="139652E0"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EF61699" w14:textId="77777777" w:rsidR="00F64EB6" w:rsidRPr="002B7470" w:rsidRDefault="00F64EB6" w:rsidP="00015C9C">
            <w:pPr>
              <w:rPr>
                <w:rFonts w:ascii="Arial" w:hAnsi="Arial"/>
              </w:rPr>
            </w:pPr>
          </w:p>
        </w:tc>
        <w:tc>
          <w:tcPr>
            <w:tcW w:w="4318" w:type="pct"/>
          </w:tcPr>
          <w:p w14:paraId="41CDE9FC" w14:textId="0CA275BC" w:rsidR="00F64EB6" w:rsidRPr="004C5FA3" w:rsidRDefault="00F64EB6" w:rsidP="00353D0D">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 xml:space="preserve">בגין ההענקות האמורות, רשמה החברה הוצאות שכר בסך _____ אלפי ש"ח ו-_____ אלפי ש"ח לתקופות של שישה ושלושה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בהתאמה.</w:t>
            </w:r>
          </w:p>
        </w:tc>
      </w:tr>
    </w:tbl>
    <w:p w14:paraId="08F60530" w14:textId="77777777" w:rsidR="00F64EB6" w:rsidRPr="004C5FA3" w:rsidRDefault="00F64EB6" w:rsidP="00015C9C">
      <w:pPr>
        <w:pStyle w:val="BodyTextIndent"/>
        <w:rPr>
          <w:rFonts w:ascii="Arial" w:hAnsi="Arial"/>
          <w:rtl/>
        </w:rPr>
        <w:sectPr w:rsidR="00F64EB6" w:rsidRPr="004C5FA3" w:rsidSect="00DA03E3">
          <w:headerReference w:type="first" r:id="rId30"/>
          <w:pgSz w:w="11906" w:h="16838" w:code="9"/>
          <w:pgMar w:top="720" w:right="720" w:bottom="720" w:left="720" w:header="680" w:footer="567" w:gutter="0"/>
          <w:cols w:space="708"/>
          <w:bidi/>
          <w:rtlGutter/>
          <w:docGrid w:linePitch="360"/>
        </w:sectPr>
      </w:pPr>
    </w:p>
    <w:bookmarkStart w:id="406" w:name="_Toc535743873"/>
    <w:bookmarkStart w:id="407" w:name="_Toc535845800"/>
    <w:bookmarkStart w:id="408" w:name="_Toc359508"/>
    <w:bookmarkStart w:id="409" w:name="_Toc360057"/>
    <w:bookmarkStart w:id="410" w:name="_Toc5792775"/>
    <w:bookmarkStart w:id="411" w:name="_Toc6272680"/>
    <w:bookmarkStart w:id="412" w:name="_Toc6323429"/>
    <w:bookmarkStart w:id="413" w:name="_Toc29832826"/>
    <w:bookmarkStart w:id="414" w:name="_Toc33623619"/>
    <w:bookmarkStart w:id="415" w:name="_Toc33623697"/>
    <w:bookmarkStart w:id="416" w:name="_Toc33623825"/>
    <w:bookmarkStart w:id="417" w:name="_Toc35762981"/>
    <w:bookmarkStart w:id="418" w:name="_Toc36376915"/>
    <w:bookmarkStart w:id="419" w:name="_Toc37001466"/>
    <w:bookmarkStart w:id="420" w:name="_Toc37001801"/>
    <w:bookmarkStart w:id="421" w:name="_Toc37001916"/>
    <w:bookmarkStart w:id="422" w:name="_Toc37002546"/>
    <w:bookmarkStart w:id="423" w:name="_Toc37165936"/>
    <w:bookmarkStart w:id="424" w:name="_Toc64473968"/>
    <w:bookmarkStart w:id="425" w:name="_Toc64474121"/>
    <w:bookmarkStart w:id="426" w:name="_Toc100245508"/>
    <w:bookmarkStart w:id="427" w:name="_Toc100246517"/>
    <w:bookmarkStart w:id="428" w:name="_Toc100474037"/>
    <w:bookmarkStart w:id="429" w:name="_Toc100560783"/>
    <w:p w14:paraId="6131C38C" w14:textId="77777777" w:rsidR="00F64EB6" w:rsidRPr="004C5FA3" w:rsidRDefault="00F64EB6" w:rsidP="00B850D3">
      <w:pPr>
        <w:pStyle w:val="Heading3"/>
        <w:rPr>
          <w:rFonts w:ascii="Arial" w:hAnsi="Arial"/>
          <w:rtl/>
        </w:rPr>
      </w:pPr>
      <w:r w:rsidRPr="004C5FA3">
        <w:rPr>
          <w:rFonts w:ascii="Arial" w:hAnsi="Arial"/>
          <w:noProof/>
          <w:rtl/>
        </w:rPr>
        <w:lastRenderedPageBreak/>
        <mc:AlternateContent>
          <mc:Choice Requires="wps">
            <w:drawing>
              <wp:anchor distT="45720" distB="45720" distL="114300" distR="114300" simplePos="0" relativeHeight="251658240" behindDoc="1" locked="0" layoutInCell="1" allowOverlap="1" wp14:anchorId="0BF2DCEE" wp14:editId="7F125F96">
                <wp:simplePos x="0" y="0"/>
                <wp:positionH relativeFrom="margin">
                  <wp:align>right</wp:align>
                </wp:positionH>
                <wp:positionV relativeFrom="paragraph">
                  <wp:posOffset>86360</wp:posOffset>
                </wp:positionV>
                <wp:extent cx="722630" cy="236220"/>
                <wp:effectExtent l="0" t="0" r="1270" b="12065"/>
                <wp:wrapTight wrapText="bothSides">
                  <wp:wrapPolygon edited="0">
                    <wp:start x="0" y="0"/>
                    <wp:lineTo x="0" y="20124"/>
                    <wp:lineTo x="21069" y="20124"/>
                    <wp:lineTo x="21069"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22630" cy="236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A8C9CA" w14:textId="77777777" w:rsidR="00C77DCA" w:rsidRDefault="00C77DCA" w:rsidP="00015C9C">
                            <w:pPr>
                              <w:pStyle w:val="BodyText2"/>
                            </w:pPr>
                            <w:r w:rsidRPr="00272DAC">
                              <w:t>IAS 34.16A(i)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BF2DCEE" id="_x0000_t202" coordsize="21600,21600" o:spt="202" path="m,l,21600r21600,l21600,xe">
                <v:stroke joinstyle="miter"/>
                <v:path gradientshapeok="t" o:connecttype="rect"/>
              </v:shapetype>
              <v:shape id="תיבת טקסט 2" o:spid="_x0000_s1026" type="#_x0000_t202" style="position:absolute;left:0;text-align:left;margin-left:5.7pt;margin-top:6.8pt;width:56.9pt;height:18.6pt;flip:x;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" filled="f" stroked="f">
                <v:textbox style="mso-fit-shape-to-text:t" inset="0,0,0,0">
                  <w:txbxContent>
                    <w:p w14:paraId="54A8C9CA" w14:textId="77777777" w:rsidR="00C77DCA" w:rsidRDefault="00C77DCA" w:rsidP="00015C9C">
                      <w:pPr>
                        <w:pStyle w:val="BodyText2"/>
                      </w:pPr>
                      <w:r w:rsidRPr="00272DAC">
                        <w:t>IAS 34.16A(i)</w:t>
                      </w:r>
                    </w:p>
                  </w:txbxContent>
                </v:textbox>
                <w10:wrap type="tight" anchorx="margin"/>
              </v:shape>
            </w:pict>
          </mc:Fallback>
        </mc:AlternateContent>
      </w:r>
      <w:r w:rsidRPr="004C5FA3">
        <w:rPr>
          <w:rFonts w:ascii="Arial" w:hAnsi="Arial"/>
          <w:rtl/>
        </w:rPr>
        <w:t xml:space="preserve">פעילויות שהופסקו </w:t>
      </w:r>
      <w:r w:rsidRPr="004C5FA3">
        <w:rPr>
          <w:rStyle w:val="FootnoteReference"/>
          <w:sz w:val="20"/>
          <w:szCs w:val="20"/>
          <w:rtl/>
        </w:rPr>
        <w:footnoteReference w:id="133"/>
      </w:r>
      <w:r w:rsidRPr="004C5FA3">
        <w:rPr>
          <w:rStyle w:val="FootnoteReference"/>
          <w:b w:val="0"/>
          <w:bCs w:val="0"/>
          <w:sz w:val="20"/>
          <w:szCs w:val="20"/>
          <w:rtl/>
        </w:rPr>
        <w:t xml:space="preserve"> </w:t>
      </w:r>
      <w:r w:rsidRPr="004C5FA3">
        <w:rPr>
          <w:rStyle w:val="FootnoteReference"/>
          <w:sz w:val="20"/>
          <w:szCs w:val="20"/>
          <w:rtl/>
        </w:rPr>
        <w:footnoteReference w:id="134"/>
      </w:r>
      <w:r w:rsidRPr="004C5FA3">
        <w:rPr>
          <w:rStyle w:val="FootnoteReference"/>
          <w:b w:val="0"/>
          <w:bCs w:val="0"/>
          <w:sz w:val="20"/>
          <w:szCs w:val="20"/>
          <w:rtl/>
        </w:rPr>
        <w:t xml:space="preserve"> </w:t>
      </w:r>
      <w:r w:rsidRPr="004C5FA3">
        <w:rPr>
          <w:rStyle w:val="FootnoteReference"/>
          <w:sz w:val="20"/>
          <w:szCs w:val="20"/>
          <w:rtl/>
        </w:rPr>
        <w:footnoteReference w:id="135"/>
      </w:r>
      <w:r w:rsidRPr="004C5FA3">
        <w:rPr>
          <w:rFonts w:ascii="Arial" w:hAnsi="Arial"/>
          <w:vertAlign w:val="superscript"/>
          <w:rtl/>
        </w:rPr>
        <w:t xml:space="preserve"> </w:t>
      </w:r>
      <w:r w:rsidRPr="004C5FA3">
        <w:rPr>
          <w:rStyle w:val="FootnoteReference"/>
          <w:sz w:val="20"/>
          <w:szCs w:val="20"/>
          <w:rtl/>
        </w:rPr>
        <w:footnoteReference w:id="136"/>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4D27CC24" w14:textId="77777777" w:rsidR="00F64EB6" w:rsidRPr="004C5FA3" w:rsidRDefault="00F64EB6" w:rsidP="007C63FC">
      <w:pPr>
        <w:pStyle w:val="Heading4"/>
        <w:rPr>
          <w:rFonts w:ascii="Arial" w:hAnsi="Arial"/>
          <w:rtl/>
        </w:rPr>
      </w:pPr>
      <w:bookmarkStart w:id="430" w:name="_Toc535743874"/>
      <w:bookmarkStart w:id="431" w:name="_Toc535845801"/>
      <w:bookmarkStart w:id="432" w:name="_Toc359509"/>
      <w:bookmarkStart w:id="433" w:name="_Toc360058"/>
      <w:bookmarkStart w:id="434" w:name="_Toc5792776"/>
      <w:bookmarkStart w:id="435" w:name="_Toc6272681"/>
      <w:bookmarkStart w:id="436" w:name="_Toc6323430"/>
      <w:r w:rsidRPr="004C5FA3">
        <w:rPr>
          <w:rFonts w:ascii="Arial" w:hAnsi="Arial"/>
          <w:rtl/>
        </w:rPr>
        <w:t>כללי</w:t>
      </w:r>
      <w:bookmarkEnd w:id="430"/>
      <w:bookmarkEnd w:id="431"/>
      <w:bookmarkEnd w:id="432"/>
      <w:bookmarkEnd w:id="433"/>
      <w:bookmarkEnd w:id="434"/>
      <w:bookmarkEnd w:id="435"/>
      <w:bookmarkEnd w:id="436"/>
    </w:p>
    <w:tbl>
      <w:tblPr>
        <w:tblStyle w:val="PlainTable2"/>
        <w:bidiVisual/>
        <w:tblW w:w="5000" w:type="pct"/>
        <w:tblLook w:val="04A0" w:firstRow="1" w:lastRow="0" w:firstColumn="1" w:lastColumn="0" w:noHBand="0" w:noVBand="1"/>
      </w:tblPr>
      <w:tblGrid>
        <w:gridCol w:w="1428"/>
        <w:gridCol w:w="9038"/>
      </w:tblGrid>
      <w:tr w:rsidR="00F64EB6" w:rsidRPr="004C5FA3" w14:paraId="52B415E5"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2" w:type="pct"/>
          </w:tcPr>
          <w:p w14:paraId="0ACF6BB4" w14:textId="77777777" w:rsidR="00F64EB6" w:rsidRPr="002B7470" w:rsidRDefault="00F64EB6" w:rsidP="00015C9C">
            <w:pPr>
              <w:rPr>
                <w:rFonts w:ascii="Arial" w:hAnsi="Arial"/>
              </w:rPr>
            </w:pPr>
          </w:p>
        </w:tc>
        <w:tc>
          <w:tcPr>
            <w:tcW w:w="4318" w:type="pct"/>
          </w:tcPr>
          <w:p w14:paraId="52639E13" w14:textId="3C4CAECA" w:rsidR="00F64EB6" w:rsidRPr="004C5FA3" w:rsidRDefault="00F64EB6" w:rsidP="00353D0D">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בחודש _____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החברה חתמה על הסכם מחייב למכירת הנכסים וההתחייבויות של חברה ט' תמורת _____ </w:t>
            </w:r>
            <w:r w:rsidRPr="004C5FA3">
              <w:rPr>
                <w:rFonts w:ascii="Arial" w:hAnsi="Arial"/>
                <w:color w:val="000000" w:themeColor="text1"/>
                <w:rtl/>
              </w:rPr>
              <w:t>אלפי ש"ח</w:t>
            </w:r>
            <w:r w:rsidRPr="004C5FA3">
              <w:rPr>
                <w:rFonts w:ascii="Arial" w:hAnsi="Arial"/>
                <w:rtl/>
              </w:rPr>
              <w:t xml:space="preserve"> במזומן. תהליך מכירת הנכסים וההתחייבויות וקבלת התמורה יתבצע במהלך הרבעון השלישי של שנת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w:t>
            </w:r>
            <w:r w:rsidRPr="004C5FA3">
              <w:rPr>
                <w:rStyle w:val="Strong"/>
                <w:rtl/>
              </w:rPr>
              <w:t>[</w:t>
            </w:r>
            <w:r w:rsidRPr="004C5FA3">
              <w:rPr>
                <w:rFonts w:ascii="Arial" w:hAnsi="Arial"/>
                <w:b/>
                <w:bCs/>
                <w:u w:val="single"/>
                <w:rtl/>
              </w:rPr>
              <w:t>לחלופין:</w:t>
            </w:r>
            <w:r w:rsidRPr="004C5FA3">
              <w:rPr>
                <w:rFonts w:ascii="Arial" w:hAnsi="Arial"/>
                <w:rtl/>
              </w:rPr>
              <w:t xml:space="preserve"> בחודש _____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החליטה החברה לממש את פעילות חברה ט'. החברה מחפשת באופן פעיל רוכש לפעילות זו.</w:t>
            </w:r>
            <w:r w:rsidR="00471D7F" w:rsidRPr="004C5FA3">
              <w:rPr>
                <w:rStyle w:val="FootnoteReference"/>
                <w:sz w:val="20"/>
                <w:szCs w:val="20"/>
                <w:rtl/>
              </w:rPr>
              <w:footnoteReference w:id="137"/>
            </w:r>
            <w:r w:rsidRPr="004C5FA3">
              <w:rPr>
                <w:rStyle w:val="Strong"/>
                <w:rtl/>
              </w:rPr>
              <w:t>]</w:t>
            </w:r>
          </w:p>
        </w:tc>
      </w:tr>
      <w:tr w:rsidR="00F64EB6" w:rsidRPr="004C5FA3" w14:paraId="764C3F9A"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61B8C79C" w14:textId="77777777" w:rsidR="00F64EB6" w:rsidRPr="002B7470" w:rsidRDefault="00F64EB6" w:rsidP="00015C9C">
            <w:pPr>
              <w:rPr>
                <w:rFonts w:ascii="Arial" w:hAnsi="Arial"/>
              </w:rPr>
            </w:pPr>
          </w:p>
        </w:tc>
        <w:tc>
          <w:tcPr>
            <w:tcW w:w="4318" w:type="pct"/>
          </w:tcPr>
          <w:p w14:paraId="08CE8836" w14:textId="77777777" w:rsidR="00F64EB6" w:rsidRPr="004C5FA3" w:rsidRDefault="00F64EB6" w:rsidP="00353D0D">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חברה ט' משתייכת למגזר _______ ופעילותה התאפיינה ב________ [</w:t>
            </w:r>
            <w:r w:rsidRPr="004C5FA3">
              <w:rPr>
                <w:rStyle w:val="SubtleReference"/>
                <w:rtl/>
              </w:rPr>
              <w:t>יש לתאר את העובדות והנסיבות שהובילו להפסקת הפעילות</w:t>
            </w:r>
            <w:r w:rsidRPr="004C5FA3">
              <w:rPr>
                <w:rFonts w:ascii="Arial" w:hAnsi="Arial"/>
                <w:rtl/>
              </w:rPr>
              <w:t>].</w:t>
            </w:r>
          </w:p>
        </w:tc>
      </w:tr>
      <w:tr w:rsidR="00F64EB6" w:rsidRPr="004C5FA3" w14:paraId="11282CCE"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6630FBCB" w14:textId="77777777" w:rsidR="00F64EB6" w:rsidRPr="002B7470" w:rsidRDefault="00F64EB6" w:rsidP="00015C9C">
            <w:pPr>
              <w:rPr>
                <w:rFonts w:ascii="Arial" w:hAnsi="Arial"/>
              </w:rPr>
            </w:pPr>
          </w:p>
        </w:tc>
        <w:tc>
          <w:tcPr>
            <w:tcW w:w="4318" w:type="pct"/>
          </w:tcPr>
          <w:p w14:paraId="0038768A" w14:textId="25609043" w:rsidR="00F64EB6" w:rsidRPr="004C5FA3" w:rsidRDefault="00F64EB6" w:rsidP="00353D0D">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 xml:space="preserve">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קיימת אי ודאות בגין מחויבויות סביבתיות הקשורות באופן ישיר לחברה ט' ואי ודאות בגין מחיר הרכישה שנובעות מ_________. במועד שבו יובהרו אי ודאויות אלו, יותאמו הסכומים הנ"ל.</w:t>
            </w:r>
            <w:r w:rsidRPr="004C5FA3">
              <w:rPr>
                <w:rStyle w:val="FootnoteReference"/>
                <w:sz w:val="20"/>
                <w:szCs w:val="20"/>
                <w:rtl/>
              </w:rPr>
              <w:footnoteReference w:id="138"/>
            </w:r>
          </w:p>
        </w:tc>
      </w:tr>
    </w:tbl>
    <w:p w14:paraId="4D4B95CE" w14:textId="77777777" w:rsidR="00F64EB6" w:rsidRPr="004C5FA3" w:rsidRDefault="00F64EB6" w:rsidP="007C63FC">
      <w:pPr>
        <w:pStyle w:val="Heading4"/>
        <w:rPr>
          <w:rFonts w:ascii="Arial" w:hAnsi="Arial"/>
          <w:rtl/>
        </w:rPr>
      </w:pPr>
      <w:bookmarkStart w:id="437" w:name="_Toc535743875"/>
      <w:bookmarkStart w:id="438" w:name="_Toc535845802"/>
      <w:bookmarkStart w:id="439" w:name="_Toc359510"/>
      <w:bookmarkStart w:id="440" w:name="_Toc360059"/>
      <w:bookmarkStart w:id="441" w:name="_Toc5792777"/>
      <w:bookmarkStart w:id="442" w:name="_Toc6272682"/>
      <w:bookmarkStart w:id="443" w:name="_Toc6323431"/>
      <w:r w:rsidRPr="004C5FA3">
        <w:rPr>
          <w:rFonts w:ascii="Arial" w:hAnsi="Arial"/>
          <w:rtl/>
        </w:rPr>
        <w:t>הרכב הנכסים וההתחייבויות של הפעילויות שהופסקו</w:t>
      </w:r>
      <w:r w:rsidRPr="004C5FA3">
        <w:rPr>
          <w:rStyle w:val="FootnoteReference"/>
          <w:sz w:val="20"/>
          <w:szCs w:val="20"/>
          <w:rtl/>
        </w:rPr>
        <w:footnoteReference w:id="139"/>
      </w:r>
      <w:r w:rsidRPr="004C5FA3">
        <w:rPr>
          <w:rStyle w:val="FootnoteReference"/>
          <w:sz w:val="20"/>
          <w:szCs w:val="20"/>
          <w:rtl/>
        </w:rPr>
        <w:t xml:space="preserve"> </w:t>
      </w:r>
      <w:r w:rsidRPr="004C5FA3">
        <w:rPr>
          <w:rStyle w:val="FootnoteReference"/>
          <w:sz w:val="20"/>
          <w:szCs w:val="20"/>
          <w:rtl/>
        </w:rPr>
        <w:footnoteReference w:id="140"/>
      </w:r>
      <w:r w:rsidRPr="004C5FA3">
        <w:rPr>
          <w:rStyle w:val="FootnoteReference"/>
          <w:sz w:val="20"/>
          <w:szCs w:val="20"/>
          <w:rtl/>
        </w:rPr>
        <w:t xml:space="preserve"> </w:t>
      </w:r>
      <w:r w:rsidRPr="004C5FA3">
        <w:rPr>
          <w:rStyle w:val="FootnoteReference"/>
          <w:sz w:val="20"/>
          <w:szCs w:val="20"/>
          <w:rtl/>
        </w:rPr>
        <w:footnoteReference w:id="141"/>
      </w:r>
      <w:bookmarkEnd w:id="437"/>
      <w:bookmarkEnd w:id="438"/>
      <w:bookmarkEnd w:id="439"/>
      <w:bookmarkEnd w:id="440"/>
      <w:bookmarkEnd w:id="441"/>
      <w:bookmarkEnd w:id="442"/>
      <w:bookmarkEnd w:id="443"/>
    </w:p>
    <w:tbl>
      <w:tblPr>
        <w:tblStyle w:val="TableGrid"/>
        <w:bidiVisual/>
        <w:tblW w:w="5000" w:type="pct"/>
        <w:jc w:val="right"/>
        <w:tblLook w:val="04A0" w:firstRow="1" w:lastRow="0" w:firstColumn="1" w:lastColumn="0" w:noHBand="0" w:noVBand="1"/>
      </w:tblPr>
      <w:tblGrid>
        <w:gridCol w:w="1438"/>
        <w:gridCol w:w="6748"/>
        <w:gridCol w:w="695"/>
        <w:gridCol w:w="1585"/>
      </w:tblGrid>
      <w:tr w:rsidR="00F64EB6" w:rsidRPr="004C5FA3" w14:paraId="12EFFCC5"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7" w:type="pct"/>
            <w:vMerge w:val="restart"/>
          </w:tcPr>
          <w:p w14:paraId="67BEE62B" w14:textId="77777777" w:rsidR="00F64EB6" w:rsidRPr="002B7470" w:rsidRDefault="00F64EB6" w:rsidP="00015C9C">
            <w:pPr>
              <w:rPr>
                <w:rFonts w:ascii="Arial" w:hAnsi="Arial"/>
                <w:rtl/>
              </w:rPr>
            </w:pPr>
          </w:p>
        </w:tc>
        <w:tc>
          <w:tcPr>
            <w:tcW w:w="3224" w:type="pct"/>
            <w:vMerge w:val="restart"/>
          </w:tcPr>
          <w:p w14:paraId="2190E5FA"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32" w:type="pct"/>
            <w:vMerge w:val="restart"/>
          </w:tcPr>
          <w:p w14:paraId="4ED35FF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757" w:type="pct"/>
          </w:tcPr>
          <w:p w14:paraId="1E147C44" w14:textId="697AB01B"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r>
      <w:tr w:rsidR="00F64EB6" w:rsidRPr="004C5FA3" w14:paraId="0A3EFFF3"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1BC0D0A9" w14:textId="77777777" w:rsidR="00F64EB6" w:rsidRPr="002B7470" w:rsidRDefault="00F64EB6" w:rsidP="00015C9C">
            <w:pPr>
              <w:rPr>
                <w:rFonts w:ascii="Arial" w:hAnsi="Arial"/>
                <w:rtl/>
              </w:rPr>
            </w:pPr>
          </w:p>
        </w:tc>
        <w:tc>
          <w:tcPr>
            <w:tcW w:w="3224" w:type="pct"/>
            <w:vMerge/>
          </w:tcPr>
          <w:p w14:paraId="4F11949F"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32" w:type="pct"/>
            <w:vMerge/>
          </w:tcPr>
          <w:p w14:paraId="707F7E90" w14:textId="77777777" w:rsidR="00F64EB6" w:rsidRPr="004C5FA3" w:rsidRDefault="00F64EB6" w:rsidP="00705CAF">
            <w:pPr>
              <w:pStyle w:val="a2"/>
              <w:cnfStyle w:val="100000000000" w:firstRow="1" w:lastRow="0" w:firstColumn="0" w:lastColumn="0" w:oddVBand="0" w:evenVBand="0" w:oddHBand="0" w:evenHBand="0" w:firstRowFirstColumn="0" w:firstRowLastColumn="0" w:lastRowFirstColumn="0" w:lastRowLastColumn="0"/>
              <w:rPr>
                <w:rStyle w:val="Strong"/>
                <w:sz w:val="20"/>
                <w:rtl/>
              </w:rPr>
            </w:pPr>
          </w:p>
        </w:tc>
        <w:tc>
          <w:tcPr>
            <w:tcW w:w="757" w:type="pct"/>
          </w:tcPr>
          <w:p w14:paraId="66273C3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17123A4"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2DEDD68F" w14:textId="77777777" w:rsidR="00F64EB6" w:rsidRPr="002B7470" w:rsidRDefault="00F64EB6" w:rsidP="00015C9C">
            <w:pPr>
              <w:rPr>
                <w:rFonts w:ascii="Arial" w:hAnsi="Arial"/>
                <w:rtl/>
              </w:rPr>
            </w:pPr>
          </w:p>
        </w:tc>
        <w:tc>
          <w:tcPr>
            <w:tcW w:w="3224" w:type="pct"/>
            <w:vMerge/>
          </w:tcPr>
          <w:p w14:paraId="184CF827"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32" w:type="pct"/>
            <w:vMerge/>
          </w:tcPr>
          <w:p w14:paraId="5BD8BF97" w14:textId="77777777" w:rsidR="00F64EB6" w:rsidRPr="004C5FA3" w:rsidRDefault="00F64EB6" w:rsidP="00705CAF">
            <w:pPr>
              <w:pStyle w:val="a2"/>
              <w:cnfStyle w:val="100000000000" w:firstRow="1" w:lastRow="0" w:firstColumn="0" w:lastColumn="0" w:oddVBand="0" w:evenVBand="0" w:oddHBand="0" w:evenHBand="0" w:firstRowFirstColumn="0" w:firstRowLastColumn="0" w:lastRowFirstColumn="0" w:lastRowLastColumn="0"/>
              <w:rPr>
                <w:rStyle w:val="Strong"/>
                <w:sz w:val="20"/>
                <w:rtl/>
              </w:rPr>
            </w:pPr>
          </w:p>
        </w:tc>
        <w:tc>
          <w:tcPr>
            <w:tcW w:w="757" w:type="pct"/>
          </w:tcPr>
          <w:p w14:paraId="253AF26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5A8C7942" w14:textId="77777777" w:rsidTr="0001110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4C713174" w14:textId="77777777" w:rsidR="00F64EB6" w:rsidRPr="002B7470" w:rsidRDefault="00F64EB6" w:rsidP="00015C9C">
            <w:pPr>
              <w:rPr>
                <w:rFonts w:ascii="Arial" w:hAnsi="Arial"/>
                <w:rtl/>
              </w:rPr>
            </w:pPr>
          </w:p>
        </w:tc>
        <w:tc>
          <w:tcPr>
            <w:tcW w:w="3224" w:type="pct"/>
          </w:tcPr>
          <w:p w14:paraId="2D83180B"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מזומנים ושווי מזומנים</w:t>
            </w:r>
          </w:p>
        </w:tc>
        <w:tc>
          <w:tcPr>
            <w:tcW w:w="332" w:type="pct"/>
          </w:tcPr>
          <w:p w14:paraId="193E1CDD"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7EE60C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8DB7703" w14:textId="77777777" w:rsidTr="0001110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5A14B9DC" w14:textId="77777777" w:rsidR="00F64EB6" w:rsidRPr="002B7470" w:rsidRDefault="00F64EB6" w:rsidP="00015C9C">
            <w:pPr>
              <w:rPr>
                <w:rFonts w:ascii="Arial" w:hAnsi="Arial"/>
                <w:rtl/>
              </w:rPr>
            </w:pPr>
          </w:p>
        </w:tc>
        <w:tc>
          <w:tcPr>
            <w:tcW w:w="3224" w:type="pct"/>
          </w:tcPr>
          <w:p w14:paraId="682B0170"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מניות</w:t>
            </w:r>
          </w:p>
        </w:tc>
        <w:tc>
          <w:tcPr>
            <w:tcW w:w="332" w:type="pct"/>
          </w:tcPr>
          <w:p w14:paraId="54E321B1" w14:textId="2D7E8E6F" w:rsidR="00F64EB6" w:rsidRPr="004C5FA3" w:rsidRDefault="008872DB" w:rsidP="00705CAF">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fldChar w:fldCharType="begin" w:fldLock="1"/>
            </w:r>
            <w:r w:rsidRPr="004C5FA3">
              <w:rPr>
                <w:sz w:val="20"/>
                <w:rtl/>
              </w:rPr>
              <w:instrText xml:space="preserve"> </w:instrText>
            </w:r>
            <w:r w:rsidRPr="004C5FA3">
              <w:rPr>
                <w:sz w:val="20"/>
              </w:rPr>
              <w:instrText>REF</w:instrText>
            </w:r>
            <w:r w:rsidRPr="004C5FA3">
              <w:rPr>
                <w:sz w:val="20"/>
                <w:rtl/>
              </w:rPr>
              <w:instrText xml:space="preserve"> _</w:instrText>
            </w:r>
            <w:r w:rsidRPr="004C5FA3">
              <w:rPr>
                <w:sz w:val="20"/>
              </w:rPr>
              <w:instrText>Ref36988262 \w \h</w:instrText>
            </w:r>
            <w:r w:rsidRPr="004C5FA3">
              <w:rPr>
                <w:sz w:val="20"/>
                <w:rtl/>
              </w:rPr>
              <w:instrText xml:space="preserve"> </w:instrText>
            </w:r>
            <w:r w:rsidR="00817A87" w:rsidRPr="004C5FA3">
              <w:rPr>
                <w:sz w:val="20"/>
                <w:rtl/>
              </w:rPr>
              <w:instrText xml:space="preserve"> \* </w:instrText>
            </w:r>
            <w:r w:rsidR="00817A87" w:rsidRPr="004C5FA3">
              <w:rPr>
                <w:sz w:val="20"/>
              </w:rPr>
              <w:instrText>MERGEFORMAT</w:instrText>
            </w:r>
            <w:r w:rsidR="00817A87" w:rsidRPr="004C5FA3">
              <w:rPr>
                <w:sz w:val="20"/>
                <w:rtl/>
              </w:rPr>
              <w:instrText xml:space="preserve"> </w:instrText>
            </w:r>
            <w:r w:rsidRPr="004C5FA3">
              <w:rPr>
                <w:sz w:val="20"/>
                <w:rtl/>
              </w:rPr>
            </w:r>
            <w:r w:rsidRPr="004C5FA3">
              <w:rPr>
                <w:sz w:val="20"/>
                <w:rtl/>
              </w:rPr>
              <w:fldChar w:fldCharType="separate"/>
            </w:r>
            <w:r w:rsidR="00CB58A1">
              <w:rPr>
                <w:sz w:val="20"/>
                <w:cs/>
              </w:rPr>
              <w:t>‎</w:t>
            </w:r>
            <w:r w:rsidR="00CB58A1">
              <w:rPr>
                <w:sz w:val="20"/>
              </w:rPr>
              <w:t>7.6</w:t>
            </w:r>
            <w:r w:rsidRPr="004C5FA3">
              <w:rPr>
                <w:sz w:val="20"/>
                <w:rtl/>
              </w:rPr>
              <w:fldChar w:fldCharType="end"/>
            </w:r>
          </w:p>
        </w:tc>
        <w:tc>
          <w:tcPr>
            <w:tcW w:w="757" w:type="pct"/>
          </w:tcPr>
          <w:p w14:paraId="289074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3DB9127" w14:textId="77777777" w:rsidTr="0001110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26718DB3" w14:textId="77777777" w:rsidR="00F64EB6" w:rsidRPr="002B7470" w:rsidRDefault="00F64EB6" w:rsidP="00015C9C">
            <w:pPr>
              <w:rPr>
                <w:rFonts w:ascii="Arial" w:hAnsi="Arial"/>
                <w:rtl/>
              </w:rPr>
            </w:pPr>
          </w:p>
        </w:tc>
        <w:tc>
          <w:tcPr>
            <w:tcW w:w="3224" w:type="pct"/>
          </w:tcPr>
          <w:p w14:paraId="6D55DD2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לקוחות</w:t>
            </w:r>
          </w:p>
        </w:tc>
        <w:tc>
          <w:tcPr>
            <w:tcW w:w="332" w:type="pct"/>
          </w:tcPr>
          <w:p w14:paraId="1212D653"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77B4F3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3D6C37B" w14:textId="77777777" w:rsidTr="0001110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495C8811" w14:textId="77777777" w:rsidR="00F64EB6" w:rsidRPr="002B7470" w:rsidRDefault="00F64EB6" w:rsidP="00015C9C">
            <w:pPr>
              <w:rPr>
                <w:rFonts w:ascii="Arial" w:hAnsi="Arial"/>
                <w:rtl/>
              </w:rPr>
            </w:pPr>
          </w:p>
        </w:tc>
        <w:tc>
          <w:tcPr>
            <w:tcW w:w="3224" w:type="pct"/>
          </w:tcPr>
          <w:p w14:paraId="7DDCDA99"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חייבים ויתרות חובה</w:t>
            </w:r>
          </w:p>
        </w:tc>
        <w:tc>
          <w:tcPr>
            <w:tcW w:w="332" w:type="pct"/>
          </w:tcPr>
          <w:p w14:paraId="1CBB2B67"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537CBFC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8C537C" w14:textId="77777777" w:rsidTr="0001110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111645BD" w14:textId="77777777" w:rsidR="00F64EB6" w:rsidRPr="002B7470" w:rsidRDefault="00F64EB6" w:rsidP="00015C9C">
            <w:pPr>
              <w:rPr>
                <w:rFonts w:ascii="Arial" w:hAnsi="Arial"/>
                <w:rtl/>
              </w:rPr>
            </w:pPr>
          </w:p>
        </w:tc>
        <w:tc>
          <w:tcPr>
            <w:tcW w:w="3224" w:type="pct"/>
          </w:tcPr>
          <w:p w14:paraId="1E7E2779"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מלאי</w:t>
            </w:r>
          </w:p>
        </w:tc>
        <w:tc>
          <w:tcPr>
            <w:tcW w:w="332" w:type="pct"/>
          </w:tcPr>
          <w:p w14:paraId="68BD0F31"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37FCBA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96FD992" w14:textId="77777777" w:rsidTr="0001110A">
        <w:trPr>
          <w:trHeigh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236BADB7" w14:textId="77777777" w:rsidR="00F64EB6" w:rsidRPr="002B7470" w:rsidRDefault="00F64EB6" w:rsidP="00015C9C">
            <w:pPr>
              <w:rPr>
                <w:rFonts w:ascii="Arial" w:hAnsi="Arial"/>
                <w:rtl/>
              </w:rPr>
            </w:pPr>
          </w:p>
        </w:tc>
        <w:tc>
          <w:tcPr>
            <w:tcW w:w="3224" w:type="pct"/>
          </w:tcPr>
          <w:p w14:paraId="74F40E1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רכוש קבוע</w:t>
            </w:r>
          </w:p>
        </w:tc>
        <w:tc>
          <w:tcPr>
            <w:tcW w:w="332" w:type="pct"/>
          </w:tcPr>
          <w:p w14:paraId="51CD3C35"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498B8B6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40E1170" w14:textId="77777777" w:rsidTr="0001110A">
        <w:trPr>
          <w:trHeigh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22FA5FC7" w14:textId="77777777" w:rsidR="00F64EB6" w:rsidRPr="002B7470" w:rsidRDefault="00F64EB6" w:rsidP="00015C9C">
            <w:pPr>
              <w:rPr>
                <w:rFonts w:ascii="Arial" w:hAnsi="Arial"/>
                <w:rtl/>
              </w:rPr>
            </w:pPr>
          </w:p>
        </w:tc>
        <w:tc>
          <w:tcPr>
            <w:tcW w:w="3224" w:type="pct"/>
          </w:tcPr>
          <w:p w14:paraId="7A390F6F"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נכסים</w:t>
            </w:r>
          </w:p>
        </w:tc>
        <w:tc>
          <w:tcPr>
            <w:tcW w:w="332" w:type="pct"/>
          </w:tcPr>
          <w:p w14:paraId="7A1213BA"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228BB0E5"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0E936764" w14:textId="77777777" w:rsidTr="0001110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0ABFE423" w14:textId="77777777" w:rsidR="00F64EB6" w:rsidRPr="002B7470" w:rsidRDefault="00F64EB6" w:rsidP="00015C9C">
            <w:pPr>
              <w:rPr>
                <w:rFonts w:ascii="Arial" w:hAnsi="Arial"/>
                <w:rtl/>
              </w:rPr>
            </w:pPr>
          </w:p>
        </w:tc>
        <w:tc>
          <w:tcPr>
            <w:tcW w:w="3224" w:type="pct"/>
          </w:tcPr>
          <w:p w14:paraId="7E9FBC2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32" w:type="pct"/>
          </w:tcPr>
          <w:p w14:paraId="5101E8CD"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514CE8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28787B" w14:textId="77777777" w:rsidTr="0001110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47F21842" w14:textId="77777777" w:rsidR="00F64EB6" w:rsidRPr="002B7470" w:rsidRDefault="00F64EB6" w:rsidP="00015C9C">
            <w:pPr>
              <w:rPr>
                <w:rFonts w:ascii="Arial" w:hAnsi="Arial"/>
                <w:rtl/>
              </w:rPr>
            </w:pPr>
          </w:p>
        </w:tc>
        <w:tc>
          <w:tcPr>
            <w:tcW w:w="3224" w:type="pct"/>
          </w:tcPr>
          <w:p w14:paraId="2D9966E8"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אשראי מתאגידים בנקאיים ומנותני אשראי אחרים</w:t>
            </w:r>
          </w:p>
        </w:tc>
        <w:tc>
          <w:tcPr>
            <w:tcW w:w="332" w:type="pct"/>
          </w:tcPr>
          <w:p w14:paraId="710D9E55"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32800A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2CDC4C9" w14:textId="77777777" w:rsidTr="0001110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2CA2EAA4" w14:textId="77777777" w:rsidR="00F64EB6" w:rsidRPr="002B7470" w:rsidRDefault="00F64EB6" w:rsidP="00015C9C">
            <w:pPr>
              <w:rPr>
                <w:rFonts w:ascii="Arial" w:hAnsi="Arial"/>
                <w:rtl/>
              </w:rPr>
            </w:pPr>
          </w:p>
        </w:tc>
        <w:tc>
          <w:tcPr>
            <w:tcW w:w="3224" w:type="pct"/>
          </w:tcPr>
          <w:p w14:paraId="0110550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ספקים ונותני שירותים</w:t>
            </w:r>
          </w:p>
        </w:tc>
        <w:tc>
          <w:tcPr>
            <w:tcW w:w="332" w:type="pct"/>
          </w:tcPr>
          <w:p w14:paraId="6A9B5B10"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65016D5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C691F01" w14:textId="77777777" w:rsidTr="0001110A">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2B02FC62" w14:textId="77777777" w:rsidR="00F64EB6" w:rsidRPr="002B7470" w:rsidRDefault="00F64EB6" w:rsidP="00015C9C">
            <w:pPr>
              <w:rPr>
                <w:rFonts w:ascii="Arial" w:hAnsi="Arial"/>
                <w:rtl/>
              </w:rPr>
            </w:pPr>
          </w:p>
        </w:tc>
        <w:tc>
          <w:tcPr>
            <w:tcW w:w="3224" w:type="pct"/>
          </w:tcPr>
          <w:p w14:paraId="2C98F94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זכאים ויתרות זכות</w:t>
            </w:r>
          </w:p>
        </w:tc>
        <w:tc>
          <w:tcPr>
            <w:tcW w:w="332" w:type="pct"/>
          </w:tcPr>
          <w:p w14:paraId="039FA95B"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1F30C1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30C73E7" w14:textId="77777777" w:rsidTr="0001110A">
        <w:trPr>
          <w:trHeigh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57D72275" w14:textId="77777777" w:rsidR="00F64EB6" w:rsidRPr="002B7470" w:rsidRDefault="00F64EB6" w:rsidP="00015C9C">
            <w:pPr>
              <w:rPr>
                <w:rFonts w:ascii="Arial" w:hAnsi="Arial"/>
                <w:rtl/>
              </w:rPr>
            </w:pPr>
          </w:p>
        </w:tc>
        <w:tc>
          <w:tcPr>
            <w:tcW w:w="3224" w:type="pct"/>
          </w:tcPr>
          <w:p w14:paraId="7351CC1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מסים נדחים</w:t>
            </w:r>
          </w:p>
        </w:tc>
        <w:tc>
          <w:tcPr>
            <w:tcW w:w="332" w:type="pct"/>
          </w:tcPr>
          <w:p w14:paraId="240EF27C"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6C79430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5DBA47C" w14:textId="77777777" w:rsidTr="0001110A">
        <w:trPr>
          <w:trHeigh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0FC7262F" w14:textId="77777777" w:rsidR="00F64EB6" w:rsidRPr="002B7470" w:rsidRDefault="00F64EB6" w:rsidP="00015C9C">
            <w:pPr>
              <w:rPr>
                <w:rFonts w:ascii="Arial" w:hAnsi="Arial"/>
                <w:rtl/>
              </w:rPr>
            </w:pPr>
          </w:p>
        </w:tc>
        <w:tc>
          <w:tcPr>
            <w:tcW w:w="3224" w:type="pct"/>
          </w:tcPr>
          <w:p w14:paraId="66109491"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התחייבויות</w:t>
            </w:r>
          </w:p>
        </w:tc>
        <w:tc>
          <w:tcPr>
            <w:tcW w:w="332" w:type="pct"/>
          </w:tcPr>
          <w:p w14:paraId="25207810" w14:textId="77777777" w:rsidR="00F64EB6" w:rsidRPr="004C5FA3" w:rsidRDefault="00F64EB6" w:rsidP="00705CAF">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57" w:type="pct"/>
          </w:tcPr>
          <w:p w14:paraId="69AABB2D"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bl>
    <w:p w14:paraId="6641FB8A" w14:textId="77777777" w:rsidR="00F64EB6" w:rsidRPr="004C5FA3" w:rsidRDefault="00F64EB6" w:rsidP="00705CAF">
      <w:pPr>
        <w:pStyle w:val="NoSpacing"/>
        <w:rPr>
          <w:sz w:val="20"/>
          <w:rtl/>
        </w:rPr>
      </w:pPr>
      <w:bookmarkStart w:id="444" w:name="_Toc535743876"/>
      <w:bookmarkStart w:id="445" w:name="_Toc535845803"/>
      <w:bookmarkStart w:id="446" w:name="_Toc359511"/>
      <w:bookmarkStart w:id="447" w:name="_Toc360060"/>
      <w:bookmarkStart w:id="448" w:name="_Toc5792778"/>
      <w:bookmarkStart w:id="449" w:name="_Toc6272683"/>
      <w:bookmarkStart w:id="450" w:name="_Toc6323432"/>
    </w:p>
    <w:p w14:paraId="0C5BDCD0" w14:textId="77777777" w:rsidR="00F64EB6" w:rsidRPr="004C5FA3" w:rsidRDefault="00F64EB6" w:rsidP="00015C9C">
      <w:pPr>
        <w:rPr>
          <w:rFonts w:ascii="Arial" w:hAnsi="Arial"/>
          <w:rtl/>
          <w14:ligatures w14:val="standardContextual"/>
          <w14:cntxtAlts/>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256"/>
        <w:gridCol w:w="1132"/>
        <w:gridCol w:w="8078"/>
      </w:tblGrid>
      <w:tr w:rsidR="00462933" w:rsidRPr="004C5FA3" w14:paraId="64BBB853" w14:textId="77777777" w:rsidTr="00817A87">
        <w:tc>
          <w:tcPr>
            <w:cnfStyle w:val="001000000000" w:firstRow="0" w:lastRow="0" w:firstColumn="1" w:lastColumn="0" w:oddVBand="0" w:evenVBand="0" w:oddHBand="0" w:evenHBand="0" w:firstRowFirstColumn="0" w:firstRowLastColumn="0" w:lastRowFirstColumn="0" w:lastRowLastColumn="0"/>
            <w:tcW w:w="600" w:type="pct"/>
          </w:tcPr>
          <w:p w14:paraId="3B32DED2" w14:textId="77777777" w:rsidR="00462933" w:rsidRPr="004C5FA3" w:rsidRDefault="00462933" w:rsidP="00015C9C">
            <w:pPr>
              <w:rPr>
                <w:rFonts w:ascii="Arial" w:hAnsi="Arial"/>
                <w:sz w:val="20"/>
                <w:szCs w:val="20"/>
              </w:rPr>
            </w:pPr>
          </w:p>
        </w:tc>
        <w:tc>
          <w:tcPr>
            <w:tcW w:w="541" w:type="pct"/>
            <w:hideMark/>
          </w:tcPr>
          <w:p w14:paraId="299AEE2A" w14:textId="6EB5234E" w:rsidR="00462933" w:rsidRPr="004C5FA3" w:rsidRDefault="00462933" w:rsidP="00817A87">
            <w:pPr>
              <w:pStyle w:val="NoSpacing"/>
              <w:ind w:left="25"/>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7</w:t>
            </w:r>
            <w:r w:rsidRPr="004C5FA3">
              <w:rPr>
                <w:rStyle w:val="Strong"/>
                <w:sz w:val="20"/>
                <w:rtl/>
              </w:rPr>
              <w:fldChar w:fldCharType="end"/>
            </w:r>
          </w:p>
        </w:tc>
        <w:tc>
          <w:tcPr>
            <w:tcW w:w="3859" w:type="pct"/>
            <w:hideMark/>
          </w:tcPr>
          <w:p w14:paraId="37AF8CDC" w14:textId="6131EBEA" w:rsidR="00462933" w:rsidRPr="004C5FA3" w:rsidRDefault="00462933">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פעילויות שהופסקו</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109B3148" w14:textId="77777777" w:rsidR="00F64EB6" w:rsidRPr="004C5FA3" w:rsidRDefault="00F64EB6" w:rsidP="007C63FC">
      <w:pPr>
        <w:pStyle w:val="Heading4"/>
        <w:rPr>
          <w:rFonts w:ascii="Arial" w:hAnsi="Arial"/>
          <w:rtl/>
        </w:rPr>
      </w:pPr>
      <w:r w:rsidRPr="004C5FA3">
        <w:rPr>
          <w:rFonts w:ascii="Arial" w:hAnsi="Arial"/>
          <w:rtl/>
        </w:rPr>
        <w:t xml:space="preserve">ניתוח הרווח או הפסד מפעילויות שהופסקו </w:t>
      </w:r>
      <w:bookmarkStart w:id="451" w:name="_Ref5550541"/>
      <w:r w:rsidRPr="004C5FA3">
        <w:rPr>
          <w:rStyle w:val="FootnoteReference"/>
          <w:sz w:val="20"/>
          <w:szCs w:val="20"/>
          <w:rtl/>
        </w:rPr>
        <w:footnoteReference w:id="142"/>
      </w:r>
      <w:bookmarkEnd w:id="451"/>
      <w:r w:rsidRPr="004C5FA3">
        <w:rPr>
          <w:rStyle w:val="FootnoteReference"/>
          <w:sz w:val="20"/>
          <w:szCs w:val="20"/>
          <w:rtl/>
        </w:rPr>
        <w:t xml:space="preserve"> </w:t>
      </w:r>
      <w:r w:rsidRPr="004C5FA3">
        <w:rPr>
          <w:rStyle w:val="FootnoteReference"/>
          <w:sz w:val="20"/>
          <w:szCs w:val="20"/>
          <w:rtl/>
        </w:rPr>
        <w:footnoteReference w:id="143"/>
      </w:r>
      <w:r w:rsidRPr="004C5FA3">
        <w:rPr>
          <w:rStyle w:val="FootnoteReference"/>
          <w:sz w:val="20"/>
          <w:szCs w:val="20"/>
          <w:rtl/>
        </w:rPr>
        <w:t xml:space="preserve"> </w:t>
      </w:r>
      <w:r w:rsidRPr="004C5FA3">
        <w:rPr>
          <w:rStyle w:val="FootnoteReference"/>
          <w:sz w:val="20"/>
          <w:szCs w:val="20"/>
          <w:rtl/>
        </w:rPr>
        <w:footnoteReference w:id="144"/>
      </w:r>
      <w:bookmarkEnd w:id="444"/>
      <w:bookmarkEnd w:id="445"/>
      <w:bookmarkEnd w:id="446"/>
      <w:bookmarkEnd w:id="447"/>
      <w:bookmarkEnd w:id="448"/>
      <w:bookmarkEnd w:id="449"/>
      <w:bookmarkEnd w:id="450"/>
    </w:p>
    <w:tbl>
      <w:tblPr>
        <w:tblStyle w:val="TableGrid"/>
        <w:bidiVisual/>
        <w:tblW w:w="5000" w:type="pct"/>
        <w:jc w:val="right"/>
        <w:tblLook w:val="04A0" w:firstRow="1" w:lastRow="0" w:firstColumn="1" w:lastColumn="0" w:noHBand="0" w:noVBand="1"/>
      </w:tblPr>
      <w:tblGrid>
        <w:gridCol w:w="1439"/>
        <w:gridCol w:w="4174"/>
        <w:gridCol w:w="919"/>
        <w:gridCol w:w="948"/>
        <w:gridCol w:w="927"/>
        <w:gridCol w:w="954"/>
        <w:gridCol w:w="1105"/>
      </w:tblGrid>
      <w:tr w:rsidR="00F64EB6" w:rsidRPr="004C5FA3" w14:paraId="7C16D9B5" w14:textId="77777777" w:rsidTr="00DE1009">
        <w:trPr>
          <w:cnfStyle w:val="100000000000" w:firstRow="1" w:lastRow="0" w:firstColumn="0" w:lastColumn="0" w:oddVBand="0" w:evenVBand="0" w:oddHBand="0" w:evenHBand="0" w:firstRowFirstColumn="0" w:firstRowLastColumn="0" w:lastRowFirstColumn="0" w:lastRowLastColumn="0"/>
          <w:trHeight w:val="920"/>
          <w:tblHeader/>
          <w:jc w:val="right"/>
        </w:trPr>
        <w:tc>
          <w:tcPr>
            <w:cnfStyle w:val="001000000100" w:firstRow="0" w:lastRow="0" w:firstColumn="1" w:lastColumn="0" w:oddVBand="0" w:evenVBand="0" w:oddHBand="0" w:evenHBand="0" w:firstRowFirstColumn="1" w:firstRowLastColumn="0" w:lastRowFirstColumn="0" w:lastRowLastColumn="0"/>
            <w:tcW w:w="687" w:type="pct"/>
            <w:vMerge w:val="restart"/>
          </w:tcPr>
          <w:p w14:paraId="2CBE4490" w14:textId="77777777" w:rsidR="00F64EB6" w:rsidRPr="002B7470" w:rsidRDefault="00F64EB6" w:rsidP="00015C9C">
            <w:pPr>
              <w:rPr>
                <w:rFonts w:ascii="Arial" w:hAnsi="Arial"/>
              </w:rPr>
            </w:pPr>
          </w:p>
        </w:tc>
        <w:tc>
          <w:tcPr>
            <w:tcW w:w="1994" w:type="pct"/>
            <w:vMerge w:val="restart"/>
          </w:tcPr>
          <w:p w14:paraId="1A592500"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892" w:type="pct"/>
            <w:gridSpan w:val="2"/>
          </w:tcPr>
          <w:p w14:paraId="68ED3EE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 30 ביוני</w:t>
            </w:r>
          </w:p>
        </w:tc>
        <w:tc>
          <w:tcPr>
            <w:tcW w:w="899" w:type="pct"/>
            <w:gridSpan w:val="2"/>
          </w:tcPr>
          <w:p w14:paraId="7093E05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לשלושה חודשים שהסתיימו ביום 30 ביוני</w:t>
            </w:r>
          </w:p>
        </w:tc>
        <w:tc>
          <w:tcPr>
            <w:tcW w:w="528" w:type="pct"/>
          </w:tcPr>
          <w:p w14:paraId="74124610"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לשנה שהסתיימה ביום 31 בדצמבר</w:t>
            </w:r>
          </w:p>
        </w:tc>
      </w:tr>
      <w:tr w:rsidR="00F64EB6" w:rsidRPr="004C5FA3" w14:paraId="71B270DA"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13AAE560" w14:textId="77777777" w:rsidR="00F64EB6" w:rsidRPr="002B7470" w:rsidRDefault="00F64EB6" w:rsidP="00015C9C">
            <w:pPr>
              <w:rPr>
                <w:rFonts w:ascii="Arial" w:hAnsi="Arial"/>
              </w:rPr>
            </w:pPr>
          </w:p>
        </w:tc>
        <w:tc>
          <w:tcPr>
            <w:tcW w:w="1994" w:type="pct"/>
            <w:vMerge/>
          </w:tcPr>
          <w:p w14:paraId="1E2E47A7"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39" w:type="pct"/>
          </w:tcPr>
          <w:p w14:paraId="707F98D9" w14:textId="182CF991"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53" w:type="pct"/>
          </w:tcPr>
          <w:p w14:paraId="6A17AC19" w14:textId="0B37E7E2"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443" w:type="pct"/>
          </w:tcPr>
          <w:p w14:paraId="2932313F" w14:textId="537B9A7F"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56" w:type="pct"/>
          </w:tcPr>
          <w:p w14:paraId="05980286" w14:textId="637234EC"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528" w:type="pct"/>
          </w:tcPr>
          <w:p w14:paraId="33A590D8" w14:textId="57BF86F7"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r>
      <w:tr w:rsidR="00F64EB6" w:rsidRPr="004C5FA3" w14:paraId="34EC7797" w14:textId="77777777" w:rsidTr="00DE1009">
        <w:trPr>
          <w:cnfStyle w:val="100000000000" w:firstRow="1" w:lastRow="0" w:firstColumn="0" w:lastColumn="0" w:oddVBand="0" w:evenVBand="0" w:oddHBand="0" w:evenHBand="0" w:firstRowFirstColumn="0" w:firstRowLastColumn="0" w:lastRowFirstColumn="0" w:lastRowLastColumn="0"/>
          <w:trHeight w:val="308"/>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65A058D9" w14:textId="77777777" w:rsidR="00F64EB6" w:rsidRPr="002B7470" w:rsidRDefault="00F64EB6" w:rsidP="00015C9C">
            <w:pPr>
              <w:rPr>
                <w:rFonts w:ascii="Arial" w:hAnsi="Arial"/>
              </w:rPr>
            </w:pPr>
          </w:p>
        </w:tc>
        <w:tc>
          <w:tcPr>
            <w:tcW w:w="1994" w:type="pct"/>
            <w:vMerge/>
          </w:tcPr>
          <w:p w14:paraId="537D6E33"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319" w:type="pct"/>
            <w:gridSpan w:val="5"/>
          </w:tcPr>
          <w:p w14:paraId="0DF96D8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4277E143"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6EB4ACA0" w14:textId="77777777" w:rsidR="00F64EB6" w:rsidRPr="002B7470" w:rsidRDefault="00F64EB6" w:rsidP="00015C9C">
            <w:pPr>
              <w:rPr>
                <w:rFonts w:ascii="Arial" w:hAnsi="Arial"/>
              </w:rPr>
            </w:pPr>
          </w:p>
        </w:tc>
        <w:tc>
          <w:tcPr>
            <w:tcW w:w="1994" w:type="pct"/>
            <w:vMerge/>
          </w:tcPr>
          <w:p w14:paraId="244F6EFD"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1791" w:type="pct"/>
            <w:gridSpan w:val="4"/>
          </w:tcPr>
          <w:p w14:paraId="166192F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528" w:type="pct"/>
          </w:tcPr>
          <w:p w14:paraId="384ECF6A"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64EB6" w:rsidRPr="004C5FA3" w14:paraId="0623A169" w14:textId="77777777" w:rsidTr="000529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0C099352" w14:textId="77777777" w:rsidR="00F64EB6" w:rsidRPr="002B7470" w:rsidRDefault="00F64EB6" w:rsidP="00015C9C">
            <w:pPr>
              <w:rPr>
                <w:rFonts w:ascii="Arial" w:hAnsi="Arial"/>
              </w:rPr>
            </w:pPr>
          </w:p>
        </w:tc>
        <w:tc>
          <w:tcPr>
            <w:tcW w:w="1994" w:type="pct"/>
          </w:tcPr>
          <w:p w14:paraId="66656B4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w:t>
            </w:r>
          </w:p>
        </w:tc>
        <w:tc>
          <w:tcPr>
            <w:tcW w:w="439" w:type="pct"/>
          </w:tcPr>
          <w:p w14:paraId="5BD28A3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3" w:type="pct"/>
          </w:tcPr>
          <w:p w14:paraId="370D5B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43" w:type="pct"/>
          </w:tcPr>
          <w:p w14:paraId="168EC3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6" w:type="pct"/>
          </w:tcPr>
          <w:p w14:paraId="7E019AE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8" w:type="pct"/>
          </w:tcPr>
          <w:p w14:paraId="1EA0492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196B59A" w14:textId="77777777" w:rsidTr="000529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1FF3E1C2" w14:textId="77777777" w:rsidR="00F64EB6" w:rsidRPr="002B7470" w:rsidRDefault="00F64EB6" w:rsidP="00015C9C">
            <w:pPr>
              <w:rPr>
                <w:rFonts w:ascii="Arial" w:hAnsi="Arial"/>
              </w:rPr>
            </w:pPr>
          </w:p>
        </w:tc>
        <w:tc>
          <w:tcPr>
            <w:tcW w:w="1994" w:type="pct"/>
          </w:tcPr>
          <w:p w14:paraId="6A28942F"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w:t>
            </w:r>
          </w:p>
        </w:tc>
        <w:tc>
          <w:tcPr>
            <w:tcW w:w="439" w:type="pct"/>
          </w:tcPr>
          <w:p w14:paraId="31C9BE9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3" w:type="pct"/>
          </w:tcPr>
          <w:p w14:paraId="23A0A54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43" w:type="pct"/>
          </w:tcPr>
          <w:p w14:paraId="64F2790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6" w:type="pct"/>
          </w:tcPr>
          <w:p w14:paraId="4518E2C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8" w:type="pct"/>
          </w:tcPr>
          <w:p w14:paraId="66C07D6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8C20483" w14:textId="77777777" w:rsidTr="000529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0DC193BD" w14:textId="77777777" w:rsidR="00F64EB6" w:rsidRPr="002B7470" w:rsidRDefault="00F64EB6" w:rsidP="00015C9C">
            <w:pPr>
              <w:rPr>
                <w:rFonts w:ascii="Arial" w:hAnsi="Arial"/>
              </w:rPr>
            </w:pPr>
          </w:p>
        </w:tc>
        <w:tc>
          <w:tcPr>
            <w:tcW w:w="1994" w:type="pct"/>
          </w:tcPr>
          <w:p w14:paraId="564D7561"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לפני ניכוי מסים על ההכנסה</w:t>
            </w:r>
          </w:p>
        </w:tc>
        <w:tc>
          <w:tcPr>
            <w:tcW w:w="439" w:type="pct"/>
          </w:tcPr>
          <w:p w14:paraId="749CE6A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3" w:type="pct"/>
          </w:tcPr>
          <w:p w14:paraId="4249D0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43" w:type="pct"/>
          </w:tcPr>
          <w:p w14:paraId="24CE3A0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6" w:type="pct"/>
          </w:tcPr>
          <w:p w14:paraId="1694A9C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8" w:type="pct"/>
          </w:tcPr>
          <w:p w14:paraId="604240E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F16FF66" w14:textId="77777777" w:rsidTr="000529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763400CF" w14:textId="77777777" w:rsidR="00F64EB6" w:rsidRPr="002B7470" w:rsidRDefault="00F64EB6" w:rsidP="00015C9C">
            <w:pPr>
              <w:rPr>
                <w:rFonts w:ascii="Arial" w:hAnsi="Arial"/>
              </w:rPr>
            </w:pPr>
          </w:p>
        </w:tc>
        <w:tc>
          <w:tcPr>
            <w:tcW w:w="1994" w:type="pct"/>
          </w:tcPr>
          <w:p w14:paraId="441002A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על ההכנסה</w:t>
            </w:r>
          </w:p>
        </w:tc>
        <w:tc>
          <w:tcPr>
            <w:tcW w:w="439" w:type="pct"/>
          </w:tcPr>
          <w:p w14:paraId="3541B70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3" w:type="pct"/>
          </w:tcPr>
          <w:p w14:paraId="3517478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43" w:type="pct"/>
          </w:tcPr>
          <w:p w14:paraId="59200AE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6" w:type="pct"/>
          </w:tcPr>
          <w:p w14:paraId="3D4EA88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8" w:type="pct"/>
          </w:tcPr>
          <w:p w14:paraId="0DA49C9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BBA6948" w14:textId="77777777" w:rsidTr="000529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3050EA03" w14:textId="77777777" w:rsidR="00F64EB6" w:rsidRPr="002B7470" w:rsidRDefault="00F64EB6" w:rsidP="00015C9C">
            <w:pPr>
              <w:rPr>
                <w:rFonts w:ascii="Arial" w:hAnsi="Arial"/>
              </w:rPr>
            </w:pPr>
          </w:p>
        </w:tc>
        <w:tc>
          <w:tcPr>
            <w:tcW w:w="1994" w:type="pct"/>
          </w:tcPr>
          <w:p w14:paraId="2B2E359B"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לאחר ניכוי מסים על ההכנסה</w:t>
            </w:r>
          </w:p>
        </w:tc>
        <w:tc>
          <w:tcPr>
            <w:tcW w:w="439" w:type="pct"/>
          </w:tcPr>
          <w:p w14:paraId="26CB3D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3" w:type="pct"/>
          </w:tcPr>
          <w:p w14:paraId="5E106C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43" w:type="pct"/>
          </w:tcPr>
          <w:p w14:paraId="3726D1B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6" w:type="pct"/>
          </w:tcPr>
          <w:p w14:paraId="674826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8" w:type="pct"/>
          </w:tcPr>
          <w:p w14:paraId="55F178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70CFE9B" w14:textId="77777777" w:rsidTr="000529B3">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87" w:type="pct"/>
          </w:tcPr>
          <w:p w14:paraId="2965C8EC" w14:textId="77777777" w:rsidR="00F64EB6" w:rsidRPr="002B7470" w:rsidRDefault="00F64EB6" w:rsidP="00015C9C">
            <w:pPr>
              <w:rPr>
                <w:rFonts w:ascii="Arial" w:hAnsi="Arial"/>
              </w:rPr>
            </w:pPr>
          </w:p>
        </w:tc>
        <w:tc>
          <w:tcPr>
            <w:tcW w:w="1994" w:type="pct"/>
          </w:tcPr>
          <w:p w14:paraId="40D9D07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בגין מדידה לפי שווי הוגן בניכוי עלויות למכירה</w:t>
            </w:r>
          </w:p>
        </w:tc>
        <w:tc>
          <w:tcPr>
            <w:tcW w:w="439" w:type="pct"/>
          </w:tcPr>
          <w:p w14:paraId="7F1E363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3" w:type="pct"/>
          </w:tcPr>
          <w:p w14:paraId="451210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43" w:type="pct"/>
          </w:tcPr>
          <w:p w14:paraId="610B289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6" w:type="pct"/>
          </w:tcPr>
          <w:p w14:paraId="0420EA0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8" w:type="pct"/>
          </w:tcPr>
          <w:p w14:paraId="7DBF82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8B562B7" w14:textId="77777777" w:rsidTr="000529B3">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87" w:type="pct"/>
          </w:tcPr>
          <w:p w14:paraId="0890465F" w14:textId="77777777" w:rsidR="00F64EB6" w:rsidRPr="002B7470" w:rsidRDefault="00F64EB6" w:rsidP="00015C9C">
            <w:pPr>
              <w:rPr>
                <w:rFonts w:ascii="Arial" w:hAnsi="Arial"/>
              </w:rPr>
            </w:pPr>
          </w:p>
        </w:tc>
        <w:tc>
          <w:tcPr>
            <w:tcW w:w="1994" w:type="pct"/>
          </w:tcPr>
          <w:p w14:paraId="21E8579F"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בגין המימוש של הנכסים ושל קבוצות המימוש המהווים את הפעילויות שהופסקו</w:t>
            </w:r>
          </w:p>
        </w:tc>
        <w:tc>
          <w:tcPr>
            <w:tcW w:w="439" w:type="pct"/>
          </w:tcPr>
          <w:p w14:paraId="69762F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3" w:type="pct"/>
          </w:tcPr>
          <w:p w14:paraId="760BF8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43" w:type="pct"/>
          </w:tcPr>
          <w:p w14:paraId="445518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6" w:type="pct"/>
          </w:tcPr>
          <w:p w14:paraId="0F9252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8" w:type="pct"/>
          </w:tcPr>
          <w:p w14:paraId="7B856D0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06D1E7C" w14:textId="77777777" w:rsidTr="000529B3">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87" w:type="pct"/>
          </w:tcPr>
          <w:p w14:paraId="7198DBF9" w14:textId="77777777" w:rsidR="00F64EB6" w:rsidRPr="002B7470" w:rsidRDefault="00F64EB6" w:rsidP="00015C9C">
            <w:pPr>
              <w:rPr>
                <w:rFonts w:ascii="Arial" w:hAnsi="Arial"/>
              </w:rPr>
            </w:pPr>
          </w:p>
        </w:tc>
        <w:tc>
          <w:tcPr>
            <w:tcW w:w="1994" w:type="pct"/>
          </w:tcPr>
          <w:p w14:paraId="103BC2F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על הכנסה מהתאמה לשווי ההוגן בניכוי עלויות למכירה ומהמימוש</w:t>
            </w:r>
          </w:p>
        </w:tc>
        <w:tc>
          <w:tcPr>
            <w:tcW w:w="439" w:type="pct"/>
          </w:tcPr>
          <w:p w14:paraId="5FB3399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3" w:type="pct"/>
          </w:tcPr>
          <w:p w14:paraId="79B5817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43" w:type="pct"/>
          </w:tcPr>
          <w:p w14:paraId="4333A43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6" w:type="pct"/>
          </w:tcPr>
          <w:p w14:paraId="2F30B06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8" w:type="pct"/>
          </w:tcPr>
          <w:p w14:paraId="79ECE72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F44D99E"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7" w:type="pct"/>
          </w:tcPr>
          <w:p w14:paraId="45374800" w14:textId="77777777" w:rsidR="00F64EB6" w:rsidRPr="002B7470" w:rsidRDefault="00F64EB6" w:rsidP="00015C9C">
            <w:pPr>
              <w:rPr>
                <w:rFonts w:ascii="Arial" w:hAnsi="Arial"/>
              </w:rPr>
            </w:pPr>
          </w:p>
        </w:tc>
        <w:tc>
          <w:tcPr>
            <w:tcW w:w="1994" w:type="pct"/>
          </w:tcPr>
          <w:p w14:paraId="74D1F061"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מפעילויות שהופסקו</w:t>
            </w:r>
          </w:p>
        </w:tc>
        <w:tc>
          <w:tcPr>
            <w:tcW w:w="439" w:type="pct"/>
          </w:tcPr>
          <w:p w14:paraId="34FFA4E9"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53" w:type="pct"/>
          </w:tcPr>
          <w:p w14:paraId="4E66593B"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43" w:type="pct"/>
          </w:tcPr>
          <w:p w14:paraId="477A1D6D"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56" w:type="pct"/>
          </w:tcPr>
          <w:p w14:paraId="32C7B524"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28" w:type="pct"/>
          </w:tcPr>
          <w:p w14:paraId="327CF80D"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bl>
    <w:p w14:paraId="0F5D8CDF" w14:textId="2B2AD162" w:rsidR="00F64EB6" w:rsidRPr="004C5FA3" w:rsidRDefault="00F64EB6" w:rsidP="00CB58A1">
      <w:pPr>
        <w:pStyle w:val="Heading4"/>
        <w:rPr>
          <w:rFonts w:ascii="Arial" w:hAnsi="Arial"/>
          <w:rtl/>
        </w:rPr>
      </w:pPr>
      <w:bookmarkStart w:id="452" w:name="_Toc535743877"/>
      <w:bookmarkStart w:id="453" w:name="_Toc535845804"/>
      <w:bookmarkStart w:id="454" w:name="_Toc359512"/>
      <w:bookmarkStart w:id="455" w:name="_Toc360061"/>
      <w:bookmarkStart w:id="456" w:name="_Toc5792779"/>
      <w:bookmarkStart w:id="457" w:name="_Toc6272684"/>
      <w:bookmarkStart w:id="458" w:name="_Toc6323433"/>
      <w:r w:rsidRPr="004C5FA3">
        <w:rPr>
          <w:rFonts w:ascii="Arial" w:hAnsi="Arial"/>
          <w:rtl/>
        </w:rPr>
        <w:t xml:space="preserve">רווח (הפסד) המיוחס לבעלים של החברה האם </w:t>
      </w:r>
      <w:r w:rsidRPr="004C5FA3">
        <w:rPr>
          <w:rFonts w:ascii="Arial" w:hAnsi="Arial"/>
        </w:rPr>
        <w:fldChar w:fldCharType="begin" w:fldLock="1"/>
      </w:r>
      <w:r w:rsidRPr="004C5FA3">
        <w:rPr>
          <w:rStyle w:val="FootnoteReference"/>
          <w:sz w:val="20"/>
          <w:szCs w:val="20"/>
          <w:rtl/>
        </w:rPr>
        <w:instrText xml:space="preserve"> </w:instrText>
      </w:r>
      <w:r w:rsidRPr="004C5FA3">
        <w:rPr>
          <w:rStyle w:val="FootnoteReference"/>
          <w:sz w:val="20"/>
          <w:szCs w:val="20"/>
        </w:rPr>
        <w:instrText xml:space="preserve">NOTEREF _Ref5550541 \f \h </w:instrText>
      </w:r>
      <w:r w:rsidRPr="004C5FA3">
        <w:rPr>
          <w:rFonts w:ascii="Arial" w:hAnsi="Arial"/>
        </w:rPr>
        <w:instrText xml:space="preserve"> \* MERGEFORMAT </w:instrText>
      </w:r>
      <w:r w:rsidRPr="004C5FA3">
        <w:rPr>
          <w:rFonts w:ascii="Arial" w:hAnsi="Arial"/>
        </w:rPr>
      </w:r>
      <w:r w:rsidRPr="004C5FA3">
        <w:rPr>
          <w:rFonts w:ascii="Arial" w:hAnsi="Arial"/>
        </w:rPr>
        <w:fldChar w:fldCharType="separate"/>
      </w:r>
      <w:r w:rsidR="00CB58A1" w:rsidRPr="00CB58A1">
        <w:rPr>
          <w:rStyle w:val="FootnoteReference"/>
          <w:sz w:val="20"/>
          <w:szCs w:val="20"/>
          <w:rtl/>
        </w:rPr>
        <w:t>141</w:t>
      </w:r>
      <w:r w:rsidRPr="004C5FA3">
        <w:rPr>
          <w:rFonts w:ascii="Arial" w:hAnsi="Arial"/>
        </w:rPr>
        <w:fldChar w:fldCharType="end"/>
      </w:r>
      <w:r w:rsidRPr="004C5FA3">
        <w:rPr>
          <w:rStyle w:val="FootnoteReference"/>
          <w:sz w:val="20"/>
          <w:szCs w:val="20"/>
          <w:rtl/>
        </w:rPr>
        <w:t xml:space="preserve"> </w:t>
      </w:r>
      <w:r w:rsidRPr="004C5FA3">
        <w:rPr>
          <w:rStyle w:val="FootnoteReference"/>
          <w:sz w:val="20"/>
          <w:szCs w:val="20"/>
          <w:rtl/>
        </w:rPr>
        <w:footnoteReference w:id="145"/>
      </w:r>
      <w:r w:rsidRPr="004C5FA3">
        <w:rPr>
          <w:rStyle w:val="FootnoteReference"/>
          <w:sz w:val="20"/>
          <w:szCs w:val="20"/>
          <w:rtl/>
        </w:rPr>
        <w:t xml:space="preserve"> </w:t>
      </w:r>
      <w:r w:rsidRPr="004C5FA3">
        <w:rPr>
          <w:rStyle w:val="FootnoteReference"/>
          <w:sz w:val="20"/>
          <w:szCs w:val="20"/>
          <w:rtl/>
        </w:rPr>
        <w:footnoteReference w:id="146"/>
      </w:r>
      <w:bookmarkEnd w:id="452"/>
      <w:bookmarkEnd w:id="453"/>
      <w:bookmarkEnd w:id="454"/>
      <w:bookmarkEnd w:id="455"/>
      <w:bookmarkEnd w:id="456"/>
      <w:bookmarkEnd w:id="457"/>
      <w:bookmarkEnd w:id="458"/>
    </w:p>
    <w:tbl>
      <w:tblPr>
        <w:tblStyle w:val="TableGrid"/>
        <w:bidiVisual/>
        <w:tblW w:w="5000" w:type="pct"/>
        <w:jc w:val="right"/>
        <w:tblLook w:val="04A0" w:firstRow="1" w:lastRow="0" w:firstColumn="1" w:lastColumn="0" w:noHBand="0" w:noVBand="1"/>
      </w:tblPr>
      <w:tblGrid>
        <w:gridCol w:w="1409"/>
        <w:gridCol w:w="4212"/>
        <w:gridCol w:w="921"/>
        <w:gridCol w:w="946"/>
        <w:gridCol w:w="927"/>
        <w:gridCol w:w="952"/>
        <w:gridCol w:w="1099"/>
      </w:tblGrid>
      <w:tr w:rsidR="00F64EB6" w:rsidRPr="004C5FA3" w14:paraId="162EBE73" w14:textId="77777777" w:rsidTr="00DE1009">
        <w:trPr>
          <w:cnfStyle w:val="100000000000" w:firstRow="1" w:lastRow="0" w:firstColumn="0" w:lastColumn="0" w:oddVBand="0" w:evenVBand="0" w:oddHBand="0" w:evenHBand="0" w:firstRowFirstColumn="0" w:firstRowLastColumn="0" w:lastRowFirstColumn="0" w:lastRowLastColumn="0"/>
          <w:trHeight w:val="920"/>
          <w:tblHeader/>
          <w:jc w:val="right"/>
        </w:trPr>
        <w:tc>
          <w:tcPr>
            <w:cnfStyle w:val="001000000100" w:firstRow="0" w:lastRow="0" w:firstColumn="1" w:lastColumn="0" w:oddVBand="0" w:evenVBand="0" w:oddHBand="0" w:evenHBand="0" w:firstRowFirstColumn="1" w:firstRowLastColumn="0" w:lastRowFirstColumn="0" w:lastRowLastColumn="0"/>
            <w:tcW w:w="673" w:type="pct"/>
            <w:vMerge w:val="restart"/>
          </w:tcPr>
          <w:p w14:paraId="12F1EDE7" w14:textId="77777777" w:rsidR="00F64EB6" w:rsidRPr="002B7470" w:rsidRDefault="00F64EB6" w:rsidP="00015C9C">
            <w:pPr>
              <w:rPr>
                <w:rFonts w:ascii="Arial" w:hAnsi="Arial"/>
              </w:rPr>
            </w:pPr>
          </w:p>
        </w:tc>
        <w:tc>
          <w:tcPr>
            <w:tcW w:w="2012" w:type="pct"/>
            <w:vMerge w:val="restart"/>
          </w:tcPr>
          <w:p w14:paraId="664074CF"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892" w:type="pct"/>
            <w:gridSpan w:val="2"/>
          </w:tcPr>
          <w:p w14:paraId="51CE046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 30 ביוני</w:t>
            </w:r>
          </w:p>
        </w:tc>
        <w:tc>
          <w:tcPr>
            <w:tcW w:w="898" w:type="pct"/>
            <w:gridSpan w:val="2"/>
          </w:tcPr>
          <w:p w14:paraId="678B25F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לשלושה חודשים שהסתיימו ביום 30 ביוני</w:t>
            </w:r>
          </w:p>
        </w:tc>
        <w:tc>
          <w:tcPr>
            <w:tcW w:w="525" w:type="pct"/>
          </w:tcPr>
          <w:p w14:paraId="603CC3C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לשנה שהסתיימה ביום 31 בדצמבר</w:t>
            </w:r>
          </w:p>
        </w:tc>
      </w:tr>
      <w:tr w:rsidR="00F64EB6" w:rsidRPr="004C5FA3" w14:paraId="5CD29981"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73" w:type="pct"/>
            <w:vMerge/>
          </w:tcPr>
          <w:p w14:paraId="1A4CF482" w14:textId="77777777" w:rsidR="00F64EB6" w:rsidRPr="002B7470" w:rsidRDefault="00F64EB6" w:rsidP="00015C9C">
            <w:pPr>
              <w:rPr>
                <w:rFonts w:ascii="Arial" w:hAnsi="Arial"/>
              </w:rPr>
            </w:pPr>
          </w:p>
        </w:tc>
        <w:tc>
          <w:tcPr>
            <w:tcW w:w="2012" w:type="pct"/>
            <w:vMerge/>
          </w:tcPr>
          <w:p w14:paraId="154CD195"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40" w:type="pct"/>
          </w:tcPr>
          <w:p w14:paraId="3F10F701" w14:textId="75635824" w:rsidR="00F64EB6" w:rsidRPr="004C5FA3" w:rsidRDefault="00DE20A2" w:rsidP="005E687E">
            <w:pPr>
              <w:pStyle w:val="X1underline"/>
              <w:cnfStyle w:val="100000000000" w:firstRow="1" w:lastRow="0" w:firstColumn="0" w:lastColumn="0" w:oddVBand="0" w:evenVBand="0" w:oddHBand="0" w:evenHBand="0" w:firstRowFirstColumn="0" w:firstRowLastColumn="0" w:lastRowFirstColumn="0" w:lastRowLastColumn="0"/>
              <w:rPr>
                <w:rtl/>
              </w:rPr>
            </w:pPr>
            <w:r w:rsidRPr="005E687E">
              <w:rPr>
                <w:sz w:val="20"/>
              </w:rPr>
              <w:fldChar w:fldCharType="begin" w:fldLock="1"/>
            </w:r>
            <w:r w:rsidRPr="005E687E">
              <w:rPr>
                <w:sz w:val="20"/>
              </w:rPr>
              <w:instrText xml:space="preserve"> DOCPROPERTY  CY  \* MERGEFORMAT </w:instrText>
            </w:r>
            <w:r w:rsidRPr="005E687E">
              <w:rPr>
                <w:sz w:val="20"/>
              </w:rPr>
              <w:fldChar w:fldCharType="separate"/>
            </w:r>
            <w:r w:rsidR="00CB58A1">
              <w:rPr>
                <w:sz w:val="20"/>
              </w:rPr>
              <w:t>2022</w:t>
            </w:r>
            <w:r w:rsidRPr="005E687E">
              <w:rPr>
                <w:sz w:val="20"/>
              </w:rPr>
              <w:fldChar w:fldCharType="end"/>
            </w:r>
          </w:p>
        </w:tc>
        <w:tc>
          <w:tcPr>
            <w:tcW w:w="452" w:type="pct"/>
          </w:tcPr>
          <w:p w14:paraId="08E0ABD8" w14:textId="54EAB9DA"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443" w:type="pct"/>
          </w:tcPr>
          <w:p w14:paraId="2E2D4613" w14:textId="3D82D6EC"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55" w:type="pct"/>
          </w:tcPr>
          <w:p w14:paraId="19E6211E" w14:textId="2E1F0164"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525" w:type="pct"/>
          </w:tcPr>
          <w:p w14:paraId="2C914A0D" w14:textId="6CFDA1D4"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r>
      <w:tr w:rsidR="00F64EB6" w:rsidRPr="004C5FA3" w14:paraId="00045B94" w14:textId="77777777" w:rsidTr="00DE1009">
        <w:trPr>
          <w:cnfStyle w:val="100000000000" w:firstRow="1" w:lastRow="0" w:firstColumn="0" w:lastColumn="0" w:oddVBand="0" w:evenVBand="0" w:oddHBand="0" w:evenHBand="0" w:firstRowFirstColumn="0" w:firstRowLastColumn="0" w:lastRowFirstColumn="0" w:lastRowLastColumn="0"/>
          <w:trHeight w:val="308"/>
          <w:tblHeader/>
          <w:jc w:val="right"/>
        </w:trPr>
        <w:tc>
          <w:tcPr>
            <w:cnfStyle w:val="001000000100" w:firstRow="0" w:lastRow="0" w:firstColumn="1" w:lastColumn="0" w:oddVBand="0" w:evenVBand="0" w:oddHBand="0" w:evenHBand="0" w:firstRowFirstColumn="1" w:firstRowLastColumn="0" w:lastRowFirstColumn="0" w:lastRowLastColumn="0"/>
            <w:tcW w:w="673" w:type="pct"/>
            <w:vMerge/>
          </w:tcPr>
          <w:p w14:paraId="1657E054" w14:textId="77777777" w:rsidR="00F64EB6" w:rsidRPr="002B7470" w:rsidRDefault="00F64EB6" w:rsidP="00015C9C">
            <w:pPr>
              <w:rPr>
                <w:rFonts w:ascii="Arial" w:hAnsi="Arial"/>
              </w:rPr>
            </w:pPr>
          </w:p>
        </w:tc>
        <w:tc>
          <w:tcPr>
            <w:tcW w:w="2012" w:type="pct"/>
            <w:vMerge/>
          </w:tcPr>
          <w:p w14:paraId="4445B0A9"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315" w:type="pct"/>
            <w:gridSpan w:val="5"/>
          </w:tcPr>
          <w:p w14:paraId="40971B7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972253E"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73" w:type="pct"/>
            <w:vMerge/>
          </w:tcPr>
          <w:p w14:paraId="4239DF9C" w14:textId="77777777" w:rsidR="00F64EB6" w:rsidRPr="002B7470" w:rsidRDefault="00F64EB6" w:rsidP="00015C9C">
            <w:pPr>
              <w:rPr>
                <w:rFonts w:ascii="Arial" w:hAnsi="Arial"/>
              </w:rPr>
            </w:pPr>
          </w:p>
        </w:tc>
        <w:tc>
          <w:tcPr>
            <w:tcW w:w="2012" w:type="pct"/>
            <w:vMerge/>
          </w:tcPr>
          <w:p w14:paraId="414428E8"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1790" w:type="pct"/>
            <w:gridSpan w:val="4"/>
          </w:tcPr>
          <w:p w14:paraId="6EE22DA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525" w:type="pct"/>
          </w:tcPr>
          <w:p w14:paraId="75FF97DE"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64EB6" w:rsidRPr="004C5FA3" w14:paraId="2E4BE243" w14:textId="77777777" w:rsidTr="000529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3" w:type="pct"/>
            <w:vAlign w:val="top"/>
          </w:tcPr>
          <w:p w14:paraId="5B0BB6A1" w14:textId="77777777" w:rsidR="00F64EB6" w:rsidRPr="002B7470" w:rsidRDefault="00F64EB6" w:rsidP="00015C9C">
            <w:pPr>
              <w:rPr>
                <w:rFonts w:ascii="Arial" w:hAnsi="Arial"/>
              </w:rPr>
            </w:pPr>
          </w:p>
        </w:tc>
        <w:tc>
          <w:tcPr>
            <w:tcW w:w="2012" w:type="pct"/>
            <w:vAlign w:val="top"/>
          </w:tcPr>
          <w:p w14:paraId="6B6A290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נמשכות</w:t>
            </w:r>
          </w:p>
        </w:tc>
        <w:tc>
          <w:tcPr>
            <w:tcW w:w="440" w:type="pct"/>
            <w:vAlign w:val="top"/>
          </w:tcPr>
          <w:p w14:paraId="62B523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2" w:type="pct"/>
            <w:vAlign w:val="top"/>
          </w:tcPr>
          <w:p w14:paraId="5A19E8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43" w:type="pct"/>
            <w:vAlign w:val="top"/>
          </w:tcPr>
          <w:p w14:paraId="2EFA125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5" w:type="pct"/>
            <w:vAlign w:val="top"/>
          </w:tcPr>
          <w:p w14:paraId="4A9DFC7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top"/>
          </w:tcPr>
          <w:p w14:paraId="29EAC31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8B91755" w14:textId="77777777" w:rsidTr="000529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73" w:type="pct"/>
            <w:vAlign w:val="top"/>
          </w:tcPr>
          <w:p w14:paraId="3033FD0E" w14:textId="77777777" w:rsidR="00F64EB6" w:rsidRPr="002B7470" w:rsidRDefault="00F64EB6" w:rsidP="00015C9C">
            <w:pPr>
              <w:rPr>
                <w:rFonts w:ascii="Arial" w:hAnsi="Arial"/>
              </w:rPr>
            </w:pPr>
          </w:p>
        </w:tc>
        <w:tc>
          <w:tcPr>
            <w:tcW w:w="2012" w:type="pct"/>
            <w:vAlign w:val="top"/>
          </w:tcPr>
          <w:p w14:paraId="557FDE5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שהופסקו</w:t>
            </w:r>
          </w:p>
        </w:tc>
        <w:tc>
          <w:tcPr>
            <w:tcW w:w="440" w:type="pct"/>
            <w:vAlign w:val="top"/>
          </w:tcPr>
          <w:p w14:paraId="2580E0A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2" w:type="pct"/>
            <w:vAlign w:val="top"/>
          </w:tcPr>
          <w:p w14:paraId="5C366F7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43" w:type="pct"/>
            <w:vAlign w:val="top"/>
          </w:tcPr>
          <w:p w14:paraId="2F5EB5B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5" w:type="pct"/>
            <w:vAlign w:val="top"/>
          </w:tcPr>
          <w:p w14:paraId="5F6E21F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vAlign w:val="top"/>
          </w:tcPr>
          <w:p w14:paraId="1F1AF86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F1B37DB"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73" w:type="pct"/>
            <w:vAlign w:val="top"/>
          </w:tcPr>
          <w:p w14:paraId="1FC0F864" w14:textId="77777777" w:rsidR="00F64EB6" w:rsidRPr="002B7470" w:rsidRDefault="00F64EB6" w:rsidP="00015C9C">
            <w:pPr>
              <w:rPr>
                <w:rFonts w:ascii="Arial" w:hAnsi="Arial"/>
              </w:rPr>
            </w:pPr>
          </w:p>
        </w:tc>
        <w:tc>
          <w:tcPr>
            <w:tcW w:w="2012" w:type="pct"/>
            <w:vAlign w:val="top"/>
          </w:tcPr>
          <w:p w14:paraId="4905C60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40" w:type="pct"/>
            <w:vAlign w:val="top"/>
          </w:tcPr>
          <w:p w14:paraId="7D89FE9C"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52" w:type="pct"/>
            <w:vAlign w:val="top"/>
          </w:tcPr>
          <w:p w14:paraId="31F9963E"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43" w:type="pct"/>
            <w:vAlign w:val="top"/>
          </w:tcPr>
          <w:p w14:paraId="4F058DD5"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55" w:type="pct"/>
            <w:vAlign w:val="top"/>
          </w:tcPr>
          <w:p w14:paraId="231EFEE5"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25" w:type="pct"/>
            <w:vAlign w:val="top"/>
          </w:tcPr>
          <w:p w14:paraId="77255AD9" w14:textId="77777777" w:rsidR="00F64EB6" w:rsidRPr="004C5FA3" w:rsidRDefault="00F64EB6" w:rsidP="00705CA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bl>
    <w:p w14:paraId="023AC4AC" w14:textId="0EF0CE9D" w:rsidR="00F64EB6" w:rsidRPr="004C5FA3" w:rsidRDefault="00F64EB6" w:rsidP="00CB58A1">
      <w:pPr>
        <w:pStyle w:val="Heading4"/>
        <w:rPr>
          <w:rFonts w:ascii="Arial" w:hAnsi="Arial"/>
          <w:rtl/>
        </w:rPr>
      </w:pPr>
      <w:bookmarkStart w:id="459" w:name="_Toc535743878"/>
      <w:bookmarkStart w:id="460" w:name="_Toc535845805"/>
      <w:bookmarkStart w:id="461" w:name="_Toc359513"/>
      <w:bookmarkStart w:id="462" w:name="_Toc360062"/>
      <w:bookmarkStart w:id="463" w:name="_Ref1060279"/>
      <w:bookmarkStart w:id="464" w:name="_Toc5792780"/>
      <w:bookmarkStart w:id="465" w:name="_Toc6272685"/>
      <w:bookmarkStart w:id="466" w:name="_Toc6323434"/>
      <w:bookmarkStart w:id="467" w:name="_Ref33621784"/>
      <w:r w:rsidRPr="004C5FA3">
        <w:rPr>
          <w:rFonts w:ascii="Arial" w:hAnsi="Arial"/>
          <w:rtl/>
        </w:rPr>
        <w:t xml:space="preserve">ניתוח תזרימי המזומנים של הפעילויות שהופסקו </w:t>
      </w:r>
      <w:r w:rsidRPr="004C5FA3">
        <w:rPr>
          <w:rStyle w:val="FootnoteReference"/>
          <w:sz w:val="20"/>
          <w:szCs w:val="20"/>
        </w:rPr>
        <w:fldChar w:fldCharType="begin" w:fldLock="1"/>
      </w:r>
      <w:r w:rsidRPr="004C5FA3">
        <w:rPr>
          <w:rStyle w:val="FootnoteReference"/>
          <w:sz w:val="20"/>
          <w:szCs w:val="20"/>
          <w:rtl/>
        </w:rPr>
        <w:instrText xml:space="preserve"> </w:instrText>
      </w:r>
      <w:r w:rsidRPr="004C5FA3">
        <w:rPr>
          <w:rStyle w:val="FootnoteReference"/>
          <w:sz w:val="20"/>
          <w:szCs w:val="20"/>
        </w:rPr>
        <w:instrText xml:space="preserve">NOTEREF _Ref5550541 \f \h  \* MERGEFORMAT </w:instrText>
      </w:r>
      <w:r w:rsidRPr="004C5FA3">
        <w:rPr>
          <w:rStyle w:val="FootnoteReference"/>
          <w:sz w:val="20"/>
          <w:szCs w:val="20"/>
        </w:rPr>
      </w:r>
      <w:r w:rsidRPr="004C5FA3">
        <w:rPr>
          <w:rStyle w:val="FootnoteReference"/>
          <w:sz w:val="20"/>
          <w:szCs w:val="20"/>
        </w:rPr>
        <w:fldChar w:fldCharType="separate"/>
      </w:r>
      <w:r w:rsidR="00CB58A1" w:rsidRPr="00CB58A1">
        <w:rPr>
          <w:rStyle w:val="FootnoteReference"/>
          <w:sz w:val="20"/>
          <w:szCs w:val="20"/>
          <w:rtl/>
        </w:rPr>
        <w:t>141</w:t>
      </w:r>
      <w:r w:rsidRPr="004C5FA3">
        <w:rPr>
          <w:rStyle w:val="FootnoteReference"/>
          <w:sz w:val="20"/>
          <w:szCs w:val="20"/>
        </w:rPr>
        <w:fldChar w:fldCharType="end"/>
      </w:r>
      <w:r w:rsidRPr="004C5FA3">
        <w:rPr>
          <w:rStyle w:val="FootnoteReference"/>
          <w:sz w:val="20"/>
          <w:szCs w:val="20"/>
          <w:rtl/>
        </w:rPr>
        <w:t xml:space="preserve"> </w:t>
      </w:r>
      <w:r w:rsidRPr="004C5FA3">
        <w:rPr>
          <w:rStyle w:val="FootnoteReference"/>
          <w:sz w:val="20"/>
          <w:szCs w:val="20"/>
          <w:rtl/>
        </w:rPr>
        <w:footnoteReference w:id="147"/>
      </w:r>
      <w:r w:rsidRPr="004C5FA3">
        <w:rPr>
          <w:rStyle w:val="FootnoteReference"/>
          <w:sz w:val="20"/>
          <w:szCs w:val="20"/>
          <w:rtl/>
        </w:rPr>
        <w:t xml:space="preserve"> </w:t>
      </w:r>
      <w:r w:rsidRPr="004C5FA3">
        <w:rPr>
          <w:rStyle w:val="FootnoteReference"/>
          <w:sz w:val="20"/>
          <w:szCs w:val="20"/>
          <w:rtl/>
        </w:rPr>
        <w:footnoteReference w:id="148"/>
      </w:r>
      <w:bookmarkEnd w:id="459"/>
      <w:bookmarkEnd w:id="460"/>
      <w:bookmarkEnd w:id="461"/>
      <w:bookmarkEnd w:id="462"/>
      <w:bookmarkEnd w:id="463"/>
      <w:bookmarkEnd w:id="464"/>
      <w:bookmarkEnd w:id="465"/>
      <w:bookmarkEnd w:id="466"/>
      <w:bookmarkEnd w:id="467"/>
    </w:p>
    <w:tbl>
      <w:tblPr>
        <w:tblStyle w:val="TableGrid"/>
        <w:bidiVisual/>
        <w:tblW w:w="5000" w:type="pct"/>
        <w:tblLook w:val="04A0" w:firstRow="1" w:lastRow="0" w:firstColumn="1" w:lastColumn="0" w:noHBand="0" w:noVBand="1"/>
      </w:tblPr>
      <w:tblGrid>
        <w:gridCol w:w="1332"/>
        <w:gridCol w:w="4246"/>
        <w:gridCol w:w="934"/>
        <w:gridCol w:w="957"/>
        <w:gridCol w:w="938"/>
        <w:gridCol w:w="961"/>
        <w:gridCol w:w="1098"/>
      </w:tblGrid>
      <w:tr w:rsidR="00F64EB6" w:rsidRPr="004C5FA3" w14:paraId="3F67D7C3" w14:textId="77777777" w:rsidTr="00DE1009">
        <w:trPr>
          <w:cnfStyle w:val="100000000000" w:firstRow="1" w:lastRow="0" w:firstColumn="0" w:lastColumn="0" w:oddVBand="0" w:evenVBand="0" w:oddHBand="0" w:evenHBand="0" w:firstRowFirstColumn="0" w:firstRowLastColumn="0" w:lastRowFirstColumn="0" w:lastRowLastColumn="0"/>
          <w:trHeight w:val="920"/>
          <w:tblHeader/>
        </w:trPr>
        <w:tc>
          <w:tcPr>
            <w:cnfStyle w:val="001000000100" w:firstRow="0" w:lastRow="0" w:firstColumn="1" w:lastColumn="0" w:oddVBand="0" w:evenVBand="0" w:oddHBand="0" w:evenHBand="0" w:firstRowFirstColumn="1" w:firstRowLastColumn="0" w:lastRowFirstColumn="0" w:lastRowLastColumn="0"/>
            <w:tcW w:w="637" w:type="pct"/>
            <w:vMerge w:val="restart"/>
          </w:tcPr>
          <w:p w14:paraId="2397B48E" w14:textId="77777777" w:rsidR="00F64EB6" w:rsidRPr="002B7470" w:rsidRDefault="00F64EB6" w:rsidP="00015C9C">
            <w:pPr>
              <w:rPr>
                <w:rFonts w:ascii="Arial" w:hAnsi="Arial"/>
              </w:rPr>
            </w:pPr>
          </w:p>
        </w:tc>
        <w:tc>
          <w:tcPr>
            <w:tcW w:w="2029" w:type="pct"/>
            <w:vMerge w:val="restart"/>
          </w:tcPr>
          <w:p w14:paraId="0DF67CAA"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903" w:type="pct"/>
            <w:gridSpan w:val="2"/>
          </w:tcPr>
          <w:p w14:paraId="44193E6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 30 ביוני</w:t>
            </w:r>
          </w:p>
        </w:tc>
        <w:tc>
          <w:tcPr>
            <w:tcW w:w="907" w:type="pct"/>
            <w:gridSpan w:val="2"/>
          </w:tcPr>
          <w:p w14:paraId="177BDB8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לשלושה חודשים שהסתיימו ביום 30 ביוני</w:t>
            </w:r>
          </w:p>
        </w:tc>
        <w:tc>
          <w:tcPr>
            <w:tcW w:w="524" w:type="pct"/>
          </w:tcPr>
          <w:p w14:paraId="05A25371"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לשנה שהסתיימה ביום 31 בדצמבר</w:t>
            </w:r>
          </w:p>
        </w:tc>
      </w:tr>
      <w:tr w:rsidR="00F64EB6" w:rsidRPr="004C5FA3" w14:paraId="5E3BF7EA"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37" w:type="pct"/>
            <w:vMerge/>
          </w:tcPr>
          <w:p w14:paraId="0DCD3925" w14:textId="77777777" w:rsidR="00F64EB6" w:rsidRPr="002B7470" w:rsidRDefault="00F64EB6" w:rsidP="00015C9C">
            <w:pPr>
              <w:rPr>
                <w:rFonts w:ascii="Arial" w:hAnsi="Arial"/>
              </w:rPr>
            </w:pPr>
          </w:p>
        </w:tc>
        <w:tc>
          <w:tcPr>
            <w:tcW w:w="2029" w:type="pct"/>
            <w:vMerge/>
          </w:tcPr>
          <w:p w14:paraId="15160A19"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46" w:type="pct"/>
          </w:tcPr>
          <w:p w14:paraId="098E29C4" w14:textId="100CC0BC"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57" w:type="pct"/>
          </w:tcPr>
          <w:p w14:paraId="2DE4FF06" w14:textId="4FA38C4C"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448" w:type="pct"/>
          </w:tcPr>
          <w:p w14:paraId="45185335" w14:textId="46743A4D"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59" w:type="pct"/>
          </w:tcPr>
          <w:p w14:paraId="513D03C6" w14:textId="79124F9E"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524" w:type="pct"/>
          </w:tcPr>
          <w:p w14:paraId="2CC6B5DF" w14:textId="6CFD4F85"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r>
      <w:tr w:rsidR="00F64EB6" w:rsidRPr="004C5FA3" w14:paraId="7D13510A" w14:textId="77777777" w:rsidTr="00DE1009">
        <w:trPr>
          <w:cnfStyle w:val="100000000000" w:firstRow="1" w:lastRow="0" w:firstColumn="0" w:lastColumn="0" w:oddVBand="0" w:evenVBand="0" w:oddHBand="0" w:evenHBand="0" w:firstRowFirstColumn="0" w:firstRowLastColumn="0" w:lastRowFirstColumn="0" w:lastRowLastColumn="0"/>
          <w:trHeight w:val="308"/>
          <w:tblHeader/>
        </w:trPr>
        <w:tc>
          <w:tcPr>
            <w:cnfStyle w:val="001000000100" w:firstRow="0" w:lastRow="0" w:firstColumn="1" w:lastColumn="0" w:oddVBand="0" w:evenVBand="0" w:oddHBand="0" w:evenHBand="0" w:firstRowFirstColumn="1" w:firstRowLastColumn="0" w:lastRowFirstColumn="0" w:lastRowLastColumn="0"/>
            <w:tcW w:w="637" w:type="pct"/>
            <w:vMerge/>
          </w:tcPr>
          <w:p w14:paraId="3DA2A5EC" w14:textId="77777777" w:rsidR="00F64EB6" w:rsidRPr="002B7470" w:rsidRDefault="00F64EB6" w:rsidP="00015C9C">
            <w:pPr>
              <w:rPr>
                <w:rFonts w:ascii="Arial" w:hAnsi="Arial"/>
              </w:rPr>
            </w:pPr>
          </w:p>
        </w:tc>
        <w:tc>
          <w:tcPr>
            <w:tcW w:w="2029" w:type="pct"/>
            <w:vMerge/>
          </w:tcPr>
          <w:p w14:paraId="23C42760"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334" w:type="pct"/>
            <w:gridSpan w:val="5"/>
          </w:tcPr>
          <w:p w14:paraId="3727632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7517CF6F"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37" w:type="pct"/>
            <w:vMerge/>
          </w:tcPr>
          <w:p w14:paraId="6918DB3A" w14:textId="77777777" w:rsidR="00F64EB6" w:rsidRPr="002B7470" w:rsidRDefault="00F64EB6" w:rsidP="00015C9C">
            <w:pPr>
              <w:rPr>
                <w:rFonts w:ascii="Arial" w:hAnsi="Arial"/>
              </w:rPr>
            </w:pPr>
          </w:p>
        </w:tc>
        <w:tc>
          <w:tcPr>
            <w:tcW w:w="2029" w:type="pct"/>
            <w:vMerge/>
          </w:tcPr>
          <w:p w14:paraId="799F1DCD"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1810" w:type="pct"/>
            <w:gridSpan w:val="4"/>
          </w:tcPr>
          <w:p w14:paraId="68474A9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524" w:type="pct"/>
          </w:tcPr>
          <w:p w14:paraId="12056C48"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64EB6" w:rsidRPr="004C5FA3" w14:paraId="40F2DDCB" w14:textId="77777777" w:rsidTr="000529B3">
        <w:trPr>
          <w:trHeight w:hRule="exact" w:val="227"/>
        </w:trPr>
        <w:tc>
          <w:tcPr>
            <w:cnfStyle w:val="001000000000" w:firstRow="0" w:lastRow="0" w:firstColumn="1" w:lastColumn="0" w:oddVBand="0" w:evenVBand="0" w:oddHBand="0" w:evenHBand="0" w:firstRowFirstColumn="0" w:firstRowLastColumn="0" w:lastRowFirstColumn="0" w:lastRowLastColumn="0"/>
            <w:tcW w:w="637" w:type="pct"/>
            <w:vAlign w:val="top"/>
          </w:tcPr>
          <w:p w14:paraId="2D7DC7E4" w14:textId="77777777" w:rsidR="00F64EB6" w:rsidRPr="002B7470" w:rsidRDefault="00F64EB6" w:rsidP="00015C9C">
            <w:pPr>
              <w:rPr>
                <w:rFonts w:ascii="Arial" w:hAnsi="Arial"/>
              </w:rPr>
            </w:pPr>
          </w:p>
        </w:tc>
        <w:tc>
          <w:tcPr>
            <w:tcW w:w="2029" w:type="pct"/>
            <w:vAlign w:val="top"/>
          </w:tcPr>
          <w:p w14:paraId="4D6A455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תזרימי מזומנים נטו מפעילות שוטפת </w:t>
            </w:r>
          </w:p>
        </w:tc>
        <w:tc>
          <w:tcPr>
            <w:tcW w:w="446" w:type="pct"/>
            <w:vAlign w:val="top"/>
          </w:tcPr>
          <w:p w14:paraId="00F276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7" w:type="pct"/>
            <w:vAlign w:val="top"/>
          </w:tcPr>
          <w:p w14:paraId="70BE44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48" w:type="pct"/>
            <w:vAlign w:val="top"/>
          </w:tcPr>
          <w:p w14:paraId="4E4C25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9" w:type="pct"/>
            <w:vAlign w:val="top"/>
          </w:tcPr>
          <w:p w14:paraId="5A5918E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4" w:type="pct"/>
            <w:vAlign w:val="top"/>
          </w:tcPr>
          <w:p w14:paraId="271DE5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1EC2A7A" w14:textId="77777777" w:rsidTr="000529B3">
        <w:trPr>
          <w:trHeight w:hRule="exact" w:val="227"/>
        </w:trPr>
        <w:tc>
          <w:tcPr>
            <w:cnfStyle w:val="001000000000" w:firstRow="0" w:lastRow="0" w:firstColumn="1" w:lastColumn="0" w:oddVBand="0" w:evenVBand="0" w:oddHBand="0" w:evenHBand="0" w:firstRowFirstColumn="0" w:firstRowLastColumn="0" w:lastRowFirstColumn="0" w:lastRowLastColumn="0"/>
            <w:tcW w:w="637" w:type="pct"/>
            <w:vAlign w:val="top"/>
          </w:tcPr>
          <w:p w14:paraId="40338345" w14:textId="77777777" w:rsidR="00F64EB6" w:rsidRPr="002B7470" w:rsidRDefault="00F64EB6" w:rsidP="00015C9C">
            <w:pPr>
              <w:rPr>
                <w:rFonts w:ascii="Arial" w:hAnsi="Arial"/>
              </w:rPr>
            </w:pPr>
          </w:p>
        </w:tc>
        <w:tc>
          <w:tcPr>
            <w:tcW w:w="2029" w:type="pct"/>
            <w:vAlign w:val="top"/>
          </w:tcPr>
          <w:p w14:paraId="133FD5B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תזרימי מזומנים נטו מפעילות השקעה</w:t>
            </w:r>
          </w:p>
        </w:tc>
        <w:tc>
          <w:tcPr>
            <w:tcW w:w="446" w:type="pct"/>
            <w:vAlign w:val="top"/>
          </w:tcPr>
          <w:p w14:paraId="12F5C92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7" w:type="pct"/>
            <w:vAlign w:val="top"/>
          </w:tcPr>
          <w:p w14:paraId="7A32E5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48" w:type="pct"/>
            <w:vAlign w:val="top"/>
          </w:tcPr>
          <w:p w14:paraId="0DAB08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59" w:type="pct"/>
            <w:vAlign w:val="top"/>
          </w:tcPr>
          <w:p w14:paraId="756FA6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4" w:type="pct"/>
            <w:vAlign w:val="top"/>
          </w:tcPr>
          <w:p w14:paraId="57667D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D477B58" w14:textId="77777777" w:rsidTr="000529B3">
        <w:trPr>
          <w:trHeight w:hRule="exact" w:val="227"/>
        </w:trPr>
        <w:tc>
          <w:tcPr>
            <w:cnfStyle w:val="001000000000" w:firstRow="0" w:lastRow="0" w:firstColumn="1" w:lastColumn="0" w:oddVBand="0" w:evenVBand="0" w:oddHBand="0" w:evenHBand="0" w:firstRowFirstColumn="0" w:firstRowLastColumn="0" w:lastRowFirstColumn="0" w:lastRowLastColumn="0"/>
            <w:tcW w:w="637" w:type="pct"/>
            <w:vAlign w:val="top"/>
          </w:tcPr>
          <w:p w14:paraId="2C263508" w14:textId="77777777" w:rsidR="00F64EB6" w:rsidRPr="002B7470" w:rsidRDefault="00F64EB6" w:rsidP="00015C9C">
            <w:pPr>
              <w:rPr>
                <w:rFonts w:ascii="Arial" w:hAnsi="Arial"/>
              </w:rPr>
            </w:pPr>
          </w:p>
        </w:tc>
        <w:tc>
          <w:tcPr>
            <w:tcW w:w="2029" w:type="pct"/>
            <w:vAlign w:val="top"/>
          </w:tcPr>
          <w:p w14:paraId="50CD3BE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תזרימי מזומנים נטו מפעילות מימון</w:t>
            </w:r>
          </w:p>
        </w:tc>
        <w:tc>
          <w:tcPr>
            <w:tcW w:w="446" w:type="pct"/>
            <w:vAlign w:val="top"/>
          </w:tcPr>
          <w:p w14:paraId="6C8048D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7" w:type="pct"/>
            <w:vAlign w:val="top"/>
          </w:tcPr>
          <w:p w14:paraId="107728D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48" w:type="pct"/>
            <w:vAlign w:val="top"/>
          </w:tcPr>
          <w:p w14:paraId="4667682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59" w:type="pct"/>
            <w:vAlign w:val="top"/>
          </w:tcPr>
          <w:p w14:paraId="081346A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4" w:type="pct"/>
            <w:vAlign w:val="top"/>
          </w:tcPr>
          <w:p w14:paraId="668B68F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2818ABB"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37" w:type="pct"/>
            <w:vAlign w:val="top"/>
          </w:tcPr>
          <w:p w14:paraId="0A5392BF" w14:textId="77777777" w:rsidR="00F64EB6" w:rsidRPr="002B7470" w:rsidRDefault="00F64EB6" w:rsidP="00015C9C">
            <w:pPr>
              <w:rPr>
                <w:rFonts w:ascii="Arial" w:hAnsi="Arial"/>
              </w:rPr>
            </w:pPr>
          </w:p>
        </w:tc>
        <w:tc>
          <w:tcPr>
            <w:tcW w:w="2029" w:type="pct"/>
            <w:vAlign w:val="center"/>
          </w:tcPr>
          <w:p w14:paraId="43317092"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תזרימי מזומנים נטו</w:t>
            </w:r>
          </w:p>
        </w:tc>
        <w:tc>
          <w:tcPr>
            <w:tcW w:w="446" w:type="pct"/>
            <w:vAlign w:val="top"/>
          </w:tcPr>
          <w:p w14:paraId="5AB859F1" w14:textId="77777777" w:rsidR="00F64EB6" w:rsidRPr="004C5FA3" w:rsidRDefault="00F64EB6" w:rsidP="00A1249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57" w:type="pct"/>
            <w:vAlign w:val="top"/>
          </w:tcPr>
          <w:p w14:paraId="6D5F68A3" w14:textId="77777777" w:rsidR="00F64EB6" w:rsidRPr="004C5FA3" w:rsidRDefault="00F64EB6" w:rsidP="00A1249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48" w:type="pct"/>
            <w:vAlign w:val="top"/>
          </w:tcPr>
          <w:p w14:paraId="003E1940" w14:textId="77777777" w:rsidR="00F64EB6" w:rsidRPr="004C5FA3" w:rsidRDefault="00F64EB6" w:rsidP="00A1249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59" w:type="pct"/>
            <w:vAlign w:val="top"/>
          </w:tcPr>
          <w:p w14:paraId="695B4C3E" w14:textId="77777777" w:rsidR="00F64EB6" w:rsidRPr="004C5FA3" w:rsidRDefault="00F64EB6" w:rsidP="00A1249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24" w:type="pct"/>
            <w:vAlign w:val="top"/>
          </w:tcPr>
          <w:p w14:paraId="6E88D5DE" w14:textId="77777777" w:rsidR="00F64EB6" w:rsidRPr="004C5FA3" w:rsidRDefault="00F64EB6" w:rsidP="00A1249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bl>
    <w:p w14:paraId="2528DA7E" w14:textId="77777777" w:rsidR="004F2CAA" w:rsidRPr="004C5FA3" w:rsidRDefault="004F2CAA" w:rsidP="00015C9C">
      <w:pPr>
        <w:rPr>
          <w:rFonts w:ascii="Arial" w:hAnsi="Arial"/>
          <w:rtl/>
        </w:rPr>
      </w:pPr>
      <w:bookmarkStart w:id="468" w:name="_Toc535743879"/>
      <w:bookmarkStart w:id="469" w:name="_Toc535845806"/>
      <w:bookmarkStart w:id="470" w:name="_Toc359514"/>
      <w:bookmarkStart w:id="471" w:name="_Toc360063"/>
      <w:bookmarkStart w:id="472" w:name="_Ref871391"/>
      <w:bookmarkStart w:id="473" w:name="_Toc5792781"/>
      <w:bookmarkStart w:id="474" w:name="_Toc6272686"/>
      <w:bookmarkStart w:id="475" w:name="_Toc6323435"/>
      <w:r w:rsidRPr="004C5FA3">
        <w:rPr>
          <w:rFonts w:ascii="Arial" w:hAnsi="Arial"/>
          <w:rtl/>
        </w:rPr>
        <w:br w:type="page"/>
      </w:r>
    </w:p>
    <w:tbl>
      <w:tblPr>
        <w:tblStyle w:val="PlainTable2"/>
        <w:bidiVisual/>
        <w:tblW w:w="5000" w:type="pct"/>
        <w:tblLook w:val="0680" w:firstRow="0" w:lastRow="0" w:firstColumn="1" w:lastColumn="0" w:noHBand="1" w:noVBand="1"/>
      </w:tblPr>
      <w:tblGrid>
        <w:gridCol w:w="1396"/>
        <w:gridCol w:w="990"/>
        <w:gridCol w:w="8080"/>
      </w:tblGrid>
      <w:tr w:rsidR="004F2CAA" w:rsidRPr="004C5FA3" w14:paraId="708DE586" w14:textId="77777777" w:rsidTr="00817A87">
        <w:tc>
          <w:tcPr>
            <w:cnfStyle w:val="001000000000" w:firstRow="0" w:lastRow="0" w:firstColumn="1" w:lastColumn="0" w:oddVBand="0" w:evenVBand="0" w:oddHBand="0" w:evenHBand="0" w:firstRowFirstColumn="0" w:firstRowLastColumn="0" w:lastRowFirstColumn="0" w:lastRowLastColumn="0"/>
            <w:tcW w:w="667" w:type="pct"/>
          </w:tcPr>
          <w:p w14:paraId="2B52C959" w14:textId="77777777" w:rsidR="004F2CAA" w:rsidRPr="004C5FA3" w:rsidRDefault="004F2CAA" w:rsidP="00015C9C">
            <w:pPr>
              <w:rPr>
                <w:rFonts w:ascii="Arial" w:hAnsi="Arial"/>
                <w:sz w:val="20"/>
                <w:szCs w:val="20"/>
              </w:rPr>
            </w:pPr>
          </w:p>
        </w:tc>
        <w:tc>
          <w:tcPr>
            <w:tcW w:w="473" w:type="pct"/>
            <w:hideMark/>
          </w:tcPr>
          <w:p w14:paraId="2203304E" w14:textId="5CCD093D" w:rsidR="004F2CAA" w:rsidRPr="004C5FA3" w:rsidRDefault="004F2CAA" w:rsidP="00817A87">
            <w:pPr>
              <w:pStyle w:val="NoSpacing"/>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7</w:t>
            </w:r>
            <w:r w:rsidRPr="004C5FA3">
              <w:rPr>
                <w:rStyle w:val="Strong"/>
                <w:sz w:val="20"/>
                <w:rtl/>
              </w:rPr>
              <w:fldChar w:fldCharType="end"/>
            </w:r>
          </w:p>
        </w:tc>
        <w:tc>
          <w:tcPr>
            <w:tcW w:w="3860" w:type="pct"/>
            <w:hideMark/>
          </w:tcPr>
          <w:p w14:paraId="6F60D30F" w14:textId="294549D6" w:rsidR="004F2CAA" w:rsidRPr="004C5FA3" w:rsidRDefault="004F2CAA">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פעילויות שהופסקו</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0EAB4848" w14:textId="77777777" w:rsidR="00F64EB6" w:rsidRPr="004C5FA3" w:rsidRDefault="00F64EB6" w:rsidP="007C63FC">
      <w:pPr>
        <w:pStyle w:val="Heading4"/>
        <w:rPr>
          <w:rFonts w:ascii="Arial" w:hAnsi="Arial"/>
          <w:rtl/>
        </w:rPr>
      </w:pPr>
      <w:bookmarkStart w:id="476" w:name="_Ref36988262"/>
      <w:r w:rsidRPr="004C5FA3">
        <w:rPr>
          <w:rFonts w:ascii="Arial" w:hAnsi="Arial"/>
          <w:rtl/>
        </w:rPr>
        <w:t>פרטים בדבר מדידות שווי הוגן</w:t>
      </w:r>
      <w:bookmarkEnd w:id="468"/>
      <w:bookmarkEnd w:id="469"/>
      <w:bookmarkEnd w:id="470"/>
      <w:bookmarkEnd w:id="471"/>
      <w:bookmarkEnd w:id="472"/>
      <w:bookmarkEnd w:id="473"/>
      <w:bookmarkEnd w:id="474"/>
      <w:bookmarkEnd w:id="475"/>
      <w:bookmarkEnd w:id="476"/>
    </w:p>
    <w:tbl>
      <w:tblPr>
        <w:tblStyle w:val="PlainTable2"/>
        <w:bidiVisual/>
        <w:tblW w:w="5000" w:type="pct"/>
        <w:tblLook w:val="04A0" w:firstRow="1" w:lastRow="0" w:firstColumn="1" w:lastColumn="0" w:noHBand="0" w:noVBand="1"/>
      </w:tblPr>
      <w:tblGrid>
        <w:gridCol w:w="1428"/>
        <w:gridCol w:w="9038"/>
      </w:tblGrid>
      <w:tr w:rsidR="00F64EB6" w:rsidRPr="004C5FA3" w14:paraId="77349964"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2" w:type="pct"/>
          </w:tcPr>
          <w:p w14:paraId="5C00BCB5" w14:textId="77777777" w:rsidR="00F64EB6" w:rsidRPr="002B7470" w:rsidRDefault="00F64EB6" w:rsidP="00015C9C">
            <w:pPr>
              <w:rPr>
                <w:rFonts w:ascii="Arial" w:hAnsi="Arial"/>
              </w:rPr>
            </w:pPr>
          </w:p>
        </w:tc>
        <w:tc>
          <w:tcPr>
            <w:tcW w:w="4318" w:type="pct"/>
          </w:tcPr>
          <w:p w14:paraId="235461B1" w14:textId="77777777" w:rsidR="00F64EB6" w:rsidRPr="004C5FA3" w:rsidRDefault="00F64EB6" w:rsidP="00353D0D">
            <w:pPr>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יינתנו הגילויים הנדרשים בהתאם ל-</w:t>
            </w:r>
            <w:r w:rsidR="00DF665C" w:rsidRPr="004C5FA3">
              <w:rPr>
                <w:rStyle w:val="SubtleReference"/>
              </w:rPr>
              <w:t>, 98, 99</w:t>
            </w:r>
            <w:r w:rsidRPr="004C5FA3">
              <w:rPr>
                <w:rStyle w:val="SubtleReference"/>
                <w:rtl/>
              </w:rPr>
              <w:t>94-96</w:t>
            </w:r>
            <w:r w:rsidR="00DF665C" w:rsidRPr="004C5FA3">
              <w:rPr>
                <w:rStyle w:val="SubtleReference"/>
                <w:rtl/>
              </w:rPr>
              <w:t xml:space="preserve"> </w:t>
            </w:r>
            <w:r w:rsidRPr="004C5FA3">
              <w:rPr>
                <w:rStyle w:val="SubtleReference"/>
                <w:rtl/>
              </w:rPr>
              <w:t>,(</w:t>
            </w:r>
            <w:r w:rsidRPr="004C5FA3">
              <w:rPr>
                <w:rStyle w:val="SubtleReference"/>
              </w:rPr>
              <w:t>IFRS 13.91-93(h</w:t>
            </w:r>
            <w:r w:rsidRPr="004C5FA3">
              <w:rPr>
                <w:rStyle w:val="SubtleReference"/>
                <w:rtl/>
              </w:rPr>
              <w:t xml:space="preserve"> לגבי מדידות השווי ההוגן של המכשירים הפיננסיים של הפעילות שהופסקה אשר נמדדים בשווי הוגן</w:t>
            </w:r>
            <w:r w:rsidRPr="004C5FA3">
              <w:rPr>
                <w:rFonts w:ascii="Arial" w:hAnsi="Arial"/>
                <w:rtl/>
              </w:rPr>
              <w:t xml:space="preserve">.] </w:t>
            </w:r>
            <w:r w:rsidRPr="004C5FA3">
              <w:rPr>
                <w:rStyle w:val="FootnoteReference"/>
                <w:sz w:val="20"/>
                <w:szCs w:val="20"/>
                <w:rtl/>
              </w:rPr>
              <w:footnoteReference w:id="149"/>
            </w:r>
          </w:p>
        </w:tc>
      </w:tr>
    </w:tbl>
    <w:p w14:paraId="37ED8638" w14:textId="77777777" w:rsidR="00F64EB6" w:rsidRPr="004C5FA3" w:rsidRDefault="00F64EB6" w:rsidP="007C63FC">
      <w:pPr>
        <w:pStyle w:val="Heading4"/>
        <w:rPr>
          <w:rFonts w:ascii="Arial" w:hAnsi="Arial"/>
          <w:rtl/>
        </w:rPr>
      </w:pPr>
      <w:bookmarkStart w:id="477" w:name="_Toc535743880"/>
      <w:bookmarkStart w:id="478" w:name="_Toc535845807"/>
      <w:bookmarkStart w:id="479" w:name="_Toc359515"/>
      <w:bookmarkStart w:id="480" w:name="_Toc360064"/>
      <w:bookmarkStart w:id="481" w:name="_Toc5792782"/>
      <w:bookmarkStart w:id="482" w:name="_Toc6272687"/>
      <w:bookmarkStart w:id="483" w:name="_Toc6323436"/>
      <w:r w:rsidRPr="004C5FA3">
        <w:rPr>
          <w:rFonts w:ascii="Arial" w:hAnsi="Arial"/>
          <w:rtl/>
        </w:rPr>
        <w:t>סיווג כפעילות מופסקת לאחר תקופת הדיווח</w:t>
      </w:r>
      <w:bookmarkEnd w:id="477"/>
      <w:bookmarkEnd w:id="478"/>
      <w:bookmarkEnd w:id="479"/>
      <w:bookmarkEnd w:id="480"/>
      <w:bookmarkEnd w:id="481"/>
      <w:bookmarkEnd w:id="482"/>
      <w:bookmarkEnd w:id="483"/>
    </w:p>
    <w:tbl>
      <w:tblPr>
        <w:tblStyle w:val="PlainTable2"/>
        <w:bidiVisual/>
        <w:tblW w:w="5000" w:type="pct"/>
        <w:jc w:val="right"/>
        <w:tblLook w:val="06A0" w:firstRow="1" w:lastRow="0" w:firstColumn="1" w:lastColumn="0" w:noHBand="1" w:noVBand="1"/>
      </w:tblPr>
      <w:tblGrid>
        <w:gridCol w:w="1432"/>
        <w:gridCol w:w="9034"/>
      </w:tblGrid>
      <w:tr w:rsidR="00F64EB6" w:rsidRPr="004C5FA3" w14:paraId="0AAF6735" w14:textId="77777777" w:rsidTr="00DE1009">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84" w:type="pct"/>
          </w:tcPr>
          <w:p w14:paraId="2E42D39C" w14:textId="77777777" w:rsidR="00F64EB6" w:rsidRPr="002B7470" w:rsidRDefault="00F64EB6" w:rsidP="00015C9C">
            <w:pPr>
              <w:rPr>
                <w:rFonts w:ascii="Arial" w:hAnsi="Arial"/>
              </w:rPr>
            </w:pPr>
          </w:p>
        </w:tc>
        <w:tc>
          <w:tcPr>
            <w:tcW w:w="4316" w:type="pct"/>
          </w:tcPr>
          <w:p w14:paraId="54BCC32A" w14:textId="77777777" w:rsidR="00F64EB6" w:rsidRPr="004C5FA3" w:rsidRDefault="00F64EB6" w:rsidP="00353D0D">
            <w:pPr>
              <w:cnfStyle w:val="100000000000" w:firstRow="1" w:lastRow="0" w:firstColumn="0" w:lastColumn="0" w:oddVBand="0" w:evenVBand="0" w:oddHBand="0" w:evenHBand="0" w:firstRowFirstColumn="0" w:firstRowLastColumn="0" w:lastRowFirstColumn="0" w:lastRowLastColumn="0"/>
              <w:rPr>
                <w:rStyle w:val="SubtleReference"/>
                <w:rtl/>
              </w:rPr>
            </w:pPr>
            <w:r w:rsidRPr="004C5FA3">
              <w:rPr>
                <w:rFonts w:ascii="Arial" w:hAnsi="Arial"/>
                <w:rtl/>
              </w:rPr>
              <w:t>[</w:t>
            </w:r>
            <w:r w:rsidRPr="004C5FA3">
              <w:rPr>
                <w:rStyle w:val="SubtleReference"/>
                <w:rtl/>
              </w:rPr>
              <w:t>אם לאחר תקופת הדיווח מתקיימים הקריטריונים לסיווג רכיב של החברה כפעילות מופסקת, יש לתת גילוי:</w:t>
            </w:r>
          </w:p>
          <w:p w14:paraId="689804A3" w14:textId="77777777" w:rsidR="00F64EB6" w:rsidRPr="004C5FA3" w:rsidRDefault="00F64EB6" w:rsidP="00353D0D">
            <w:pPr>
              <w:pStyle w:val="BodyTextIndent"/>
              <w:numPr>
                <w:ilvl w:val="0"/>
                <w:numId w:val="3"/>
              </w:numPr>
              <w:cnfStyle w:val="100000000000" w:firstRow="1" w:lastRow="0" w:firstColumn="0" w:lastColumn="0" w:oddVBand="0" w:evenVBand="0" w:oddHBand="0" w:evenHBand="0" w:firstRowFirstColumn="0" w:firstRowLastColumn="0" w:lastRowFirstColumn="0" w:lastRowLastColumn="0"/>
              <w:rPr>
                <w:rStyle w:val="SubtleReference"/>
                <w:rtl/>
              </w:rPr>
            </w:pPr>
            <w:r w:rsidRPr="004C5FA3">
              <w:rPr>
                <w:rStyle w:val="SubtleReference"/>
                <w:rtl/>
              </w:rPr>
              <w:t>לתיאור של הפעילות;</w:t>
            </w:r>
          </w:p>
          <w:p w14:paraId="2AF6CE03" w14:textId="77777777" w:rsidR="00F64EB6" w:rsidRPr="004C5FA3" w:rsidRDefault="00F64EB6" w:rsidP="00353D0D">
            <w:pPr>
              <w:pStyle w:val="BodyTextIndent"/>
              <w:numPr>
                <w:ilvl w:val="0"/>
                <w:numId w:val="3"/>
              </w:numPr>
              <w:cnfStyle w:val="100000000000" w:firstRow="1" w:lastRow="0" w:firstColumn="0" w:lastColumn="0" w:oddVBand="0" w:evenVBand="0" w:oddHBand="0" w:evenHBand="0" w:firstRowFirstColumn="0" w:firstRowLastColumn="0" w:lastRowFirstColumn="0" w:lastRowLastColumn="0"/>
              <w:rPr>
                <w:rStyle w:val="SubtleReference"/>
                <w:rtl/>
              </w:rPr>
            </w:pPr>
            <w:r w:rsidRPr="004C5FA3">
              <w:rPr>
                <w:rStyle w:val="SubtleReference"/>
                <w:rtl/>
              </w:rPr>
              <w:t>לתיאור של העובדות והנסיבות של המכירה או שהובילו למימוש החזוי ולתיאור של האופן והעיתוי החזויים של מימוש זה; וכן</w:t>
            </w:r>
          </w:p>
          <w:p w14:paraId="594A190A" w14:textId="77777777" w:rsidR="00F64EB6" w:rsidRPr="004C5FA3" w:rsidRDefault="00F64EB6" w:rsidP="00353D0D">
            <w:pPr>
              <w:pStyle w:val="BodyTextIndent"/>
              <w:numPr>
                <w:ilvl w:val="0"/>
                <w:numId w:val="3"/>
              </w:numPr>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Style w:val="SubtleReference"/>
                <w:rtl/>
              </w:rPr>
              <w:t>אם מתאים, המגזר בר הדיווח שבו מוצגת הפעילות בהתאם ל-</w:t>
            </w:r>
            <w:r w:rsidRPr="004C5FA3">
              <w:rPr>
                <w:rStyle w:val="SubtleReference"/>
              </w:rPr>
              <w:t>IFRS 8</w:t>
            </w:r>
            <w:r w:rsidRPr="004C5FA3">
              <w:rPr>
                <w:rStyle w:val="SubtleReference"/>
                <w:rtl/>
              </w:rPr>
              <w:t>.</w:t>
            </w:r>
            <w:r w:rsidRPr="004C5FA3">
              <w:rPr>
                <w:rFonts w:ascii="Arial" w:hAnsi="Arial"/>
                <w:rtl/>
              </w:rPr>
              <w:t>]</w:t>
            </w:r>
          </w:p>
        </w:tc>
      </w:tr>
    </w:tbl>
    <w:p w14:paraId="0617162D" w14:textId="77777777" w:rsidR="00F64EB6" w:rsidRPr="004C5FA3" w:rsidRDefault="00F64EB6" w:rsidP="00B850D3">
      <w:pPr>
        <w:pStyle w:val="Heading3"/>
        <w:rPr>
          <w:rFonts w:ascii="Arial" w:hAnsi="Arial"/>
        </w:rPr>
      </w:pPr>
      <w:bookmarkStart w:id="484" w:name="_Toc6272688"/>
      <w:bookmarkStart w:id="485" w:name="_Toc6323437"/>
      <w:bookmarkStart w:id="486" w:name="_Ref6333708"/>
      <w:bookmarkStart w:id="487" w:name="_Ref6333771"/>
      <w:bookmarkStart w:id="488" w:name="_Toc29832827"/>
      <w:bookmarkStart w:id="489" w:name="_Toc33623620"/>
      <w:bookmarkStart w:id="490" w:name="_Toc33623698"/>
      <w:bookmarkStart w:id="491" w:name="_Toc33623826"/>
      <w:bookmarkStart w:id="492" w:name="_Toc35762982"/>
      <w:bookmarkStart w:id="493" w:name="_Toc36376916"/>
      <w:bookmarkStart w:id="494" w:name="_Toc37001467"/>
      <w:bookmarkStart w:id="495" w:name="_Toc37001802"/>
      <w:bookmarkStart w:id="496" w:name="_Toc37001917"/>
      <w:bookmarkStart w:id="497" w:name="_Toc37002547"/>
      <w:bookmarkStart w:id="498" w:name="_Toc37165937"/>
      <w:bookmarkStart w:id="499" w:name="_Toc64473969"/>
      <w:bookmarkStart w:id="500" w:name="_Toc64474122"/>
      <w:bookmarkStart w:id="501" w:name="_Toc100245509"/>
      <w:bookmarkStart w:id="502" w:name="_Toc100246518"/>
      <w:bookmarkStart w:id="503" w:name="_Toc100474038"/>
      <w:bookmarkStart w:id="504" w:name="_Toc100560784"/>
      <w:r w:rsidRPr="004C5FA3">
        <w:rPr>
          <w:rFonts w:ascii="Arial" w:hAnsi="Arial"/>
          <w:rtl/>
        </w:rPr>
        <w:t>צירופי עסקים</w:t>
      </w:r>
      <w:r w:rsidRPr="004C5FA3">
        <w:rPr>
          <w:rStyle w:val="FootnoteReference"/>
          <w:sz w:val="20"/>
          <w:szCs w:val="20"/>
          <w:rtl/>
        </w:rPr>
        <w:footnoteReference w:id="150"/>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14:paraId="3EBA7F7C" w14:textId="77777777" w:rsidR="00F64EB6" w:rsidRPr="004C5FA3" w:rsidRDefault="00F64EB6" w:rsidP="007C63FC">
      <w:pPr>
        <w:pStyle w:val="Heading4"/>
        <w:rPr>
          <w:rFonts w:ascii="Arial" w:hAnsi="Arial"/>
        </w:rPr>
      </w:pPr>
      <w:bookmarkStart w:id="505" w:name="_Ref877768"/>
      <w:bookmarkStart w:id="506" w:name="_Toc5792784"/>
      <w:bookmarkStart w:id="507" w:name="_Toc6272689"/>
      <w:bookmarkStart w:id="508" w:name="_Toc6323438"/>
      <w:r w:rsidRPr="004C5FA3">
        <w:rPr>
          <w:rFonts w:ascii="Arial" w:hAnsi="Arial"/>
          <w:rtl/>
        </w:rPr>
        <w:t>רכישת חברה א</w:t>
      </w:r>
      <w:bookmarkEnd w:id="505"/>
      <w:bookmarkEnd w:id="506"/>
      <w:bookmarkEnd w:id="507"/>
      <w:bookmarkEnd w:id="508"/>
    </w:p>
    <w:tbl>
      <w:tblPr>
        <w:tblStyle w:val="PlainTable2"/>
        <w:bidiVisual/>
        <w:tblW w:w="5000" w:type="pct"/>
        <w:tblLook w:val="04A0" w:firstRow="1" w:lastRow="0" w:firstColumn="1" w:lastColumn="0" w:noHBand="0" w:noVBand="1"/>
      </w:tblPr>
      <w:tblGrid>
        <w:gridCol w:w="1428"/>
        <w:gridCol w:w="9038"/>
      </w:tblGrid>
      <w:tr w:rsidR="00F64EB6" w:rsidRPr="004C5FA3" w14:paraId="09FB0ECB"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2" w:type="pct"/>
          </w:tcPr>
          <w:p w14:paraId="13B9884C" w14:textId="77777777" w:rsidR="00F64EB6" w:rsidRPr="002B7470" w:rsidRDefault="00F64EB6" w:rsidP="00015C9C">
            <w:pPr>
              <w:rPr>
                <w:rFonts w:ascii="Arial" w:hAnsi="Arial"/>
                <w:rtl/>
              </w:rPr>
            </w:pPr>
            <w:r w:rsidRPr="002B7470">
              <w:rPr>
                <w:rFonts w:ascii="Arial" w:hAnsi="Arial"/>
              </w:rPr>
              <w:t>IAS 34.16A(I)</w:t>
            </w:r>
          </w:p>
          <w:p w14:paraId="4FAE93B1" w14:textId="77777777" w:rsidR="00F64EB6" w:rsidRPr="002B7470" w:rsidRDefault="00F64EB6" w:rsidP="00015C9C">
            <w:pPr>
              <w:rPr>
                <w:rFonts w:ascii="Arial" w:hAnsi="Arial"/>
              </w:rPr>
            </w:pPr>
            <w:r w:rsidRPr="002B7470">
              <w:rPr>
                <w:rFonts w:ascii="Arial" w:hAnsi="Arial"/>
              </w:rPr>
              <w:t>IFRS 3.59, 61</w:t>
            </w:r>
          </w:p>
          <w:p w14:paraId="7764BD19" w14:textId="77777777" w:rsidR="00F64EB6" w:rsidRPr="002B7470" w:rsidRDefault="00F64EB6" w:rsidP="00015C9C">
            <w:pPr>
              <w:rPr>
                <w:rFonts w:ascii="Arial" w:hAnsi="Arial"/>
                <w:rtl/>
              </w:rPr>
            </w:pPr>
            <w:r w:rsidRPr="002B7470">
              <w:rPr>
                <w:rFonts w:ascii="Arial" w:hAnsi="Arial"/>
              </w:rPr>
              <w:t>IFRS 3.B64(a)-(d)</w:t>
            </w:r>
          </w:p>
        </w:tc>
        <w:tc>
          <w:tcPr>
            <w:tcW w:w="4318" w:type="pct"/>
          </w:tcPr>
          <w:p w14:paraId="6EB75314" w14:textId="2A5FB8C7" w:rsidR="00F64EB6" w:rsidRPr="004C5FA3" w:rsidRDefault="00F64EB6" w:rsidP="00353D0D">
            <w:pPr>
              <w:spacing w:after="60"/>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ביום 28 בפברואר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רכשה החברה תמורת ______ אלפי ש"ח 55% מהון המניות הרגילות הקיימות במחזור של חברה א' אשר עיקר פעילותה הוא _______. הסיבות לרכישה הן ___________ [</w:t>
            </w:r>
            <w:r w:rsidRPr="004C5FA3">
              <w:rPr>
                <w:rStyle w:val="SubtleReference"/>
                <w:rtl/>
              </w:rPr>
              <w:t>יש לתאר את הסיבות העיקריות לצירוף העסקים</w:t>
            </w:r>
            <w:r w:rsidRPr="004C5FA3">
              <w:rPr>
                <w:rFonts w:ascii="Arial" w:hAnsi="Arial"/>
                <w:rtl/>
              </w:rPr>
              <w:t>]. קודם לרכישה החזיקה החברה 20% מהמניות הרגילות הקיימות במחזור של חברה א' וההשקעה בה טופלה לפי שיטת השווי המאזני.</w:t>
            </w:r>
          </w:p>
        </w:tc>
      </w:tr>
      <w:tr w:rsidR="00F64EB6" w:rsidRPr="004C5FA3" w14:paraId="6F1E25E8"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F734434" w14:textId="77777777" w:rsidR="00F64EB6" w:rsidRPr="002B7470" w:rsidRDefault="00F64EB6" w:rsidP="00015C9C">
            <w:pPr>
              <w:rPr>
                <w:rFonts w:ascii="Arial" w:hAnsi="Arial"/>
              </w:rPr>
            </w:pPr>
            <w:r w:rsidRPr="002B7470">
              <w:rPr>
                <w:rFonts w:ascii="Arial" w:hAnsi="Arial"/>
              </w:rPr>
              <w:t>IFRS 3.B64(p)(ii)</w:t>
            </w:r>
          </w:p>
        </w:tc>
        <w:tc>
          <w:tcPr>
            <w:tcW w:w="4318" w:type="pct"/>
          </w:tcPr>
          <w:p w14:paraId="040C8385" w14:textId="77777777" w:rsidR="00F64EB6" w:rsidRPr="004C5FA3" w:rsidRDefault="00F64EB6" w:rsidP="00353D0D">
            <w:pPr>
              <w:spacing w:after="60"/>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כתוצאה מהמדידה מחדש בשווי הוגן של הזכויות ההוניות שהוחזקו על ידי החברה טרם הרכישה, הכירה החברה ברווח בסך _____ אלפי ש"ח ברווח או הפסד לתקופה בסעיף _______ </w:t>
            </w:r>
            <w:r w:rsidRPr="004C5FA3">
              <w:rPr>
                <w:rStyle w:val="FootnoteReference"/>
                <w:sz w:val="20"/>
                <w:szCs w:val="20"/>
                <w:rtl/>
              </w:rPr>
              <w:footnoteReference w:id="151"/>
            </w:r>
            <w:r w:rsidRPr="004C5FA3">
              <w:rPr>
                <w:rFonts w:ascii="Arial" w:hAnsi="Arial"/>
                <w:rtl/>
              </w:rPr>
              <w:t>.</w:t>
            </w:r>
          </w:p>
        </w:tc>
      </w:tr>
      <w:tr w:rsidR="00F64EB6" w:rsidRPr="004C5FA3" w14:paraId="325ABC49"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2A13601" w14:textId="77777777" w:rsidR="00F64EB6" w:rsidRPr="002B7470" w:rsidRDefault="00F64EB6" w:rsidP="00015C9C">
            <w:pPr>
              <w:rPr>
                <w:rFonts w:ascii="Arial" w:hAnsi="Arial"/>
                <w:rtl/>
              </w:rPr>
            </w:pPr>
            <w:r w:rsidRPr="002B7470">
              <w:rPr>
                <w:rFonts w:ascii="Arial" w:hAnsi="Arial"/>
              </w:rPr>
              <w:t>IFRS 3.B64(m)</w:t>
            </w:r>
          </w:p>
        </w:tc>
        <w:tc>
          <w:tcPr>
            <w:tcW w:w="4318" w:type="pct"/>
          </w:tcPr>
          <w:p w14:paraId="2DA1C6F7" w14:textId="03FDA1DA" w:rsidR="00F64EB6" w:rsidRPr="004C5FA3" w:rsidRDefault="00F64EB6" w:rsidP="00353D0D">
            <w:pPr>
              <w:spacing w:after="60"/>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 xml:space="preserve">עלויות הרכישה הסתכמו לסך _____ אלפי ש"ח והוכרו בסעיף הוצאות הנהלה וכלליות ברווח או הפסד לשישה ושלושה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w:t>
            </w:r>
          </w:p>
        </w:tc>
      </w:tr>
      <w:tr w:rsidR="00F64EB6" w:rsidRPr="004C5FA3" w14:paraId="67709F9E"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5DF60C18" w14:textId="3F48044E" w:rsidR="00F64EB6" w:rsidRPr="002B7470" w:rsidRDefault="00F64EB6" w:rsidP="00015C9C">
            <w:pPr>
              <w:bidi w:val="0"/>
              <w:rPr>
                <w:rFonts w:ascii="Arial" w:hAnsi="Arial"/>
              </w:rPr>
            </w:pPr>
            <w:r w:rsidRPr="002B7470">
              <w:rPr>
                <w:rFonts w:ascii="Arial" w:hAnsi="Arial"/>
              </w:rPr>
              <w:t xml:space="preserve">IFRS </w:t>
            </w:r>
            <w:r w:rsidRPr="002B7470">
              <w:rPr>
                <w:rFonts w:ascii="Arial" w:hAnsi="Arial"/>
                <w:rtl/>
              </w:rPr>
              <w:t>3</w:t>
            </w:r>
            <w:r w:rsidRPr="002B7470">
              <w:rPr>
                <w:rFonts w:ascii="Arial" w:hAnsi="Arial"/>
              </w:rPr>
              <w:t xml:space="preserve">.B64(f)(iv), </w:t>
            </w:r>
            <w:r w:rsidR="002A0678">
              <w:rPr>
                <w:rFonts w:ascii="Arial" w:hAnsi="Arial"/>
              </w:rPr>
              <w:t>B64</w:t>
            </w:r>
            <w:r w:rsidRPr="002B7470">
              <w:rPr>
                <w:rFonts w:ascii="Arial" w:hAnsi="Arial"/>
              </w:rPr>
              <w:t>(m)</w:t>
            </w:r>
          </w:p>
          <w:p w14:paraId="433ACAD0" w14:textId="77777777" w:rsidR="00F64EB6" w:rsidRPr="002B7470" w:rsidRDefault="00F64EB6" w:rsidP="00015C9C">
            <w:pPr>
              <w:rPr>
                <w:rFonts w:ascii="Arial" w:hAnsi="Arial"/>
                <w:rtl/>
              </w:rPr>
            </w:pPr>
            <w:r w:rsidRPr="002B7470">
              <w:rPr>
                <w:rFonts w:ascii="Arial" w:hAnsi="Arial"/>
              </w:rPr>
              <w:t>IAS 7.44(b)</w:t>
            </w:r>
          </w:p>
        </w:tc>
        <w:tc>
          <w:tcPr>
            <w:tcW w:w="4318" w:type="pct"/>
          </w:tcPr>
          <w:p w14:paraId="41835C16" w14:textId="77777777" w:rsidR="00F64EB6" w:rsidRPr="004C5FA3" w:rsidRDefault="00F64EB6" w:rsidP="00353D0D">
            <w:pPr>
              <w:spacing w:after="60"/>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במסגרת תמורת הרכישה הנפיקה החברה _____ מניות רגילות בנות 1 ש"ח ע.נ. במחיר של ____ ש"ח למניה. שוויין ההוגן של המניות שהונפקו נמדד בהתבסס על שער הסגירה של מניית החברה בבורסה לניירות ערך בישראל נכון למועד צירוף העסקים. עלויות ההנפקה הסתכמו לסך _____ אלפי ש"ח והוכרו בהון כניכוי מהשווי ההוגן של המניות שהונפקו. השווי ההוגן של ההנפקה הסתכם לסך _____ אלפי ש"ח ברוטו (כ-_____ אלפי ש"ח נטו). </w:t>
            </w:r>
          </w:p>
        </w:tc>
      </w:tr>
      <w:tr w:rsidR="00F64EB6" w:rsidRPr="004C5FA3" w14:paraId="5AB72211"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66A85241" w14:textId="77777777" w:rsidR="00F64EB6" w:rsidRPr="002B7470" w:rsidRDefault="00F64EB6" w:rsidP="00015C9C">
            <w:pPr>
              <w:rPr>
                <w:rFonts w:ascii="Arial" w:hAnsi="Arial"/>
                <w:rtl/>
              </w:rPr>
            </w:pPr>
            <w:r w:rsidRPr="002B7470">
              <w:rPr>
                <w:rFonts w:ascii="Arial" w:hAnsi="Arial"/>
              </w:rPr>
              <w:t>IFRS 3.B64(f)(iii)</w:t>
            </w:r>
          </w:p>
        </w:tc>
        <w:tc>
          <w:tcPr>
            <w:tcW w:w="4318" w:type="pct"/>
          </w:tcPr>
          <w:p w14:paraId="626869FE" w14:textId="77777777" w:rsidR="00F64EB6" w:rsidRPr="004C5FA3" w:rsidRDefault="00F64EB6" w:rsidP="00353D0D">
            <w:pPr>
              <w:spacing w:after="60"/>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במסגרת צירוף העסקים, החברה כתבה אופציית מכר למחזיקים ב-25% מבעלי הזכויות בהון המניות של חברה א' המאפשרת להם למכור לחברה את אחזקותיהם תמורת _____ אלפי ש"ח כשנה לאחר מועד הרכישה (אופציית מכר לזכויות שאינן מקנות שליטה). החברה הכירה בהתחייבות פיננסית לפי הערך הנוכחי של תוספת המימוש כחלק מתמורת הרכישה.</w:t>
            </w:r>
          </w:p>
        </w:tc>
      </w:tr>
    </w:tbl>
    <w:p w14:paraId="3EA2DC7D" w14:textId="77777777" w:rsidR="00F64EB6" w:rsidRPr="004C5FA3" w:rsidRDefault="00F64EB6" w:rsidP="007C63FC">
      <w:pPr>
        <w:pStyle w:val="Heading4"/>
        <w:rPr>
          <w:rFonts w:ascii="Arial" w:hAnsi="Arial"/>
          <w:rtl/>
        </w:rPr>
      </w:pPr>
      <w:bookmarkStart w:id="509" w:name="_Ref877777"/>
      <w:bookmarkStart w:id="510" w:name="_Toc5792785"/>
      <w:bookmarkStart w:id="511" w:name="_Toc6272690"/>
      <w:bookmarkStart w:id="512" w:name="_Toc6323439"/>
      <w:r w:rsidRPr="004C5FA3">
        <w:rPr>
          <w:rFonts w:ascii="Arial" w:hAnsi="Arial"/>
          <w:rtl/>
        </w:rPr>
        <w:t>הסדרי תמורה מותנית</w:t>
      </w:r>
      <w:r w:rsidRPr="004C5FA3">
        <w:rPr>
          <w:rStyle w:val="FootnoteReference"/>
          <w:sz w:val="20"/>
          <w:szCs w:val="20"/>
          <w:rtl/>
        </w:rPr>
        <w:footnoteReference w:id="152"/>
      </w:r>
      <w:bookmarkEnd w:id="509"/>
      <w:bookmarkEnd w:id="510"/>
      <w:bookmarkEnd w:id="511"/>
      <w:bookmarkEnd w:id="512"/>
    </w:p>
    <w:tbl>
      <w:tblPr>
        <w:tblStyle w:val="PlainTable2"/>
        <w:bidiVisual/>
        <w:tblW w:w="5000" w:type="pct"/>
        <w:tblLook w:val="0680" w:firstRow="0" w:lastRow="0" w:firstColumn="1" w:lastColumn="0" w:noHBand="1" w:noVBand="1"/>
      </w:tblPr>
      <w:tblGrid>
        <w:gridCol w:w="1346"/>
        <w:gridCol w:w="9120"/>
      </w:tblGrid>
      <w:tr w:rsidR="00F64EB6" w:rsidRPr="004C5FA3" w14:paraId="77B45E2E" w14:textId="77777777" w:rsidTr="00DE1009">
        <w:tc>
          <w:tcPr>
            <w:cnfStyle w:val="001000000000" w:firstRow="0" w:lastRow="0" w:firstColumn="1" w:lastColumn="0" w:oddVBand="0" w:evenVBand="0" w:oddHBand="0" w:evenHBand="0" w:firstRowFirstColumn="0" w:firstRowLastColumn="0" w:lastRowFirstColumn="0" w:lastRowLastColumn="0"/>
            <w:tcW w:w="643" w:type="pct"/>
          </w:tcPr>
          <w:p w14:paraId="08F179FC" w14:textId="77777777" w:rsidR="00F64EB6" w:rsidRPr="002B7470" w:rsidRDefault="00F64EB6" w:rsidP="00015C9C">
            <w:pPr>
              <w:rPr>
                <w:rFonts w:ascii="Arial" w:hAnsi="Arial"/>
              </w:rPr>
            </w:pPr>
            <w:r w:rsidRPr="002B7470">
              <w:rPr>
                <w:rFonts w:ascii="Arial" w:hAnsi="Arial"/>
              </w:rPr>
              <w:t>IFRS 3.B64(g)</w:t>
            </w:r>
          </w:p>
          <w:p w14:paraId="32E17278" w14:textId="77777777" w:rsidR="00F64EB6" w:rsidRPr="002B7470" w:rsidRDefault="00F64EB6" w:rsidP="00015C9C">
            <w:pPr>
              <w:rPr>
                <w:rFonts w:ascii="Arial" w:hAnsi="Arial"/>
                <w:rtl/>
              </w:rPr>
            </w:pPr>
            <w:r w:rsidRPr="002B7470">
              <w:rPr>
                <w:rFonts w:ascii="Arial" w:hAnsi="Arial"/>
              </w:rPr>
              <w:t>IAS 7.43</w:t>
            </w:r>
          </w:p>
        </w:tc>
        <w:tc>
          <w:tcPr>
            <w:tcW w:w="4357" w:type="pct"/>
          </w:tcPr>
          <w:p w14:paraId="0DF128BC" w14:textId="361D9819" w:rsidR="00F64EB6" w:rsidRPr="004C5FA3" w:rsidRDefault="00F64EB6" w:rsidP="00353D0D">
            <w:pPr>
              <w:spacing w:after="6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במסגרת צירוף העסקים, החברה התחייבה לשלם סכום נוסף </w:t>
            </w:r>
            <w:r w:rsidRPr="004C5FA3">
              <w:rPr>
                <w:rStyle w:val="FootnoteReference"/>
                <w:sz w:val="20"/>
                <w:szCs w:val="20"/>
                <w:rtl/>
              </w:rPr>
              <w:footnoteReference w:id="153"/>
            </w:r>
            <w:r w:rsidRPr="004C5FA3">
              <w:rPr>
                <w:rFonts w:ascii="Arial" w:hAnsi="Arial"/>
                <w:rtl/>
              </w:rPr>
              <w:t xml:space="preserve"> של _____ אלפי ש"ח (לא מהוון) אם הרווח של חברה א' לפני מימון, מסים, פחת והפחתות יעלה על _____ אלפי ש"ח ב-12 החודשים שמתחילים ביום 1 במרץ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החברה הכירה בהתחייבות בגין תמורה מותנית לפי שוויה ההוגן בסך _____ אלפי ש"ח. </w:t>
            </w:r>
          </w:p>
        </w:tc>
      </w:tr>
      <w:tr w:rsidR="00F64EB6" w:rsidRPr="004C5FA3" w14:paraId="47D59841" w14:textId="77777777" w:rsidTr="00DE1009">
        <w:tc>
          <w:tcPr>
            <w:cnfStyle w:val="001000000000" w:firstRow="0" w:lastRow="0" w:firstColumn="1" w:lastColumn="0" w:oddVBand="0" w:evenVBand="0" w:oddHBand="0" w:evenHBand="0" w:firstRowFirstColumn="0" w:firstRowLastColumn="0" w:lastRowFirstColumn="0" w:lastRowLastColumn="0"/>
            <w:tcW w:w="643" w:type="pct"/>
          </w:tcPr>
          <w:p w14:paraId="5D8DF927" w14:textId="77777777" w:rsidR="00F64EB6" w:rsidRPr="002B7470" w:rsidRDefault="00F64EB6" w:rsidP="00015C9C">
            <w:pPr>
              <w:rPr>
                <w:rFonts w:ascii="Arial" w:hAnsi="Arial"/>
                <w:rtl/>
              </w:rPr>
            </w:pPr>
            <w:r w:rsidRPr="002B7470">
              <w:rPr>
                <w:rFonts w:ascii="Arial" w:hAnsi="Arial"/>
              </w:rPr>
              <w:t>IFRS 3.B67(b)</w:t>
            </w:r>
          </w:p>
        </w:tc>
        <w:tc>
          <w:tcPr>
            <w:tcW w:w="4357" w:type="pct"/>
          </w:tcPr>
          <w:p w14:paraId="2A9C437B" w14:textId="2594DB66" w:rsidR="00F64EB6" w:rsidRPr="004C5FA3" w:rsidRDefault="00F64EB6" w:rsidP="00353D0D">
            <w:pPr>
              <w:spacing w:after="6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יינתן גילוי לשינויים כלשהם בסכומים שהוכרו לאחר מועד הרכישה בגין התמורה המותנית (כולל הבדלים כלשהם שנוצרו בעת הסילוק), וכן לשינויים כלשהם בטווח התוצאות (הלא מהוונות) והסיבות לשינויים אלה</w:t>
            </w:r>
            <w:r w:rsidRPr="004C5FA3">
              <w:rPr>
                <w:rFonts w:ascii="Arial" w:hAnsi="Arial"/>
                <w:rtl/>
              </w:rPr>
              <w:t>.]</w:t>
            </w:r>
            <w:r w:rsidRPr="004C5FA3">
              <w:rPr>
                <w:rStyle w:val="FootnoteReference"/>
                <w:sz w:val="20"/>
                <w:szCs w:val="20"/>
                <w:rtl/>
              </w:rPr>
              <w:footnoteReference w:id="154"/>
            </w:r>
            <w:r w:rsidRPr="004C5FA3">
              <w:rPr>
                <w:rFonts w:ascii="Arial" w:hAnsi="Arial"/>
                <w:rtl/>
              </w:rPr>
              <w:t xml:space="preserve"> לפרטים בדבר טכניקות ההערכה והנתונים ששימשו למדידת התמורה המותנית - ראה ביאור </w:t>
            </w: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REF</w:instrText>
            </w:r>
            <w:r w:rsidRPr="004C5FA3">
              <w:rPr>
                <w:rFonts w:ascii="Arial" w:hAnsi="Arial"/>
                <w:rtl/>
              </w:rPr>
              <w:instrText xml:space="preserve"> _</w:instrText>
            </w:r>
            <w:r w:rsidRPr="004C5FA3">
              <w:rPr>
                <w:rFonts w:ascii="Arial" w:hAnsi="Arial"/>
              </w:rPr>
              <w:instrText>Ref6339332 \n \h</w:instrText>
            </w:r>
            <w:r w:rsidRPr="004C5FA3">
              <w:rPr>
                <w:rFonts w:ascii="Arial" w:hAnsi="Arial"/>
                <w:rtl/>
              </w:rPr>
              <w:instrText xml:space="preserve">  \* </w:instrText>
            </w:r>
            <w:r w:rsidRPr="004C5FA3">
              <w:rPr>
                <w:rFonts w:ascii="Arial" w:hAnsi="Arial"/>
              </w:rPr>
              <w:instrText>MERGEFORMAT</w:instrText>
            </w:r>
            <w:r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Pr>
                <w:rFonts w:ascii="Arial" w:hAnsi="Arial"/>
                <w:cs/>
              </w:rPr>
              <w:t>‎</w:t>
            </w:r>
            <w:r w:rsidR="00CB58A1">
              <w:rPr>
                <w:rFonts w:ascii="Arial" w:hAnsi="Arial"/>
              </w:rPr>
              <w:t>9.4</w:t>
            </w:r>
            <w:r w:rsidRPr="004C5FA3">
              <w:rPr>
                <w:rFonts w:ascii="Arial" w:hAnsi="Arial"/>
                <w:rtl/>
              </w:rPr>
              <w:fldChar w:fldCharType="end"/>
            </w:r>
            <w:r w:rsidRPr="004C5FA3">
              <w:rPr>
                <w:rStyle w:val="FootnoteReference"/>
                <w:sz w:val="20"/>
                <w:szCs w:val="20"/>
                <w:rtl/>
              </w:rPr>
              <w:footnoteReference w:id="155"/>
            </w:r>
            <w:r w:rsidRPr="004C5FA3">
              <w:rPr>
                <w:rFonts w:ascii="Arial" w:hAnsi="Arial"/>
                <w:rtl/>
              </w:rPr>
              <w:t>.</w:t>
            </w:r>
          </w:p>
        </w:tc>
      </w:tr>
    </w:tbl>
    <w:p w14:paraId="4DA09BB1" w14:textId="77777777" w:rsidR="00F64EB6" w:rsidRPr="004C5FA3" w:rsidRDefault="00F64EB6" w:rsidP="00353D0D">
      <w:pPr>
        <w:spacing w:after="0" w:line="14" w:lineRule="exact"/>
        <w:rPr>
          <w:rFonts w:ascii="Arial" w:eastAsiaTheme="majorEastAsia" w:hAnsi="Arial"/>
          <w:spacing w:val="4"/>
          <w:rtl/>
        </w:rPr>
      </w:pPr>
      <w:bookmarkStart w:id="513" w:name="_Toc535743884"/>
      <w:bookmarkStart w:id="514" w:name="_Toc535845811"/>
      <w:bookmarkStart w:id="515" w:name="_Toc359519"/>
      <w:bookmarkStart w:id="516" w:name="_Toc360068"/>
      <w:bookmarkStart w:id="517" w:name="_Toc5792786"/>
      <w:r w:rsidRPr="004C5FA3">
        <w:rPr>
          <w:rFonts w:ascii="Arial" w:hAnsi="Arial"/>
          <w:rtl/>
        </w:rPr>
        <w:br w:type="page"/>
      </w:r>
    </w:p>
    <w:tbl>
      <w:tblPr>
        <w:tblStyle w:val="PlainTable2"/>
        <w:bidiVisual/>
        <w:tblW w:w="5000" w:type="pct"/>
        <w:tblLook w:val="0680" w:firstRow="0" w:lastRow="0" w:firstColumn="1" w:lastColumn="0" w:noHBand="1" w:noVBand="1"/>
      </w:tblPr>
      <w:tblGrid>
        <w:gridCol w:w="1396"/>
        <w:gridCol w:w="990"/>
        <w:gridCol w:w="8080"/>
      </w:tblGrid>
      <w:tr w:rsidR="00270AAB" w:rsidRPr="004C5FA3" w14:paraId="470DAD6D" w14:textId="77777777" w:rsidTr="00D15CF8">
        <w:tc>
          <w:tcPr>
            <w:cnfStyle w:val="001000000000" w:firstRow="0" w:lastRow="0" w:firstColumn="1" w:lastColumn="0" w:oddVBand="0" w:evenVBand="0" w:oddHBand="0" w:evenHBand="0" w:firstRowFirstColumn="0" w:firstRowLastColumn="0" w:lastRowFirstColumn="0" w:lastRowLastColumn="0"/>
            <w:tcW w:w="667" w:type="pct"/>
          </w:tcPr>
          <w:p w14:paraId="2581A58D" w14:textId="77777777" w:rsidR="00270AAB" w:rsidRPr="004C5FA3" w:rsidRDefault="00270AAB" w:rsidP="00015C9C">
            <w:pPr>
              <w:rPr>
                <w:rFonts w:ascii="Arial" w:hAnsi="Arial"/>
                <w:sz w:val="20"/>
                <w:szCs w:val="20"/>
              </w:rPr>
            </w:pPr>
            <w:bookmarkStart w:id="518" w:name="_Toc6272691"/>
            <w:bookmarkStart w:id="519" w:name="_Toc6323440"/>
          </w:p>
        </w:tc>
        <w:tc>
          <w:tcPr>
            <w:tcW w:w="473" w:type="pct"/>
            <w:hideMark/>
          </w:tcPr>
          <w:p w14:paraId="79B8DA4D" w14:textId="6C0B667E" w:rsidR="00270AAB" w:rsidRPr="004C5FA3" w:rsidRDefault="00270AAB" w:rsidP="00D15CF8">
            <w:pPr>
              <w:pStyle w:val="NoSpacing"/>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8</w:t>
            </w:r>
            <w:r w:rsidRPr="004C5FA3">
              <w:rPr>
                <w:rStyle w:val="Strong"/>
                <w:sz w:val="20"/>
                <w:rtl/>
              </w:rPr>
              <w:fldChar w:fldCharType="end"/>
            </w:r>
          </w:p>
        </w:tc>
        <w:tc>
          <w:tcPr>
            <w:tcW w:w="3859" w:type="pct"/>
            <w:hideMark/>
          </w:tcPr>
          <w:p w14:paraId="439BB222" w14:textId="0934C9BE" w:rsidR="00270AAB" w:rsidRPr="004C5FA3" w:rsidRDefault="00270AA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צירופי עסקים</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72C2F7BA" w14:textId="77777777" w:rsidR="00F64EB6" w:rsidRPr="004C5FA3" w:rsidRDefault="00F64EB6" w:rsidP="007C63FC">
      <w:pPr>
        <w:pStyle w:val="Heading4"/>
        <w:rPr>
          <w:rFonts w:ascii="Arial" w:hAnsi="Arial"/>
          <w:rtl/>
        </w:rPr>
      </w:pPr>
      <w:r w:rsidRPr="004C5FA3">
        <w:rPr>
          <w:rFonts w:ascii="Arial" w:hAnsi="Arial"/>
          <w:rtl/>
        </w:rPr>
        <w:t>התמורה שהועברה</w:t>
      </w:r>
      <w:r w:rsidRPr="004C5FA3">
        <w:rPr>
          <w:rStyle w:val="FootnoteReference"/>
          <w:sz w:val="20"/>
          <w:szCs w:val="20"/>
          <w:rtl/>
        </w:rPr>
        <w:footnoteReference w:id="156"/>
      </w:r>
      <w:r w:rsidRPr="004C5FA3">
        <w:rPr>
          <w:rFonts w:ascii="Arial" w:hAnsi="Arial"/>
          <w:rtl/>
        </w:rPr>
        <w:t>, זכויות שאינן מקנות שליטה והשווי ההוגן של זכויות הוניות בחברה א' שהוחזקו טרם הרכישה</w:t>
      </w:r>
      <w:bookmarkEnd w:id="513"/>
      <w:bookmarkEnd w:id="514"/>
      <w:bookmarkEnd w:id="515"/>
      <w:bookmarkEnd w:id="516"/>
      <w:bookmarkEnd w:id="517"/>
      <w:bookmarkEnd w:id="518"/>
      <w:bookmarkEnd w:id="519"/>
    </w:p>
    <w:tbl>
      <w:tblPr>
        <w:tblStyle w:val="TableGrid"/>
        <w:bidiVisual/>
        <w:tblW w:w="5000" w:type="pct"/>
        <w:tblLook w:val="04A0" w:firstRow="1" w:lastRow="0" w:firstColumn="1" w:lastColumn="0" w:noHBand="0" w:noVBand="1"/>
      </w:tblPr>
      <w:tblGrid>
        <w:gridCol w:w="1368"/>
        <w:gridCol w:w="6393"/>
        <w:gridCol w:w="1141"/>
        <w:gridCol w:w="1564"/>
      </w:tblGrid>
      <w:tr w:rsidR="00F64EB6" w:rsidRPr="004C5FA3" w14:paraId="74750CC1"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4" w:type="pct"/>
            <w:vMerge w:val="restart"/>
          </w:tcPr>
          <w:p w14:paraId="3CA67F33" w14:textId="77777777" w:rsidR="00F64EB6" w:rsidRPr="002B7470" w:rsidRDefault="00F64EB6" w:rsidP="00015C9C">
            <w:pPr>
              <w:rPr>
                <w:rFonts w:ascii="Arial" w:hAnsi="Arial"/>
                <w:rtl/>
              </w:rPr>
            </w:pPr>
          </w:p>
        </w:tc>
        <w:tc>
          <w:tcPr>
            <w:tcW w:w="3054" w:type="pct"/>
            <w:vMerge w:val="restart"/>
          </w:tcPr>
          <w:p w14:paraId="5A6A9F44"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545" w:type="pct"/>
            <w:vMerge w:val="restart"/>
          </w:tcPr>
          <w:p w14:paraId="476CE87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747" w:type="pct"/>
          </w:tcPr>
          <w:p w14:paraId="381E10B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שהוכר במועד הרכישה</w:t>
            </w:r>
          </w:p>
        </w:tc>
      </w:tr>
      <w:tr w:rsidR="00F64EB6" w:rsidRPr="004C5FA3" w14:paraId="1812CA06"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4" w:type="pct"/>
            <w:vMerge/>
          </w:tcPr>
          <w:p w14:paraId="4977501C" w14:textId="77777777" w:rsidR="00F64EB6" w:rsidRPr="002B7470" w:rsidRDefault="00F64EB6" w:rsidP="00015C9C">
            <w:pPr>
              <w:rPr>
                <w:rFonts w:ascii="Arial" w:hAnsi="Arial"/>
                <w:rtl/>
              </w:rPr>
            </w:pPr>
          </w:p>
        </w:tc>
        <w:tc>
          <w:tcPr>
            <w:tcW w:w="3054" w:type="pct"/>
            <w:vMerge/>
          </w:tcPr>
          <w:p w14:paraId="01490FBA"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545" w:type="pct"/>
            <w:vMerge/>
          </w:tcPr>
          <w:p w14:paraId="6AED05F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747" w:type="pct"/>
            <w:vAlign w:val="top"/>
          </w:tcPr>
          <w:p w14:paraId="220AEC2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411A35F7"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4" w:type="pct"/>
            <w:vMerge/>
          </w:tcPr>
          <w:p w14:paraId="23DCF597" w14:textId="77777777" w:rsidR="00F64EB6" w:rsidRPr="002B7470" w:rsidRDefault="00F64EB6" w:rsidP="00015C9C">
            <w:pPr>
              <w:rPr>
                <w:rFonts w:ascii="Arial" w:hAnsi="Arial"/>
                <w:rtl/>
              </w:rPr>
            </w:pPr>
          </w:p>
        </w:tc>
        <w:tc>
          <w:tcPr>
            <w:tcW w:w="3054" w:type="pct"/>
            <w:vMerge/>
          </w:tcPr>
          <w:p w14:paraId="6EC6582D"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545" w:type="pct"/>
            <w:vMerge/>
          </w:tcPr>
          <w:p w14:paraId="4A31AAA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747" w:type="pct"/>
            <w:vAlign w:val="top"/>
          </w:tcPr>
          <w:p w14:paraId="6E6C057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115EF1F1" w14:textId="77777777" w:rsidTr="00B11737">
        <w:trPr>
          <w:trHeight w:hRule="exact" w:val="227"/>
        </w:trPr>
        <w:tc>
          <w:tcPr>
            <w:cnfStyle w:val="001000000000" w:firstRow="0" w:lastRow="0" w:firstColumn="1" w:lastColumn="0" w:oddVBand="0" w:evenVBand="0" w:oddHBand="0" w:evenHBand="0" w:firstRowFirstColumn="0" w:firstRowLastColumn="0" w:lastRowFirstColumn="0" w:lastRowLastColumn="0"/>
            <w:tcW w:w="654" w:type="pct"/>
          </w:tcPr>
          <w:p w14:paraId="25952444" w14:textId="77777777" w:rsidR="00F64EB6" w:rsidRPr="002B7470" w:rsidRDefault="00F64EB6" w:rsidP="00015C9C">
            <w:pPr>
              <w:rPr>
                <w:rFonts w:ascii="Arial" w:hAnsi="Arial"/>
                <w:rtl/>
              </w:rPr>
            </w:pPr>
          </w:p>
        </w:tc>
        <w:tc>
          <w:tcPr>
            <w:tcW w:w="3054" w:type="pct"/>
          </w:tcPr>
          <w:p w14:paraId="659D0EE1"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הרכב התמורה שהועברה בגין צירוף העסקים:</w:t>
            </w:r>
          </w:p>
        </w:tc>
        <w:tc>
          <w:tcPr>
            <w:tcW w:w="545" w:type="pct"/>
          </w:tcPr>
          <w:p w14:paraId="5550C732"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7" w:type="pct"/>
          </w:tcPr>
          <w:p w14:paraId="16F6B3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930D3B2" w14:textId="77777777" w:rsidTr="00B11737">
        <w:trPr>
          <w:trHeight w:hRule="exact" w:val="340"/>
        </w:trPr>
        <w:tc>
          <w:tcPr>
            <w:cnfStyle w:val="001000000000" w:firstRow="0" w:lastRow="0" w:firstColumn="1" w:lastColumn="0" w:oddVBand="0" w:evenVBand="0" w:oddHBand="0" w:evenHBand="0" w:firstRowFirstColumn="0" w:firstRowLastColumn="0" w:lastRowFirstColumn="0" w:lastRowLastColumn="0"/>
            <w:tcW w:w="654" w:type="pct"/>
          </w:tcPr>
          <w:p w14:paraId="02745710" w14:textId="77777777" w:rsidR="00F64EB6" w:rsidRPr="002B7470" w:rsidRDefault="00F64EB6" w:rsidP="00015C9C">
            <w:pPr>
              <w:rPr>
                <w:rFonts w:ascii="Arial" w:hAnsi="Arial"/>
              </w:rPr>
            </w:pPr>
            <w:r w:rsidRPr="002B7470">
              <w:rPr>
                <w:rFonts w:ascii="Arial" w:hAnsi="Arial"/>
              </w:rPr>
              <w:t>IFRS 3.B64(f)(i)</w:t>
            </w:r>
          </w:p>
          <w:p w14:paraId="443CB03E" w14:textId="77777777" w:rsidR="00F64EB6" w:rsidRPr="002B7470" w:rsidRDefault="00F64EB6" w:rsidP="00015C9C">
            <w:pPr>
              <w:rPr>
                <w:rFonts w:ascii="Arial" w:hAnsi="Arial"/>
              </w:rPr>
            </w:pPr>
            <w:r w:rsidRPr="002B7470">
              <w:rPr>
                <w:rFonts w:ascii="Arial" w:hAnsi="Arial"/>
              </w:rPr>
              <w:t>IAS 7.40(b)</w:t>
            </w:r>
          </w:p>
        </w:tc>
        <w:tc>
          <w:tcPr>
            <w:tcW w:w="3054" w:type="pct"/>
          </w:tcPr>
          <w:p w14:paraId="6742138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מזומנים ושווי מזומנים</w:t>
            </w:r>
          </w:p>
        </w:tc>
        <w:tc>
          <w:tcPr>
            <w:tcW w:w="545" w:type="pct"/>
          </w:tcPr>
          <w:p w14:paraId="6CF47DE1"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7" w:type="pct"/>
          </w:tcPr>
          <w:p w14:paraId="7A8E1E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DF2A4CE" w14:textId="77777777" w:rsidTr="00B11737">
        <w:trPr>
          <w:trHeight w:hRule="exact" w:val="227"/>
        </w:trPr>
        <w:tc>
          <w:tcPr>
            <w:cnfStyle w:val="001000000000" w:firstRow="0" w:lastRow="0" w:firstColumn="1" w:lastColumn="0" w:oddVBand="0" w:evenVBand="0" w:oddHBand="0" w:evenHBand="0" w:firstRowFirstColumn="0" w:firstRowLastColumn="0" w:lastRowFirstColumn="0" w:lastRowLastColumn="0"/>
            <w:tcW w:w="654" w:type="pct"/>
          </w:tcPr>
          <w:p w14:paraId="213626C3" w14:textId="77777777" w:rsidR="00F64EB6" w:rsidRPr="002B7470" w:rsidRDefault="00F64EB6" w:rsidP="00015C9C">
            <w:pPr>
              <w:rPr>
                <w:rFonts w:ascii="Arial" w:hAnsi="Arial"/>
                <w:rtl/>
              </w:rPr>
            </w:pPr>
            <w:r w:rsidRPr="002B7470">
              <w:rPr>
                <w:rFonts w:ascii="Arial" w:hAnsi="Arial"/>
              </w:rPr>
              <w:t>IFRS 3.B64(f)(ii)</w:t>
            </w:r>
          </w:p>
        </w:tc>
        <w:tc>
          <w:tcPr>
            <w:tcW w:w="3054" w:type="pct"/>
          </w:tcPr>
          <w:p w14:paraId="3579CB2D"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נכסים מוחשיים </w:t>
            </w:r>
          </w:p>
        </w:tc>
        <w:tc>
          <w:tcPr>
            <w:tcW w:w="545" w:type="pct"/>
          </w:tcPr>
          <w:p w14:paraId="1C744A00"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7" w:type="pct"/>
          </w:tcPr>
          <w:p w14:paraId="3447B4D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39C41E1" w14:textId="77777777" w:rsidTr="00B11737">
        <w:trPr>
          <w:trHeight w:hRule="exact" w:val="227"/>
        </w:trPr>
        <w:tc>
          <w:tcPr>
            <w:cnfStyle w:val="001000000000" w:firstRow="0" w:lastRow="0" w:firstColumn="1" w:lastColumn="0" w:oddVBand="0" w:evenVBand="0" w:oddHBand="0" w:evenHBand="0" w:firstRowFirstColumn="0" w:firstRowLastColumn="0" w:lastRowFirstColumn="0" w:lastRowLastColumn="0"/>
            <w:tcW w:w="654" w:type="pct"/>
          </w:tcPr>
          <w:p w14:paraId="20A94BDA" w14:textId="77777777" w:rsidR="00F64EB6" w:rsidRPr="002B7470" w:rsidRDefault="00F64EB6" w:rsidP="00015C9C">
            <w:pPr>
              <w:rPr>
                <w:rFonts w:ascii="Arial" w:hAnsi="Arial"/>
                <w:rtl/>
              </w:rPr>
            </w:pPr>
            <w:r w:rsidRPr="002B7470">
              <w:rPr>
                <w:rFonts w:ascii="Arial" w:hAnsi="Arial"/>
              </w:rPr>
              <w:t>IFRS 3.B64(f)(ii)</w:t>
            </w:r>
          </w:p>
        </w:tc>
        <w:tc>
          <w:tcPr>
            <w:tcW w:w="3054" w:type="pct"/>
          </w:tcPr>
          <w:p w14:paraId="19CFBBF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נכסים בלתי מוחשיים</w:t>
            </w:r>
          </w:p>
        </w:tc>
        <w:tc>
          <w:tcPr>
            <w:tcW w:w="545" w:type="pct"/>
          </w:tcPr>
          <w:p w14:paraId="5169ECE8"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7" w:type="pct"/>
          </w:tcPr>
          <w:p w14:paraId="67B270B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E0CB3EB" w14:textId="77777777" w:rsidTr="00B11737">
        <w:trPr>
          <w:trHeight w:hRule="exact" w:val="227"/>
        </w:trPr>
        <w:tc>
          <w:tcPr>
            <w:cnfStyle w:val="001000000000" w:firstRow="0" w:lastRow="0" w:firstColumn="1" w:lastColumn="0" w:oddVBand="0" w:evenVBand="0" w:oddHBand="0" w:evenHBand="0" w:firstRowFirstColumn="0" w:firstRowLastColumn="0" w:lastRowFirstColumn="0" w:lastRowLastColumn="0"/>
            <w:tcW w:w="654" w:type="pct"/>
          </w:tcPr>
          <w:p w14:paraId="5C981D31" w14:textId="77777777" w:rsidR="00F64EB6" w:rsidRPr="002B7470" w:rsidRDefault="00F64EB6" w:rsidP="00015C9C">
            <w:pPr>
              <w:rPr>
                <w:rFonts w:ascii="Arial" w:hAnsi="Arial"/>
                <w:rtl/>
              </w:rPr>
            </w:pPr>
            <w:r w:rsidRPr="002B7470">
              <w:rPr>
                <w:rFonts w:ascii="Arial" w:hAnsi="Arial"/>
              </w:rPr>
              <w:t>IFRS 3.B64(f)(iv)</w:t>
            </w:r>
          </w:p>
        </w:tc>
        <w:tc>
          <w:tcPr>
            <w:tcW w:w="3054" w:type="pct"/>
          </w:tcPr>
          <w:p w14:paraId="52A4D371"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מניות שהונפקו</w:t>
            </w:r>
          </w:p>
        </w:tc>
        <w:tc>
          <w:tcPr>
            <w:tcW w:w="545" w:type="pct"/>
          </w:tcPr>
          <w:p w14:paraId="18506C72" w14:textId="3FCCE92A"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tl/>
              </w:rPr>
              <w:instrText xml:space="preserve"> </w:instrText>
            </w:r>
            <w:r w:rsidRPr="004C5FA3">
              <w:rPr>
                <w:sz w:val="20"/>
              </w:rPr>
              <w:instrText xml:space="preserve">REF _Ref877768 \w \h  \* MERGEFORMAT </w:instrText>
            </w:r>
            <w:r w:rsidRPr="004C5FA3">
              <w:rPr>
                <w:sz w:val="20"/>
              </w:rPr>
            </w:r>
            <w:r w:rsidRPr="004C5FA3">
              <w:rPr>
                <w:sz w:val="20"/>
              </w:rPr>
              <w:fldChar w:fldCharType="separate"/>
            </w:r>
            <w:r w:rsidR="00CB58A1">
              <w:rPr>
                <w:sz w:val="20"/>
                <w:cs/>
              </w:rPr>
              <w:t>‎</w:t>
            </w:r>
            <w:r w:rsidR="00CB58A1">
              <w:rPr>
                <w:sz w:val="20"/>
              </w:rPr>
              <w:t>8.1</w:t>
            </w:r>
            <w:r w:rsidRPr="004C5FA3">
              <w:rPr>
                <w:sz w:val="20"/>
              </w:rPr>
              <w:fldChar w:fldCharType="end"/>
            </w:r>
          </w:p>
        </w:tc>
        <w:tc>
          <w:tcPr>
            <w:tcW w:w="747" w:type="pct"/>
          </w:tcPr>
          <w:p w14:paraId="605D15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9218ED1" w14:textId="77777777" w:rsidTr="00B11737">
        <w:trPr>
          <w:trHeight w:hRule="exact" w:val="227"/>
        </w:trPr>
        <w:tc>
          <w:tcPr>
            <w:cnfStyle w:val="001000000000" w:firstRow="0" w:lastRow="0" w:firstColumn="1" w:lastColumn="0" w:oddVBand="0" w:evenVBand="0" w:oddHBand="0" w:evenHBand="0" w:firstRowFirstColumn="0" w:firstRowLastColumn="0" w:lastRowFirstColumn="0" w:lastRowLastColumn="0"/>
            <w:tcW w:w="654" w:type="pct"/>
          </w:tcPr>
          <w:p w14:paraId="785F21B9" w14:textId="77777777" w:rsidR="00F64EB6" w:rsidRPr="002B7470" w:rsidRDefault="00F64EB6" w:rsidP="00015C9C">
            <w:pPr>
              <w:rPr>
                <w:rFonts w:ascii="Arial" w:hAnsi="Arial"/>
                <w:rtl/>
              </w:rPr>
            </w:pPr>
            <w:r w:rsidRPr="002B7470">
              <w:rPr>
                <w:rFonts w:ascii="Arial" w:hAnsi="Arial"/>
              </w:rPr>
              <w:t>IFRS 3.B64(f)(iii)</w:t>
            </w:r>
          </w:p>
        </w:tc>
        <w:tc>
          <w:tcPr>
            <w:tcW w:w="3054" w:type="pct"/>
          </w:tcPr>
          <w:p w14:paraId="749DB10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התחייבות בגין תמורה מותנית</w:t>
            </w:r>
          </w:p>
        </w:tc>
        <w:tc>
          <w:tcPr>
            <w:tcW w:w="545" w:type="pct"/>
          </w:tcPr>
          <w:p w14:paraId="609CB533" w14:textId="7D73E962"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tl/>
              </w:rPr>
              <w:instrText xml:space="preserve"> </w:instrText>
            </w:r>
            <w:r w:rsidRPr="004C5FA3">
              <w:rPr>
                <w:sz w:val="20"/>
              </w:rPr>
              <w:instrText xml:space="preserve">REF _Ref877777 \w \h  \* MERGEFORMAT </w:instrText>
            </w:r>
            <w:r w:rsidRPr="004C5FA3">
              <w:rPr>
                <w:sz w:val="20"/>
              </w:rPr>
            </w:r>
            <w:r w:rsidRPr="004C5FA3">
              <w:rPr>
                <w:sz w:val="20"/>
              </w:rPr>
              <w:fldChar w:fldCharType="separate"/>
            </w:r>
            <w:r w:rsidR="00CB58A1">
              <w:rPr>
                <w:sz w:val="20"/>
                <w:cs/>
              </w:rPr>
              <w:t>‎</w:t>
            </w:r>
            <w:r w:rsidR="00CB58A1">
              <w:rPr>
                <w:sz w:val="20"/>
              </w:rPr>
              <w:t>8.2</w:t>
            </w:r>
            <w:r w:rsidRPr="004C5FA3">
              <w:rPr>
                <w:sz w:val="20"/>
              </w:rPr>
              <w:fldChar w:fldCharType="end"/>
            </w:r>
          </w:p>
        </w:tc>
        <w:tc>
          <w:tcPr>
            <w:tcW w:w="747" w:type="pct"/>
          </w:tcPr>
          <w:p w14:paraId="76E062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1EC6EB3" w14:textId="77777777" w:rsidTr="00B11737">
        <w:trPr>
          <w:trHeight w:hRule="exact" w:val="227"/>
        </w:trPr>
        <w:tc>
          <w:tcPr>
            <w:cnfStyle w:val="001000000000" w:firstRow="0" w:lastRow="0" w:firstColumn="1" w:lastColumn="0" w:oddVBand="0" w:evenVBand="0" w:oddHBand="0" w:evenHBand="0" w:firstRowFirstColumn="0" w:firstRowLastColumn="0" w:lastRowFirstColumn="0" w:lastRowLastColumn="0"/>
            <w:tcW w:w="654" w:type="pct"/>
          </w:tcPr>
          <w:p w14:paraId="3770A119" w14:textId="77777777" w:rsidR="00F64EB6" w:rsidRPr="002B7470" w:rsidRDefault="00F64EB6" w:rsidP="00015C9C">
            <w:pPr>
              <w:rPr>
                <w:rFonts w:ascii="Arial" w:hAnsi="Arial"/>
                <w:rtl/>
              </w:rPr>
            </w:pPr>
          </w:p>
        </w:tc>
        <w:tc>
          <w:tcPr>
            <w:tcW w:w="3054" w:type="pct"/>
          </w:tcPr>
          <w:p w14:paraId="76E1064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אחר</w:t>
            </w:r>
          </w:p>
        </w:tc>
        <w:tc>
          <w:tcPr>
            <w:tcW w:w="545" w:type="pct"/>
          </w:tcPr>
          <w:p w14:paraId="31BA0B70"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7" w:type="pct"/>
          </w:tcPr>
          <w:p w14:paraId="49558C1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4F991A0" w14:textId="77777777" w:rsidTr="00B11737">
        <w:trPr>
          <w:trHeight w:hRule="exact" w:val="340"/>
        </w:trPr>
        <w:tc>
          <w:tcPr>
            <w:cnfStyle w:val="001000000000" w:firstRow="0" w:lastRow="0" w:firstColumn="1" w:lastColumn="0" w:oddVBand="0" w:evenVBand="0" w:oddHBand="0" w:evenHBand="0" w:firstRowFirstColumn="0" w:firstRowLastColumn="0" w:lastRowFirstColumn="0" w:lastRowLastColumn="0"/>
            <w:tcW w:w="654" w:type="pct"/>
          </w:tcPr>
          <w:p w14:paraId="165FBE25" w14:textId="77777777" w:rsidR="00F64EB6" w:rsidRPr="002B7470" w:rsidRDefault="00F64EB6" w:rsidP="00015C9C">
            <w:pPr>
              <w:rPr>
                <w:rFonts w:ascii="Arial" w:hAnsi="Arial"/>
              </w:rPr>
            </w:pPr>
            <w:r w:rsidRPr="002B7470">
              <w:rPr>
                <w:rFonts w:ascii="Arial" w:hAnsi="Arial"/>
              </w:rPr>
              <w:t>IFRS 3.B64(f)</w:t>
            </w:r>
          </w:p>
          <w:p w14:paraId="720E4151" w14:textId="77777777" w:rsidR="00F64EB6" w:rsidRPr="002B7470" w:rsidRDefault="00F64EB6" w:rsidP="00015C9C">
            <w:pPr>
              <w:rPr>
                <w:rFonts w:ascii="Arial" w:hAnsi="Arial"/>
                <w:rtl/>
              </w:rPr>
            </w:pPr>
            <w:r w:rsidRPr="002B7470">
              <w:rPr>
                <w:rFonts w:ascii="Arial" w:hAnsi="Arial"/>
              </w:rPr>
              <w:t>IAS 7.40(a)</w:t>
            </w:r>
          </w:p>
        </w:tc>
        <w:tc>
          <w:tcPr>
            <w:tcW w:w="3054" w:type="pct"/>
          </w:tcPr>
          <w:p w14:paraId="27ECC341"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תמורה שהועברה</w:t>
            </w:r>
          </w:p>
        </w:tc>
        <w:tc>
          <w:tcPr>
            <w:tcW w:w="545" w:type="pct"/>
          </w:tcPr>
          <w:p w14:paraId="410B4DC9"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7" w:type="pct"/>
          </w:tcPr>
          <w:p w14:paraId="69B3E232" w14:textId="77777777" w:rsidR="00F64EB6" w:rsidRPr="004C5FA3" w:rsidRDefault="00F64EB6" w:rsidP="0004051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2E494631" w14:textId="77777777" w:rsidTr="00B11737">
        <w:trPr>
          <w:trHeight w:hRule="exact" w:val="227"/>
        </w:trPr>
        <w:tc>
          <w:tcPr>
            <w:cnfStyle w:val="001000000000" w:firstRow="0" w:lastRow="0" w:firstColumn="1" w:lastColumn="0" w:oddVBand="0" w:evenVBand="0" w:oddHBand="0" w:evenHBand="0" w:firstRowFirstColumn="0" w:firstRowLastColumn="0" w:lastRowFirstColumn="0" w:lastRowLastColumn="0"/>
            <w:tcW w:w="654" w:type="pct"/>
          </w:tcPr>
          <w:p w14:paraId="65546B75" w14:textId="77777777" w:rsidR="00F64EB6" w:rsidRPr="002B7470" w:rsidRDefault="00F64EB6" w:rsidP="00015C9C">
            <w:pPr>
              <w:rPr>
                <w:rFonts w:ascii="Arial" w:hAnsi="Arial"/>
                <w:rtl/>
              </w:rPr>
            </w:pPr>
          </w:p>
        </w:tc>
        <w:tc>
          <w:tcPr>
            <w:tcW w:w="3054" w:type="pct"/>
          </w:tcPr>
          <w:p w14:paraId="72AB5A8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545" w:type="pct"/>
          </w:tcPr>
          <w:p w14:paraId="32BC7330"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7" w:type="pct"/>
          </w:tcPr>
          <w:p w14:paraId="029BCE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F146765" w14:textId="77777777" w:rsidTr="00D51E73">
        <w:trPr>
          <w:trHeight w:hRule="exact" w:val="284"/>
        </w:trPr>
        <w:tc>
          <w:tcPr>
            <w:cnfStyle w:val="001000000000" w:firstRow="0" w:lastRow="0" w:firstColumn="1" w:lastColumn="0" w:oddVBand="0" w:evenVBand="0" w:oddHBand="0" w:evenHBand="0" w:firstRowFirstColumn="0" w:firstRowLastColumn="0" w:lastRowFirstColumn="0" w:lastRowLastColumn="0"/>
            <w:tcW w:w="654" w:type="pct"/>
          </w:tcPr>
          <w:p w14:paraId="4C168F4F" w14:textId="77777777" w:rsidR="00F64EB6" w:rsidRPr="002B7470" w:rsidRDefault="00F64EB6" w:rsidP="00015C9C">
            <w:pPr>
              <w:rPr>
                <w:rFonts w:ascii="Arial" w:hAnsi="Arial"/>
                <w:rtl/>
              </w:rPr>
            </w:pPr>
            <w:r w:rsidRPr="002B7470">
              <w:rPr>
                <w:rFonts w:ascii="Arial" w:hAnsi="Arial"/>
              </w:rPr>
              <w:t>IFRS 3.B64(o)(i)</w:t>
            </w:r>
          </w:p>
        </w:tc>
        <w:tc>
          <w:tcPr>
            <w:tcW w:w="3054" w:type="pct"/>
          </w:tcPr>
          <w:p w14:paraId="18849B73"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545" w:type="pct"/>
          </w:tcPr>
          <w:p w14:paraId="324C44C6" w14:textId="7901E2C0" w:rsidR="00F64EB6" w:rsidRPr="004C5FA3" w:rsidRDefault="000E4A23" w:rsidP="0004051B">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fldChar w:fldCharType="begin" w:fldLock="1"/>
            </w:r>
            <w:r w:rsidRPr="004C5FA3">
              <w:rPr>
                <w:sz w:val="20"/>
                <w:rtl/>
              </w:rPr>
              <w:instrText xml:space="preserve"> </w:instrText>
            </w:r>
            <w:r w:rsidRPr="004C5FA3">
              <w:rPr>
                <w:sz w:val="20"/>
              </w:rPr>
              <w:instrText>REF</w:instrText>
            </w:r>
            <w:r w:rsidRPr="004C5FA3">
              <w:rPr>
                <w:sz w:val="20"/>
                <w:rtl/>
              </w:rPr>
              <w:instrText xml:space="preserve"> _</w:instrText>
            </w:r>
            <w:r w:rsidRPr="004C5FA3">
              <w:rPr>
                <w:sz w:val="20"/>
              </w:rPr>
              <w:instrText>Ref35762553 \w \h</w:instrText>
            </w:r>
            <w:r w:rsidRPr="004C5FA3">
              <w:rPr>
                <w:sz w:val="20"/>
                <w:rtl/>
              </w:rPr>
              <w:instrText xml:space="preserve"> </w:instrText>
            </w:r>
            <w:r w:rsidR="00D15CF8" w:rsidRPr="004C5FA3">
              <w:rPr>
                <w:sz w:val="20"/>
                <w:rtl/>
              </w:rPr>
              <w:instrText xml:space="preserve"> \* </w:instrText>
            </w:r>
            <w:r w:rsidR="00D15CF8" w:rsidRPr="004C5FA3">
              <w:rPr>
                <w:sz w:val="20"/>
              </w:rPr>
              <w:instrText>MERGEFORMAT</w:instrText>
            </w:r>
            <w:r w:rsidR="00D15CF8" w:rsidRPr="004C5FA3">
              <w:rPr>
                <w:sz w:val="20"/>
                <w:rtl/>
              </w:rPr>
              <w:instrText xml:space="preserve"> </w:instrText>
            </w:r>
            <w:r w:rsidRPr="004C5FA3">
              <w:rPr>
                <w:sz w:val="20"/>
                <w:rtl/>
              </w:rPr>
            </w:r>
            <w:r w:rsidRPr="004C5FA3">
              <w:rPr>
                <w:sz w:val="20"/>
                <w:rtl/>
              </w:rPr>
              <w:fldChar w:fldCharType="separate"/>
            </w:r>
            <w:r w:rsidR="00CB58A1">
              <w:rPr>
                <w:sz w:val="20"/>
                <w:cs/>
              </w:rPr>
              <w:t>‎</w:t>
            </w:r>
            <w:r w:rsidR="00CB58A1">
              <w:rPr>
                <w:sz w:val="20"/>
              </w:rPr>
              <w:t>8.6</w:t>
            </w:r>
            <w:r w:rsidRPr="004C5FA3">
              <w:rPr>
                <w:sz w:val="20"/>
                <w:rtl/>
              </w:rPr>
              <w:fldChar w:fldCharType="end"/>
            </w:r>
          </w:p>
        </w:tc>
        <w:tc>
          <w:tcPr>
            <w:tcW w:w="747" w:type="pct"/>
          </w:tcPr>
          <w:p w14:paraId="32F72A09" w14:textId="77777777" w:rsidR="00F64EB6" w:rsidRPr="004C5FA3" w:rsidRDefault="00F64EB6" w:rsidP="0004051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0D3B1C0D" w14:textId="77777777" w:rsidTr="00D51E73">
        <w:trPr>
          <w:trHeight w:hRule="exact" w:val="284"/>
        </w:trPr>
        <w:tc>
          <w:tcPr>
            <w:cnfStyle w:val="001000000000" w:firstRow="0" w:lastRow="0" w:firstColumn="1" w:lastColumn="0" w:oddVBand="0" w:evenVBand="0" w:oddHBand="0" w:evenHBand="0" w:firstRowFirstColumn="0" w:firstRowLastColumn="0" w:lastRowFirstColumn="0" w:lastRowLastColumn="0"/>
            <w:tcW w:w="654" w:type="pct"/>
          </w:tcPr>
          <w:p w14:paraId="5CCF7C82" w14:textId="77777777" w:rsidR="00F64EB6" w:rsidRPr="002B7470" w:rsidRDefault="00F64EB6" w:rsidP="00015C9C">
            <w:pPr>
              <w:rPr>
                <w:rFonts w:ascii="Arial" w:hAnsi="Arial"/>
                <w:rtl/>
              </w:rPr>
            </w:pPr>
            <w:r w:rsidRPr="002B7470">
              <w:rPr>
                <w:rFonts w:ascii="Arial" w:hAnsi="Arial"/>
              </w:rPr>
              <w:t>IFRS 3.B64(p)(i)</w:t>
            </w:r>
          </w:p>
        </w:tc>
        <w:tc>
          <w:tcPr>
            <w:tcW w:w="3054" w:type="pct"/>
          </w:tcPr>
          <w:p w14:paraId="1EE879DF"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השווי ההוגן של הזכויות ההוניות </w:t>
            </w:r>
            <w:r w:rsidR="007706FD" w:rsidRPr="004C5FA3">
              <w:rPr>
                <w:rtl/>
              </w:rPr>
              <w:t>ב</w:t>
            </w:r>
            <w:r w:rsidRPr="004C5FA3">
              <w:rPr>
                <w:rtl/>
              </w:rPr>
              <w:t>חברה א' שהוחזקו לפני צירוף העסקים</w:t>
            </w:r>
          </w:p>
        </w:tc>
        <w:tc>
          <w:tcPr>
            <w:tcW w:w="545" w:type="pct"/>
          </w:tcPr>
          <w:p w14:paraId="5798100A" w14:textId="31498174"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tl/>
              </w:rPr>
              <w:instrText xml:space="preserve"> </w:instrText>
            </w:r>
            <w:r w:rsidRPr="004C5FA3">
              <w:rPr>
                <w:sz w:val="20"/>
              </w:rPr>
              <w:instrText xml:space="preserve">REF _Ref877768 \w \h  \* MERGEFORMAT </w:instrText>
            </w:r>
            <w:r w:rsidRPr="004C5FA3">
              <w:rPr>
                <w:sz w:val="20"/>
              </w:rPr>
            </w:r>
            <w:r w:rsidRPr="004C5FA3">
              <w:rPr>
                <w:sz w:val="20"/>
              </w:rPr>
              <w:fldChar w:fldCharType="separate"/>
            </w:r>
            <w:r w:rsidR="00CB58A1">
              <w:rPr>
                <w:sz w:val="20"/>
                <w:cs/>
              </w:rPr>
              <w:t>‎</w:t>
            </w:r>
            <w:r w:rsidR="00CB58A1">
              <w:rPr>
                <w:sz w:val="20"/>
              </w:rPr>
              <w:t>8.1</w:t>
            </w:r>
            <w:r w:rsidRPr="004C5FA3">
              <w:rPr>
                <w:sz w:val="20"/>
              </w:rPr>
              <w:fldChar w:fldCharType="end"/>
            </w:r>
          </w:p>
        </w:tc>
        <w:tc>
          <w:tcPr>
            <w:tcW w:w="747" w:type="pct"/>
          </w:tcPr>
          <w:p w14:paraId="7FAC3A07" w14:textId="77777777" w:rsidR="00F64EB6" w:rsidRPr="004C5FA3" w:rsidRDefault="00F64EB6" w:rsidP="00114076">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2FAFDBCA" w14:textId="77777777" w:rsidR="00270AAB" w:rsidRPr="004C5FA3" w:rsidRDefault="00270AAB" w:rsidP="00270AAB">
      <w:pPr>
        <w:pStyle w:val="NoSpacing"/>
        <w:rPr>
          <w:sz w:val="20"/>
        </w:rPr>
      </w:pPr>
      <w:bookmarkStart w:id="520" w:name="_Toc5792787"/>
      <w:bookmarkStart w:id="521" w:name="_Toc6272692"/>
      <w:bookmarkStart w:id="522" w:name="_Toc6323441"/>
    </w:p>
    <w:p w14:paraId="088FAFA6" w14:textId="77777777" w:rsidR="00F64EB6" w:rsidRPr="004C5FA3" w:rsidRDefault="00F64EB6" w:rsidP="007C63FC">
      <w:pPr>
        <w:pStyle w:val="Heading4"/>
        <w:rPr>
          <w:rFonts w:ascii="Arial" w:hAnsi="Arial"/>
          <w:rtl/>
        </w:rPr>
      </w:pPr>
      <w:r w:rsidRPr="004C5FA3">
        <w:rPr>
          <w:rFonts w:ascii="Arial" w:hAnsi="Arial"/>
          <w:rtl/>
        </w:rPr>
        <w:t xml:space="preserve">הנכסים שנרכשו, </w:t>
      </w:r>
      <w:r w:rsidR="006C0D3D" w:rsidRPr="004C5FA3">
        <w:rPr>
          <w:rFonts w:ascii="Arial" w:hAnsi="Arial"/>
          <w:rtl/>
        </w:rPr>
        <w:t>ה</w:t>
      </w:r>
      <w:r w:rsidRPr="004C5FA3">
        <w:rPr>
          <w:rFonts w:ascii="Arial" w:hAnsi="Arial"/>
          <w:rtl/>
        </w:rPr>
        <w:t>התחייבויות שניטלו ומוניטין/רווח בגין רכישה במחיר הזדמנותי שהוכר ברכישה</w:t>
      </w:r>
      <w:bookmarkEnd w:id="520"/>
      <w:bookmarkEnd w:id="521"/>
      <w:bookmarkEnd w:id="522"/>
    </w:p>
    <w:tbl>
      <w:tblPr>
        <w:tblStyle w:val="TableGrid"/>
        <w:bidiVisual/>
        <w:tblW w:w="5000" w:type="pct"/>
        <w:jc w:val="right"/>
        <w:tblLook w:val="04A0" w:firstRow="1" w:lastRow="0" w:firstColumn="1" w:lastColumn="0" w:noHBand="0" w:noVBand="1"/>
      </w:tblPr>
      <w:tblGrid>
        <w:gridCol w:w="1436"/>
        <w:gridCol w:w="6347"/>
        <w:gridCol w:w="1132"/>
        <w:gridCol w:w="1551"/>
      </w:tblGrid>
      <w:tr w:rsidR="00F64EB6" w:rsidRPr="004C5FA3" w14:paraId="11A9F2DF"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6" w:type="pct"/>
            <w:vMerge w:val="restart"/>
          </w:tcPr>
          <w:p w14:paraId="0B522FED" w14:textId="77777777" w:rsidR="00F64EB6" w:rsidRPr="002B7470" w:rsidRDefault="00F64EB6" w:rsidP="00015C9C">
            <w:pPr>
              <w:rPr>
                <w:rFonts w:ascii="Arial" w:hAnsi="Arial"/>
                <w:rtl/>
              </w:rPr>
            </w:pPr>
          </w:p>
        </w:tc>
        <w:tc>
          <w:tcPr>
            <w:tcW w:w="3032" w:type="pct"/>
            <w:vMerge w:val="restart"/>
          </w:tcPr>
          <w:p w14:paraId="6B05488C"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541" w:type="pct"/>
            <w:vMerge w:val="restart"/>
          </w:tcPr>
          <w:p w14:paraId="44BD1E9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741" w:type="pct"/>
          </w:tcPr>
          <w:p w14:paraId="264A765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שהוכר במועד הרכישה</w:t>
            </w:r>
          </w:p>
        </w:tc>
      </w:tr>
      <w:tr w:rsidR="00F64EB6" w:rsidRPr="004C5FA3" w14:paraId="56AE367C"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6" w:type="pct"/>
            <w:vMerge/>
          </w:tcPr>
          <w:p w14:paraId="3FD708A3" w14:textId="77777777" w:rsidR="00F64EB6" w:rsidRPr="002B7470" w:rsidRDefault="00F64EB6" w:rsidP="00015C9C">
            <w:pPr>
              <w:rPr>
                <w:rFonts w:ascii="Arial" w:hAnsi="Arial"/>
                <w:rtl/>
              </w:rPr>
            </w:pPr>
          </w:p>
        </w:tc>
        <w:tc>
          <w:tcPr>
            <w:tcW w:w="3032" w:type="pct"/>
            <w:vMerge/>
          </w:tcPr>
          <w:p w14:paraId="377334D3"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541" w:type="pct"/>
            <w:vMerge/>
          </w:tcPr>
          <w:p w14:paraId="59BE53C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741" w:type="pct"/>
          </w:tcPr>
          <w:p w14:paraId="75A1AE7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59F2207"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6" w:type="pct"/>
          </w:tcPr>
          <w:p w14:paraId="746D229D" w14:textId="77777777" w:rsidR="00F64EB6" w:rsidRPr="002B7470" w:rsidRDefault="00F64EB6" w:rsidP="00015C9C">
            <w:pPr>
              <w:rPr>
                <w:rFonts w:ascii="Arial" w:hAnsi="Arial"/>
                <w:rtl/>
              </w:rPr>
            </w:pPr>
          </w:p>
        </w:tc>
        <w:tc>
          <w:tcPr>
            <w:tcW w:w="3032" w:type="pct"/>
          </w:tcPr>
          <w:p w14:paraId="19D5CCA3"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541" w:type="pct"/>
            <w:vMerge/>
          </w:tcPr>
          <w:p w14:paraId="3A18366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741" w:type="pct"/>
          </w:tcPr>
          <w:p w14:paraId="4DEBAED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29030963" w14:textId="77777777" w:rsidTr="006E75B3">
        <w:trPr>
          <w:trHeight w:hRule="exact" w:val="340"/>
          <w:jc w:val="right"/>
        </w:trPr>
        <w:tc>
          <w:tcPr>
            <w:cnfStyle w:val="001000000000" w:firstRow="0" w:lastRow="0" w:firstColumn="1" w:lastColumn="0" w:oddVBand="0" w:evenVBand="0" w:oddHBand="0" w:evenHBand="0" w:firstRowFirstColumn="0" w:firstRowLastColumn="0" w:lastRowFirstColumn="0" w:lastRowLastColumn="0"/>
            <w:tcW w:w="686" w:type="pct"/>
          </w:tcPr>
          <w:p w14:paraId="24E96207" w14:textId="77777777" w:rsidR="00F64EB6" w:rsidRPr="002B7470" w:rsidRDefault="00F64EB6" w:rsidP="00015C9C">
            <w:pPr>
              <w:rPr>
                <w:rFonts w:ascii="Arial" w:hAnsi="Arial"/>
                <w:rtl/>
              </w:rPr>
            </w:pPr>
            <w:r w:rsidRPr="002B7470">
              <w:rPr>
                <w:rFonts w:ascii="Arial" w:hAnsi="Arial"/>
              </w:rPr>
              <w:t>IFRS 3.B64(i), IAS 7.40(d)</w:t>
            </w:r>
          </w:p>
        </w:tc>
        <w:tc>
          <w:tcPr>
            <w:tcW w:w="3032" w:type="pct"/>
          </w:tcPr>
          <w:p w14:paraId="28626735"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 שנרכשו והתחייבויות שניטלו:</w:t>
            </w:r>
          </w:p>
        </w:tc>
        <w:tc>
          <w:tcPr>
            <w:tcW w:w="541" w:type="pct"/>
          </w:tcPr>
          <w:p w14:paraId="621E2CBA"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3AA6B8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30169C4"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748BE0B8" w14:textId="77777777" w:rsidR="00F64EB6" w:rsidRPr="002B7470" w:rsidRDefault="00F64EB6" w:rsidP="00015C9C">
            <w:pPr>
              <w:rPr>
                <w:rFonts w:ascii="Arial" w:hAnsi="Arial"/>
                <w:rtl/>
              </w:rPr>
            </w:pPr>
            <w:r w:rsidRPr="002B7470">
              <w:rPr>
                <w:rFonts w:ascii="Arial" w:hAnsi="Arial"/>
              </w:rPr>
              <w:t>IAS 7.40(c)</w:t>
            </w:r>
          </w:p>
        </w:tc>
        <w:tc>
          <w:tcPr>
            <w:tcW w:w="3032" w:type="pct"/>
          </w:tcPr>
          <w:p w14:paraId="3538F72B"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מזומנים ושווי מזומנים</w:t>
            </w:r>
          </w:p>
        </w:tc>
        <w:tc>
          <w:tcPr>
            <w:tcW w:w="541" w:type="pct"/>
          </w:tcPr>
          <w:p w14:paraId="656EFE11"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6E15BD0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FCF4F11"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78437544" w14:textId="77777777" w:rsidR="00F64EB6" w:rsidRPr="002B7470" w:rsidRDefault="00F64EB6" w:rsidP="00015C9C">
            <w:pPr>
              <w:rPr>
                <w:rFonts w:ascii="Arial" w:hAnsi="Arial"/>
                <w:rtl/>
              </w:rPr>
            </w:pPr>
          </w:p>
        </w:tc>
        <w:tc>
          <w:tcPr>
            <w:tcW w:w="3032" w:type="pct"/>
          </w:tcPr>
          <w:p w14:paraId="4EF6B594"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לקוחות</w:t>
            </w:r>
          </w:p>
        </w:tc>
        <w:tc>
          <w:tcPr>
            <w:tcW w:w="541" w:type="pct"/>
          </w:tcPr>
          <w:p w14:paraId="69A0BC9D" w14:textId="2802C56F"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tl/>
              </w:rPr>
              <w:instrText xml:space="preserve"> </w:instrText>
            </w:r>
            <w:r w:rsidRPr="004C5FA3">
              <w:rPr>
                <w:sz w:val="20"/>
              </w:rPr>
              <w:instrText xml:space="preserve">REF _Ref6339490 \n \h  \* MERGEFORMAT </w:instrText>
            </w:r>
            <w:r w:rsidRPr="004C5FA3">
              <w:rPr>
                <w:sz w:val="20"/>
              </w:rPr>
            </w:r>
            <w:r w:rsidRPr="004C5FA3">
              <w:rPr>
                <w:sz w:val="20"/>
              </w:rPr>
              <w:fldChar w:fldCharType="separate"/>
            </w:r>
            <w:r w:rsidR="00CB58A1">
              <w:rPr>
                <w:sz w:val="20"/>
                <w:cs/>
              </w:rPr>
              <w:t>‎</w:t>
            </w:r>
            <w:r w:rsidR="00CB58A1">
              <w:rPr>
                <w:sz w:val="20"/>
              </w:rPr>
              <w:t>8.7</w:t>
            </w:r>
            <w:r w:rsidRPr="004C5FA3">
              <w:rPr>
                <w:sz w:val="20"/>
              </w:rPr>
              <w:fldChar w:fldCharType="end"/>
            </w:r>
          </w:p>
        </w:tc>
        <w:tc>
          <w:tcPr>
            <w:tcW w:w="741" w:type="pct"/>
          </w:tcPr>
          <w:p w14:paraId="5670C8A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8BC636C"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0F191E30" w14:textId="77777777" w:rsidR="00F64EB6" w:rsidRPr="002B7470" w:rsidRDefault="00F64EB6" w:rsidP="00015C9C">
            <w:pPr>
              <w:rPr>
                <w:rFonts w:ascii="Arial" w:hAnsi="Arial"/>
                <w:rtl/>
              </w:rPr>
            </w:pPr>
          </w:p>
        </w:tc>
        <w:tc>
          <w:tcPr>
            <w:tcW w:w="3032" w:type="pct"/>
          </w:tcPr>
          <w:p w14:paraId="51A7D73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חייבים ויתרות חובה</w:t>
            </w:r>
          </w:p>
        </w:tc>
        <w:tc>
          <w:tcPr>
            <w:tcW w:w="541" w:type="pct"/>
          </w:tcPr>
          <w:p w14:paraId="2EF7AF79" w14:textId="44B5229B"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tl/>
              </w:rPr>
              <w:instrText xml:space="preserve"> </w:instrText>
            </w:r>
            <w:r w:rsidRPr="004C5FA3">
              <w:rPr>
                <w:sz w:val="20"/>
              </w:rPr>
              <w:instrText xml:space="preserve">REF _Ref6339505 \n \h  \* MERGEFORMAT </w:instrText>
            </w:r>
            <w:r w:rsidRPr="004C5FA3">
              <w:rPr>
                <w:sz w:val="20"/>
              </w:rPr>
            </w:r>
            <w:r w:rsidRPr="004C5FA3">
              <w:rPr>
                <w:sz w:val="20"/>
              </w:rPr>
              <w:fldChar w:fldCharType="separate"/>
            </w:r>
            <w:r w:rsidR="00CB58A1">
              <w:rPr>
                <w:sz w:val="20"/>
                <w:cs/>
              </w:rPr>
              <w:t>‎</w:t>
            </w:r>
            <w:r w:rsidR="00CB58A1">
              <w:rPr>
                <w:sz w:val="20"/>
              </w:rPr>
              <w:t>8.7</w:t>
            </w:r>
            <w:r w:rsidRPr="004C5FA3">
              <w:rPr>
                <w:sz w:val="20"/>
              </w:rPr>
              <w:fldChar w:fldCharType="end"/>
            </w:r>
          </w:p>
        </w:tc>
        <w:tc>
          <w:tcPr>
            <w:tcW w:w="741" w:type="pct"/>
          </w:tcPr>
          <w:p w14:paraId="6F1376A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8A4086E"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4E3F1640" w14:textId="77777777" w:rsidR="00F64EB6" w:rsidRPr="002B7470" w:rsidRDefault="00F64EB6" w:rsidP="00015C9C">
            <w:pPr>
              <w:rPr>
                <w:rFonts w:ascii="Arial" w:hAnsi="Arial"/>
                <w:rtl/>
              </w:rPr>
            </w:pPr>
          </w:p>
        </w:tc>
        <w:tc>
          <w:tcPr>
            <w:tcW w:w="3032" w:type="pct"/>
          </w:tcPr>
          <w:p w14:paraId="6545844B"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מלאי</w:t>
            </w:r>
          </w:p>
        </w:tc>
        <w:tc>
          <w:tcPr>
            <w:tcW w:w="541" w:type="pct"/>
          </w:tcPr>
          <w:p w14:paraId="36F1126E"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595CCF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B2212AE"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27E456E7" w14:textId="77777777" w:rsidR="00F64EB6" w:rsidRPr="002B7470" w:rsidRDefault="00F64EB6" w:rsidP="00015C9C">
            <w:pPr>
              <w:rPr>
                <w:rFonts w:ascii="Arial" w:hAnsi="Arial"/>
              </w:rPr>
            </w:pPr>
          </w:p>
        </w:tc>
        <w:tc>
          <w:tcPr>
            <w:tcW w:w="3032" w:type="pct"/>
          </w:tcPr>
          <w:p w14:paraId="7DE6A7D1"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נכסי זכות שימוש</w:t>
            </w:r>
            <w:bookmarkStart w:id="523" w:name="_Ref5637239"/>
            <w:r w:rsidRPr="004C5FA3">
              <w:rPr>
                <w:rStyle w:val="FootnoteReference"/>
                <w:sz w:val="20"/>
                <w:szCs w:val="20"/>
                <w:rtl/>
              </w:rPr>
              <w:footnoteReference w:id="157"/>
            </w:r>
            <w:bookmarkEnd w:id="523"/>
            <w:r w:rsidRPr="004C5FA3">
              <w:rPr>
                <w:rFonts w:ascii="Arial" w:hAnsi="Arial"/>
                <w:rtl/>
              </w:rPr>
              <w:t xml:space="preserve"> </w:t>
            </w:r>
            <w:r w:rsidRPr="004C5FA3">
              <w:rPr>
                <w:rStyle w:val="FootnoteReference"/>
                <w:sz w:val="20"/>
                <w:szCs w:val="20"/>
                <w:rtl/>
              </w:rPr>
              <w:footnoteReference w:id="158"/>
            </w:r>
          </w:p>
        </w:tc>
        <w:tc>
          <w:tcPr>
            <w:tcW w:w="541" w:type="pct"/>
          </w:tcPr>
          <w:p w14:paraId="14C0FD35"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4ABE8C8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071CD09"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35334573" w14:textId="77777777" w:rsidR="00F64EB6" w:rsidRPr="002B7470" w:rsidRDefault="00F64EB6" w:rsidP="00015C9C">
            <w:pPr>
              <w:rPr>
                <w:rFonts w:ascii="Arial" w:hAnsi="Arial"/>
                <w:rtl/>
              </w:rPr>
            </w:pPr>
          </w:p>
        </w:tc>
        <w:tc>
          <w:tcPr>
            <w:tcW w:w="3032" w:type="pct"/>
          </w:tcPr>
          <w:p w14:paraId="0AFC150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רכוש קבוע</w:t>
            </w:r>
          </w:p>
        </w:tc>
        <w:tc>
          <w:tcPr>
            <w:tcW w:w="541" w:type="pct"/>
          </w:tcPr>
          <w:p w14:paraId="03BECB77"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499050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8DB6B4D"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68D3B3F9" w14:textId="77777777" w:rsidR="00F64EB6" w:rsidRPr="002B7470" w:rsidRDefault="00F64EB6" w:rsidP="00015C9C">
            <w:pPr>
              <w:rPr>
                <w:rFonts w:ascii="Arial" w:hAnsi="Arial"/>
                <w:rtl/>
              </w:rPr>
            </w:pPr>
          </w:p>
        </w:tc>
        <w:tc>
          <w:tcPr>
            <w:tcW w:w="3032" w:type="pct"/>
          </w:tcPr>
          <w:p w14:paraId="1CAC5244"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נכסים בלתי מוחשיים</w:t>
            </w:r>
          </w:p>
        </w:tc>
        <w:tc>
          <w:tcPr>
            <w:tcW w:w="541" w:type="pct"/>
          </w:tcPr>
          <w:p w14:paraId="19DCC961"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46265D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704DC43"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24B04C1B" w14:textId="77777777" w:rsidR="00F64EB6" w:rsidRPr="002B7470" w:rsidRDefault="00F64EB6" w:rsidP="00015C9C">
            <w:pPr>
              <w:rPr>
                <w:rFonts w:ascii="Arial" w:hAnsi="Arial"/>
                <w:rtl/>
              </w:rPr>
            </w:pPr>
          </w:p>
        </w:tc>
        <w:tc>
          <w:tcPr>
            <w:tcW w:w="3032" w:type="pct"/>
          </w:tcPr>
          <w:p w14:paraId="1A64673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פיננסיות</w:t>
            </w:r>
          </w:p>
        </w:tc>
        <w:tc>
          <w:tcPr>
            <w:tcW w:w="541" w:type="pct"/>
          </w:tcPr>
          <w:p w14:paraId="18D7DCA2"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2C37E2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FDA1F98"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1082F7F8" w14:textId="77777777" w:rsidR="00F64EB6" w:rsidRPr="002B7470" w:rsidRDefault="00F64EB6" w:rsidP="00015C9C">
            <w:pPr>
              <w:rPr>
                <w:rFonts w:ascii="Arial" w:hAnsi="Arial"/>
                <w:rtl/>
              </w:rPr>
            </w:pPr>
          </w:p>
        </w:tc>
        <w:tc>
          <w:tcPr>
            <w:tcW w:w="3032" w:type="pct"/>
          </w:tcPr>
          <w:p w14:paraId="0B6FA1DD" w14:textId="59AE998C" w:rsidR="00F64EB6" w:rsidRPr="004C5FA3" w:rsidRDefault="00F64EB6" w:rsidP="00CB58A1">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חכירה</w:t>
            </w: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NOTEREF  _Ref5637239 \f \h  \* MERGEFORMAT</w:instrText>
            </w:r>
            <w:r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sidRPr="00CB58A1">
              <w:rPr>
                <w:rStyle w:val="FootnoteReference"/>
                <w:sz w:val="20"/>
                <w:szCs w:val="20"/>
                <w:rtl/>
              </w:rPr>
              <w:t>156</w:t>
            </w:r>
            <w:r w:rsidRPr="004C5FA3">
              <w:rPr>
                <w:rFonts w:ascii="Arial" w:hAnsi="Arial"/>
                <w:rtl/>
              </w:rPr>
              <w:fldChar w:fldCharType="end"/>
            </w:r>
            <w:r w:rsidRPr="004C5FA3">
              <w:rPr>
                <w:rFonts w:ascii="Arial" w:hAnsi="Arial"/>
                <w:rtl/>
              </w:rPr>
              <w:t xml:space="preserve"> </w:t>
            </w:r>
            <w:r w:rsidRPr="004C5FA3">
              <w:rPr>
                <w:rStyle w:val="FootnoteReference"/>
                <w:sz w:val="20"/>
                <w:szCs w:val="20"/>
                <w:rtl/>
              </w:rPr>
              <w:footnoteReference w:id="159"/>
            </w:r>
            <w:r w:rsidRPr="004C5FA3">
              <w:rPr>
                <w:rFonts w:ascii="Arial" w:hAnsi="Arial"/>
                <w:rtl/>
              </w:rPr>
              <w:t xml:space="preserve"> </w:t>
            </w:r>
            <w:r w:rsidRPr="004C5FA3">
              <w:rPr>
                <w:rStyle w:val="FootnoteReference"/>
                <w:sz w:val="20"/>
                <w:szCs w:val="20"/>
                <w:rtl/>
              </w:rPr>
              <w:footnoteReference w:id="160"/>
            </w:r>
          </w:p>
        </w:tc>
        <w:tc>
          <w:tcPr>
            <w:tcW w:w="541" w:type="pct"/>
          </w:tcPr>
          <w:p w14:paraId="54A15AAC"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4D206B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1028761"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1DFAEDA7" w14:textId="77777777" w:rsidR="00F64EB6" w:rsidRPr="002B7470" w:rsidRDefault="00F64EB6" w:rsidP="00015C9C">
            <w:pPr>
              <w:rPr>
                <w:rFonts w:ascii="Arial" w:hAnsi="Arial"/>
                <w:rtl/>
              </w:rPr>
            </w:pPr>
          </w:p>
        </w:tc>
        <w:tc>
          <w:tcPr>
            <w:tcW w:w="3032" w:type="pct"/>
          </w:tcPr>
          <w:p w14:paraId="3E7BD4A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הפרשות</w:t>
            </w:r>
          </w:p>
        </w:tc>
        <w:tc>
          <w:tcPr>
            <w:tcW w:w="541" w:type="pct"/>
          </w:tcPr>
          <w:p w14:paraId="2F998187"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2F0AEBB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E30BAA6"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69106648" w14:textId="77777777" w:rsidR="00F64EB6" w:rsidRPr="002B7470" w:rsidRDefault="00F64EB6" w:rsidP="00015C9C">
            <w:pPr>
              <w:rPr>
                <w:rFonts w:ascii="Arial" w:hAnsi="Arial"/>
                <w:rtl/>
              </w:rPr>
            </w:pPr>
          </w:p>
        </w:tc>
        <w:tc>
          <w:tcPr>
            <w:tcW w:w="3032" w:type="pct"/>
          </w:tcPr>
          <w:p w14:paraId="3530D46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תלויות</w:t>
            </w:r>
          </w:p>
        </w:tc>
        <w:tc>
          <w:tcPr>
            <w:tcW w:w="541" w:type="pct"/>
          </w:tcPr>
          <w:p w14:paraId="2D50B9F3" w14:textId="77981FCB"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tl/>
              </w:rPr>
              <w:instrText xml:space="preserve"> </w:instrText>
            </w:r>
            <w:r w:rsidRPr="004C5FA3">
              <w:rPr>
                <w:sz w:val="20"/>
              </w:rPr>
              <w:instrText xml:space="preserve">REF _Ref6339530 \n \h  \* MERGEFORMAT </w:instrText>
            </w:r>
            <w:r w:rsidRPr="004C5FA3">
              <w:rPr>
                <w:sz w:val="20"/>
              </w:rPr>
            </w:r>
            <w:r w:rsidRPr="004C5FA3">
              <w:rPr>
                <w:sz w:val="20"/>
              </w:rPr>
              <w:fldChar w:fldCharType="separate"/>
            </w:r>
            <w:r w:rsidR="00CB58A1">
              <w:rPr>
                <w:sz w:val="20"/>
                <w:cs/>
              </w:rPr>
              <w:t>‎</w:t>
            </w:r>
            <w:r w:rsidR="00CB58A1">
              <w:rPr>
                <w:sz w:val="20"/>
              </w:rPr>
              <w:t>8.8</w:t>
            </w:r>
            <w:r w:rsidRPr="004C5FA3">
              <w:rPr>
                <w:sz w:val="20"/>
              </w:rPr>
              <w:fldChar w:fldCharType="end"/>
            </w:r>
          </w:p>
        </w:tc>
        <w:tc>
          <w:tcPr>
            <w:tcW w:w="741" w:type="pct"/>
          </w:tcPr>
          <w:p w14:paraId="0CFA6CE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FA98367" w14:textId="77777777" w:rsidTr="006E75B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6" w:type="pct"/>
          </w:tcPr>
          <w:p w14:paraId="2E755F40" w14:textId="77777777" w:rsidR="00F64EB6" w:rsidRPr="002B7470" w:rsidRDefault="00F64EB6" w:rsidP="00015C9C">
            <w:pPr>
              <w:rPr>
                <w:rFonts w:ascii="Arial" w:hAnsi="Arial"/>
                <w:rtl/>
              </w:rPr>
            </w:pPr>
          </w:p>
        </w:tc>
        <w:tc>
          <w:tcPr>
            <w:tcW w:w="3032" w:type="pct"/>
          </w:tcPr>
          <w:p w14:paraId="67D3F848"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מסים נדחים</w:t>
            </w:r>
          </w:p>
        </w:tc>
        <w:tc>
          <w:tcPr>
            <w:tcW w:w="541" w:type="pct"/>
          </w:tcPr>
          <w:p w14:paraId="49E8E0C9"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060457D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CE843C6" w14:textId="77777777" w:rsidTr="006E75B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6" w:type="pct"/>
          </w:tcPr>
          <w:p w14:paraId="5522F323" w14:textId="77777777" w:rsidR="00F64EB6" w:rsidRPr="002B7470" w:rsidRDefault="00F64EB6" w:rsidP="00015C9C">
            <w:pPr>
              <w:rPr>
                <w:rFonts w:ascii="Arial" w:hAnsi="Arial"/>
                <w:rtl/>
              </w:rPr>
            </w:pPr>
          </w:p>
        </w:tc>
        <w:tc>
          <w:tcPr>
            <w:tcW w:w="3032" w:type="pct"/>
          </w:tcPr>
          <w:p w14:paraId="38D67522"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נכסים נטו הניתנים לזיהוי</w:t>
            </w:r>
          </w:p>
        </w:tc>
        <w:tc>
          <w:tcPr>
            <w:tcW w:w="541" w:type="pct"/>
          </w:tcPr>
          <w:p w14:paraId="16587704"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5ADA89E0" w14:textId="77777777" w:rsidR="00F64EB6" w:rsidRPr="004C5FA3" w:rsidRDefault="00F64EB6" w:rsidP="0004051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605D3281" w14:textId="77777777" w:rsidTr="006E75B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6" w:type="pct"/>
          </w:tcPr>
          <w:p w14:paraId="457CBDE6" w14:textId="77777777" w:rsidR="00F64EB6" w:rsidRPr="002B7470" w:rsidRDefault="00F64EB6" w:rsidP="00015C9C">
            <w:pPr>
              <w:rPr>
                <w:rFonts w:ascii="Arial" w:hAnsi="Arial"/>
              </w:rPr>
            </w:pPr>
          </w:p>
        </w:tc>
        <w:tc>
          <w:tcPr>
            <w:tcW w:w="3032" w:type="pct"/>
          </w:tcPr>
          <w:p w14:paraId="5D8DF88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1" w:type="pct"/>
          </w:tcPr>
          <w:p w14:paraId="2A83E999" w14:textId="77777777" w:rsidR="00F64EB6" w:rsidRPr="004C5FA3" w:rsidRDefault="00F64EB6" w:rsidP="0004051B">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741" w:type="pct"/>
          </w:tcPr>
          <w:p w14:paraId="21A55F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4EB7A5A" w14:textId="77777777" w:rsidTr="006E75B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6" w:type="pct"/>
          </w:tcPr>
          <w:p w14:paraId="726755ED" w14:textId="77777777" w:rsidR="00F64EB6" w:rsidRPr="002B7470" w:rsidRDefault="00F64EB6" w:rsidP="00015C9C">
            <w:pPr>
              <w:rPr>
                <w:rFonts w:ascii="Arial" w:hAnsi="Arial"/>
                <w:rtl/>
              </w:rPr>
            </w:pPr>
            <w:r w:rsidRPr="002B7470">
              <w:rPr>
                <w:rFonts w:ascii="Arial" w:hAnsi="Arial"/>
              </w:rPr>
              <w:t>IFRS 3.B64(n)(i)</w:t>
            </w:r>
          </w:p>
        </w:tc>
        <w:tc>
          <w:tcPr>
            <w:tcW w:w="3032" w:type="pct"/>
          </w:tcPr>
          <w:p w14:paraId="015867DA"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מוניטין/רווח בגין רכישה במחיר הזדמנותי שהוכר ברכישה</w:t>
            </w:r>
          </w:p>
        </w:tc>
        <w:tc>
          <w:tcPr>
            <w:tcW w:w="541" w:type="pct"/>
          </w:tcPr>
          <w:p w14:paraId="3794C853" w14:textId="433AA5DE" w:rsidR="00F64EB6" w:rsidRPr="004C5FA3" w:rsidRDefault="00911699" w:rsidP="0004051B">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fldChar w:fldCharType="begin" w:fldLock="1"/>
            </w:r>
            <w:r w:rsidRPr="004C5FA3">
              <w:rPr>
                <w:sz w:val="20"/>
                <w:rtl/>
              </w:rPr>
              <w:instrText xml:space="preserve"> </w:instrText>
            </w:r>
            <w:r w:rsidRPr="004C5FA3">
              <w:rPr>
                <w:sz w:val="20"/>
              </w:rPr>
              <w:instrText>REF</w:instrText>
            </w:r>
            <w:r w:rsidRPr="004C5FA3">
              <w:rPr>
                <w:sz w:val="20"/>
                <w:rtl/>
              </w:rPr>
              <w:instrText xml:space="preserve"> _</w:instrText>
            </w:r>
            <w:r w:rsidRPr="004C5FA3">
              <w:rPr>
                <w:sz w:val="20"/>
              </w:rPr>
              <w:instrText>Ref36988330 \w \h</w:instrText>
            </w:r>
            <w:r w:rsidRPr="004C5FA3">
              <w:rPr>
                <w:sz w:val="20"/>
                <w:rtl/>
              </w:rPr>
              <w:instrText xml:space="preserve"> </w:instrText>
            </w:r>
            <w:r w:rsidR="00D15CF8" w:rsidRPr="004C5FA3">
              <w:rPr>
                <w:sz w:val="20"/>
                <w:rtl/>
              </w:rPr>
              <w:instrText xml:space="preserve"> \* </w:instrText>
            </w:r>
            <w:r w:rsidR="00D15CF8" w:rsidRPr="004C5FA3">
              <w:rPr>
                <w:sz w:val="20"/>
              </w:rPr>
              <w:instrText>MERGEFORMAT</w:instrText>
            </w:r>
            <w:r w:rsidR="00D15CF8" w:rsidRPr="004C5FA3">
              <w:rPr>
                <w:sz w:val="20"/>
                <w:rtl/>
              </w:rPr>
              <w:instrText xml:space="preserve"> </w:instrText>
            </w:r>
            <w:r w:rsidRPr="004C5FA3">
              <w:rPr>
                <w:sz w:val="20"/>
                <w:rtl/>
              </w:rPr>
            </w:r>
            <w:r w:rsidRPr="004C5FA3">
              <w:rPr>
                <w:sz w:val="20"/>
                <w:rtl/>
              </w:rPr>
              <w:fldChar w:fldCharType="separate"/>
            </w:r>
            <w:r w:rsidR="00CB58A1">
              <w:rPr>
                <w:sz w:val="20"/>
                <w:cs/>
              </w:rPr>
              <w:t>‎</w:t>
            </w:r>
            <w:r w:rsidR="00CB58A1">
              <w:rPr>
                <w:sz w:val="20"/>
              </w:rPr>
              <w:t>8.9</w:t>
            </w:r>
            <w:r w:rsidRPr="004C5FA3">
              <w:rPr>
                <w:sz w:val="20"/>
                <w:rtl/>
              </w:rPr>
              <w:fldChar w:fldCharType="end"/>
            </w:r>
          </w:p>
        </w:tc>
        <w:tc>
          <w:tcPr>
            <w:tcW w:w="741" w:type="pct"/>
          </w:tcPr>
          <w:p w14:paraId="61D5DF7C" w14:textId="77777777" w:rsidR="00F64EB6" w:rsidRPr="004C5FA3" w:rsidRDefault="00F64EB6" w:rsidP="00FD24FD">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38C1B486" w14:textId="77777777" w:rsidR="00F64EB6" w:rsidRPr="004C5FA3" w:rsidRDefault="00F64EB6" w:rsidP="0004051B">
      <w:pPr>
        <w:pStyle w:val="NoSpacing"/>
        <w:rPr>
          <w:sz w:val="20"/>
        </w:rPr>
      </w:pPr>
    </w:p>
    <w:tbl>
      <w:tblPr>
        <w:tblStyle w:val="PlainTable2"/>
        <w:bidiVisual/>
        <w:tblW w:w="5000" w:type="pct"/>
        <w:tblLook w:val="04A0" w:firstRow="1" w:lastRow="0" w:firstColumn="1" w:lastColumn="0" w:noHBand="0" w:noVBand="1"/>
      </w:tblPr>
      <w:tblGrid>
        <w:gridCol w:w="1428"/>
        <w:gridCol w:w="9038"/>
      </w:tblGrid>
      <w:tr w:rsidR="00F64EB6" w:rsidRPr="004C5FA3" w14:paraId="223DAECC"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2" w:type="pct"/>
          </w:tcPr>
          <w:p w14:paraId="7A374CBF" w14:textId="77777777" w:rsidR="00F64EB6" w:rsidRPr="002B7470" w:rsidRDefault="00F64EB6" w:rsidP="00015C9C">
            <w:pPr>
              <w:rPr>
                <w:rFonts w:ascii="Arial" w:hAnsi="Arial"/>
              </w:rPr>
            </w:pPr>
          </w:p>
        </w:tc>
        <w:tc>
          <w:tcPr>
            <w:tcW w:w="4318" w:type="pct"/>
          </w:tcPr>
          <w:p w14:paraId="368833F2" w14:textId="77777777" w:rsidR="00F64EB6" w:rsidRPr="004C5FA3" w:rsidRDefault="00F64EB6" w:rsidP="00353D0D">
            <w:pPr>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השווי ההוגן לעיל של הנכסים שנרכשו וההתחייבויות שניטלו נקבע באופן ארעי, מאחר והערכת שווי בלתי תלויה טרם הושלמה.</w:t>
            </w:r>
          </w:p>
        </w:tc>
      </w:tr>
    </w:tbl>
    <w:p w14:paraId="33678075" w14:textId="77777777" w:rsidR="00270AAB" w:rsidRPr="004C5FA3" w:rsidRDefault="00270AAB" w:rsidP="00270AAB">
      <w:pPr>
        <w:pStyle w:val="NoSpacing"/>
        <w:rPr>
          <w:sz w:val="20"/>
          <w:rtl/>
        </w:rPr>
      </w:pPr>
      <w:bookmarkStart w:id="524" w:name="_Toc535743886"/>
      <w:bookmarkStart w:id="525" w:name="_Toc535845813"/>
      <w:bookmarkStart w:id="526" w:name="_Toc359521"/>
      <w:bookmarkStart w:id="527" w:name="_Toc360070"/>
      <w:bookmarkStart w:id="528" w:name="_Toc5792788"/>
      <w:bookmarkStart w:id="529" w:name="_Toc6272693"/>
      <w:bookmarkStart w:id="530" w:name="_Toc6323442"/>
    </w:p>
    <w:p w14:paraId="24B7D2C3" w14:textId="77777777" w:rsidR="00270AAB" w:rsidRPr="004C5FA3" w:rsidRDefault="00270AAB" w:rsidP="001476E0">
      <w:pPr>
        <w:spacing w:after="0" w:line="240" w:lineRule="exact"/>
        <w:rPr>
          <w:rFonts w:ascii="Arial" w:hAnsi="Arial"/>
          <w:rtl/>
          <w14:ligatures w14:val="standardContextual"/>
          <w14:cntxtAlts/>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396"/>
        <w:gridCol w:w="990"/>
        <w:gridCol w:w="8080"/>
      </w:tblGrid>
      <w:tr w:rsidR="00270AAB" w:rsidRPr="004C5FA3" w14:paraId="6AD683CA" w14:textId="77777777" w:rsidTr="00741697">
        <w:tc>
          <w:tcPr>
            <w:cnfStyle w:val="001000000000" w:firstRow="0" w:lastRow="0" w:firstColumn="1" w:lastColumn="0" w:oddVBand="0" w:evenVBand="0" w:oddHBand="0" w:evenHBand="0" w:firstRowFirstColumn="0" w:firstRowLastColumn="0" w:lastRowFirstColumn="0" w:lastRowLastColumn="0"/>
            <w:tcW w:w="667" w:type="pct"/>
          </w:tcPr>
          <w:p w14:paraId="3B1D368A" w14:textId="77777777" w:rsidR="00270AAB" w:rsidRPr="004C5FA3" w:rsidRDefault="00270AAB" w:rsidP="00015C9C">
            <w:pPr>
              <w:rPr>
                <w:rFonts w:ascii="Arial" w:hAnsi="Arial"/>
                <w:sz w:val="20"/>
                <w:szCs w:val="20"/>
              </w:rPr>
            </w:pPr>
          </w:p>
        </w:tc>
        <w:tc>
          <w:tcPr>
            <w:tcW w:w="473" w:type="pct"/>
            <w:hideMark/>
          </w:tcPr>
          <w:p w14:paraId="6AC232B5" w14:textId="039B5B4D" w:rsidR="00270AAB" w:rsidRPr="004C5FA3" w:rsidRDefault="00270AAB">
            <w:pPr>
              <w:pStyle w:val="NoSpacing"/>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8</w:t>
            </w:r>
            <w:r w:rsidRPr="004C5FA3">
              <w:rPr>
                <w:rStyle w:val="Strong"/>
                <w:sz w:val="20"/>
                <w:rtl/>
              </w:rPr>
              <w:fldChar w:fldCharType="end"/>
            </w:r>
          </w:p>
        </w:tc>
        <w:tc>
          <w:tcPr>
            <w:tcW w:w="3859" w:type="pct"/>
            <w:hideMark/>
          </w:tcPr>
          <w:p w14:paraId="37203D25" w14:textId="7837C88A" w:rsidR="00270AAB" w:rsidRPr="004C5FA3" w:rsidRDefault="00270AA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צירופי עסקים</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428AC3EF" w14:textId="77777777" w:rsidR="00F64EB6" w:rsidRPr="004C5FA3" w:rsidRDefault="00F64EB6" w:rsidP="007C63FC">
      <w:pPr>
        <w:pStyle w:val="Heading4"/>
        <w:rPr>
          <w:rFonts w:ascii="Arial" w:hAnsi="Arial"/>
          <w:rtl/>
        </w:rPr>
      </w:pPr>
      <w:r w:rsidRPr="004C5FA3">
        <w:rPr>
          <w:rFonts w:ascii="Arial" w:hAnsi="Arial"/>
          <w:rtl/>
        </w:rPr>
        <w:t>תזרים מזומנים בגין צירוף העסקים</w:t>
      </w:r>
      <w:bookmarkEnd w:id="524"/>
      <w:bookmarkEnd w:id="525"/>
      <w:bookmarkEnd w:id="526"/>
      <w:bookmarkEnd w:id="527"/>
      <w:bookmarkEnd w:id="528"/>
      <w:bookmarkEnd w:id="529"/>
      <w:bookmarkEnd w:id="530"/>
    </w:p>
    <w:tbl>
      <w:tblPr>
        <w:tblStyle w:val="TableGrid"/>
        <w:bidiVisual/>
        <w:tblW w:w="5000" w:type="pct"/>
        <w:tblLook w:val="04A0" w:firstRow="1" w:lastRow="0" w:firstColumn="1" w:lastColumn="0" w:noHBand="0" w:noVBand="1"/>
      </w:tblPr>
      <w:tblGrid>
        <w:gridCol w:w="1424"/>
        <w:gridCol w:w="7506"/>
        <w:gridCol w:w="1536"/>
      </w:tblGrid>
      <w:tr w:rsidR="00F64EB6" w:rsidRPr="004C5FA3" w14:paraId="4216972A"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80" w:type="pct"/>
            <w:vMerge w:val="restart"/>
          </w:tcPr>
          <w:p w14:paraId="608B82DC" w14:textId="77777777" w:rsidR="00F64EB6" w:rsidRPr="002B7470" w:rsidRDefault="00F64EB6" w:rsidP="00015C9C">
            <w:pPr>
              <w:rPr>
                <w:rFonts w:ascii="Arial" w:hAnsi="Arial"/>
                <w:rtl/>
              </w:rPr>
            </w:pPr>
          </w:p>
        </w:tc>
        <w:tc>
          <w:tcPr>
            <w:tcW w:w="3586" w:type="pct"/>
            <w:vMerge w:val="restart"/>
          </w:tcPr>
          <w:p w14:paraId="6328265C"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734" w:type="pct"/>
          </w:tcPr>
          <w:p w14:paraId="16547B9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למועד הרכישה</w:t>
            </w:r>
          </w:p>
        </w:tc>
      </w:tr>
      <w:tr w:rsidR="00F64EB6" w:rsidRPr="004C5FA3" w14:paraId="1265D4DE"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80" w:type="pct"/>
            <w:vMerge/>
          </w:tcPr>
          <w:p w14:paraId="77B20663" w14:textId="77777777" w:rsidR="00F64EB6" w:rsidRPr="002B7470" w:rsidRDefault="00F64EB6" w:rsidP="00015C9C">
            <w:pPr>
              <w:rPr>
                <w:rFonts w:ascii="Arial" w:hAnsi="Arial"/>
                <w:rtl/>
              </w:rPr>
            </w:pPr>
          </w:p>
        </w:tc>
        <w:tc>
          <w:tcPr>
            <w:tcW w:w="3586" w:type="pct"/>
            <w:vMerge/>
          </w:tcPr>
          <w:p w14:paraId="03AC05E5"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734" w:type="pct"/>
          </w:tcPr>
          <w:p w14:paraId="796AD47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5F9BCA37"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80" w:type="pct"/>
            <w:vMerge/>
          </w:tcPr>
          <w:p w14:paraId="67A3F108" w14:textId="77777777" w:rsidR="00F64EB6" w:rsidRPr="002B7470" w:rsidRDefault="00F64EB6" w:rsidP="00015C9C">
            <w:pPr>
              <w:rPr>
                <w:rFonts w:ascii="Arial" w:hAnsi="Arial"/>
                <w:rtl/>
              </w:rPr>
            </w:pPr>
          </w:p>
        </w:tc>
        <w:tc>
          <w:tcPr>
            <w:tcW w:w="3586" w:type="pct"/>
            <w:vMerge/>
          </w:tcPr>
          <w:p w14:paraId="1762BC71"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734" w:type="pct"/>
          </w:tcPr>
          <w:p w14:paraId="41E3EA2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40278327"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76A98235" w14:textId="77777777" w:rsidR="00F64EB6" w:rsidRPr="002B7470" w:rsidRDefault="00F64EB6" w:rsidP="00015C9C">
            <w:pPr>
              <w:rPr>
                <w:rFonts w:ascii="Arial" w:hAnsi="Arial"/>
              </w:rPr>
            </w:pPr>
            <w:r w:rsidRPr="002B7470">
              <w:rPr>
                <w:rFonts w:ascii="Arial" w:hAnsi="Arial"/>
              </w:rPr>
              <w:t>IAS 7.40(b)</w:t>
            </w:r>
          </w:p>
        </w:tc>
        <w:tc>
          <w:tcPr>
            <w:tcW w:w="3586" w:type="pct"/>
          </w:tcPr>
          <w:p w14:paraId="5FF5307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תמורה ששולמה במזומנים ובשווי מזומנים</w:t>
            </w:r>
          </w:p>
        </w:tc>
        <w:tc>
          <w:tcPr>
            <w:tcW w:w="734" w:type="pct"/>
          </w:tcPr>
          <w:p w14:paraId="5C5190A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51726E8"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46DF4E40" w14:textId="77777777" w:rsidR="00F64EB6" w:rsidRPr="002B7470" w:rsidRDefault="00F64EB6" w:rsidP="00015C9C">
            <w:pPr>
              <w:rPr>
                <w:rFonts w:ascii="Arial" w:hAnsi="Arial"/>
              </w:rPr>
            </w:pPr>
            <w:r w:rsidRPr="002B7470">
              <w:rPr>
                <w:rFonts w:ascii="Arial" w:hAnsi="Arial"/>
              </w:rPr>
              <w:t>IAS 7.40(c)</w:t>
            </w:r>
          </w:p>
        </w:tc>
        <w:tc>
          <w:tcPr>
            <w:tcW w:w="3586" w:type="pct"/>
          </w:tcPr>
          <w:p w14:paraId="7FC9DA58"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מזומנים ושווי מזומנים בחברה א' ליום הרכישה</w:t>
            </w:r>
          </w:p>
        </w:tc>
        <w:tc>
          <w:tcPr>
            <w:tcW w:w="734" w:type="pct"/>
          </w:tcPr>
          <w:p w14:paraId="7DCA4DC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504F87F" w14:textId="77777777" w:rsidTr="00DE1009">
        <w:tc>
          <w:tcPr>
            <w:cnfStyle w:val="001000000000" w:firstRow="0" w:lastRow="0" w:firstColumn="1" w:lastColumn="0" w:oddVBand="0" w:evenVBand="0" w:oddHBand="0" w:evenHBand="0" w:firstRowFirstColumn="0" w:firstRowLastColumn="0" w:lastRowFirstColumn="0" w:lastRowLastColumn="0"/>
            <w:tcW w:w="680" w:type="pct"/>
          </w:tcPr>
          <w:p w14:paraId="743C7B1A" w14:textId="77777777" w:rsidR="00F64EB6" w:rsidRPr="002B7470" w:rsidRDefault="00F64EB6" w:rsidP="00015C9C">
            <w:pPr>
              <w:rPr>
                <w:rFonts w:ascii="Arial" w:hAnsi="Arial"/>
                <w:rtl/>
              </w:rPr>
            </w:pPr>
          </w:p>
        </w:tc>
        <w:tc>
          <w:tcPr>
            <w:tcW w:w="3586" w:type="pct"/>
          </w:tcPr>
          <w:p w14:paraId="4F4B9911"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תזרים נטו</w:t>
            </w:r>
          </w:p>
        </w:tc>
        <w:tc>
          <w:tcPr>
            <w:tcW w:w="734" w:type="pct"/>
          </w:tcPr>
          <w:p w14:paraId="223C0E80" w14:textId="77777777" w:rsidR="00F64EB6" w:rsidRPr="004C5FA3" w:rsidRDefault="00F64EB6" w:rsidP="00B46B49">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bl>
    <w:p w14:paraId="5ABE2296" w14:textId="77777777" w:rsidR="00F64EB6" w:rsidRPr="004C5FA3" w:rsidRDefault="00F64EB6" w:rsidP="00B46B49">
      <w:pPr>
        <w:pStyle w:val="NoSpacing"/>
        <w:rPr>
          <w:sz w:val="20"/>
        </w:rPr>
      </w:pPr>
    </w:p>
    <w:p w14:paraId="4B41B779" w14:textId="77777777" w:rsidR="00F64EB6" w:rsidRPr="004C5FA3" w:rsidRDefault="00F64EB6" w:rsidP="007C63FC">
      <w:pPr>
        <w:pStyle w:val="Heading4"/>
        <w:rPr>
          <w:rFonts w:ascii="Arial" w:hAnsi="Arial"/>
          <w:rtl/>
        </w:rPr>
      </w:pPr>
      <w:bookmarkStart w:id="531" w:name="_Ref35762553"/>
      <w:r w:rsidRPr="004C5FA3">
        <w:rPr>
          <w:rFonts w:ascii="Arial" w:hAnsi="Arial"/>
          <w:rtl/>
        </w:rPr>
        <w:t>זכויות שאינן מקנות שליטה</w:t>
      </w:r>
      <w:bookmarkEnd w:id="531"/>
    </w:p>
    <w:tbl>
      <w:tblPr>
        <w:tblStyle w:val="PlainTable2"/>
        <w:bidiVisual/>
        <w:tblW w:w="5000" w:type="pct"/>
        <w:tblLook w:val="0680" w:firstRow="0" w:lastRow="0" w:firstColumn="1" w:lastColumn="0" w:noHBand="1" w:noVBand="1"/>
      </w:tblPr>
      <w:tblGrid>
        <w:gridCol w:w="1428"/>
        <w:gridCol w:w="9038"/>
      </w:tblGrid>
      <w:tr w:rsidR="00F64EB6" w:rsidRPr="004C5FA3" w14:paraId="5D1543FF"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332874C6" w14:textId="77777777" w:rsidR="00F64EB6" w:rsidRPr="002B7470" w:rsidRDefault="00F64EB6" w:rsidP="00015C9C">
            <w:pPr>
              <w:rPr>
                <w:rFonts w:ascii="Arial" w:hAnsi="Arial"/>
              </w:rPr>
            </w:pPr>
            <w:r w:rsidRPr="002B7470">
              <w:rPr>
                <w:rFonts w:ascii="Arial" w:hAnsi="Arial"/>
              </w:rPr>
              <w:t>IFRS 3.B64(o)</w:t>
            </w:r>
          </w:p>
        </w:tc>
        <w:tc>
          <w:tcPr>
            <w:tcW w:w="4318" w:type="pct"/>
          </w:tcPr>
          <w:p w14:paraId="3214A546" w14:textId="7D6EA3AD" w:rsidR="00F64EB6" w:rsidRPr="004C5FA3" w:rsidRDefault="00F64EB6" w:rsidP="001476E0">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Style w:val="Strong"/>
                <w:b w:val="0"/>
                <w:bCs w:val="0"/>
                <w:rtl/>
              </w:rPr>
              <w:t>[</w:t>
            </w:r>
            <w:r w:rsidRPr="004C5FA3">
              <w:rPr>
                <w:rStyle w:val="SubtleReference"/>
                <w:rtl/>
              </w:rPr>
              <w:t>יינתן גילוי לבסיס המדידה לפיו הוכרו הזכויות שאינן מקנות שליטה</w:t>
            </w:r>
            <w:r w:rsidRPr="00A84E41">
              <w:rPr>
                <w:rStyle w:val="SubtleReference"/>
                <w:vertAlign w:val="superscript"/>
                <w:rtl/>
              </w:rPr>
              <w:footnoteReference w:id="161"/>
            </w:r>
            <w:r w:rsidRPr="004C5FA3">
              <w:rPr>
                <w:rStyle w:val="SubtleReference"/>
                <w:rtl/>
              </w:rPr>
              <w:t>, ואם בסיס המדידה הוא שווי הוגן, גם לטכניקת ההערכה ולנתונים משמעותיים ששימשו למדידת אותו שווי</w:t>
            </w:r>
            <w:r w:rsidRPr="00D31892">
              <w:rPr>
                <w:rStyle w:val="SubtleReference"/>
                <w:rtl/>
              </w:rPr>
              <w:t>.</w:t>
            </w:r>
            <w:r w:rsidR="00D44197" w:rsidRPr="008D607A">
              <w:rPr>
                <w:rFonts w:ascii="Arial" w:hAnsi="Arial" w:hint="cs"/>
                <w:rtl/>
              </w:rPr>
              <w:t>]</w:t>
            </w:r>
            <w:r w:rsidRPr="004C5FA3">
              <w:rPr>
                <w:rFonts w:ascii="Arial" w:hAnsi="Arial"/>
                <w:rtl/>
              </w:rPr>
              <w:br/>
            </w:r>
            <w:r w:rsidR="004B2066" w:rsidRPr="006D3565">
              <w:rPr>
                <w:rStyle w:val="Strong"/>
                <w:rFonts w:hint="cs"/>
                <w:rtl/>
              </w:rPr>
              <w:t>[</w:t>
            </w:r>
            <w:r w:rsidRPr="00D44197">
              <w:rPr>
                <w:rStyle w:val="Strong"/>
                <w:u w:val="single"/>
                <w:rtl/>
              </w:rPr>
              <w:t>לדוגמה:</w:t>
            </w:r>
            <w:r w:rsidRPr="004C5FA3">
              <w:rPr>
                <w:rFonts w:ascii="Arial" w:hAnsi="Arial"/>
                <w:rtl/>
              </w:rPr>
              <w:t xml:space="preserve"> השווי ההוגן של הזכויות שאינן מקנות שליטה בחברה א', חברה שאינה רשומה למסחר, נמדד באמצעות _________. מדידת השווי ההוגן מבוססת על ההנחות הבאות: ________.</w:t>
            </w:r>
            <w:r w:rsidRPr="00D44197">
              <w:rPr>
                <w:rStyle w:val="Strong"/>
                <w:rtl/>
              </w:rPr>
              <w:t>]</w:t>
            </w:r>
          </w:p>
        </w:tc>
      </w:tr>
    </w:tbl>
    <w:p w14:paraId="13DE781D" w14:textId="77777777" w:rsidR="00F64EB6" w:rsidRPr="004C5FA3" w:rsidRDefault="00F64EB6" w:rsidP="007C63FC">
      <w:pPr>
        <w:pStyle w:val="Heading4"/>
        <w:rPr>
          <w:rFonts w:ascii="Arial" w:hAnsi="Arial"/>
          <w:rtl/>
        </w:rPr>
      </w:pPr>
      <w:bookmarkStart w:id="532" w:name="_Toc6272695"/>
      <w:bookmarkStart w:id="533" w:name="_Toc6323444"/>
      <w:bookmarkStart w:id="534" w:name="_Ref6339490"/>
      <w:bookmarkStart w:id="535" w:name="_Ref6339505"/>
      <w:r w:rsidRPr="004C5FA3">
        <w:rPr>
          <w:rFonts w:ascii="Arial" w:hAnsi="Arial"/>
          <w:rtl/>
        </w:rPr>
        <w:t>מידע על הלוואות וחייבים שנרכשו</w:t>
      </w:r>
      <w:bookmarkEnd w:id="532"/>
      <w:bookmarkEnd w:id="533"/>
      <w:bookmarkEnd w:id="534"/>
      <w:bookmarkEnd w:id="535"/>
    </w:p>
    <w:tbl>
      <w:tblPr>
        <w:tblStyle w:val="PlainTable2"/>
        <w:bidiVisual/>
        <w:tblW w:w="5000" w:type="pct"/>
        <w:tblLook w:val="0680" w:firstRow="0" w:lastRow="0" w:firstColumn="1" w:lastColumn="0" w:noHBand="1" w:noVBand="1"/>
      </w:tblPr>
      <w:tblGrid>
        <w:gridCol w:w="1428"/>
        <w:gridCol w:w="9038"/>
      </w:tblGrid>
      <w:tr w:rsidR="00F64EB6" w:rsidRPr="004C5FA3" w14:paraId="58181DFF"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58B2A848" w14:textId="77777777" w:rsidR="00F64EB6" w:rsidRPr="002B7470" w:rsidRDefault="00F64EB6" w:rsidP="00015C9C">
            <w:pPr>
              <w:rPr>
                <w:rFonts w:ascii="Arial" w:hAnsi="Arial"/>
              </w:rPr>
            </w:pPr>
            <w:r w:rsidRPr="002B7470">
              <w:rPr>
                <w:rFonts w:ascii="Arial" w:hAnsi="Arial"/>
              </w:rPr>
              <w:t>IFRS 3.B64(h)</w:t>
            </w:r>
          </w:p>
        </w:tc>
        <w:tc>
          <w:tcPr>
            <w:tcW w:w="4318" w:type="pct"/>
          </w:tcPr>
          <w:p w14:paraId="58EEB164" w14:textId="77777777" w:rsidR="00F64EB6" w:rsidRPr="004C5FA3" w:rsidRDefault="00F64EB6" w:rsidP="001476E0">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להלן פרטים בדבר השווי ההוגן של הלוואות וחייבים שנרכשו במסגרת צירוף העסקים (בפירוט לפי סוגים עיקריים), ‏הסכומים החוזיים ברוטו שיש זכות לקבלם והאומדן הטוב ביותר במועד הרכישה של תזרימי המזומנים החוזיים שלא ‏חזוי שייגבו:‏</w:t>
            </w:r>
          </w:p>
        </w:tc>
      </w:tr>
    </w:tbl>
    <w:p w14:paraId="3043A338" w14:textId="77777777" w:rsidR="00F64EB6" w:rsidRPr="004C5FA3" w:rsidRDefault="00F64EB6" w:rsidP="00015C9C">
      <w:pPr>
        <w:rPr>
          <w:rFonts w:ascii="Arial" w:hAnsi="Arial"/>
          <w:rtl/>
        </w:rPr>
      </w:pPr>
    </w:p>
    <w:tbl>
      <w:tblPr>
        <w:tblStyle w:val="TableGrid"/>
        <w:bidiVisual/>
        <w:tblW w:w="5000" w:type="pct"/>
        <w:tblLook w:val="04A0" w:firstRow="1" w:lastRow="0" w:firstColumn="1" w:lastColumn="0" w:noHBand="0" w:noVBand="1"/>
      </w:tblPr>
      <w:tblGrid>
        <w:gridCol w:w="1433"/>
        <w:gridCol w:w="4266"/>
        <w:gridCol w:w="1587"/>
        <w:gridCol w:w="1587"/>
        <w:gridCol w:w="1593"/>
      </w:tblGrid>
      <w:tr w:rsidR="00F64EB6" w:rsidRPr="004C5FA3" w14:paraId="440E992F" w14:textId="77777777" w:rsidTr="00DE1009">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100" w:firstRow="0" w:lastRow="0" w:firstColumn="1" w:lastColumn="0" w:oddVBand="0" w:evenVBand="0" w:oddHBand="0" w:evenHBand="0" w:firstRowFirstColumn="1" w:firstRowLastColumn="0" w:lastRowFirstColumn="0" w:lastRowLastColumn="0"/>
            <w:tcW w:w="684" w:type="pct"/>
            <w:vMerge w:val="restart"/>
          </w:tcPr>
          <w:p w14:paraId="2DD95E2E" w14:textId="77777777" w:rsidR="00F64EB6" w:rsidRPr="002B7470" w:rsidRDefault="00F64EB6" w:rsidP="00015C9C">
            <w:pPr>
              <w:rPr>
                <w:rFonts w:ascii="Arial" w:hAnsi="Arial"/>
                <w:rtl/>
              </w:rPr>
            </w:pPr>
          </w:p>
        </w:tc>
        <w:tc>
          <w:tcPr>
            <w:tcW w:w="2038" w:type="pct"/>
            <w:vMerge w:val="restart"/>
          </w:tcPr>
          <w:p w14:paraId="06FEE574"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758" w:type="pct"/>
          </w:tcPr>
          <w:p w14:paraId="7BB5455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שווי הוגן</w:t>
            </w:r>
          </w:p>
        </w:tc>
        <w:tc>
          <w:tcPr>
            <w:tcW w:w="758" w:type="pct"/>
          </w:tcPr>
          <w:p w14:paraId="74320F4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הסכום החוזי ברוטו</w:t>
            </w:r>
          </w:p>
        </w:tc>
        <w:tc>
          <w:tcPr>
            <w:tcW w:w="761" w:type="pct"/>
          </w:tcPr>
          <w:p w14:paraId="3F809CD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אומדן הסכומים שחזוי כי לא ייגבו</w:t>
            </w:r>
          </w:p>
        </w:tc>
      </w:tr>
      <w:tr w:rsidR="00F64EB6" w:rsidRPr="004C5FA3" w14:paraId="609938D2" w14:textId="77777777" w:rsidTr="00DE1009">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100" w:firstRow="0" w:lastRow="0" w:firstColumn="1" w:lastColumn="0" w:oddVBand="0" w:evenVBand="0" w:oddHBand="0" w:evenHBand="0" w:firstRowFirstColumn="1" w:firstRowLastColumn="0" w:lastRowFirstColumn="0" w:lastRowLastColumn="0"/>
            <w:tcW w:w="684" w:type="pct"/>
            <w:vMerge/>
          </w:tcPr>
          <w:p w14:paraId="7F17842D" w14:textId="77777777" w:rsidR="00F64EB6" w:rsidRPr="002B7470" w:rsidRDefault="00F64EB6" w:rsidP="00015C9C">
            <w:pPr>
              <w:rPr>
                <w:rFonts w:ascii="Arial" w:hAnsi="Arial"/>
                <w:rtl/>
              </w:rPr>
            </w:pPr>
          </w:p>
        </w:tc>
        <w:tc>
          <w:tcPr>
            <w:tcW w:w="2038" w:type="pct"/>
            <w:vMerge/>
          </w:tcPr>
          <w:p w14:paraId="4436A5F6"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277" w:type="pct"/>
            <w:gridSpan w:val="3"/>
          </w:tcPr>
          <w:p w14:paraId="7F89B2B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EE4911E" w14:textId="77777777" w:rsidTr="00DE1009">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100" w:firstRow="0" w:lastRow="0" w:firstColumn="1" w:lastColumn="0" w:oddVBand="0" w:evenVBand="0" w:oddHBand="0" w:evenHBand="0" w:firstRowFirstColumn="1" w:firstRowLastColumn="0" w:lastRowFirstColumn="0" w:lastRowLastColumn="0"/>
            <w:tcW w:w="684" w:type="pct"/>
            <w:vMerge/>
          </w:tcPr>
          <w:p w14:paraId="7125A854" w14:textId="77777777" w:rsidR="00F64EB6" w:rsidRPr="002B7470" w:rsidRDefault="00F64EB6" w:rsidP="00015C9C">
            <w:pPr>
              <w:rPr>
                <w:rFonts w:ascii="Arial" w:hAnsi="Arial"/>
                <w:rtl/>
              </w:rPr>
            </w:pPr>
          </w:p>
        </w:tc>
        <w:tc>
          <w:tcPr>
            <w:tcW w:w="2038" w:type="pct"/>
            <w:vMerge/>
          </w:tcPr>
          <w:p w14:paraId="4CB788C3"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277" w:type="pct"/>
            <w:gridSpan w:val="3"/>
          </w:tcPr>
          <w:p w14:paraId="3806908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4BD60498" w14:textId="77777777" w:rsidTr="00DE1009">
        <w:tc>
          <w:tcPr>
            <w:cnfStyle w:val="001000000000" w:firstRow="0" w:lastRow="0" w:firstColumn="1" w:lastColumn="0" w:oddVBand="0" w:evenVBand="0" w:oddHBand="0" w:evenHBand="0" w:firstRowFirstColumn="0" w:firstRowLastColumn="0" w:lastRowFirstColumn="0" w:lastRowLastColumn="0"/>
            <w:tcW w:w="684" w:type="pct"/>
          </w:tcPr>
          <w:p w14:paraId="51A01D90" w14:textId="77777777" w:rsidR="00F64EB6" w:rsidRPr="002B7470" w:rsidRDefault="00F64EB6" w:rsidP="00015C9C">
            <w:pPr>
              <w:rPr>
                <w:rFonts w:ascii="Arial" w:hAnsi="Arial"/>
                <w:rtl/>
              </w:rPr>
            </w:pPr>
          </w:p>
        </w:tc>
        <w:tc>
          <w:tcPr>
            <w:tcW w:w="2038" w:type="pct"/>
          </w:tcPr>
          <w:p w14:paraId="069B0C49"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לקוחות</w:t>
            </w:r>
          </w:p>
        </w:tc>
        <w:tc>
          <w:tcPr>
            <w:tcW w:w="758" w:type="pct"/>
          </w:tcPr>
          <w:p w14:paraId="0533006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758" w:type="pct"/>
          </w:tcPr>
          <w:p w14:paraId="10A20AA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761" w:type="pct"/>
          </w:tcPr>
          <w:p w14:paraId="337FE08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CD10AC4" w14:textId="77777777" w:rsidTr="00DE1009">
        <w:tc>
          <w:tcPr>
            <w:cnfStyle w:val="001000000000" w:firstRow="0" w:lastRow="0" w:firstColumn="1" w:lastColumn="0" w:oddVBand="0" w:evenVBand="0" w:oddHBand="0" w:evenHBand="0" w:firstRowFirstColumn="0" w:firstRowLastColumn="0" w:lastRowFirstColumn="0" w:lastRowLastColumn="0"/>
            <w:tcW w:w="684" w:type="pct"/>
          </w:tcPr>
          <w:p w14:paraId="6C7B1BB9" w14:textId="77777777" w:rsidR="00F64EB6" w:rsidRPr="002B7470" w:rsidRDefault="00F64EB6" w:rsidP="00015C9C">
            <w:pPr>
              <w:rPr>
                <w:rFonts w:ascii="Arial" w:hAnsi="Arial"/>
                <w:rtl/>
              </w:rPr>
            </w:pPr>
          </w:p>
        </w:tc>
        <w:tc>
          <w:tcPr>
            <w:tcW w:w="2038" w:type="pct"/>
          </w:tcPr>
          <w:p w14:paraId="49E3869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הלוואות</w:t>
            </w:r>
          </w:p>
        </w:tc>
        <w:tc>
          <w:tcPr>
            <w:tcW w:w="758" w:type="pct"/>
          </w:tcPr>
          <w:p w14:paraId="38AFF8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758" w:type="pct"/>
          </w:tcPr>
          <w:p w14:paraId="51F01E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761" w:type="pct"/>
          </w:tcPr>
          <w:p w14:paraId="03DAD2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3C284E1" w14:textId="77777777" w:rsidTr="00DE1009">
        <w:tc>
          <w:tcPr>
            <w:cnfStyle w:val="001000000000" w:firstRow="0" w:lastRow="0" w:firstColumn="1" w:lastColumn="0" w:oddVBand="0" w:evenVBand="0" w:oddHBand="0" w:evenHBand="0" w:firstRowFirstColumn="0" w:firstRowLastColumn="0" w:lastRowFirstColumn="0" w:lastRowLastColumn="0"/>
            <w:tcW w:w="684" w:type="pct"/>
          </w:tcPr>
          <w:p w14:paraId="7A96EBD3" w14:textId="77777777" w:rsidR="00F64EB6" w:rsidRPr="002B7470" w:rsidRDefault="00F64EB6" w:rsidP="00015C9C">
            <w:pPr>
              <w:rPr>
                <w:rFonts w:ascii="Arial" w:hAnsi="Arial"/>
                <w:rtl/>
              </w:rPr>
            </w:pPr>
          </w:p>
        </w:tc>
        <w:tc>
          <w:tcPr>
            <w:tcW w:w="2038" w:type="pct"/>
          </w:tcPr>
          <w:p w14:paraId="0AE1E9C7" w14:textId="77777777" w:rsidR="00F64EB6" w:rsidRPr="004C5FA3" w:rsidRDefault="00756F7D"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השקעה נטו בחכירה</w:t>
            </w:r>
          </w:p>
        </w:tc>
        <w:tc>
          <w:tcPr>
            <w:tcW w:w="758" w:type="pct"/>
          </w:tcPr>
          <w:p w14:paraId="17D22E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758" w:type="pct"/>
          </w:tcPr>
          <w:p w14:paraId="756091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761" w:type="pct"/>
          </w:tcPr>
          <w:p w14:paraId="14CDBC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382A9A5" w14:textId="77777777" w:rsidTr="00DE1009">
        <w:tc>
          <w:tcPr>
            <w:cnfStyle w:val="001000000000" w:firstRow="0" w:lastRow="0" w:firstColumn="1" w:lastColumn="0" w:oddVBand="0" w:evenVBand="0" w:oddHBand="0" w:evenHBand="0" w:firstRowFirstColumn="0" w:firstRowLastColumn="0" w:lastRowFirstColumn="0" w:lastRowLastColumn="0"/>
            <w:tcW w:w="684" w:type="pct"/>
          </w:tcPr>
          <w:p w14:paraId="48707910" w14:textId="77777777" w:rsidR="00F64EB6" w:rsidRPr="002B7470" w:rsidRDefault="00F64EB6" w:rsidP="00015C9C">
            <w:pPr>
              <w:rPr>
                <w:rFonts w:ascii="Arial" w:hAnsi="Arial"/>
                <w:rtl/>
              </w:rPr>
            </w:pPr>
          </w:p>
        </w:tc>
        <w:tc>
          <w:tcPr>
            <w:tcW w:w="2038" w:type="pct"/>
          </w:tcPr>
          <w:p w14:paraId="1DE1460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אחר [</w:t>
            </w:r>
            <w:r w:rsidRPr="004C5FA3">
              <w:rPr>
                <w:rStyle w:val="SubtleReference"/>
                <w:rtl/>
              </w:rPr>
              <w:t>פרט</w:t>
            </w:r>
            <w:r w:rsidRPr="004C5FA3">
              <w:rPr>
                <w:rFonts w:ascii="Arial" w:hAnsi="Arial"/>
                <w:rtl/>
              </w:rPr>
              <w:t>]</w:t>
            </w:r>
          </w:p>
        </w:tc>
        <w:tc>
          <w:tcPr>
            <w:tcW w:w="758" w:type="pct"/>
          </w:tcPr>
          <w:p w14:paraId="66489E5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758" w:type="pct"/>
          </w:tcPr>
          <w:p w14:paraId="0AEF25A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761" w:type="pct"/>
          </w:tcPr>
          <w:p w14:paraId="138369E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DAD11C3" w14:textId="77777777" w:rsidTr="00DE1009">
        <w:tc>
          <w:tcPr>
            <w:cnfStyle w:val="001000000000" w:firstRow="0" w:lastRow="0" w:firstColumn="1" w:lastColumn="0" w:oddVBand="0" w:evenVBand="0" w:oddHBand="0" w:evenHBand="0" w:firstRowFirstColumn="0" w:firstRowLastColumn="0" w:lastRowFirstColumn="0" w:lastRowLastColumn="0"/>
            <w:tcW w:w="684" w:type="pct"/>
          </w:tcPr>
          <w:p w14:paraId="36B2F9E8" w14:textId="77777777" w:rsidR="00F64EB6" w:rsidRPr="002B7470" w:rsidRDefault="00F64EB6" w:rsidP="00015C9C">
            <w:pPr>
              <w:rPr>
                <w:rFonts w:ascii="Arial" w:hAnsi="Arial"/>
                <w:rtl/>
              </w:rPr>
            </w:pPr>
          </w:p>
        </w:tc>
        <w:tc>
          <w:tcPr>
            <w:tcW w:w="2038" w:type="pct"/>
          </w:tcPr>
          <w:p w14:paraId="0B2A0064"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758" w:type="pct"/>
          </w:tcPr>
          <w:p w14:paraId="655DBE43" w14:textId="77777777" w:rsidR="00F64EB6" w:rsidRPr="004C5FA3" w:rsidRDefault="00F64EB6" w:rsidP="00B46B49">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758" w:type="pct"/>
          </w:tcPr>
          <w:p w14:paraId="58590A8C" w14:textId="77777777" w:rsidR="00F64EB6" w:rsidRPr="004C5FA3" w:rsidRDefault="00F64EB6" w:rsidP="00B46B49">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761" w:type="pct"/>
          </w:tcPr>
          <w:p w14:paraId="6AF68083" w14:textId="77777777" w:rsidR="00F64EB6" w:rsidRPr="004C5FA3" w:rsidRDefault="00F64EB6" w:rsidP="00B46B49">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bl>
    <w:p w14:paraId="438F162B" w14:textId="77777777" w:rsidR="00F64EB6" w:rsidRPr="004C5FA3" w:rsidRDefault="00F64EB6" w:rsidP="007C63FC">
      <w:pPr>
        <w:pStyle w:val="Heading4"/>
        <w:rPr>
          <w:rFonts w:ascii="Arial" w:hAnsi="Arial"/>
          <w:rtl/>
        </w:rPr>
      </w:pPr>
      <w:bookmarkStart w:id="536" w:name="_Toc6272696"/>
      <w:bookmarkStart w:id="537" w:name="_Toc6323445"/>
      <w:bookmarkStart w:id="538" w:name="_Ref6339530"/>
      <w:r w:rsidRPr="004C5FA3">
        <w:rPr>
          <w:rFonts w:ascii="Arial" w:hAnsi="Arial"/>
          <w:rtl/>
        </w:rPr>
        <w:t xml:space="preserve">התחייבויות תלויות בצירוף העסקים </w:t>
      </w:r>
      <w:r w:rsidRPr="004C5FA3">
        <w:rPr>
          <w:rStyle w:val="FootnoteReference"/>
          <w:sz w:val="20"/>
          <w:szCs w:val="20"/>
          <w:rtl/>
        </w:rPr>
        <w:footnoteReference w:id="162"/>
      </w:r>
      <w:bookmarkEnd w:id="536"/>
      <w:bookmarkEnd w:id="537"/>
      <w:bookmarkEnd w:id="538"/>
    </w:p>
    <w:tbl>
      <w:tblPr>
        <w:tblStyle w:val="PlainTable2"/>
        <w:bidiVisual/>
        <w:tblW w:w="5000" w:type="pct"/>
        <w:tblLook w:val="0680" w:firstRow="0" w:lastRow="0" w:firstColumn="1" w:lastColumn="0" w:noHBand="1" w:noVBand="1"/>
      </w:tblPr>
      <w:tblGrid>
        <w:gridCol w:w="1428"/>
        <w:gridCol w:w="9038"/>
      </w:tblGrid>
      <w:tr w:rsidR="00F64EB6" w:rsidRPr="004C5FA3" w14:paraId="12FDD9AB"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63524F87" w14:textId="77777777" w:rsidR="00F64EB6" w:rsidRPr="002B7470" w:rsidRDefault="00F64EB6" w:rsidP="00015C9C">
            <w:pPr>
              <w:rPr>
                <w:rFonts w:ascii="Arial" w:hAnsi="Arial"/>
                <w:rtl/>
              </w:rPr>
            </w:pPr>
            <w:r w:rsidRPr="002B7470">
              <w:rPr>
                <w:rFonts w:ascii="Arial" w:hAnsi="Arial"/>
              </w:rPr>
              <w:t>IFRS 3.B64(j), B67(c)</w:t>
            </w:r>
          </w:p>
        </w:tc>
        <w:tc>
          <w:tcPr>
            <w:tcW w:w="4318" w:type="pct"/>
          </w:tcPr>
          <w:p w14:paraId="67C1DB10" w14:textId="77777777" w:rsidR="00F64EB6" w:rsidRPr="004C5FA3" w:rsidRDefault="00F64EB6" w:rsidP="001476E0">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הפרשה בסך _____ אלפי ש"ח הוכרה בגין תביעות אחריות חזויות בגין מוצרים שנמכרו על ידי חברה א' במהלך השנה האחרונה. [</w:t>
            </w:r>
            <w:r w:rsidRPr="004C5FA3">
              <w:rPr>
                <w:rStyle w:val="SubtleReference"/>
                <w:rtl/>
              </w:rPr>
              <w:t>תצוינה אי ודאויות לגבי הסכום או לגבי העיתוי של התזרימים השליליים, ובמידת הצורך, יינתן גילוי להנחות העיקריות שהחברה הניחה בנוגע לאירועים עתידיים. כמו כן, יינתן גילוי בדבר הסכום של שיפוי חזוי כלשהו, תוך ציון סכום נכס כלשהו שהוכר בגין אותו שיפוי חזוי</w:t>
            </w:r>
            <w:r w:rsidRPr="004C5FA3">
              <w:rPr>
                <w:rFonts w:ascii="Arial" w:hAnsi="Arial"/>
                <w:rtl/>
              </w:rPr>
              <w:t>.]</w:t>
            </w:r>
          </w:p>
        </w:tc>
      </w:tr>
      <w:tr w:rsidR="00F64EB6" w:rsidRPr="004C5FA3" w14:paraId="0B0BCAAC"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2F943B55" w14:textId="77777777" w:rsidR="00F64EB6" w:rsidRPr="002B7470" w:rsidRDefault="00F64EB6" w:rsidP="00015C9C">
            <w:pPr>
              <w:rPr>
                <w:rFonts w:ascii="Arial" w:hAnsi="Arial"/>
              </w:rPr>
            </w:pPr>
          </w:p>
        </w:tc>
        <w:tc>
          <w:tcPr>
            <w:tcW w:w="4318" w:type="pct"/>
          </w:tcPr>
          <w:p w14:paraId="64B4E6EC" w14:textId="41FCA336" w:rsidR="00F64EB6" w:rsidRPr="004C5FA3" w:rsidRDefault="00F64EB6" w:rsidP="001476E0">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לא חל שינוי בסכום שהוכר בגין ההתחייבות. </w:t>
            </w:r>
            <w:r w:rsidRPr="004C5FA3">
              <w:rPr>
                <w:rStyle w:val="FootnoteReference"/>
                <w:sz w:val="20"/>
                <w:szCs w:val="20"/>
                <w:rtl/>
              </w:rPr>
              <w:footnoteReference w:id="163"/>
            </w:r>
          </w:p>
        </w:tc>
      </w:tr>
      <w:tr w:rsidR="00F64EB6" w:rsidRPr="004C5FA3" w14:paraId="5C313D42"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5E6AE147" w14:textId="77777777" w:rsidR="00F64EB6" w:rsidRPr="002B7470" w:rsidRDefault="00F64EB6" w:rsidP="00015C9C">
            <w:pPr>
              <w:rPr>
                <w:rFonts w:ascii="Arial" w:hAnsi="Arial"/>
              </w:rPr>
            </w:pPr>
          </w:p>
        </w:tc>
        <w:tc>
          <w:tcPr>
            <w:tcW w:w="4318" w:type="pct"/>
          </w:tcPr>
          <w:p w14:paraId="455154DB" w14:textId="77777777" w:rsidR="00F64EB6" w:rsidRPr="004C5FA3" w:rsidRDefault="00F64EB6" w:rsidP="001476E0">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החברה לא הכירה בהתחייבות תלויה בגין תביעה של ________ כנגד חברה א' בגין __________, משום שהשווי ההוגן של ההתחייבות התלויה לא היה ניתן למדידה באופן מהימן. [</w:t>
            </w:r>
            <w:r w:rsidRPr="004C5FA3">
              <w:rPr>
                <w:rStyle w:val="SubtleReference"/>
                <w:rtl/>
              </w:rPr>
              <w:t xml:space="preserve">יינתן גילוי לסיבות שבגינן לא ניתן למדוד את ההתחייבות באופן מהימן ולמידע שנדרש לפי </w:t>
            </w:r>
            <w:r w:rsidRPr="004C5FA3">
              <w:rPr>
                <w:rStyle w:val="SubtleReference"/>
              </w:rPr>
              <w:t>IAS 37.86</w:t>
            </w:r>
            <w:r w:rsidRPr="004C5FA3">
              <w:rPr>
                <w:rStyle w:val="SubtleReference"/>
                <w:rtl/>
              </w:rPr>
              <w:t>.</w:t>
            </w:r>
            <w:r w:rsidRPr="004C5FA3">
              <w:rPr>
                <w:rFonts w:ascii="Arial" w:hAnsi="Arial"/>
                <w:rtl/>
              </w:rPr>
              <w:t>]</w:t>
            </w:r>
          </w:p>
        </w:tc>
      </w:tr>
    </w:tbl>
    <w:p w14:paraId="6807F5CD" w14:textId="77777777" w:rsidR="00270AAB" w:rsidRPr="004C5FA3" w:rsidRDefault="00270AAB" w:rsidP="00270AAB">
      <w:pPr>
        <w:pStyle w:val="NoSpacing"/>
        <w:rPr>
          <w:sz w:val="20"/>
          <w:rtl/>
        </w:rPr>
      </w:pPr>
      <w:bookmarkStart w:id="539" w:name="_Toc6272697"/>
      <w:bookmarkStart w:id="540" w:name="_Toc6323446"/>
      <w:bookmarkStart w:id="541" w:name="_Ref6339554"/>
      <w:bookmarkStart w:id="542" w:name="_Ref6339955"/>
    </w:p>
    <w:p w14:paraId="146D97BC" w14:textId="77777777" w:rsidR="00270AAB" w:rsidRPr="004C5FA3" w:rsidRDefault="00270AAB" w:rsidP="00015C9C">
      <w:pPr>
        <w:rPr>
          <w:rFonts w:ascii="Arial" w:hAnsi="Arial"/>
          <w:rtl/>
          <w14:ligatures w14:val="standardContextual"/>
          <w14:cntxtAlts/>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256"/>
        <w:gridCol w:w="1130"/>
        <w:gridCol w:w="8080"/>
      </w:tblGrid>
      <w:tr w:rsidR="00270AAB" w:rsidRPr="004C5FA3" w14:paraId="7D2065C7" w14:textId="77777777" w:rsidTr="00741697">
        <w:tc>
          <w:tcPr>
            <w:cnfStyle w:val="001000000000" w:firstRow="0" w:lastRow="0" w:firstColumn="1" w:lastColumn="0" w:oddVBand="0" w:evenVBand="0" w:oddHBand="0" w:evenHBand="0" w:firstRowFirstColumn="0" w:firstRowLastColumn="0" w:lastRowFirstColumn="0" w:lastRowLastColumn="0"/>
            <w:tcW w:w="600" w:type="pct"/>
          </w:tcPr>
          <w:p w14:paraId="4B62CE1B" w14:textId="77777777" w:rsidR="00270AAB" w:rsidRPr="004C5FA3" w:rsidRDefault="00270AAB" w:rsidP="00015C9C">
            <w:pPr>
              <w:rPr>
                <w:rFonts w:ascii="Arial" w:hAnsi="Arial"/>
                <w:sz w:val="20"/>
                <w:szCs w:val="20"/>
              </w:rPr>
            </w:pPr>
          </w:p>
        </w:tc>
        <w:tc>
          <w:tcPr>
            <w:tcW w:w="540" w:type="pct"/>
            <w:hideMark/>
          </w:tcPr>
          <w:p w14:paraId="2889AE3D" w14:textId="7E91BDE8" w:rsidR="00270AAB" w:rsidRPr="004C5FA3" w:rsidRDefault="00270AAB">
            <w:pPr>
              <w:pStyle w:val="NoSpacing"/>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8</w:t>
            </w:r>
            <w:r w:rsidRPr="004C5FA3">
              <w:rPr>
                <w:rStyle w:val="Strong"/>
                <w:sz w:val="20"/>
                <w:rtl/>
              </w:rPr>
              <w:fldChar w:fldCharType="end"/>
            </w:r>
          </w:p>
        </w:tc>
        <w:tc>
          <w:tcPr>
            <w:tcW w:w="3860" w:type="pct"/>
            <w:hideMark/>
          </w:tcPr>
          <w:p w14:paraId="44EE1820" w14:textId="0B54C4BB" w:rsidR="00270AAB" w:rsidRPr="004C5FA3" w:rsidRDefault="00270AA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צירופי עסקים</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5EED818C" w14:textId="77777777" w:rsidR="00F64EB6" w:rsidRPr="004C5FA3" w:rsidRDefault="00F64EB6" w:rsidP="007C63FC">
      <w:pPr>
        <w:pStyle w:val="Heading4"/>
        <w:rPr>
          <w:rFonts w:ascii="Arial" w:hAnsi="Arial"/>
          <w:rtl/>
        </w:rPr>
      </w:pPr>
      <w:bookmarkStart w:id="543" w:name="_Ref36988330"/>
      <w:r w:rsidRPr="004C5FA3">
        <w:rPr>
          <w:rFonts w:ascii="Arial" w:hAnsi="Arial"/>
          <w:rtl/>
        </w:rPr>
        <w:t>מוניטין</w:t>
      </w:r>
      <w:bookmarkEnd w:id="539"/>
      <w:bookmarkEnd w:id="540"/>
      <w:bookmarkEnd w:id="541"/>
      <w:bookmarkEnd w:id="542"/>
      <w:bookmarkEnd w:id="543"/>
    </w:p>
    <w:tbl>
      <w:tblPr>
        <w:tblStyle w:val="PlainTable2"/>
        <w:bidiVisual/>
        <w:tblW w:w="5000" w:type="pct"/>
        <w:tblLook w:val="0680" w:firstRow="0" w:lastRow="0" w:firstColumn="1" w:lastColumn="0" w:noHBand="1" w:noVBand="1"/>
      </w:tblPr>
      <w:tblGrid>
        <w:gridCol w:w="1428"/>
        <w:gridCol w:w="9038"/>
      </w:tblGrid>
      <w:tr w:rsidR="00F64EB6" w:rsidRPr="004C5FA3" w14:paraId="2DBF49B3"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588FB43F" w14:textId="77777777" w:rsidR="00F64EB6" w:rsidRPr="002B7470" w:rsidRDefault="00F64EB6" w:rsidP="00015C9C">
            <w:pPr>
              <w:rPr>
                <w:rFonts w:ascii="Arial" w:hAnsi="Arial"/>
              </w:rPr>
            </w:pPr>
            <w:r w:rsidRPr="002B7470">
              <w:rPr>
                <w:rFonts w:ascii="Arial" w:hAnsi="Arial"/>
              </w:rPr>
              <w:t>IFRS 3.B67(d)</w:t>
            </w:r>
          </w:p>
        </w:tc>
        <w:tc>
          <w:tcPr>
            <w:tcW w:w="4318" w:type="pct"/>
          </w:tcPr>
          <w:p w14:paraId="1C02AD4E" w14:textId="3A6EC904" w:rsidR="00F64EB6" w:rsidRPr="004C5FA3" w:rsidRDefault="00F64EB6" w:rsidP="001476E0">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להלן התאמה בין הערך בספרים של המוניטין בתחילת תקופת הביניים לבין הערך בספרים של המוניטין בסוף תקופת הביניים לשישה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(בלתי מבוקר):</w:t>
            </w:r>
          </w:p>
        </w:tc>
      </w:tr>
    </w:tbl>
    <w:tbl>
      <w:tblPr>
        <w:tblStyle w:val="TableGrid"/>
        <w:bidiVisual/>
        <w:tblW w:w="5000" w:type="pct"/>
        <w:jc w:val="right"/>
        <w:tblLook w:val="04A0" w:firstRow="1" w:lastRow="0" w:firstColumn="1" w:lastColumn="0" w:noHBand="0" w:noVBand="1"/>
      </w:tblPr>
      <w:tblGrid>
        <w:gridCol w:w="1419"/>
        <w:gridCol w:w="7565"/>
        <w:gridCol w:w="1482"/>
      </w:tblGrid>
      <w:tr w:rsidR="00F64EB6" w:rsidRPr="004C5FA3" w14:paraId="60FD57FA"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8" w:type="pct"/>
            <w:vMerge w:val="restart"/>
          </w:tcPr>
          <w:p w14:paraId="1E7B32FE" w14:textId="77777777" w:rsidR="00F64EB6" w:rsidRPr="002B7470" w:rsidRDefault="00F64EB6" w:rsidP="00015C9C">
            <w:pPr>
              <w:rPr>
                <w:rFonts w:ascii="Arial" w:hAnsi="Arial"/>
              </w:rPr>
            </w:pPr>
          </w:p>
        </w:tc>
        <w:tc>
          <w:tcPr>
            <w:tcW w:w="3614" w:type="pct"/>
            <w:vMerge w:val="restart"/>
          </w:tcPr>
          <w:p w14:paraId="77600161"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708" w:type="pct"/>
          </w:tcPr>
          <w:p w14:paraId="3921CE8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415CC856"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8" w:type="pct"/>
            <w:vMerge/>
          </w:tcPr>
          <w:p w14:paraId="7224F579" w14:textId="77777777" w:rsidR="00F64EB6" w:rsidRPr="002B7470" w:rsidRDefault="00F64EB6" w:rsidP="00015C9C">
            <w:pPr>
              <w:rPr>
                <w:rFonts w:ascii="Arial" w:hAnsi="Arial"/>
              </w:rPr>
            </w:pPr>
          </w:p>
        </w:tc>
        <w:tc>
          <w:tcPr>
            <w:tcW w:w="3614" w:type="pct"/>
            <w:vMerge/>
          </w:tcPr>
          <w:p w14:paraId="0EEA1321"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708" w:type="pct"/>
          </w:tcPr>
          <w:p w14:paraId="44EC895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329C691A"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1F7E51E7" w14:textId="77777777" w:rsidR="00F64EB6" w:rsidRPr="002B7470" w:rsidRDefault="00F64EB6" w:rsidP="00015C9C">
            <w:pPr>
              <w:rPr>
                <w:rFonts w:ascii="Arial" w:hAnsi="Arial"/>
                <w:rtl/>
              </w:rPr>
            </w:pPr>
            <w:r w:rsidRPr="002B7470">
              <w:rPr>
                <w:rFonts w:ascii="Arial" w:hAnsi="Arial"/>
              </w:rPr>
              <w:t>IFRS 3.B67(d)(i)</w:t>
            </w:r>
          </w:p>
        </w:tc>
        <w:tc>
          <w:tcPr>
            <w:tcW w:w="3614" w:type="pct"/>
          </w:tcPr>
          <w:p w14:paraId="4C18C968" w14:textId="0F5C9335"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יתרה ברוטו ליום 1 בינואר </w:t>
            </w:r>
            <w:fldSimple w:instr=" DOCPROPERTY  CY  \* MERGEFORMAT " w:fldLock="1">
              <w:r w:rsidR="00CB58A1">
                <w:t>2022</w:t>
              </w:r>
            </w:fldSimple>
          </w:p>
        </w:tc>
        <w:tc>
          <w:tcPr>
            <w:tcW w:w="708" w:type="pct"/>
          </w:tcPr>
          <w:p w14:paraId="6DF3875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85306E4"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3578E961" w14:textId="77777777" w:rsidR="00F64EB6" w:rsidRPr="002B7470" w:rsidRDefault="00F64EB6" w:rsidP="00015C9C">
            <w:pPr>
              <w:rPr>
                <w:rFonts w:ascii="Arial" w:hAnsi="Arial"/>
              </w:rPr>
            </w:pPr>
            <w:r w:rsidRPr="002B7470">
              <w:rPr>
                <w:rFonts w:ascii="Arial" w:hAnsi="Arial"/>
              </w:rPr>
              <w:t>IFRS 3.B67(d)(ii)</w:t>
            </w:r>
          </w:p>
        </w:tc>
        <w:tc>
          <w:tcPr>
            <w:tcW w:w="3614" w:type="pct"/>
          </w:tcPr>
          <w:p w14:paraId="7A9E0D6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צירופי עסקים</w:t>
            </w:r>
          </w:p>
        </w:tc>
        <w:tc>
          <w:tcPr>
            <w:tcW w:w="708" w:type="pct"/>
          </w:tcPr>
          <w:p w14:paraId="1C74CF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7983489"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343C2242" w14:textId="77777777" w:rsidR="00F64EB6" w:rsidRPr="002B7470" w:rsidRDefault="00F64EB6" w:rsidP="00015C9C">
            <w:pPr>
              <w:rPr>
                <w:rFonts w:ascii="Arial" w:hAnsi="Arial"/>
                <w:rtl/>
              </w:rPr>
            </w:pPr>
            <w:r w:rsidRPr="002B7470">
              <w:rPr>
                <w:rFonts w:ascii="Arial" w:hAnsi="Arial"/>
              </w:rPr>
              <w:t>IFRS 3.B67(d)(iv)</w:t>
            </w:r>
          </w:p>
        </w:tc>
        <w:tc>
          <w:tcPr>
            <w:tcW w:w="3614" w:type="pct"/>
          </w:tcPr>
          <w:p w14:paraId="01FB181F"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איבוד שליטה בחברות בנות</w:t>
            </w:r>
          </w:p>
        </w:tc>
        <w:tc>
          <w:tcPr>
            <w:tcW w:w="708" w:type="pct"/>
          </w:tcPr>
          <w:p w14:paraId="18D8FE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D1E5A86"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05245280" w14:textId="77777777" w:rsidR="00F64EB6" w:rsidRPr="002B7470" w:rsidRDefault="00F64EB6" w:rsidP="00015C9C">
            <w:pPr>
              <w:rPr>
                <w:rFonts w:ascii="Arial" w:hAnsi="Arial"/>
                <w:rtl/>
              </w:rPr>
            </w:pPr>
            <w:r w:rsidRPr="002B7470">
              <w:rPr>
                <w:rFonts w:ascii="Arial" w:hAnsi="Arial"/>
              </w:rPr>
              <w:t>IFRS 3.B67(d)(iv)</w:t>
            </w:r>
          </w:p>
        </w:tc>
        <w:tc>
          <w:tcPr>
            <w:tcW w:w="3614" w:type="pct"/>
          </w:tcPr>
          <w:p w14:paraId="5D7DAD1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מוניטין שנכלל בקבוצת מימוש שסווגה כמוחזקת למכירה</w:t>
            </w:r>
          </w:p>
        </w:tc>
        <w:tc>
          <w:tcPr>
            <w:tcW w:w="708" w:type="pct"/>
          </w:tcPr>
          <w:p w14:paraId="396685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FED4171"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00839A87" w14:textId="77777777" w:rsidR="00F64EB6" w:rsidRPr="002B7470" w:rsidRDefault="00F64EB6" w:rsidP="00015C9C">
            <w:pPr>
              <w:rPr>
                <w:rFonts w:ascii="Arial" w:hAnsi="Arial"/>
                <w:rtl/>
              </w:rPr>
            </w:pPr>
            <w:r w:rsidRPr="002B7470">
              <w:rPr>
                <w:rFonts w:ascii="Arial" w:hAnsi="Arial"/>
              </w:rPr>
              <w:t>IFRS 3.B67(d)(vi)</w:t>
            </w:r>
          </w:p>
        </w:tc>
        <w:tc>
          <w:tcPr>
            <w:tcW w:w="3614" w:type="pct"/>
          </w:tcPr>
          <w:p w14:paraId="53CBEA5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מתרגום דוחות כספיים של פעילויות חוץ</w:t>
            </w:r>
          </w:p>
        </w:tc>
        <w:tc>
          <w:tcPr>
            <w:tcW w:w="708" w:type="pct"/>
          </w:tcPr>
          <w:p w14:paraId="50E9AF0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40010ED"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3BF45CF9" w14:textId="77777777" w:rsidR="00F64EB6" w:rsidRPr="002B7470" w:rsidRDefault="00F64EB6" w:rsidP="00015C9C">
            <w:pPr>
              <w:rPr>
                <w:rFonts w:ascii="Arial" w:hAnsi="Arial"/>
                <w:rtl/>
              </w:rPr>
            </w:pPr>
            <w:r w:rsidRPr="002B7470">
              <w:rPr>
                <w:rFonts w:ascii="Arial" w:hAnsi="Arial"/>
              </w:rPr>
              <w:t>IFRS 3.B67(d)(viii)</w:t>
            </w:r>
          </w:p>
        </w:tc>
        <w:tc>
          <w:tcPr>
            <w:tcW w:w="3614" w:type="pct"/>
          </w:tcPr>
          <w:p w14:paraId="289F9CE4" w14:textId="185369CE"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סך היתרה ברוטו ליום 30 ביוני </w:t>
            </w:r>
            <w:fldSimple w:instr=" DOCPROPERTY  CY  \* MERGEFORMAT " w:fldLock="1">
              <w:r w:rsidR="00CB58A1">
                <w:t>2022</w:t>
              </w:r>
            </w:fldSimple>
          </w:p>
        </w:tc>
        <w:tc>
          <w:tcPr>
            <w:tcW w:w="708" w:type="pct"/>
          </w:tcPr>
          <w:p w14:paraId="0E52A7E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42248343"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61961CED" w14:textId="77777777" w:rsidR="00F64EB6" w:rsidRPr="002B7470" w:rsidRDefault="00F64EB6" w:rsidP="00015C9C">
            <w:pPr>
              <w:rPr>
                <w:rFonts w:ascii="Arial" w:hAnsi="Arial"/>
                <w:rtl/>
              </w:rPr>
            </w:pPr>
          </w:p>
        </w:tc>
        <w:tc>
          <w:tcPr>
            <w:tcW w:w="3614" w:type="pct"/>
          </w:tcPr>
          <w:p w14:paraId="56E09F37"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708" w:type="pct"/>
          </w:tcPr>
          <w:p w14:paraId="0248E92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AF9A90F"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0DCC66E1" w14:textId="77777777" w:rsidR="00F64EB6" w:rsidRPr="002B7470" w:rsidRDefault="00F64EB6" w:rsidP="00015C9C">
            <w:pPr>
              <w:rPr>
                <w:rFonts w:ascii="Arial" w:hAnsi="Arial"/>
                <w:rtl/>
              </w:rPr>
            </w:pPr>
            <w:r w:rsidRPr="002B7470">
              <w:rPr>
                <w:rFonts w:ascii="Arial" w:hAnsi="Arial"/>
              </w:rPr>
              <w:t>IFRS 3.B67(d)(i)</w:t>
            </w:r>
          </w:p>
        </w:tc>
        <w:tc>
          <w:tcPr>
            <w:tcW w:w="3614" w:type="pct"/>
          </w:tcPr>
          <w:p w14:paraId="75937F6E" w14:textId="78A67232"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הפרשה שנצברה ליום 1 בינואר </w:t>
            </w:r>
            <w:fldSimple w:instr=" DOCPROPERTY  CY  \* MERGEFORMAT " w:fldLock="1">
              <w:r w:rsidR="00CB58A1">
                <w:t>2022</w:t>
              </w:r>
            </w:fldSimple>
          </w:p>
        </w:tc>
        <w:tc>
          <w:tcPr>
            <w:tcW w:w="708" w:type="pct"/>
          </w:tcPr>
          <w:p w14:paraId="368C99E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5A4B2F5"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66D7725F" w14:textId="77777777" w:rsidR="00F64EB6" w:rsidRPr="002B7470" w:rsidRDefault="00F64EB6" w:rsidP="00015C9C">
            <w:pPr>
              <w:rPr>
                <w:rFonts w:ascii="Arial" w:hAnsi="Arial"/>
                <w:rtl/>
              </w:rPr>
            </w:pPr>
            <w:r w:rsidRPr="002B7470">
              <w:rPr>
                <w:rFonts w:ascii="Arial" w:hAnsi="Arial"/>
              </w:rPr>
              <w:t>IFRS 3.B67(d)(v)</w:t>
            </w:r>
          </w:p>
        </w:tc>
        <w:tc>
          <w:tcPr>
            <w:tcW w:w="3614" w:type="pct"/>
          </w:tcPr>
          <w:p w14:paraId="724BA31D"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הפסדים מירידת ערך </w:t>
            </w:r>
            <w:r w:rsidRPr="004C5FA3">
              <w:rPr>
                <w:rStyle w:val="FootnoteReference"/>
                <w:sz w:val="20"/>
                <w:szCs w:val="20"/>
                <w:rtl/>
              </w:rPr>
              <w:footnoteReference w:id="164"/>
            </w:r>
          </w:p>
        </w:tc>
        <w:tc>
          <w:tcPr>
            <w:tcW w:w="708" w:type="pct"/>
          </w:tcPr>
          <w:p w14:paraId="5ABD925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71BA771"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0A722B30" w14:textId="77777777" w:rsidR="00F64EB6" w:rsidRPr="002B7470" w:rsidRDefault="00F64EB6" w:rsidP="00015C9C">
            <w:pPr>
              <w:rPr>
                <w:rFonts w:ascii="Arial" w:hAnsi="Arial"/>
                <w:rtl/>
              </w:rPr>
            </w:pPr>
            <w:r w:rsidRPr="002B7470">
              <w:rPr>
                <w:rFonts w:ascii="Arial" w:hAnsi="Arial"/>
              </w:rPr>
              <w:t>IFRS 3.B67(d)(iv)</w:t>
            </w:r>
          </w:p>
        </w:tc>
        <w:tc>
          <w:tcPr>
            <w:tcW w:w="3614" w:type="pct"/>
          </w:tcPr>
          <w:p w14:paraId="58EF7D2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איבוד שליטה בחברות בנות</w:t>
            </w:r>
          </w:p>
        </w:tc>
        <w:tc>
          <w:tcPr>
            <w:tcW w:w="708" w:type="pct"/>
          </w:tcPr>
          <w:p w14:paraId="76A1C5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4F7CC66"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3AF36CFF" w14:textId="77777777" w:rsidR="00F64EB6" w:rsidRPr="002B7470" w:rsidRDefault="00F64EB6" w:rsidP="00015C9C">
            <w:pPr>
              <w:rPr>
                <w:rFonts w:ascii="Arial" w:hAnsi="Arial"/>
                <w:rtl/>
              </w:rPr>
            </w:pPr>
            <w:r w:rsidRPr="002B7470">
              <w:rPr>
                <w:rFonts w:ascii="Arial" w:hAnsi="Arial"/>
              </w:rPr>
              <w:t>IFRS 3.B67(d)(iv)</w:t>
            </w:r>
          </w:p>
        </w:tc>
        <w:tc>
          <w:tcPr>
            <w:tcW w:w="3614" w:type="pct"/>
          </w:tcPr>
          <w:p w14:paraId="27A94F6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מוניטין שנכלל בקבוצת מימוש שסווגה כמוחזקת למכירה</w:t>
            </w:r>
          </w:p>
        </w:tc>
        <w:tc>
          <w:tcPr>
            <w:tcW w:w="708" w:type="pct"/>
          </w:tcPr>
          <w:p w14:paraId="2557D0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D09E62F"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216941E5" w14:textId="77777777" w:rsidR="00F64EB6" w:rsidRPr="002B7470" w:rsidRDefault="00F64EB6" w:rsidP="00015C9C">
            <w:pPr>
              <w:rPr>
                <w:rFonts w:ascii="Arial" w:hAnsi="Arial"/>
                <w:rtl/>
              </w:rPr>
            </w:pPr>
            <w:r w:rsidRPr="002B7470">
              <w:rPr>
                <w:rFonts w:ascii="Arial" w:hAnsi="Arial"/>
              </w:rPr>
              <w:t>IFRS 3.B67(d)(vi)</w:t>
            </w:r>
          </w:p>
        </w:tc>
        <w:tc>
          <w:tcPr>
            <w:tcW w:w="3614" w:type="pct"/>
          </w:tcPr>
          <w:p w14:paraId="5E11A3B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מתרגום דוחות כספיים של פעילויות חוץ</w:t>
            </w:r>
          </w:p>
        </w:tc>
        <w:tc>
          <w:tcPr>
            <w:tcW w:w="708" w:type="pct"/>
          </w:tcPr>
          <w:p w14:paraId="65C18B4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BEE061D"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0FD0716B" w14:textId="77777777" w:rsidR="00F64EB6" w:rsidRPr="002B7470" w:rsidRDefault="00F64EB6" w:rsidP="00015C9C">
            <w:pPr>
              <w:rPr>
                <w:rFonts w:ascii="Arial" w:hAnsi="Arial"/>
                <w:rtl/>
              </w:rPr>
            </w:pPr>
            <w:r w:rsidRPr="002B7470">
              <w:rPr>
                <w:rFonts w:ascii="Arial" w:hAnsi="Arial"/>
              </w:rPr>
              <w:t>IFRS 3.B67(d)(viii)</w:t>
            </w:r>
          </w:p>
        </w:tc>
        <w:tc>
          <w:tcPr>
            <w:tcW w:w="3614" w:type="pct"/>
          </w:tcPr>
          <w:p w14:paraId="4A9BCF44" w14:textId="23DE5525"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סך ההפרשה לירידת ערך ליום 30 ביוני </w:t>
            </w:r>
            <w:fldSimple w:instr=" DOCPROPERTY  CY  \* MERGEFORMAT " w:fldLock="1">
              <w:r w:rsidR="00CB58A1">
                <w:t>2022</w:t>
              </w:r>
            </w:fldSimple>
          </w:p>
        </w:tc>
        <w:tc>
          <w:tcPr>
            <w:tcW w:w="708" w:type="pct"/>
          </w:tcPr>
          <w:p w14:paraId="566B42C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98CB82D"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256D725C" w14:textId="77777777" w:rsidR="00F64EB6" w:rsidRPr="002B7470" w:rsidRDefault="00F64EB6" w:rsidP="00015C9C">
            <w:pPr>
              <w:rPr>
                <w:rFonts w:ascii="Arial" w:hAnsi="Arial"/>
                <w:rtl/>
              </w:rPr>
            </w:pPr>
          </w:p>
        </w:tc>
        <w:tc>
          <w:tcPr>
            <w:tcW w:w="3614" w:type="pct"/>
          </w:tcPr>
          <w:p w14:paraId="72C8F59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708" w:type="pct"/>
          </w:tcPr>
          <w:p w14:paraId="22823D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03C15A7"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26829594" w14:textId="77777777" w:rsidR="00F64EB6" w:rsidRPr="002B7470" w:rsidRDefault="00F64EB6" w:rsidP="00015C9C">
            <w:pPr>
              <w:rPr>
                <w:rFonts w:ascii="Arial" w:hAnsi="Arial"/>
              </w:rPr>
            </w:pPr>
          </w:p>
        </w:tc>
        <w:tc>
          <w:tcPr>
            <w:tcW w:w="3614" w:type="pct"/>
          </w:tcPr>
          <w:p w14:paraId="7AB112B9"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יתרת המוניטין נטו ליום:</w:t>
            </w:r>
          </w:p>
        </w:tc>
        <w:tc>
          <w:tcPr>
            <w:tcW w:w="708" w:type="pct"/>
          </w:tcPr>
          <w:p w14:paraId="762839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3AFA864"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1C17633D" w14:textId="77777777" w:rsidR="00F64EB6" w:rsidRPr="002B7470" w:rsidRDefault="00F64EB6" w:rsidP="00015C9C">
            <w:pPr>
              <w:rPr>
                <w:rFonts w:ascii="Arial" w:hAnsi="Arial"/>
              </w:rPr>
            </w:pPr>
          </w:p>
        </w:tc>
        <w:tc>
          <w:tcPr>
            <w:tcW w:w="3614" w:type="pct"/>
          </w:tcPr>
          <w:p w14:paraId="4846DE26" w14:textId="5FF464EE"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1 בינואר </w:t>
            </w:r>
            <w:fldSimple w:instr=" DOCPROPERTY  CY  \* MERGEFORMAT " w:fldLock="1">
              <w:r w:rsidR="00CB58A1">
                <w:t>2022</w:t>
              </w:r>
            </w:fldSimple>
          </w:p>
        </w:tc>
        <w:tc>
          <w:tcPr>
            <w:tcW w:w="708" w:type="pct"/>
          </w:tcPr>
          <w:p w14:paraId="61C52880" w14:textId="77777777" w:rsidR="00F64EB6" w:rsidRPr="004C5FA3" w:rsidRDefault="00F64EB6" w:rsidP="000336D2">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53CA342C"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8" w:type="pct"/>
          </w:tcPr>
          <w:p w14:paraId="64DBE1C3" w14:textId="77777777" w:rsidR="00F64EB6" w:rsidRPr="002B7470" w:rsidRDefault="00F64EB6" w:rsidP="00015C9C">
            <w:pPr>
              <w:rPr>
                <w:rFonts w:ascii="Arial" w:hAnsi="Arial"/>
                <w:rtl/>
              </w:rPr>
            </w:pPr>
          </w:p>
        </w:tc>
        <w:tc>
          <w:tcPr>
            <w:tcW w:w="3614" w:type="pct"/>
          </w:tcPr>
          <w:p w14:paraId="6270E315" w14:textId="107CAE58"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30 ביוני </w:t>
            </w:r>
            <w:fldSimple w:instr=" DOCPROPERTY  CY  \* MERGEFORMAT " w:fldLock="1">
              <w:r w:rsidR="00CB58A1">
                <w:t>2022</w:t>
              </w:r>
            </w:fldSimple>
          </w:p>
        </w:tc>
        <w:tc>
          <w:tcPr>
            <w:tcW w:w="708" w:type="pct"/>
          </w:tcPr>
          <w:p w14:paraId="1FC49664" w14:textId="77777777" w:rsidR="00F64EB6" w:rsidRPr="004C5FA3" w:rsidRDefault="00F64EB6" w:rsidP="000336D2">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bl>
    <w:p w14:paraId="0F405E85" w14:textId="77777777" w:rsidR="00F64EB6" w:rsidRPr="004C5FA3" w:rsidRDefault="00F64EB6" w:rsidP="0056491F">
      <w:pPr>
        <w:pStyle w:val="NoSpacing"/>
        <w:rPr>
          <w:sz w:val="20"/>
          <w:rtl/>
        </w:rPr>
      </w:pPr>
    </w:p>
    <w:p w14:paraId="3376C253" w14:textId="77777777" w:rsidR="00C312FD" w:rsidRPr="004C5FA3" w:rsidRDefault="00C312FD" w:rsidP="00C312FD">
      <w:pPr>
        <w:pStyle w:val="NoSpacing"/>
        <w:rPr>
          <w:sz w:val="20"/>
        </w:rPr>
      </w:pPr>
    </w:p>
    <w:tbl>
      <w:tblPr>
        <w:tblStyle w:val="PlainTable2"/>
        <w:bidiVisual/>
        <w:tblW w:w="5000" w:type="pct"/>
        <w:jc w:val="right"/>
        <w:tblLook w:val="0480" w:firstRow="0" w:lastRow="0" w:firstColumn="1" w:lastColumn="0" w:noHBand="0" w:noVBand="1"/>
      </w:tblPr>
      <w:tblGrid>
        <w:gridCol w:w="1423"/>
        <w:gridCol w:w="9043"/>
      </w:tblGrid>
      <w:tr w:rsidR="00F64EB6" w:rsidRPr="004C5FA3" w14:paraId="6323DBC3" w14:textId="77777777" w:rsidTr="00DE100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80" w:type="pct"/>
          </w:tcPr>
          <w:p w14:paraId="6E09B1DB" w14:textId="77777777" w:rsidR="00F64EB6" w:rsidRPr="002B7470" w:rsidRDefault="00F64EB6" w:rsidP="00015C9C">
            <w:pPr>
              <w:rPr>
                <w:rFonts w:ascii="Arial" w:hAnsi="Arial"/>
              </w:rPr>
            </w:pPr>
            <w:r w:rsidRPr="002B7470">
              <w:rPr>
                <w:rFonts w:ascii="Arial" w:hAnsi="Arial"/>
              </w:rPr>
              <w:t>IFRS 3.B64(e)</w:t>
            </w:r>
          </w:p>
        </w:tc>
        <w:tc>
          <w:tcPr>
            <w:tcW w:w="4320" w:type="pct"/>
          </w:tcPr>
          <w:p w14:paraId="04F9183F" w14:textId="77777777" w:rsidR="00F64EB6" w:rsidRPr="004C5FA3" w:rsidRDefault="00F64EB6" w:rsidP="001476E0">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הגורמים העיקריים שהביאו להכרה במוניטין ברכישה הם קיומם של נכסים בלתי מוחשיים, כגון צוות עובדים מיומן בחברה א', אשר אינם עומדים בכללי ההכרה כנכסים נפרדים, ופרמיה בגין סינרגיה פוטנציאלית.</w:t>
            </w:r>
          </w:p>
        </w:tc>
      </w:tr>
      <w:tr w:rsidR="00F64EB6" w:rsidRPr="004C5FA3" w14:paraId="2C4DAFDF" w14:textId="77777777" w:rsidTr="00DE1009">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80" w:type="pct"/>
          </w:tcPr>
          <w:p w14:paraId="71B2AE7D" w14:textId="77777777" w:rsidR="00F64EB6" w:rsidRPr="002B7470" w:rsidRDefault="00F64EB6" w:rsidP="00015C9C">
            <w:pPr>
              <w:rPr>
                <w:rFonts w:ascii="Arial" w:hAnsi="Arial"/>
                <w:rtl/>
              </w:rPr>
            </w:pPr>
            <w:r w:rsidRPr="002B7470">
              <w:rPr>
                <w:rFonts w:ascii="Arial" w:hAnsi="Arial"/>
              </w:rPr>
              <w:t>IFRS 3.B64(k)</w:t>
            </w:r>
          </w:p>
        </w:tc>
        <w:tc>
          <w:tcPr>
            <w:tcW w:w="4320" w:type="pct"/>
          </w:tcPr>
          <w:p w14:paraId="6EDCEBC4" w14:textId="77777777" w:rsidR="00F64EB6" w:rsidRPr="004C5FA3" w:rsidRDefault="00F64EB6" w:rsidP="001476E0">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 xml:space="preserve">הסכום הכולל של המוניטין שהחברה צופה שיהיה ניתן לניכוי לצרכי מס הסתכם לסך _____ אלפי ש"ח. </w:t>
            </w:r>
            <w:r w:rsidRPr="004C5FA3">
              <w:rPr>
                <w:rStyle w:val="Strong"/>
                <w:rtl/>
              </w:rPr>
              <w:t>[</w:t>
            </w:r>
            <w:r w:rsidRPr="004C5FA3">
              <w:rPr>
                <w:rFonts w:ascii="Arial" w:hAnsi="Arial"/>
                <w:b/>
                <w:bCs/>
                <w:u w:val="single"/>
                <w:rtl/>
              </w:rPr>
              <w:t>לחלופין:</w:t>
            </w:r>
            <w:r w:rsidRPr="004C5FA3">
              <w:rPr>
                <w:rFonts w:ascii="Arial" w:hAnsi="Arial"/>
                <w:rtl/>
              </w:rPr>
              <w:t xml:space="preserve"> לא חזוי שחלק כלשהו של המוניטין שהוכר יהיה ניתן לניכוי לצורך מס.</w:t>
            </w:r>
            <w:r w:rsidRPr="004C5FA3">
              <w:rPr>
                <w:rStyle w:val="Strong"/>
                <w:rtl/>
              </w:rPr>
              <w:t>]</w:t>
            </w:r>
          </w:p>
        </w:tc>
      </w:tr>
      <w:tr w:rsidR="00F64EB6" w:rsidRPr="004C5FA3" w14:paraId="2E9CD630" w14:textId="77777777" w:rsidTr="00DE100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80" w:type="pct"/>
          </w:tcPr>
          <w:p w14:paraId="3B60C69E" w14:textId="77777777" w:rsidR="00F64EB6" w:rsidRPr="002B7470" w:rsidRDefault="00F64EB6" w:rsidP="00015C9C">
            <w:pPr>
              <w:rPr>
                <w:rFonts w:ascii="Arial" w:hAnsi="Arial"/>
              </w:rPr>
            </w:pPr>
          </w:p>
        </w:tc>
        <w:tc>
          <w:tcPr>
            <w:tcW w:w="4320" w:type="pct"/>
          </w:tcPr>
          <w:p w14:paraId="0AB0759E" w14:textId="77777777" w:rsidR="00F64EB6" w:rsidRPr="004C5FA3" w:rsidRDefault="00F64EB6" w:rsidP="001476E0">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Style w:val="Strong"/>
                <w:rtl/>
              </w:rPr>
              <w:t>[</w:t>
            </w:r>
            <w:r w:rsidRPr="004C5FA3">
              <w:rPr>
                <w:rStyle w:val="Strong"/>
                <w:u w:val="single"/>
                <w:rtl/>
              </w:rPr>
              <w:t>לחלופין</w:t>
            </w:r>
            <w:r w:rsidRPr="004C5FA3">
              <w:rPr>
                <w:rFonts w:ascii="Arial" w:hAnsi="Arial"/>
                <w:rtl/>
              </w:rPr>
              <w:t>:</w:t>
            </w:r>
          </w:p>
        </w:tc>
      </w:tr>
      <w:tr w:rsidR="00F64EB6" w:rsidRPr="004C5FA3" w14:paraId="78D3C557" w14:textId="77777777" w:rsidTr="00DE1009">
        <w:trPr>
          <w:cnfStyle w:val="000000010000" w:firstRow="0" w:lastRow="0" w:firstColumn="0" w:lastColumn="0" w:oddVBand="0" w:evenVBand="0" w:oddHBand="0" w:evenHBand="1"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80" w:type="pct"/>
          </w:tcPr>
          <w:p w14:paraId="51D1B439" w14:textId="77777777" w:rsidR="00F64EB6" w:rsidRPr="002B7470" w:rsidRDefault="00F64EB6" w:rsidP="00015C9C">
            <w:pPr>
              <w:rPr>
                <w:rFonts w:ascii="Arial" w:hAnsi="Arial"/>
              </w:rPr>
            </w:pPr>
          </w:p>
        </w:tc>
        <w:tc>
          <w:tcPr>
            <w:tcW w:w="4320" w:type="pct"/>
          </w:tcPr>
          <w:p w14:paraId="74FBBECD" w14:textId="1EED756B" w:rsidR="00F64EB6" w:rsidRPr="004C5FA3" w:rsidRDefault="00911699" w:rsidP="001476E0">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Style w:val="Strong"/>
                <w:rtl/>
              </w:rPr>
              <w:fldChar w:fldCharType="begin" w:fldLock="1"/>
            </w:r>
            <w:r w:rsidRPr="004C5FA3">
              <w:rPr>
                <w:rStyle w:val="Strong"/>
                <w:rtl/>
              </w:rPr>
              <w:instrText xml:space="preserve"> </w:instrText>
            </w:r>
            <w:r w:rsidRPr="004C5FA3">
              <w:rPr>
                <w:rStyle w:val="Strong"/>
              </w:rPr>
              <w:instrText>REF</w:instrText>
            </w:r>
            <w:r w:rsidRPr="004C5FA3">
              <w:rPr>
                <w:rStyle w:val="Strong"/>
                <w:rtl/>
              </w:rPr>
              <w:instrText xml:space="preserve"> _</w:instrText>
            </w:r>
            <w:r w:rsidRPr="004C5FA3">
              <w:rPr>
                <w:rStyle w:val="Strong"/>
              </w:rPr>
              <w:instrText>Ref36988330 \w \h</w:instrText>
            </w:r>
            <w:r w:rsidRPr="004C5FA3">
              <w:rPr>
                <w:rStyle w:val="Strong"/>
                <w:rtl/>
              </w:rPr>
              <w:instrText xml:space="preserve"> </w:instrText>
            </w:r>
            <w:r w:rsidR="00E04391" w:rsidRPr="004C5FA3">
              <w:rPr>
                <w:rStyle w:val="Strong"/>
                <w:rtl/>
              </w:rPr>
              <w:instrText xml:space="preserve"> \* </w:instrText>
            </w:r>
            <w:r w:rsidR="00E04391" w:rsidRPr="004C5FA3">
              <w:rPr>
                <w:rStyle w:val="Strong"/>
              </w:rPr>
              <w:instrText>MERGEFORMAT</w:instrText>
            </w:r>
            <w:r w:rsidR="00E04391" w:rsidRPr="004C5FA3">
              <w:rPr>
                <w:rStyle w:val="Strong"/>
                <w:rtl/>
              </w:rPr>
              <w:instrText xml:space="preserve"> </w:instrText>
            </w:r>
            <w:r w:rsidRPr="004C5FA3">
              <w:rPr>
                <w:rStyle w:val="Strong"/>
                <w:rtl/>
              </w:rPr>
            </w:r>
            <w:r w:rsidRPr="004C5FA3">
              <w:rPr>
                <w:rStyle w:val="Strong"/>
                <w:rtl/>
              </w:rPr>
              <w:fldChar w:fldCharType="separate"/>
            </w:r>
            <w:r w:rsidR="00CB58A1">
              <w:rPr>
                <w:rStyle w:val="Strong"/>
                <w:cs/>
              </w:rPr>
              <w:t>‎</w:t>
            </w:r>
            <w:r w:rsidR="00CB58A1">
              <w:rPr>
                <w:rStyle w:val="Strong"/>
              </w:rPr>
              <w:t>8.9</w:t>
            </w:r>
            <w:r w:rsidRPr="004C5FA3">
              <w:rPr>
                <w:rStyle w:val="Strong"/>
                <w:rtl/>
              </w:rPr>
              <w:fldChar w:fldCharType="end"/>
            </w:r>
            <w:r w:rsidR="00F64EB6" w:rsidRPr="004C5FA3">
              <w:rPr>
                <w:rStyle w:val="Strong"/>
                <w:rtl/>
              </w:rPr>
              <w:tab/>
              <w:t>רווח בגין רכישה במחיר הזדמנותי שהוכר ברכישה</w:t>
            </w:r>
          </w:p>
        </w:tc>
      </w:tr>
      <w:tr w:rsidR="00F64EB6" w:rsidRPr="004C5FA3" w14:paraId="0968DEF9" w14:textId="77777777" w:rsidTr="00DE1009">
        <w:tblPrEx>
          <w:tblLook w:val="0680" w:firstRow="0" w:lastRow="0" w:firstColumn="1" w:lastColumn="0" w:noHBand="1" w:noVBand="1"/>
        </w:tblPrEx>
        <w:trPr>
          <w:jc w:val="right"/>
        </w:trPr>
        <w:tc>
          <w:tcPr>
            <w:cnfStyle w:val="001000000000" w:firstRow="0" w:lastRow="0" w:firstColumn="1" w:lastColumn="0" w:oddVBand="0" w:evenVBand="0" w:oddHBand="0" w:evenHBand="0" w:firstRowFirstColumn="0" w:firstRowLastColumn="0" w:lastRowFirstColumn="0" w:lastRowLastColumn="0"/>
            <w:tcW w:w="680" w:type="pct"/>
          </w:tcPr>
          <w:p w14:paraId="6F469902" w14:textId="77777777" w:rsidR="00F64EB6" w:rsidRPr="002B7470" w:rsidRDefault="00F64EB6" w:rsidP="00015C9C">
            <w:pPr>
              <w:rPr>
                <w:rFonts w:ascii="Arial" w:hAnsi="Arial"/>
              </w:rPr>
            </w:pPr>
            <w:r w:rsidRPr="002B7470">
              <w:rPr>
                <w:rFonts w:ascii="Arial" w:hAnsi="Arial"/>
              </w:rPr>
              <w:t>IFRS 3.B64(n)</w:t>
            </w:r>
          </w:p>
        </w:tc>
        <w:tc>
          <w:tcPr>
            <w:tcW w:w="4320" w:type="pct"/>
          </w:tcPr>
          <w:p w14:paraId="0268CC0E" w14:textId="5730565F" w:rsidR="00F64EB6" w:rsidRPr="004C5FA3" w:rsidRDefault="00F64EB6" w:rsidP="001476E0">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במסגרת הרכישה הכירה החברה ברווח בסך _____ אלפי ש"ח ברווח או הפסד בסעיף הכנסות אחרות. הרווח נבע מעודף הסכום נטו למועד הרכישה של הנכסים הניתנים לזיהוי שנרכשו ושל ההתחייבויות שניטלו על התמורה שהועברה וזאת עקב _______ [</w:t>
            </w:r>
            <w:r w:rsidRPr="004C5FA3">
              <w:rPr>
                <w:rStyle w:val="SubtleReference"/>
                <w:rtl/>
              </w:rPr>
              <w:t>תפורטנה הנסיבות שבגינן הוכר רווח בעסקה</w:t>
            </w:r>
            <w:r w:rsidRPr="00105A6C">
              <w:rPr>
                <w:rStyle w:val="SubtleReference"/>
                <w:vertAlign w:val="superscript"/>
                <w:rtl/>
              </w:rPr>
              <w:footnoteReference w:id="165"/>
            </w:r>
            <w:r w:rsidRPr="004C5FA3">
              <w:rPr>
                <w:rFonts w:ascii="Arial" w:hAnsi="Arial"/>
                <w:rtl/>
              </w:rPr>
              <w:t>].</w:t>
            </w:r>
            <w:r w:rsidRPr="004C5FA3">
              <w:rPr>
                <w:rStyle w:val="Strong"/>
                <w:rtl/>
              </w:rPr>
              <w:t>]</w:t>
            </w:r>
          </w:p>
        </w:tc>
      </w:tr>
    </w:tbl>
    <w:p w14:paraId="173EBE8B" w14:textId="77777777" w:rsidR="00F64EB6" w:rsidRPr="004C5FA3" w:rsidRDefault="00F64EB6" w:rsidP="007C63FC">
      <w:pPr>
        <w:pStyle w:val="Heading4"/>
        <w:rPr>
          <w:rFonts w:ascii="Arial" w:hAnsi="Arial"/>
        </w:rPr>
      </w:pPr>
      <w:bookmarkStart w:id="544" w:name="_Toc6272698"/>
      <w:bookmarkStart w:id="545" w:name="_Toc6323447"/>
      <w:r w:rsidRPr="004C5FA3">
        <w:rPr>
          <w:rFonts w:ascii="Arial" w:hAnsi="Arial"/>
          <w:rtl/>
        </w:rPr>
        <w:t>מידע על סך ההכנסות ועל הרווח שהוכר מחברה א' מתחילת צירוף העסקים</w:t>
      </w:r>
      <w:bookmarkStart w:id="546" w:name="_Ref6340544"/>
      <w:r w:rsidRPr="004C5FA3">
        <w:rPr>
          <w:rStyle w:val="FootnoteReference"/>
          <w:sz w:val="20"/>
          <w:szCs w:val="20"/>
          <w:rtl/>
        </w:rPr>
        <w:footnoteReference w:id="166"/>
      </w:r>
      <w:bookmarkEnd w:id="544"/>
      <w:bookmarkEnd w:id="545"/>
      <w:bookmarkEnd w:id="546"/>
    </w:p>
    <w:tbl>
      <w:tblPr>
        <w:tblStyle w:val="PlainTable2"/>
        <w:bidiVisual/>
        <w:tblW w:w="5000" w:type="pct"/>
        <w:tblLook w:val="0680" w:firstRow="0" w:lastRow="0" w:firstColumn="1" w:lastColumn="0" w:noHBand="1" w:noVBand="1"/>
      </w:tblPr>
      <w:tblGrid>
        <w:gridCol w:w="1428"/>
        <w:gridCol w:w="9038"/>
      </w:tblGrid>
      <w:tr w:rsidR="00F64EB6" w:rsidRPr="004C5FA3" w14:paraId="3EC8F82C"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5D209AEC" w14:textId="77777777" w:rsidR="00F64EB6" w:rsidRPr="002B7470" w:rsidRDefault="00F64EB6" w:rsidP="00015C9C">
            <w:pPr>
              <w:rPr>
                <w:rFonts w:ascii="Arial" w:hAnsi="Arial"/>
              </w:rPr>
            </w:pPr>
            <w:r w:rsidRPr="002B7470">
              <w:rPr>
                <w:rFonts w:ascii="Arial" w:hAnsi="Arial"/>
              </w:rPr>
              <w:t>IFRS 3.B64(q)(i)</w:t>
            </w:r>
          </w:p>
        </w:tc>
        <w:tc>
          <w:tcPr>
            <w:tcW w:w="4318" w:type="pct"/>
          </w:tcPr>
          <w:p w14:paraId="46E448C8" w14:textId="20437775" w:rsidR="00F64EB6" w:rsidRPr="004C5FA3" w:rsidRDefault="00F64EB6" w:rsidP="001476E0">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סך ההכנסות של חברה א' כפי שנכללו בדוח המאוחד על רווח או הפסד ורווח כולל אחר של החברה הסתכמו לסך _____ אלפי ש"ח ו-_____ אלפי ש"ח לתקופות של שישה ושלושה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בהתאמה.</w:t>
            </w:r>
          </w:p>
        </w:tc>
      </w:tr>
      <w:tr w:rsidR="00F64EB6" w:rsidRPr="004C5FA3" w14:paraId="183CA1CC" w14:textId="77777777" w:rsidTr="00DE1009">
        <w:tc>
          <w:tcPr>
            <w:cnfStyle w:val="001000000000" w:firstRow="0" w:lastRow="0" w:firstColumn="1" w:lastColumn="0" w:oddVBand="0" w:evenVBand="0" w:oddHBand="0" w:evenHBand="0" w:firstRowFirstColumn="0" w:firstRowLastColumn="0" w:lastRowFirstColumn="0" w:lastRowLastColumn="0"/>
            <w:tcW w:w="682" w:type="pct"/>
          </w:tcPr>
          <w:p w14:paraId="3EE58FD1" w14:textId="77777777" w:rsidR="00F64EB6" w:rsidRPr="002B7470" w:rsidRDefault="00F64EB6" w:rsidP="00015C9C">
            <w:pPr>
              <w:rPr>
                <w:rFonts w:ascii="Arial" w:hAnsi="Arial"/>
              </w:rPr>
            </w:pPr>
          </w:p>
        </w:tc>
        <w:tc>
          <w:tcPr>
            <w:tcW w:w="4318" w:type="pct"/>
          </w:tcPr>
          <w:p w14:paraId="07CB2AFB" w14:textId="5FD46091" w:rsidR="00F64EB6" w:rsidRPr="004C5FA3" w:rsidRDefault="00F64EB6" w:rsidP="001476E0">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הרווח (ההפסד) של חברה א' כפי שנכלל בדוח המאוחד על רווח או הפסד ורווח כולל אחר של החברה הסתכם לסך _____ אלפי ש"ח ו-_____ אלפי ש"ח לתקופות של שישה ושלושה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בהתאמה.</w:t>
            </w:r>
          </w:p>
        </w:tc>
      </w:tr>
    </w:tbl>
    <w:p w14:paraId="6917D4F1" w14:textId="77777777" w:rsidR="00C478EA" w:rsidRPr="004C5FA3" w:rsidRDefault="00C478EA" w:rsidP="00015C9C">
      <w:pPr>
        <w:rPr>
          <w:rFonts w:ascii="Arial" w:hAnsi="Arial"/>
          <w:rtl/>
        </w:rPr>
      </w:pPr>
      <w:bookmarkStart w:id="547" w:name="_Toc6272699"/>
      <w:bookmarkStart w:id="548" w:name="_Toc6323448"/>
    </w:p>
    <w:p w14:paraId="5251067A" w14:textId="77777777" w:rsidR="00C478EA" w:rsidRPr="004C5FA3" w:rsidRDefault="00C478EA" w:rsidP="00015C9C">
      <w:pPr>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396"/>
        <w:gridCol w:w="990"/>
        <w:gridCol w:w="8080"/>
      </w:tblGrid>
      <w:tr w:rsidR="00C478EA" w:rsidRPr="004C5FA3" w14:paraId="3D1349F3" w14:textId="77777777" w:rsidTr="00741697">
        <w:tc>
          <w:tcPr>
            <w:cnfStyle w:val="001000000000" w:firstRow="0" w:lastRow="0" w:firstColumn="1" w:lastColumn="0" w:oddVBand="0" w:evenVBand="0" w:oddHBand="0" w:evenHBand="0" w:firstRowFirstColumn="0" w:firstRowLastColumn="0" w:lastRowFirstColumn="0" w:lastRowLastColumn="0"/>
            <w:tcW w:w="667" w:type="pct"/>
          </w:tcPr>
          <w:p w14:paraId="097269DD" w14:textId="77777777" w:rsidR="00C478EA" w:rsidRPr="004C5FA3" w:rsidRDefault="00C478EA" w:rsidP="00015C9C">
            <w:pPr>
              <w:rPr>
                <w:rFonts w:ascii="Arial" w:hAnsi="Arial"/>
                <w:sz w:val="20"/>
                <w:szCs w:val="20"/>
              </w:rPr>
            </w:pPr>
          </w:p>
        </w:tc>
        <w:tc>
          <w:tcPr>
            <w:tcW w:w="473" w:type="pct"/>
            <w:hideMark/>
          </w:tcPr>
          <w:p w14:paraId="0553FA36" w14:textId="45C869C4" w:rsidR="00C478EA" w:rsidRPr="004C5FA3" w:rsidRDefault="00C478EA">
            <w:pPr>
              <w:pStyle w:val="NoSpacing"/>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8</w:t>
            </w:r>
            <w:r w:rsidRPr="004C5FA3">
              <w:rPr>
                <w:rStyle w:val="Strong"/>
                <w:sz w:val="20"/>
                <w:rtl/>
              </w:rPr>
              <w:fldChar w:fldCharType="end"/>
            </w:r>
          </w:p>
        </w:tc>
        <w:tc>
          <w:tcPr>
            <w:tcW w:w="3859" w:type="pct"/>
            <w:hideMark/>
          </w:tcPr>
          <w:p w14:paraId="01B2A291" w14:textId="543C235B" w:rsidR="00C478EA" w:rsidRPr="004C5FA3" w:rsidRDefault="00C478EA">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צירופי עסקים</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2808CEBD" w14:textId="0C60E0E6" w:rsidR="00F64EB6" w:rsidRPr="004C5FA3" w:rsidRDefault="00F64EB6" w:rsidP="00CB58A1">
      <w:pPr>
        <w:pStyle w:val="Heading4"/>
        <w:rPr>
          <w:rFonts w:ascii="Arial" w:hAnsi="Arial"/>
        </w:rPr>
      </w:pPr>
      <w:r w:rsidRPr="004C5FA3">
        <w:rPr>
          <w:rFonts w:ascii="Arial" w:hAnsi="Arial"/>
          <w:rtl/>
        </w:rPr>
        <w:t>ההכנסות והרווח/וההפסד של הקבוצה כפי שהיו מוצגים אם מועד הרכישה של חברה א' היה מתרחש בתחילת תקופת הדיווח השנתית</w:t>
      </w: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NOTEREF</w:instrText>
      </w:r>
      <w:r w:rsidRPr="004C5FA3">
        <w:rPr>
          <w:rFonts w:ascii="Arial" w:hAnsi="Arial"/>
          <w:rtl/>
        </w:rPr>
        <w:instrText xml:space="preserve"> _</w:instrText>
      </w:r>
      <w:r w:rsidRPr="004C5FA3">
        <w:rPr>
          <w:rFonts w:ascii="Arial" w:hAnsi="Arial"/>
        </w:rPr>
        <w:instrText>Ref6340544 \f \h</w:instrText>
      </w:r>
      <w:r w:rsidRPr="004C5FA3">
        <w:rPr>
          <w:rFonts w:ascii="Arial" w:hAnsi="Arial"/>
          <w:rtl/>
        </w:rPr>
        <w:instrText xml:space="preserve"> </w:instrText>
      </w:r>
      <w:r w:rsidR="00F350E4" w:rsidRPr="004C5FA3">
        <w:rPr>
          <w:rFonts w:ascii="Arial" w:hAnsi="Arial"/>
          <w:rtl/>
        </w:rPr>
        <w:instrText xml:space="preserve"> \* </w:instrText>
      </w:r>
      <w:r w:rsidR="00F350E4" w:rsidRPr="004C5FA3">
        <w:rPr>
          <w:rFonts w:ascii="Arial" w:hAnsi="Arial"/>
        </w:rPr>
        <w:instrText>MERGEFORMAT</w:instrText>
      </w:r>
      <w:r w:rsidR="00F350E4"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sidRPr="00CB58A1">
        <w:rPr>
          <w:rStyle w:val="FootnoteReference"/>
          <w:sz w:val="20"/>
          <w:szCs w:val="20"/>
          <w:rtl/>
        </w:rPr>
        <w:t>165</w:t>
      </w:r>
      <w:r w:rsidRPr="004C5FA3">
        <w:rPr>
          <w:rFonts w:ascii="Arial" w:hAnsi="Arial"/>
          <w:rtl/>
        </w:rPr>
        <w:fldChar w:fldCharType="end"/>
      </w:r>
      <w:r w:rsidRPr="004C5FA3">
        <w:rPr>
          <w:rFonts w:ascii="Arial" w:hAnsi="Arial"/>
          <w:rtl/>
        </w:rPr>
        <w:t xml:space="preserve"> </w:t>
      </w:r>
      <w:r w:rsidRPr="004C5FA3">
        <w:rPr>
          <w:rStyle w:val="FootnoteReference"/>
          <w:sz w:val="20"/>
          <w:szCs w:val="20"/>
          <w:rtl/>
        </w:rPr>
        <w:footnoteReference w:id="167"/>
      </w:r>
      <w:bookmarkEnd w:id="547"/>
      <w:bookmarkEnd w:id="548"/>
    </w:p>
    <w:tbl>
      <w:tblPr>
        <w:tblStyle w:val="TableGrid"/>
        <w:bidiVisual/>
        <w:tblW w:w="5000" w:type="pct"/>
        <w:jc w:val="right"/>
        <w:tblLook w:val="06A0" w:firstRow="1" w:lastRow="0" w:firstColumn="1" w:lastColumn="0" w:noHBand="1" w:noVBand="1"/>
      </w:tblPr>
      <w:tblGrid>
        <w:gridCol w:w="1432"/>
        <w:gridCol w:w="5641"/>
        <w:gridCol w:w="1698"/>
        <w:gridCol w:w="1695"/>
      </w:tblGrid>
      <w:tr w:rsidR="00F64EB6" w:rsidRPr="004C5FA3" w14:paraId="48B277EF"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val="restart"/>
            <w:vAlign w:val="top"/>
          </w:tcPr>
          <w:p w14:paraId="74F002DF" w14:textId="77777777" w:rsidR="00F64EB6" w:rsidRPr="002B7470" w:rsidRDefault="00F64EB6" w:rsidP="00015C9C">
            <w:pPr>
              <w:rPr>
                <w:rFonts w:ascii="Arial" w:hAnsi="Arial"/>
                <w:b/>
                <w:bCs/>
              </w:rPr>
            </w:pPr>
            <w:r w:rsidRPr="002B7470">
              <w:rPr>
                <w:rFonts w:ascii="Arial" w:hAnsi="Arial"/>
              </w:rPr>
              <w:t>IFRS 3.B64(q)(ii)</w:t>
            </w:r>
          </w:p>
        </w:tc>
        <w:tc>
          <w:tcPr>
            <w:tcW w:w="2694" w:type="pct"/>
            <w:vMerge w:val="restart"/>
          </w:tcPr>
          <w:p w14:paraId="36AB1987" w14:textId="77777777" w:rsidR="00F64EB6" w:rsidRPr="004C5FA3" w:rsidRDefault="00F64EB6" w:rsidP="007D3E4E">
            <w:pPr>
              <w:pStyle w:val="0"/>
              <w:cnfStyle w:val="100000000000" w:firstRow="1" w:lastRow="0" w:firstColumn="0" w:lastColumn="0" w:oddVBand="0" w:evenVBand="0" w:oddHBand="0" w:evenHBand="0" w:firstRowFirstColumn="0" w:firstRowLastColumn="0" w:lastRowFirstColumn="0" w:lastRowLastColumn="0"/>
              <w:rPr>
                <w:rtl/>
              </w:rPr>
            </w:pPr>
          </w:p>
        </w:tc>
        <w:tc>
          <w:tcPr>
            <w:tcW w:w="811" w:type="pct"/>
          </w:tcPr>
          <w:p w14:paraId="5CFF14E7" w14:textId="571F994E"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לשישה חודשים שהסתיימו ביום 30 ביוני</w:t>
            </w:r>
            <w:r w:rsidRPr="004C5FA3">
              <w:rPr>
                <w:sz w:val="20"/>
                <w:rtl/>
              </w:rPr>
              <w:t>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810" w:type="pct"/>
          </w:tcPr>
          <w:p w14:paraId="40D1B8FC" w14:textId="7A77506E" w:rsidR="00F64EB6" w:rsidRPr="004C5FA3" w:rsidRDefault="00F64EB6" w:rsidP="00FF0A47">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לשלושה חודשים שהסתיימו ביום 30 ביוני</w:t>
            </w:r>
            <w:r w:rsidRPr="004C5FA3">
              <w:rPr>
                <w:sz w:val="20"/>
                <w:rtl/>
              </w:rPr>
              <w:t>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r w:rsidR="00FF0A47" w:rsidRPr="004C5FA3">
              <w:rPr>
                <w:sz w:val="20"/>
                <w:rtl/>
              </w:rPr>
              <w:t xml:space="preserve"> </w:t>
            </w:r>
            <w:r w:rsidR="00FF0A47" w:rsidRPr="004C5FA3">
              <w:rPr>
                <w:sz w:val="20"/>
                <w:vertAlign w:val="superscript"/>
              </w:rPr>
              <w:footnoteReference w:id="168"/>
            </w:r>
          </w:p>
        </w:tc>
      </w:tr>
      <w:tr w:rsidR="00F64EB6" w:rsidRPr="004C5FA3" w14:paraId="4E7DAB12"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01AFE43E" w14:textId="77777777" w:rsidR="00F64EB6" w:rsidRPr="002B7470" w:rsidRDefault="00F64EB6" w:rsidP="00015C9C">
            <w:pPr>
              <w:rPr>
                <w:rFonts w:ascii="Arial" w:hAnsi="Arial"/>
              </w:rPr>
            </w:pPr>
          </w:p>
        </w:tc>
        <w:tc>
          <w:tcPr>
            <w:tcW w:w="2694" w:type="pct"/>
            <w:vMerge/>
          </w:tcPr>
          <w:p w14:paraId="53D3DEE3" w14:textId="77777777" w:rsidR="00F64EB6" w:rsidRPr="004C5FA3" w:rsidRDefault="00F64EB6" w:rsidP="007D3E4E">
            <w:pPr>
              <w:pStyle w:val="0"/>
              <w:cnfStyle w:val="100000000000" w:firstRow="1" w:lastRow="0" w:firstColumn="0" w:lastColumn="0" w:oddVBand="0" w:evenVBand="0" w:oddHBand="0" w:evenHBand="0" w:firstRowFirstColumn="0" w:firstRowLastColumn="0" w:lastRowFirstColumn="0" w:lastRowLastColumn="0"/>
              <w:rPr>
                <w:rtl/>
              </w:rPr>
            </w:pPr>
          </w:p>
        </w:tc>
        <w:tc>
          <w:tcPr>
            <w:tcW w:w="1621" w:type="pct"/>
            <w:gridSpan w:val="2"/>
          </w:tcPr>
          <w:p w14:paraId="021A856F" w14:textId="3F5325DD"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אלפי </w:t>
            </w:r>
            <w:r w:rsidR="00841FB9">
              <w:rPr>
                <w:rFonts w:hint="cs"/>
                <w:sz w:val="20"/>
                <w:rtl/>
              </w:rPr>
              <w:t>ש</w:t>
            </w:r>
            <w:r w:rsidR="003A53A9">
              <w:rPr>
                <w:rFonts w:hint="cs"/>
                <w:rtl/>
              </w:rPr>
              <w:t>"ח</w:t>
            </w:r>
          </w:p>
        </w:tc>
      </w:tr>
      <w:tr w:rsidR="00F64EB6" w:rsidRPr="004C5FA3" w14:paraId="7366E786"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4618B0C6" w14:textId="77777777" w:rsidR="00F64EB6" w:rsidRPr="002B7470" w:rsidRDefault="00F64EB6" w:rsidP="00015C9C">
            <w:pPr>
              <w:rPr>
                <w:rFonts w:ascii="Arial" w:hAnsi="Arial"/>
              </w:rPr>
            </w:pPr>
          </w:p>
        </w:tc>
        <w:tc>
          <w:tcPr>
            <w:tcW w:w="2694" w:type="pct"/>
            <w:vMerge/>
          </w:tcPr>
          <w:p w14:paraId="3C42879A" w14:textId="77777777" w:rsidR="00F64EB6" w:rsidRPr="004C5FA3" w:rsidRDefault="00F64EB6" w:rsidP="007D3E4E">
            <w:pPr>
              <w:pStyle w:val="0"/>
              <w:cnfStyle w:val="100000000000" w:firstRow="1" w:lastRow="0" w:firstColumn="0" w:lastColumn="0" w:oddVBand="0" w:evenVBand="0" w:oddHBand="0" w:evenHBand="0" w:firstRowFirstColumn="0" w:firstRowLastColumn="0" w:lastRowFirstColumn="0" w:lastRowLastColumn="0"/>
              <w:rPr>
                <w:rtl/>
              </w:rPr>
            </w:pPr>
          </w:p>
        </w:tc>
        <w:tc>
          <w:tcPr>
            <w:tcW w:w="1621" w:type="pct"/>
            <w:gridSpan w:val="2"/>
          </w:tcPr>
          <w:p w14:paraId="5F58F97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0C6705AC"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4" w:type="pct"/>
          </w:tcPr>
          <w:p w14:paraId="4DCD00B5" w14:textId="77777777" w:rsidR="00F64EB6" w:rsidRPr="002B7470" w:rsidRDefault="00F64EB6" w:rsidP="00015C9C">
            <w:pPr>
              <w:rPr>
                <w:rFonts w:ascii="Arial" w:hAnsi="Arial"/>
              </w:rPr>
            </w:pPr>
          </w:p>
        </w:tc>
        <w:tc>
          <w:tcPr>
            <w:tcW w:w="2694" w:type="pct"/>
          </w:tcPr>
          <w:p w14:paraId="4CA0F180" w14:textId="77777777" w:rsidR="00F64EB6" w:rsidRPr="004C5FA3" w:rsidRDefault="00F64EB6" w:rsidP="007D3E4E">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w:t>
            </w:r>
          </w:p>
        </w:tc>
        <w:tc>
          <w:tcPr>
            <w:tcW w:w="811" w:type="pct"/>
          </w:tcPr>
          <w:p w14:paraId="555D9BD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810" w:type="pct"/>
          </w:tcPr>
          <w:p w14:paraId="0331110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347475E"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4" w:type="pct"/>
          </w:tcPr>
          <w:p w14:paraId="67515FF1" w14:textId="77777777" w:rsidR="00F64EB6" w:rsidRPr="002B7470" w:rsidRDefault="00F64EB6" w:rsidP="00015C9C">
            <w:pPr>
              <w:rPr>
                <w:rFonts w:ascii="Arial" w:hAnsi="Arial"/>
              </w:rPr>
            </w:pPr>
          </w:p>
        </w:tc>
        <w:tc>
          <w:tcPr>
            <w:tcW w:w="2694" w:type="pct"/>
          </w:tcPr>
          <w:p w14:paraId="37DA83D2" w14:textId="77777777" w:rsidR="00F64EB6" w:rsidRPr="004C5FA3" w:rsidRDefault="00F64EB6" w:rsidP="007D3E4E">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w:t>
            </w:r>
          </w:p>
        </w:tc>
        <w:tc>
          <w:tcPr>
            <w:tcW w:w="811" w:type="pct"/>
          </w:tcPr>
          <w:p w14:paraId="54FFF3B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810" w:type="pct"/>
          </w:tcPr>
          <w:p w14:paraId="7A34B66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7089BDFB" w14:textId="77777777" w:rsidR="00F64EB6" w:rsidRPr="004C5FA3" w:rsidRDefault="00F64EB6" w:rsidP="007C63FC">
      <w:pPr>
        <w:pStyle w:val="Heading4"/>
        <w:rPr>
          <w:rFonts w:ascii="Arial" w:hAnsi="Arial"/>
          <w:rtl/>
        </w:rPr>
      </w:pPr>
      <w:bookmarkStart w:id="549" w:name="_Toc6272700"/>
      <w:bookmarkStart w:id="550" w:name="_Toc6323449"/>
      <w:r w:rsidRPr="004C5FA3">
        <w:rPr>
          <w:rFonts w:ascii="Arial" w:hAnsi="Arial"/>
          <w:rtl/>
        </w:rPr>
        <w:t>עסקאות שהוכרו בנפרד</w:t>
      </w:r>
      <w:bookmarkEnd w:id="549"/>
      <w:bookmarkEnd w:id="550"/>
    </w:p>
    <w:tbl>
      <w:tblPr>
        <w:tblStyle w:val="PlainTable2"/>
        <w:bidiVisual/>
        <w:tblW w:w="5000" w:type="pct"/>
        <w:jc w:val="right"/>
        <w:tblLook w:val="0480" w:firstRow="0" w:lastRow="0" w:firstColumn="1" w:lastColumn="0" w:noHBand="0" w:noVBand="1"/>
      </w:tblPr>
      <w:tblGrid>
        <w:gridCol w:w="1428"/>
        <w:gridCol w:w="9038"/>
      </w:tblGrid>
      <w:tr w:rsidR="00F64EB6" w:rsidRPr="004C5FA3" w14:paraId="216CD278" w14:textId="77777777" w:rsidTr="00DE100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682" w:type="pct"/>
          </w:tcPr>
          <w:p w14:paraId="6F4A4868" w14:textId="77777777" w:rsidR="00F64EB6" w:rsidRPr="002B7470" w:rsidRDefault="00F64EB6" w:rsidP="00015C9C">
            <w:pPr>
              <w:rPr>
                <w:rFonts w:ascii="Arial" w:hAnsi="Arial"/>
              </w:rPr>
            </w:pPr>
            <w:r w:rsidRPr="002B7470">
              <w:rPr>
                <w:rFonts w:ascii="Arial" w:hAnsi="Arial"/>
              </w:rPr>
              <w:t>IFRS 3.B64(l)</w:t>
            </w:r>
          </w:p>
        </w:tc>
        <w:tc>
          <w:tcPr>
            <w:tcW w:w="4318" w:type="pct"/>
          </w:tcPr>
          <w:p w14:paraId="0FC8B24C" w14:textId="73E05E8E" w:rsidR="00F64EB6" w:rsidRPr="004C5FA3" w:rsidRDefault="00F64EB6" w:rsidP="001476E0">
            <w:pPr>
              <w:spacing w:after="100"/>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Style w:val="Strong"/>
                <w:b w:val="0"/>
                <w:bCs w:val="0"/>
                <w:rtl/>
              </w:rPr>
              <w:t>[</w:t>
            </w:r>
            <w:r w:rsidRPr="004C5FA3">
              <w:rPr>
                <w:rStyle w:val="SubtleReference"/>
                <w:rtl/>
              </w:rPr>
              <w:t>לגבי עסקאות נוספות עם חברה א' (פרט לצירוף העסקים), יינתן גילוי לתיאור של כל עסקה, לדרך שבה טופלה, לסכומים ולסעיפים בדוחות הכספיים שבהם הוכרו, ואם מדובר בסילוק למעשה של יחסים קודמים, לשיטה שבה נעשה שימוש כדי לקבוע את הסכום לסילוק.</w:t>
            </w:r>
            <w:r w:rsidR="00AD4B3B" w:rsidRPr="00AD4B3B">
              <w:rPr>
                <w:rFonts w:hint="cs"/>
                <w:rtl/>
              </w:rPr>
              <w:t>]</w:t>
            </w:r>
            <w:r w:rsidRPr="004C5FA3">
              <w:rPr>
                <w:rFonts w:ascii="Arial" w:hAnsi="Arial"/>
                <w:rtl/>
              </w:rPr>
              <w:br/>
            </w:r>
            <w:r w:rsidR="006D3565" w:rsidRPr="006D3565">
              <w:rPr>
                <w:rStyle w:val="Strong"/>
                <w:rFonts w:hint="cs"/>
                <w:rtl/>
              </w:rPr>
              <w:t>[</w:t>
            </w:r>
            <w:r w:rsidRPr="006D3565">
              <w:rPr>
                <w:rStyle w:val="Strong"/>
                <w:u w:val="single"/>
                <w:rtl/>
              </w:rPr>
              <w:t>לדוגמה:</w:t>
            </w:r>
            <w:r w:rsidRPr="004C5FA3">
              <w:rPr>
                <w:rFonts w:ascii="Arial" w:hAnsi="Arial"/>
                <w:rtl/>
              </w:rPr>
              <w:t xml:space="preserve"> בין החברה לחברה א' נחתם בתאריך _______ חוזה ל__________ [</w:t>
            </w:r>
            <w:r w:rsidRPr="004C5FA3">
              <w:rPr>
                <w:rStyle w:val="SubtleReference"/>
                <w:rtl/>
              </w:rPr>
              <w:t>פרט</w:t>
            </w:r>
            <w:r w:rsidRPr="004C5FA3">
              <w:rPr>
                <w:rFonts w:ascii="Arial" w:hAnsi="Arial"/>
                <w:rtl/>
              </w:rPr>
              <w:t xml:space="preserve">]. במסגרת צירוף העסקים הכירה החברה כתוצאה מיישוב החוזה ברווח בסך _____ אלפי ש"ח שנכלל ברווח או הפסד במסגרת הכנסות אחרות. בחישוב הרווח מסילוק היחסים הקודמים כאמור לעיל נעשה שימוש בשיטת _________ </w:t>
            </w:r>
            <w:r w:rsidRPr="004C5FA3">
              <w:rPr>
                <w:rStyle w:val="Strong"/>
                <w:b w:val="0"/>
                <w:bCs w:val="0"/>
                <w:rtl/>
              </w:rPr>
              <w:t>[</w:t>
            </w:r>
            <w:r w:rsidRPr="004C5FA3">
              <w:rPr>
                <w:rStyle w:val="SubtleReference"/>
                <w:rtl/>
              </w:rPr>
              <w:t>נדרש להשלים את השיטות וההנחות ששימשו בקביעת הסכומים</w:t>
            </w:r>
            <w:r w:rsidRPr="004C5FA3">
              <w:rPr>
                <w:rFonts w:ascii="Arial" w:hAnsi="Arial"/>
                <w:rtl/>
              </w:rPr>
              <w:t>].</w:t>
            </w:r>
            <w:r w:rsidRPr="00C132EF">
              <w:rPr>
                <w:rStyle w:val="Strong"/>
                <w:rtl/>
              </w:rPr>
              <w:t>]</w:t>
            </w:r>
          </w:p>
        </w:tc>
      </w:tr>
    </w:tbl>
    <w:p w14:paraId="66D31CA9" w14:textId="77777777" w:rsidR="00F64EB6" w:rsidRPr="004C5FA3" w:rsidRDefault="00F64EB6" w:rsidP="007C63FC">
      <w:pPr>
        <w:pStyle w:val="Heading4"/>
        <w:rPr>
          <w:rFonts w:ascii="Arial" w:hAnsi="Arial"/>
          <w:rtl/>
        </w:rPr>
      </w:pPr>
      <w:bookmarkStart w:id="551" w:name="_Toc6272701"/>
      <w:bookmarkStart w:id="552" w:name="_Toc6323450"/>
      <w:r w:rsidRPr="004C5FA3">
        <w:rPr>
          <w:rFonts w:ascii="Arial" w:hAnsi="Arial"/>
          <w:rtl/>
        </w:rPr>
        <w:t xml:space="preserve">רווחים והפסדים שהוכרו הקשורים לנכסים שנרכשו ולהתחייבויות שניטלו </w:t>
      </w:r>
      <w:r w:rsidRPr="004C5FA3">
        <w:rPr>
          <w:rStyle w:val="FootnoteReference"/>
          <w:sz w:val="20"/>
          <w:szCs w:val="20"/>
          <w:rtl/>
        </w:rPr>
        <w:footnoteReference w:id="169"/>
      </w:r>
      <w:bookmarkEnd w:id="551"/>
      <w:bookmarkEnd w:id="552"/>
    </w:p>
    <w:tbl>
      <w:tblPr>
        <w:tblStyle w:val="PlainTable2"/>
        <w:bidiVisual/>
        <w:tblW w:w="5000" w:type="pct"/>
        <w:jc w:val="right"/>
        <w:tblLook w:val="04A0" w:firstRow="1" w:lastRow="0" w:firstColumn="1" w:lastColumn="0" w:noHBand="0" w:noVBand="1"/>
      </w:tblPr>
      <w:tblGrid>
        <w:gridCol w:w="1428"/>
        <w:gridCol w:w="9038"/>
      </w:tblGrid>
      <w:tr w:rsidR="00F64EB6" w:rsidRPr="004C5FA3" w14:paraId="6B50F943" w14:textId="77777777" w:rsidTr="00DE1009">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82" w:type="pct"/>
          </w:tcPr>
          <w:p w14:paraId="4BFF5BC8" w14:textId="77777777" w:rsidR="00F64EB6" w:rsidRPr="002B7470" w:rsidRDefault="00F64EB6" w:rsidP="00015C9C">
            <w:pPr>
              <w:rPr>
                <w:rFonts w:ascii="Arial" w:hAnsi="Arial"/>
                <w:b/>
              </w:rPr>
            </w:pPr>
            <w:r w:rsidRPr="002B7470">
              <w:rPr>
                <w:rFonts w:ascii="Arial" w:hAnsi="Arial"/>
              </w:rPr>
              <w:t>IFRS 3.B67(e)</w:t>
            </w:r>
          </w:p>
        </w:tc>
        <w:tc>
          <w:tcPr>
            <w:tcW w:w="4318" w:type="pct"/>
          </w:tcPr>
          <w:p w14:paraId="1E70E013" w14:textId="77777777" w:rsidR="00F64EB6" w:rsidRPr="004C5FA3" w:rsidRDefault="00F64EB6" w:rsidP="001476E0">
            <w:pPr>
              <w:spacing w:after="100"/>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החברה הכירה בהפסד </w:t>
            </w:r>
            <w:r w:rsidR="00756F7D" w:rsidRPr="004C5FA3">
              <w:rPr>
                <w:rFonts w:ascii="Arial" w:hAnsi="Arial"/>
                <w:rtl/>
              </w:rPr>
              <w:t xml:space="preserve">מירידת ערך </w:t>
            </w:r>
            <w:r w:rsidRPr="004C5FA3">
              <w:rPr>
                <w:rFonts w:ascii="Arial" w:hAnsi="Arial"/>
                <w:rtl/>
              </w:rPr>
              <w:t xml:space="preserve">בסך _____ אלפי ש"ח </w:t>
            </w:r>
            <w:r w:rsidR="00756F7D" w:rsidRPr="004C5FA3">
              <w:rPr>
                <w:rFonts w:ascii="Arial" w:hAnsi="Arial"/>
                <w:rtl/>
              </w:rPr>
              <w:t xml:space="preserve">בגין </w:t>
            </w:r>
            <w:r w:rsidRPr="004C5FA3">
              <w:rPr>
                <w:rFonts w:ascii="Arial" w:hAnsi="Arial"/>
                <w:rtl/>
              </w:rPr>
              <w:t>פטנט שנרכש במסגרת צירוף העסקים של חברה א'.</w:t>
            </w:r>
          </w:p>
        </w:tc>
      </w:tr>
    </w:tbl>
    <w:p w14:paraId="1C7780AB" w14:textId="77777777" w:rsidR="00F64EB6" w:rsidRPr="004C5FA3" w:rsidRDefault="00F64EB6" w:rsidP="007C63FC">
      <w:pPr>
        <w:pStyle w:val="Heading4"/>
        <w:rPr>
          <w:rFonts w:ascii="Arial" w:hAnsi="Arial"/>
          <w:rtl/>
        </w:rPr>
      </w:pPr>
      <w:bookmarkStart w:id="553" w:name="_Toc6272702"/>
      <w:bookmarkStart w:id="554" w:name="_Toc6323451"/>
      <w:r w:rsidRPr="004C5FA3">
        <w:rPr>
          <w:rFonts w:ascii="Arial" w:hAnsi="Arial"/>
          <w:rtl/>
        </w:rPr>
        <w:t xml:space="preserve">תיאומים לצירוף עסקים שטופל באופן ארעי בתקופות קודמות </w:t>
      </w:r>
      <w:r w:rsidRPr="004C5FA3">
        <w:rPr>
          <w:rStyle w:val="FootnoteReference"/>
          <w:sz w:val="20"/>
          <w:szCs w:val="20"/>
          <w:rtl/>
        </w:rPr>
        <w:footnoteReference w:id="170"/>
      </w:r>
      <w:bookmarkEnd w:id="553"/>
      <w:bookmarkEnd w:id="554"/>
    </w:p>
    <w:tbl>
      <w:tblPr>
        <w:tblStyle w:val="PlainTable2"/>
        <w:bidiVisual/>
        <w:tblW w:w="5000" w:type="pct"/>
        <w:jc w:val="right"/>
        <w:tblLook w:val="0680" w:firstRow="0" w:lastRow="0" w:firstColumn="1" w:lastColumn="0" w:noHBand="1" w:noVBand="1"/>
      </w:tblPr>
      <w:tblGrid>
        <w:gridCol w:w="1428"/>
        <w:gridCol w:w="9038"/>
      </w:tblGrid>
      <w:tr w:rsidR="00F64EB6" w:rsidRPr="004C5FA3" w14:paraId="71BDD823"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2" w:type="pct"/>
          </w:tcPr>
          <w:p w14:paraId="2F8FE761" w14:textId="77777777" w:rsidR="00F64EB6" w:rsidRPr="002B7470" w:rsidRDefault="00F64EB6" w:rsidP="00015C9C">
            <w:pPr>
              <w:rPr>
                <w:rFonts w:ascii="Arial" w:hAnsi="Arial"/>
              </w:rPr>
            </w:pPr>
            <w:r w:rsidRPr="002B7470">
              <w:rPr>
                <w:rFonts w:ascii="Arial" w:hAnsi="Arial"/>
              </w:rPr>
              <w:t>IFRS 3.B67(a)</w:t>
            </w:r>
          </w:p>
        </w:tc>
        <w:tc>
          <w:tcPr>
            <w:tcW w:w="4318" w:type="pct"/>
          </w:tcPr>
          <w:p w14:paraId="3EAC441D" w14:textId="18652218" w:rsidR="00F64EB6" w:rsidRPr="004C5FA3" w:rsidRDefault="00F64EB6" w:rsidP="001476E0">
            <w:pPr>
              <w:spacing w:after="10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ביום 1 ביוני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רכשה החברה את חברה ג'. הנכסים המזוהים נטו של חברה ג' נקבעו באופן ארעי מאחר והערכת שווי בלתי תלויה עבור נכסים מסוימים לא הושלמה בעת פרסום הדוחות הכספיים לשנת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של החברה.</w:t>
            </w:r>
          </w:p>
        </w:tc>
      </w:tr>
      <w:tr w:rsidR="00F64EB6" w:rsidRPr="004C5FA3" w14:paraId="595A34F3"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2" w:type="pct"/>
          </w:tcPr>
          <w:p w14:paraId="1B199B1F" w14:textId="77777777" w:rsidR="00F64EB6" w:rsidRPr="002B7470" w:rsidRDefault="00F64EB6" w:rsidP="00015C9C">
            <w:pPr>
              <w:rPr>
                <w:rFonts w:ascii="Arial" w:hAnsi="Arial"/>
              </w:rPr>
            </w:pPr>
          </w:p>
        </w:tc>
        <w:tc>
          <w:tcPr>
            <w:tcW w:w="4318" w:type="pct"/>
          </w:tcPr>
          <w:p w14:paraId="4060B706" w14:textId="05B0A95D" w:rsidR="00F64EB6" w:rsidRPr="004C5FA3" w:rsidRDefault="00F64EB6" w:rsidP="001476E0">
            <w:pPr>
              <w:spacing w:after="100"/>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בתקופת הדוח התקבלה הערכת השווי הסופית והושלם הטיפול החשבונאי בצירוף העסקים עם חברה ג'. בהתאם לכך, להלן ההתאמות הנדרשות לדוחות הכספיים ליום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וליום 30 ביוני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ולתקופות שהסתיימו באותם תאריכים:</w:t>
            </w:r>
          </w:p>
        </w:tc>
      </w:tr>
    </w:tbl>
    <w:p w14:paraId="74AE2AF6" w14:textId="77777777" w:rsidR="00F64EB6" w:rsidRPr="004C5FA3" w:rsidRDefault="00F64EB6" w:rsidP="00ED7808">
      <w:pPr>
        <w:pStyle w:val="Heading5"/>
        <w:rPr>
          <w:rFonts w:ascii="Arial" w:hAnsi="Arial"/>
          <w:rtl/>
        </w:rPr>
      </w:pPr>
      <w:bookmarkStart w:id="555" w:name="_Toc535743896"/>
      <w:bookmarkStart w:id="556" w:name="_Toc535845823"/>
      <w:r w:rsidRPr="004C5FA3">
        <w:rPr>
          <w:rFonts w:ascii="Arial" w:hAnsi="Arial"/>
          <w:rtl/>
        </w:rPr>
        <w:t>השפעת ההתאמות על סעיפי הדוח על המצב הכספי</w:t>
      </w:r>
      <w:bookmarkEnd w:id="555"/>
      <w:bookmarkEnd w:id="556"/>
    </w:p>
    <w:tbl>
      <w:tblPr>
        <w:tblStyle w:val="TableGrid"/>
        <w:bidiVisual/>
        <w:tblW w:w="5000" w:type="pct"/>
        <w:jc w:val="right"/>
        <w:tblLook w:val="04A0" w:firstRow="1" w:lastRow="0" w:firstColumn="1" w:lastColumn="0" w:noHBand="0" w:noVBand="1"/>
      </w:tblPr>
      <w:tblGrid>
        <w:gridCol w:w="1438"/>
        <w:gridCol w:w="4946"/>
        <w:gridCol w:w="1365"/>
        <w:gridCol w:w="1365"/>
        <w:gridCol w:w="1352"/>
      </w:tblGrid>
      <w:tr w:rsidR="00F64EB6" w:rsidRPr="004C5FA3" w14:paraId="699F0F38"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7" w:type="pct"/>
            <w:vMerge w:val="restart"/>
          </w:tcPr>
          <w:p w14:paraId="58B313A8" w14:textId="77777777" w:rsidR="00F64EB6" w:rsidRPr="002B7470" w:rsidRDefault="00F64EB6" w:rsidP="00015C9C">
            <w:pPr>
              <w:rPr>
                <w:rFonts w:ascii="Arial" w:hAnsi="Arial"/>
                <w:rtl/>
              </w:rPr>
            </w:pPr>
          </w:p>
        </w:tc>
        <w:tc>
          <w:tcPr>
            <w:tcW w:w="2363" w:type="pct"/>
            <w:vMerge w:val="restart"/>
          </w:tcPr>
          <w:p w14:paraId="6905EA46"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0" w:type="pct"/>
            <w:gridSpan w:val="3"/>
          </w:tcPr>
          <w:p w14:paraId="22F95BE5" w14:textId="647DF7DA"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lang w:val="en-US"/>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p w14:paraId="5347193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08DE8BBF"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1617D90C" w14:textId="77777777" w:rsidR="00F64EB6" w:rsidRPr="002B7470" w:rsidRDefault="00F64EB6" w:rsidP="00015C9C">
            <w:pPr>
              <w:rPr>
                <w:rFonts w:ascii="Arial" w:hAnsi="Arial"/>
                <w:rtl/>
              </w:rPr>
            </w:pPr>
          </w:p>
        </w:tc>
        <w:tc>
          <w:tcPr>
            <w:tcW w:w="2363" w:type="pct"/>
            <w:vMerge/>
          </w:tcPr>
          <w:p w14:paraId="2BEE64F2"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652" w:type="pct"/>
          </w:tcPr>
          <w:p w14:paraId="73A36B9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לפי מדידה ארעית</w:t>
            </w:r>
          </w:p>
        </w:tc>
        <w:tc>
          <w:tcPr>
            <w:tcW w:w="652" w:type="pct"/>
          </w:tcPr>
          <w:p w14:paraId="5F64156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w:t>
            </w:r>
          </w:p>
        </w:tc>
        <w:tc>
          <w:tcPr>
            <w:tcW w:w="646" w:type="pct"/>
          </w:tcPr>
          <w:p w14:paraId="1D956F6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לאחר התאמת המדידה</w:t>
            </w:r>
          </w:p>
        </w:tc>
      </w:tr>
      <w:tr w:rsidR="00F64EB6" w:rsidRPr="004C5FA3" w14:paraId="04EDAD8C"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5CA3D801" w14:textId="77777777" w:rsidR="00F64EB6" w:rsidRPr="002B7470" w:rsidRDefault="00F64EB6" w:rsidP="00015C9C">
            <w:pPr>
              <w:rPr>
                <w:rFonts w:ascii="Arial" w:hAnsi="Arial"/>
                <w:rtl/>
              </w:rPr>
            </w:pPr>
          </w:p>
        </w:tc>
        <w:tc>
          <w:tcPr>
            <w:tcW w:w="2363" w:type="pct"/>
            <w:vMerge/>
          </w:tcPr>
          <w:p w14:paraId="14A2925B"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0" w:type="pct"/>
            <w:gridSpan w:val="3"/>
          </w:tcPr>
          <w:p w14:paraId="3BD5676E" w14:textId="01987489"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אלפי </w:t>
            </w:r>
            <w:r w:rsidR="003A53A9">
              <w:rPr>
                <w:rFonts w:hint="cs"/>
                <w:sz w:val="20"/>
                <w:rtl/>
              </w:rPr>
              <w:t>ש</w:t>
            </w:r>
            <w:r w:rsidR="003A53A9">
              <w:rPr>
                <w:rFonts w:hint="cs"/>
                <w:rtl/>
              </w:rPr>
              <w:t>"ח</w:t>
            </w:r>
          </w:p>
        </w:tc>
      </w:tr>
      <w:tr w:rsidR="00F64EB6" w:rsidRPr="004C5FA3" w14:paraId="4A5D8492"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87" w:type="pct"/>
          </w:tcPr>
          <w:p w14:paraId="2D278B62" w14:textId="77777777" w:rsidR="00F64EB6" w:rsidRPr="002B7470" w:rsidRDefault="00F64EB6" w:rsidP="00015C9C">
            <w:pPr>
              <w:rPr>
                <w:rFonts w:ascii="Arial" w:hAnsi="Arial"/>
                <w:rtl/>
              </w:rPr>
            </w:pPr>
          </w:p>
        </w:tc>
        <w:tc>
          <w:tcPr>
            <w:tcW w:w="2363" w:type="pct"/>
          </w:tcPr>
          <w:p w14:paraId="611AF8EE" w14:textId="77777777" w:rsidR="00F64EB6" w:rsidRPr="004C5FA3" w:rsidRDefault="00F64EB6" w:rsidP="001476E0">
            <w:pPr>
              <w:jc w:val="both"/>
              <w:cnfStyle w:val="000000000000" w:firstRow="0" w:lastRow="0" w:firstColumn="0" w:lastColumn="0" w:oddVBand="0" w:evenVBand="0" w:oddHBand="0" w:evenHBand="0" w:firstRowFirstColumn="0" w:firstRowLastColumn="0" w:lastRowFirstColumn="0" w:lastRowLastColumn="0"/>
              <w:rPr>
                <w:rFonts w:ascii="Arial" w:hAnsi="Arial"/>
                <w:rtl/>
              </w:rPr>
            </w:pPr>
            <w:proofErr w:type="gramStart"/>
            <w:r w:rsidRPr="004C5FA3">
              <w:rPr>
                <w:rFonts w:ascii="Arial" w:hAnsi="Arial"/>
              </w:rPr>
              <w:t>]</w:t>
            </w:r>
            <w:r w:rsidRPr="004C5FA3">
              <w:rPr>
                <w:rStyle w:val="SubtleReference"/>
                <w:rtl/>
              </w:rPr>
              <w:t>פרט</w:t>
            </w:r>
            <w:proofErr w:type="gramEnd"/>
            <w:r w:rsidRPr="004C5FA3">
              <w:rPr>
                <w:rStyle w:val="SubtleReference"/>
                <w:rtl/>
              </w:rPr>
              <w:t xml:space="preserve"> כל סעיף המושפע מההתאמות</w:t>
            </w:r>
            <w:r w:rsidRPr="004C5FA3">
              <w:rPr>
                <w:rFonts w:ascii="Arial" w:hAnsi="Arial"/>
              </w:rPr>
              <w:t>[</w:t>
            </w:r>
            <w:r w:rsidRPr="004C5FA3">
              <w:rPr>
                <w:rFonts w:ascii="Arial" w:hAnsi="Arial"/>
                <w:rtl/>
              </w:rPr>
              <w:t xml:space="preserve"> </w:t>
            </w:r>
            <w:r w:rsidRPr="004C5FA3">
              <w:rPr>
                <w:rStyle w:val="FootnoteReference"/>
                <w:sz w:val="20"/>
                <w:szCs w:val="20"/>
                <w:rtl/>
              </w:rPr>
              <w:footnoteReference w:id="171"/>
            </w:r>
          </w:p>
        </w:tc>
        <w:tc>
          <w:tcPr>
            <w:tcW w:w="652" w:type="pct"/>
          </w:tcPr>
          <w:p w14:paraId="62CCA3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652" w:type="pct"/>
          </w:tcPr>
          <w:p w14:paraId="5FA8FB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46" w:type="pct"/>
          </w:tcPr>
          <w:p w14:paraId="70BAD3D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00B3A7FD" w14:textId="77777777" w:rsidR="00F64EB6" w:rsidRPr="004C5FA3" w:rsidRDefault="00F64EB6" w:rsidP="001476E0">
      <w:pPr>
        <w:spacing w:line="240" w:lineRule="auto"/>
        <w:rPr>
          <w:rFonts w:ascii="Arial" w:hAnsi="Arial"/>
          <w:rtl/>
        </w:rPr>
      </w:pPr>
    </w:p>
    <w:tbl>
      <w:tblPr>
        <w:tblStyle w:val="TableGrid"/>
        <w:bidiVisual/>
        <w:tblW w:w="5000" w:type="pct"/>
        <w:jc w:val="right"/>
        <w:tblLook w:val="04A0" w:firstRow="1" w:lastRow="0" w:firstColumn="1" w:lastColumn="0" w:noHBand="0" w:noVBand="1"/>
      </w:tblPr>
      <w:tblGrid>
        <w:gridCol w:w="1408"/>
        <w:gridCol w:w="4961"/>
        <w:gridCol w:w="1367"/>
        <w:gridCol w:w="1367"/>
        <w:gridCol w:w="1363"/>
      </w:tblGrid>
      <w:tr w:rsidR="00F64EB6" w:rsidRPr="004C5FA3" w14:paraId="02EE718F"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3" w:type="pct"/>
            <w:vMerge w:val="restart"/>
          </w:tcPr>
          <w:p w14:paraId="07404B50" w14:textId="77777777" w:rsidR="00F64EB6" w:rsidRPr="002B7470" w:rsidRDefault="00F64EB6" w:rsidP="00015C9C">
            <w:pPr>
              <w:rPr>
                <w:rFonts w:ascii="Arial" w:hAnsi="Arial"/>
                <w:rtl/>
              </w:rPr>
            </w:pPr>
          </w:p>
        </w:tc>
        <w:tc>
          <w:tcPr>
            <w:tcW w:w="2370" w:type="pct"/>
            <w:vMerge w:val="restart"/>
          </w:tcPr>
          <w:p w14:paraId="4895EA98"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7" w:type="pct"/>
            <w:gridSpan w:val="3"/>
          </w:tcPr>
          <w:p w14:paraId="3A55A6D8" w14:textId="70B62FF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lang w:val="en-US"/>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4459996D"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3" w:type="pct"/>
            <w:vMerge/>
          </w:tcPr>
          <w:p w14:paraId="10871A33" w14:textId="77777777" w:rsidR="00F64EB6" w:rsidRPr="002B7470" w:rsidRDefault="00F64EB6" w:rsidP="00015C9C">
            <w:pPr>
              <w:rPr>
                <w:rFonts w:ascii="Arial" w:hAnsi="Arial"/>
                <w:rtl/>
              </w:rPr>
            </w:pPr>
          </w:p>
        </w:tc>
        <w:tc>
          <w:tcPr>
            <w:tcW w:w="2370" w:type="pct"/>
            <w:vMerge/>
          </w:tcPr>
          <w:p w14:paraId="2A04C031"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653" w:type="pct"/>
          </w:tcPr>
          <w:p w14:paraId="134DE1F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לפי מדידה ארעית</w:t>
            </w:r>
          </w:p>
        </w:tc>
        <w:tc>
          <w:tcPr>
            <w:tcW w:w="653" w:type="pct"/>
          </w:tcPr>
          <w:p w14:paraId="2DE32D4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w:t>
            </w:r>
          </w:p>
        </w:tc>
        <w:tc>
          <w:tcPr>
            <w:tcW w:w="651" w:type="pct"/>
          </w:tcPr>
          <w:p w14:paraId="7F4CE77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לאחר התאמת המדידה</w:t>
            </w:r>
          </w:p>
        </w:tc>
      </w:tr>
      <w:tr w:rsidR="00F64EB6" w:rsidRPr="004C5FA3" w14:paraId="4E66BF22"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3" w:type="pct"/>
            <w:vMerge/>
          </w:tcPr>
          <w:p w14:paraId="3C5FBD8B" w14:textId="77777777" w:rsidR="00F64EB6" w:rsidRPr="002B7470" w:rsidRDefault="00F64EB6" w:rsidP="00015C9C">
            <w:pPr>
              <w:rPr>
                <w:rFonts w:ascii="Arial" w:hAnsi="Arial"/>
                <w:rtl/>
              </w:rPr>
            </w:pPr>
          </w:p>
        </w:tc>
        <w:tc>
          <w:tcPr>
            <w:tcW w:w="2370" w:type="pct"/>
            <w:vMerge/>
          </w:tcPr>
          <w:p w14:paraId="3FF75A42"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7" w:type="pct"/>
            <w:gridSpan w:val="3"/>
          </w:tcPr>
          <w:p w14:paraId="0F4E6AE0" w14:textId="50BB647D"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אלפי </w:t>
            </w:r>
            <w:r w:rsidR="00033990">
              <w:rPr>
                <w:rFonts w:hint="cs"/>
                <w:sz w:val="20"/>
                <w:rtl/>
              </w:rPr>
              <w:t>ש</w:t>
            </w:r>
            <w:r w:rsidR="00033990">
              <w:rPr>
                <w:rFonts w:hint="cs"/>
                <w:rtl/>
              </w:rPr>
              <w:t>"ח</w:t>
            </w:r>
          </w:p>
        </w:tc>
      </w:tr>
      <w:tr w:rsidR="00F64EB6" w:rsidRPr="004C5FA3" w14:paraId="575643A0"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3" w:type="pct"/>
          </w:tcPr>
          <w:p w14:paraId="56BF5830" w14:textId="77777777" w:rsidR="00F64EB6" w:rsidRPr="002B7470" w:rsidRDefault="00F64EB6" w:rsidP="00015C9C">
            <w:pPr>
              <w:rPr>
                <w:rFonts w:ascii="Arial" w:hAnsi="Arial"/>
                <w:rtl/>
              </w:rPr>
            </w:pPr>
          </w:p>
        </w:tc>
        <w:tc>
          <w:tcPr>
            <w:tcW w:w="2370" w:type="pct"/>
          </w:tcPr>
          <w:p w14:paraId="05A7054E" w14:textId="77777777" w:rsidR="00F64EB6" w:rsidRPr="004C5FA3" w:rsidRDefault="00F64EB6" w:rsidP="001476E0">
            <w:pPr>
              <w:jc w:val="both"/>
              <w:cnfStyle w:val="000000000000" w:firstRow="0" w:lastRow="0" w:firstColumn="0" w:lastColumn="0" w:oddVBand="0" w:evenVBand="0" w:oddHBand="0" w:evenHBand="0" w:firstRowFirstColumn="0" w:firstRowLastColumn="0" w:lastRowFirstColumn="0" w:lastRowLastColumn="0"/>
              <w:rPr>
                <w:rFonts w:ascii="Arial" w:hAnsi="Arial"/>
              </w:rPr>
            </w:pPr>
            <w:proofErr w:type="gramStart"/>
            <w:r w:rsidRPr="004C5FA3">
              <w:rPr>
                <w:rFonts w:ascii="Arial" w:hAnsi="Arial"/>
              </w:rPr>
              <w:t>]</w:t>
            </w:r>
            <w:r w:rsidRPr="004C5FA3">
              <w:rPr>
                <w:rStyle w:val="SubtleReference"/>
                <w:rtl/>
              </w:rPr>
              <w:t>פרט</w:t>
            </w:r>
            <w:proofErr w:type="gramEnd"/>
            <w:r w:rsidRPr="004C5FA3">
              <w:rPr>
                <w:rStyle w:val="SubtleReference"/>
                <w:rtl/>
              </w:rPr>
              <w:t xml:space="preserve"> כל סעיף המושפע מההתאמות</w:t>
            </w:r>
            <w:r w:rsidRPr="004C5FA3">
              <w:rPr>
                <w:rFonts w:ascii="Arial" w:hAnsi="Arial"/>
              </w:rPr>
              <w:t>[</w:t>
            </w:r>
          </w:p>
        </w:tc>
        <w:tc>
          <w:tcPr>
            <w:tcW w:w="653" w:type="pct"/>
          </w:tcPr>
          <w:p w14:paraId="738328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653" w:type="pct"/>
          </w:tcPr>
          <w:p w14:paraId="09C7B5A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1" w:type="pct"/>
          </w:tcPr>
          <w:p w14:paraId="4D91397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236D3036" w14:textId="77777777" w:rsidR="00750464" w:rsidRPr="004C5FA3" w:rsidRDefault="00750464" w:rsidP="00B445DC">
      <w:pPr>
        <w:pStyle w:val="NoSpacing"/>
        <w:rPr>
          <w:rStyle w:val="Strong"/>
          <w:rFonts w:eastAsia="Arial"/>
          <w:b w:val="0"/>
          <w:bCs w:val="0"/>
          <w:sz w:val="20"/>
          <w:u w:val="single"/>
          <w:rtl/>
        </w:rPr>
      </w:pPr>
      <w:bookmarkStart w:id="557" w:name="_Toc535743897"/>
      <w:bookmarkStart w:id="558" w:name="_Toc535845824"/>
    </w:p>
    <w:p w14:paraId="2EDF4E5A" w14:textId="77777777" w:rsidR="00750464" w:rsidRPr="004C5FA3" w:rsidRDefault="00750464" w:rsidP="001476E0">
      <w:pPr>
        <w:spacing w:after="0" w:line="14" w:lineRule="exact"/>
        <w:rPr>
          <w:rStyle w:val="Strong"/>
          <w:rFonts w:eastAsia="Arial"/>
          <w:b w:val="0"/>
          <w:bCs w:val="0"/>
          <w:u w:val="single"/>
          <w:rtl/>
          <w14:ligatures w14:val="standardContextual"/>
          <w14:cntxtAlts/>
        </w:rPr>
      </w:pPr>
      <w:r w:rsidRPr="004C5FA3">
        <w:rPr>
          <w:rStyle w:val="Strong"/>
          <w:rFonts w:eastAsia="Arial"/>
          <w:b w:val="0"/>
          <w:bCs w:val="0"/>
          <w:u w:val="single"/>
          <w:rtl/>
        </w:rPr>
        <w:br w:type="page"/>
      </w:r>
    </w:p>
    <w:tbl>
      <w:tblPr>
        <w:tblStyle w:val="PlainTable2"/>
        <w:bidiVisual/>
        <w:tblW w:w="5000" w:type="pct"/>
        <w:tblLook w:val="0680" w:firstRow="0" w:lastRow="0" w:firstColumn="1" w:lastColumn="0" w:noHBand="1" w:noVBand="1"/>
      </w:tblPr>
      <w:tblGrid>
        <w:gridCol w:w="1344"/>
        <w:gridCol w:w="1080"/>
        <w:gridCol w:w="8042"/>
      </w:tblGrid>
      <w:tr w:rsidR="00750464" w:rsidRPr="004C5FA3" w14:paraId="0BD26B21" w14:textId="77777777" w:rsidTr="001C394A">
        <w:tc>
          <w:tcPr>
            <w:cnfStyle w:val="001000000000" w:firstRow="0" w:lastRow="0" w:firstColumn="1" w:lastColumn="0" w:oddVBand="0" w:evenVBand="0" w:oddHBand="0" w:evenHBand="0" w:firstRowFirstColumn="0" w:firstRowLastColumn="0" w:lastRowFirstColumn="0" w:lastRowLastColumn="0"/>
            <w:tcW w:w="642" w:type="pct"/>
          </w:tcPr>
          <w:p w14:paraId="47CD9827" w14:textId="77777777" w:rsidR="00750464" w:rsidRPr="004C5FA3" w:rsidRDefault="00750464" w:rsidP="00015C9C">
            <w:pPr>
              <w:rPr>
                <w:rFonts w:ascii="Arial" w:hAnsi="Arial"/>
                <w:sz w:val="20"/>
                <w:szCs w:val="20"/>
                <w:rtl/>
              </w:rPr>
            </w:pPr>
          </w:p>
        </w:tc>
        <w:tc>
          <w:tcPr>
            <w:tcW w:w="516" w:type="pct"/>
          </w:tcPr>
          <w:p w14:paraId="3552F89E" w14:textId="7991604F" w:rsidR="00750464" w:rsidRPr="004C5FA3" w:rsidRDefault="0075046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8</w:t>
            </w:r>
            <w:r w:rsidRPr="004C5FA3">
              <w:rPr>
                <w:rStyle w:val="Strong"/>
                <w:sz w:val="20"/>
                <w:rtl/>
              </w:rPr>
              <w:fldChar w:fldCharType="end"/>
            </w:r>
          </w:p>
        </w:tc>
        <w:tc>
          <w:tcPr>
            <w:tcW w:w="3842" w:type="pct"/>
          </w:tcPr>
          <w:p w14:paraId="4B18A72E" w14:textId="09BB7091" w:rsidR="00750464" w:rsidRPr="004C5FA3" w:rsidRDefault="0075046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צירופי עסקים</w:t>
            </w:r>
            <w:r w:rsidRPr="004C5FA3">
              <w:rPr>
                <w:rStyle w:val="Strong"/>
                <w:sz w:val="20"/>
                <w:rtl/>
              </w:rPr>
              <w:fldChar w:fldCharType="end"/>
            </w:r>
            <w:r w:rsidRPr="004C5FA3">
              <w:rPr>
                <w:rStyle w:val="Strong"/>
                <w:sz w:val="20"/>
                <w:rtl/>
              </w:rPr>
              <w:t xml:space="preserve"> </w:t>
            </w:r>
            <w:r w:rsidRPr="004C5FA3">
              <w:rPr>
                <w:sz w:val="20"/>
                <w:rtl/>
              </w:rPr>
              <w:t>(המשך)</w:t>
            </w:r>
          </w:p>
        </w:tc>
      </w:tr>
      <w:tr w:rsidR="00750464" w:rsidRPr="004C5FA3" w14:paraId="2AE5E090" w14:textId="77777777" w:rsidTr="001C394A">
        <w:tc>
          <w:tcPr>
            <w:cnfStyle w:val="001000000000" w:firstRow="0" w:lastRow="0" w:firstColumn="1" w:lastColumn="0" w:oddVBand="0" w:evenVBand="0" w:oddHBand="0" w:evenHBand="0" w:firstRowFirstColumn="0" w:firstRowLastColumn="0" w:lastRowFirstColumn="0" w:lastRowLastColumn="0"/>
            <w:tcW w:w="642" w:type="pct"/>
          </w:tcPr>
          <w:p w14:paraId="2264752E" w14:textId="77777777" w:rsidR="00750464" w:rsidRPr="004C5FA3" w:rsidRDefault="00750464" w:rsidP="00015C9C">
            <w:pPr>
              <w:rPr>
                <w:rFonts w:ascii="Arial" w:hAnsi="Arial"/>
                <w:sz w:val="20"/>
                <w:szCs w:val="20"/>
                <w:rtl/>
              </w:rPr>
            </w:pPr>
          </w:p>
        </w:tc>
        <w:tc>
          <w:tcPr>
            <w:tcW w:w="516" w:type="pct"/>
          </w:tcPr>
          <w:p w14:paraId="02F0354A" w14:textId="2B671173" w:rsidR="00750464" w:rsidRPr="004C5FA3" w:rsidRDefault="0075046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8.14</w:t>
            </w:r>
            <w:r w:rsidRPr="004C5FA3">
              <w:rPr>
                <w:rStyle w:val="Strong"/>
                <w:sz w:val="20"/>
                <w:rtl/>
              </w:rPr>
              <w:fldChar w:fldCharType="end"/>
            </w:r>
          </w:p>
        </w:tc>
        <w:tc>
          <w:tcPr>
            <w:tcW w:w="3842" w:type="pct"/>
          </w:tcPr>
          <w:p w14:paraId="5439079C" w14:textId="4533C9E2" w:rsidR="00750464" w:rsidRPr="004C5FA3" w:rsidRDefault="00750464"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תיאומים לצירוף עסקים שטופל באופן ארעי בתקופות קודמות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4FE4CC94" w14:textId="77777777" w:rsidR="00F64EB6" w:rsidRPr="004C5FA3" w:rsidRDefault="00F64EB6" w:rsidP="00ED7808">
      <w:pPr>
        <w:pStyle w:val="Heading5"/>
        <w:rPr>
          <w:rFonts w:ascii="Arial" w:hAnsi="Arial"/>
          <w:rtl/>
        </w:rPr>
      </w:pPr>
      <w:r w:rsidRPr="004C5FA3">
        <w:rPr>
          <w:rFonts w:ascii="Arial" w:hAnsi="Arial"/>
          <w:rtl/>
        </w:rPr>
        <w:t>השפעת ההתאמות על סעיפי הדוח על רווח או הפסד ורווח כולל אחר</w:t>
      </w:r>
      <w:bookmarkEnd w:id="557"/>
      <w:bookmarkEnd w:id="558"/>
    </w:p>
    <w:tbl>
      <w:tblPr>
        <w:tblStyle w:val="TableGrid"/>
        <w:bidiVisual/>
        <w:tblW w:w="5000" w:type="pct"/>
        <w:jc w:val="right"/>
        <w:tblLook w:val="04A0" w:firstRow="1" w:lastRow="0" w:firstColumn="1" w:lastColumn="0" w:noHBand="0" w:noVBand="1"/>
      </w:tblPr>
      <w:tblGrid>
        <w:gridCol w:w="1421"/>
        <w:gridCol w:w="4955"/>
        <w:gridCol w:w="1367"/>
        <w:gridCol w:w="1367"/>
        <w:gridCol w:w="1356"/>
      </w:tblGrid>
      <w:tr w:rsidR="00F64EB6" w:rsidRPr="004C5FA3" w14:paraId="5E40A2CA"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val="restart"/>
          </w:tcPr>
          <w:p w14:paraId="1789228F" w14:textId="77777777" w:rsidR="00F64EB6" w:rsidRPr="002B7470" w:rsidRDefault="00F64EB6" w:rsidP="00015C9C">
            <w:pPr>
              <w:rPr>
                <w:rFonts w:ascii="Arial" w:hAnsi="Arial"/>
                <w:rtl/>
              </w:rPr>
            </w:pPr>
          </w:p>
        </w:tc>
        <w:tc>
          <w:tcPr>
            <w:tcW w:w="2367" w:type="pct"/>
            <w:vMerge w:val="restart"/>
          </w:tcPr>
          <w:p w14:paraId="02FF84CC"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4" w:type="pct"/>
            <w:gridSpan w:val="3"/>
          </w:tcPr>
          <w:p w14:paraId="1F96261B" w14:textId="721C3E53"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לשישה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r w:rsidRPr="004C5FA3">
              <w:rPr>
                <w:sz w:val="20"/>
                <w:rtl/>
              </w:rPr>
              <w:t xml:space="preserve"> (בלתי מבוקר)</w:t>
            </w:r>
          </w:p>
        </w:tc>
      </w:tr>
      <w:tr w:rsidR="00F64EB6" w:rsidRPr="004C5FA3" w14:paraId="265466F2"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70B20D13" w14:textId="77777777" w:rsidR="00F64EB6" w:rsidRPr="002B7470" w:rsidRDefault="00F64EB6" w:rsidP="00015C9C">
            <w:pPr>
              <w:rPr>
                <w:rFonts w:ascii="Arial" w:hAnsi="Arial"/>
                <w:rtl/>
              </w:rPr>
            </w:pPr>
          </w:p>
        </w:tc>
        <w:tc>
          <w:tcPr>
            <w:tcW w:w="2367" w:type="pct"/>
            <w:vMerge/>
          </w:tcPr>
          <w:p w14:paraId="79AC8F1B"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653" w:type="pct"/>
          </w:tcPr>
          <w:p w14:paraId="6BFAECB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לפי מדידה ארעית</w:t>
            </w:r>
          </w:p>
        </w:tc>
        <w:tc>
          <w:tcPr>
            <w:tcW w:w="653" w:type="pct"/>
          </w:tcPr>
          <w:p w14:paraId="1458876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w:t>
            </w:r>
          </w:p>
        </w:tc>
        <w:tc>
          <w:tcPr>
            <w:tcW w:w="648" w:type="pct"/>
          </w:tcPr>
          <w:p w14:paraId="234EEFD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לאחר התאמת המדידה</w:t>
            </w:r>
          </w:p>
        </w:tc>
      </w:tr>
      <w:tr w:rsidR="00F64EB6" w:rsidRPr="004C5FA3" w14:paraId="5F433779"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0EFE2935" w14:textId="77777777" w:rsidR="00F64EB6" w:rsidRPr="002B7470" w:rsidRDefault="00F64EB6" w:rsidP="00015C9C">
            <w:pPr>
              <w:rPr>
                <w:rFonts w:ascii="Arial" w:hAnsi="Arial"/>
                <w:rtl/>
              </w:rPr>
            </w:pPr>
          </w:p>
        </w:tc>
        <w:tc>
          <w:tcPr>
            <w:tcW w:w="2367" w:type="pct"/>
            <w:vMerge/>
          </w:tcPr>
          <w:p w14:paraId="477FA12F"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4" w:type="pct"/>
            <w:gridSpan w:val="3"/>
          </w:tcPr>
          <w:p w14:paraId="0657542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520E21C0"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9" w:type="pct"/>
          </w:tcPr>
          <w:p w14:paraId="30B413B8" w14:textId="77777777" w:rsidR="00F64EB6" w:rsidRPr="002B7470" w:rsidRDefault="00F64EB6" w:rsidP="00015C9C">
            <w:pPr>
              <w:rPr>
                <w:rFonts w:ascii="Arial" w:hAnsi="Arial"/>
                <w:rtl/>
              </w:rPr>
            </w:pPr>
          </w:p>
        </w:tc>
        <w:tc>
          <w:tcPr>
            <w:tcW w:w="2367" w:type="pct"/>
          </w:tcPr>
          <w:p w14:paraId="07654FDD" w14:textId="77777777" w:rsidR="00F64EB6" w:rsidRPr="004C5FA3" w:rsidRDefault="00F64EB6" w:rsidP="001476E0">
            <w:pPr>
              <w:jc w:val="both"/>
              <w:cnfStyle w:val="000000000000" w:firstRow="0" w:lastRow="0" w:firstColumn="0" w:lastColumn="0" w:oddVBand="0" w:evenVBand="0" w:oddHBand="0" w:evenHBand="0" w:firstRowFirstColumn="0" w:firstRowLastColumn="0" w:lastRowFirstColumn="0" w:lastRowLastColumn="0"/>
              <w:rPr>
                <w:rFonts w:ascii="Arial" w:hAnsi="Arial"/>
                <w:rtl/>
              </w:rPr>
            </w:pPr>
            <w:proofErr w:type="gramStart"/>
            <w:r w:rsidRPr="004C5FA3">
              <w:rPr>
                <w:rFonts w:ascii="Arial" w:hAnsi="Arial"/>
              </w:rPr>
              <w:t>]</w:t>
            </w:r>
            <w:r w:rsidRPr="004C5FA3">
              <w:rPr>
                <w:rStyle w:val="SubtleReference"/>
                <w:rtl/>
              </w:rPr>
              <w:t>פרט</w:t>
            </w:r>
            <w:proofErr w:type="gramEnd"/>
            <w:r w:rsidRPr="004C5FA3">
              <w:rPr>
                <w:rStyle w:val="SubtleReference"/>
                <w:rtl/>
              </w:rPr>
              <w:t xml:space="preserve"> כל סעיף המושפע מההתאמות</w:t>
            </w:r>
            <w:r w:rsidRPr="004C5FA3">
              <w:rPr>
                <w:rFonts w:ascii="Arial" w:hAnsi="Arial"/>
              </w:rPr>
              <w:t>[</w:t>
            </w:r>
            <w:r w:rsidRPr="004C5FA3">
              <w:rPr>
                <w:rFonts w:ascii="Arial" w:hAnsi="Arial"/>
                <w:rtl/>
              </w:rPr>
              <w:t xml:space="preserve"> </w:t>
            </w:r>
            <w:r w:rsidRPr="004C5FA3">
              <w:rPr>
                <w:rStyle w:val="FootnoteReference"/>
                <w:sz w:val="20"/>
                <w:szCs w:val="20"/>
                <w:rtl/>
              </w:rPr>
              <w:footnoteReference w:id="172"/>
            </w:r>
          </w:p>
        </w:tc>
        <w:tc>
          <w:tcPr>
            <w:tcW w:w="653" w:type="pct"/>
          </w:tcPr>
          <w:p w14:paraId="54B598D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653" w:type="pct"/>
          </w:tcPr>
          <w:p w14:paraId="55B55B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48" w:type="pct"/>
          </w:tcPr>
          <w:p w14:paraId="29919B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03319DCB" w14:textId="77777777" w:rsidR="00F64EB6" w:rsidRPr="004C5FA3" w:rsidRDefault="00F64EB6" w:rsidP="0055443D">
      <w:pPr>
        <w:pStyle w:val="NoSpacing"/>
        <w:rPr>
          <w:rStyle w:val="SubtleReference"/>
          <w:rtl/>
        </w:rPr>
      </w:pPr>
    </w:p>
    <w:tbl>
      <w:tblPr>
        <w:tblStyle w:val="TableGrid"/>
        <w:bidiVisual/>
        <w:tblW w:w="5000" w:type="pct"/>
        <w:jc w:val="right"/>
        <w:tblLook w:val="04A0" w:firstRow="1" w:lastRow="0" w:firstColumn="1" w:lastColumn="0" w:noHBand="0" w:noVBand="1"/>
      </w:tblPr>
      <w:tblGrid>
        <w:gridCol w:w="1421"/>
        <w:gridCol w:w="4955"/>
        <w:gridCol w:w="1367"/>
        <w:gridCol w:w="1367"/>
        <w:gridCol w:w="1356"/>
      </w:tblGrid>
      <w:tr w:rsidR="00F64EB6" w:rsidRPr="004C5FA3" w14:paraId="25B5D52E"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val="restart"/>
          </w:tcPr>
          <w:p w14:paraId="217F1C76" w14:textId="77777777" w:rsidR="00F64EB6" w:rsidRPr="002B7470" w:rsidRDefault="00F64EB6" w:rsidP="00015C9C">
            <w:pPr>
              <w:rPr>
                <w:rFonts w:ascii="Arial" w:hAnsi="Arial"/>
                <w:rtl/>
              </w:rPr>
            </w:pPr>
          </w:p>
        </w:tc>
        <w:tc>
          <w:tcPr>
            <w:tcW w:w="2367" w:type="pct"/>
            <w:vMerge w:val="restart"/>
          </w:tcPr>
          <w:p w14:paraId="247398B0"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4" w:type="pct"/>
            <w:gridSpan w:val="3"/>
          </w:tcPr>
          <w:p w14:paraId="01B55CCD" w14:textId="6B726F41"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לשלושה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r w:rsidRPr="004C5FA3">
              <w:rPr>
                <w:sz w:val="20"/>
                <w:rtl/>
              </w:rPr>
              <w:t xml:space="preserve"> (בלתי מבוקר)</w:t>
            </w:r>
          </w:p>
        </w:tc>
      </w:tr>
      <w:tr w:rsidR="00F64EB6" w:rsidRPr="004C5FA3" w14:paraId="182C0F8C"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4BBFFBBC" w14:textId="77777777" w:rsidR="00F64EB6" w:rsidRPr="002B7470" w:rsidRDefault="00F64EB6" w:rsidP="00015C9C">
            <w:pPr>
              <w:rPr>
                <w:rFonts w:ascii="Arial" w:hAnsi="Arial"/>
                <w:rtl/>
              </w:rPr>
            </w:pPr>
          </w:p>
        </w:tc>
        <w:tc>
          <w:tcPr>
            <w:tcW w:w="2367" w:type="pct"/>
            <w:vMerge/>
          </w:tcPr>
          <w:p w14:paraId="1F294AB8"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653" w:type="pct"/>
          </w:tcPr>
          <w:p w14:paraId="0E242C2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לפי מדידה ארעית</w:t>
            </w:r>
          </w:p>
        </w:tc>
        <w:tc>
          <w:tcPr>
            <w:tcW w:w="653" w:type="pct"/>
          </w:tcPr>
          <w:p w14:paraId="1CBE3CD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w:t>
            </w:r>
          </w:p>
        </w:tc>
        <w:tc>
          <w:tcPr>
            <w:tcW w:w="648" w:type="pct"/>
          </w:tcPr>
          <w:p w14:paraId="4931D7A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לאחר התאמת המדידה</w:t>
            </w:r>
          </w:p>
        </w:tc>
      </w:tr>
      <w:tr w:rsidR="00F64EB6" w:rsidRPr="004C5FA3" w14:paraId="6A7B1D14"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6D5D1F76" w14:textId="77777777" w:rsidR="00F64EB6" w:rsidRPr="002B7470" w:rsidRDefault="00F64EB6" w:rsidP="00015C9C">
            <w:pPr>
              <w:rPr>
                <w:rFonts w:ascii="Arial" w:hAnsi="Arial"/>
                <w:rtl/>
              </w:rPr>
            </w:pPr>
          </w:p>
        </w:tc>
        <w:tc>
          <w:tcPr>
            <w:tcW w:w="2367" w:type="pct"/>
            <w:vMerge/>
          </w:tcPr>
          <w:p w14:paraId="288CD526"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4" w:type="pct"/>
            <w:gridSpan w:val="3"/>
          </w:tcPr>
          <w:p w14:paraId="3DD9E03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2E73CA99"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9" w:type="pct"/>
          </w:tcPr>
          <w:p w14:paraId="10178194" w14:textId="77777777" w:rsidR="00F64EB6" w:rsidRPr="002B7470" w:rsidRDefault="00F64EB6" w:rsidP="00015C9C">
            <w:pPr>
              <w:rPr>
                <w:rFonts w:ascii="Arial" w:hAnsi="Arial"/>
                <w:rtl/>
              </w:rPr>
            </w:pPr>
          </w:p>
        </w:tc>
        <w:tc>
          <w:tcPr>
            <w:tcW w:w="2367" w:type="pct"/>
          </w:tcPr>
          <w:p w14:paraId="70D2C129" w14:textId="77777777" w:rsidR="00F64EB6" w:rsidRPr="004C5FA3" w:rsidRDefault="00F64EB6" w:rsidP="001476E0">
            <w:pPr>
              <w:jc w:val="both"/>
              <w:cnfStyle w:val="000000000000" w:firstRow="0" w:lastRow="0" w:firstColumn="0" w:lastColumn="0" w:oddVBand="0" w:evenVBand="0" w:oddHBand="0" w:evenHBand="0" w:firstRowFirstColumn="0" w:firstRowLastColumn="0" w:lastRowFirstColumn="0" w:lastRowLastColumn="0"/>
              <w:rPr>
                <w:rFonts w:ascii="Arial" w:hAnsi="Arial"/>
                <w:rtl/>
              </w:rPr>
            </w:pPr>
            <w:proofErr w:type="gramStart"/>
            <w:r w:rsidRPr="004C5FA3">
              <w:rPr>
                <w:rFonts w:ascii="Arial" w:hAnsi="Arial"/>
              </w:rPr>
              <w:t>]</w:t>
            </w:r>
            <w:r w:rsidRPr="004C5FA3">
              <w:rPr>
                <w:rStyle w:val="SubtleReference"/>
                <w:rtl/>
              </w:rPr>
              <w:t>פרט</w:t>
            </w:r>
            <w:proofErr w:type="gramEnd"/>
            <w:r w:rsidRPr="004C5FA3">
              <w:rPr>
                <w:rStyle w:val="SubtleReference"/>
                <w:rtl/>
              </w:rPr>
              <w:t xml:space="preserve"> כל סעיף המושפע מההתאמות</w:t>
            </w:r>
            <w:r w:rsidRPr="004C5FA3">
              <w:rPr>
                <w:rFonts w:ascii="Arial" w:hAnsi="Arial"/>
              </w:rPr>
              <w:t>[</w:t>
            </w:r>
          </w:p>
        </w:tc>
        <w:tc>
          <w:tcPr>
            <w:tcW w:w="653" w:type="pct"/>
          </w:tcPr>
          <w:p w14:paraId="60493D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653" w:type="pct"/>
          </w:tcPr>
          <w:p w14:paraId="74BBD35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48" w:type="pct"/>
          </w:tcPr>
          <w:p w14:paraId="64A87A9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2B301DF5" w14:textId="77777777" w:rsidR="00F64EB6" w:rsidRPr="004C5FA3" w:rsidRDefault="00F64EB6" w:rsidP="0055443D">
      <w:pPr>
        <w:pStyle w:val="NoSpacing"/>
        <w:rPr>
          <w:rStyle w:val="SubtleReference"/>
          <w:rtl/>
        </w:rPr>
      </w:pPr>
    </w:p>
    <w:tbl>
      <w:tblPr>
        <w:tblStyle w:val="TableGrid"/>
        <w:bidiVisual/>
        <w:tblW w:w="5000" w:type="pct"/>
        <w:jc w:val="right"/>
        <w:tblLook w:val="04A0" w:firstRow="1" w:lastRow="0" w:firstColumn="1" w:lastColumn="0" w:noHBand="0" w:noVBand="1"/>
      </w:tblPr>
      <w:tblGrid>
        <w:gridCol w:w="1421"/>
        <w:gridCol w:w="4955"/>
        <w:gridCol w:w="1367"/>
        <w:gridCol w:w="1367"/>
        <w:gridCol w:w="1356"/>
      </w:tblGrid>
      <w:tr w:rsidR="00F64EB6" w:rsidRPr="004C5FA3" w14:paraId="50AFDC6A"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val="restart"/>
          </w:tcPr>
          <w:p w14:paraId="6FFA19B1" w14:textId="77777777" w:rsidR="00F64EB6" w:rsidRPr="002B7470" w:rsidRDefault="00F64EB6" w:rsidP="00015C9C">
            <w:pPr>
              <w:rPr>
                <w:rFonts w:ascii="Arial" w:hAnsi="Arial"/>
                <w:rtl/>
              </w:rPr>
            </w:pPr>
          </w:p>
        </w:tc>
        <w:tc>
          <w:tcPr>
            <w:tcW w:w="2367" w:type="pct"/>
            <w:vMerge w:val="restart"/>
          </w:tcPr>
          <w:p w14:paraId="68B88566"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4" w:type="pct"/>
            <w:gridSpan w:val="3"/>
          </w:tcPr>
          <w:p w14:paraId="09E27BB1" w14:textId="7B26A0CE"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lang w:val="en-US"/>
              </w:rPr>
              <w:t>לשנה שהסתיימה ביום 31 בדצמבר</w:t>
            </w:r>
            <w:r w:rsidRPr="004C5FA3">
              <w:rPr>
                <w:sz w:val="20"/>
                <w:rtl/>
              </w:rPr>
              <w:t xml:space="preserve">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29259A32"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05A7A14F" w14:textId="77777777" w:rsidR="00F64EB6" w:rsidRPr="002B7470" w:rsidRDefault="00F64EB6" w:rsidP="00015C9C">
            <w:pPr>
              <w:rPr>
                <w:rFonts w:ascii="Arial" w:hAnsi="Arial"/>
                <w:rtl/>
              </w:rPr>
            </w:pPr>
          </w:p>
        </w:tc>
        <w:tc>
          <w:tcPr>
            <w:tcW w:w="2367" w:type="pct"/>
            <w:vMerge/>
          </w:tcPr>
          <w:p w14:paraId="0AE3FC2A"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653" w:type="pct"/>
          </w:tcPr>
          <w:p w14:paraId="674D8E0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לפי מדידה ארעית</w:t>
            </w:r>
          </w:p>
        </w:tc>
        <w:tc>
          <w:tcPr>
            <w:tcW w:w="653" w:type="pct"/>
          </w:tcPr>
          <w:p w14:paraId="254E9A4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w:t>
            </w:r>
          </w:p>
        </w:tc>
        <w:tc>
          <w:tcPr>
            <w:tcW w:w="648" w:type="pct"/>
          </w:tcPr>
          <w:p w14:paraId="538179A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לאחר התאמת המדידה</w:t>
            </w:r>
          </w:p>
        </w:tc>
      </w:tr>
      <w:tr w:rsidR="00F64EB6" w:rsidRPr="004C5FA3" w14:paraId="21CE4B85" w14:textId="77777777" w:rsidTr="00DE1009">
        <w:trPr>
          <w:cnfStyle w:val="100000000000" w:firstRow="1" w:lastRow="0" w:firstColumn="0" w:lastColumn="0" w:oddVBand="0" w:evenVBand="0" w:oddHBand="0" w:evenHBand="0" w:firstRowFirstColumn="0" w:firstRowLastColumn="0" w:lastRowFirstColumn="0" w:lastRowLastColumn="0"/>
          <w:tblHeader/>
          <w:jc w:val="right"/>
        </w:trPr>
        <w:tc>
          <w:tcPr>
            <w:cnfStyle w:val="001000000100" w:firstRow="0" w:lastRow="0" w:firstColumn="1" w:lastColumn="0" w:oddVBand="0" w:evenVBand="0" w:oddHBand="0" w:evenHBand="0" w:firstRowFirstColumn="1" w:firstRowLastColumn="0" w:lastRowFirstColumn="0" w:lastRowLastColumn="0"/>
            <w:tcW w:w="679" w:type="pct"/>
            <w:vMerge/>
          </w:tcPr>
          <w:p w14:paraId="22993A6C" w14:textId="77777777" w:rsidR="00F64EB6" w:rsidRPr="002B7470" w:rsidRDefault="00F64EB6" w:rsidP="00015C9C">
            <w:pPr>
              <w:rPr>
                <w:rFonts w:ascii="Arial" w:hAnsi="Arial"/>
                <w:rtl/>
              </w:rPr>
            </w:pPr>
          </w:p>
        </w:tc>
        <w:tc>
          <w:tcPr>
            <w:tcW w:w="2367" w:type="pct"/>
            <w:vMerge/>
          </w:tcPr>
          <w:p w14:paraId="6B62F4EF" w14:textId="77777777" w:rsidR="00F64EB6" w:rsidRPr="004C5FA3" w:rsidRDefault="00F64EB6" w:rsidP="001476E0">
            <w:pPr>
              <w:jc w:val="both"/>
              <w:cnfStyle w:val="100000000000" w:firstRow="1" w:lastRow="0" w:firstColumn="0" w:lastColumn="0" w:oddVBand="0" w:evenVBand="0" w:oddHBand="0" w:evenHBand="0" w:firstRowFirstColumn="0" w:firstRowLastColumn="0" w:lastRowFirstColumn="0" w:lastRowLastColumn="0"/>
              <w:rPr>
                <w:rFonts w:ascii="Arial" w:hAnsi="Arial"/>
              </w:rPr>
            </w:pPr>
          </w:p>
        </w:tc>
        <w:tc>
          <w:tcPr>
            <w:tcW w:w="1954" w:type="pct"/>
            <w:gridSpan w:val="3"/>
          </w:tcPr>
          <w:p w14:paraId="4E5B5B6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15A2A8DF"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9" w:type="pct"/>
          </w:tcPr>
          <w:p w14:paraId="023403A3" w14:textId="77777777" w:rsidR="00F64EB6" w:rsidRPr="002B7470" w:rsidRDefault="00F64EB6" w:rsidP="00015C9C">
            <w:pPr>
              <w:rPr>
                <w:rFonts w:ascii="Arial" w:hAnsi="Arial"/>
                <w:rtl/>
              </w:rPr>
            </w:pPr>
          </w:p>
        </w:tc>
        <w:tc>
          <w:tcPr>
            <w:tcW w:w="2367" w:type="pct"/>
          </w:tcPr>
          <w:p w14:paraId="207C4149" w14:textId="77777777" w:rsidR="00F64EB6" w:rsidRPr="004C5FA3" w:rsidRDefault="00F64EB6" w:rsidP="001476E0">
            <w:pPr>
              <w:jc w:val="both"/>
              <w:cnfStyle w:val="000000000000" w:firstRow="0" w:lastRow="0" w:firstColumn="0" w:lastColumn="0" w:oddVBand="0" w:evenVBand="0" w:oddHBand="0" w:evenHBand="0" w:firstRowFirstColumn="0" w:firstRowLastColumn="0" w:lastRowFirstColumn="0" w:lastRowLastColumn="0"/>
              <w:rPr>
                <w:rFonts w:ascii="Arial" w:hAnsi="Arial"/>
                <w:rtl/>
              </w:rPr>
            </w:pPr>
            <w:proofErr w:type="gramStart"/>
            <w:r w:rsidRPr="004C5FA3">
              <w:rPr>
                <w:rFonts w:ascii="Arial" w:hAnsi="Arial"/>
              </w:rPr>
              <w:t>]</w:t>
            </w:r>
            <w:r w:rsidRPr="004C5FA3">
              <w:rPr>
                <w:rStyle w:val="SubtleReference"/>
                <w:rtl/>
              </w:rPr>
              <w:t>פרט</w:t>
            </w:r>
            <w:proofErr w:type="gramEnd"/>
            <w:r w:rsidRPr="004C5FA3">
              <w:rPr>
                <w:rStyle w:val="SubtleReference"/>
                <w:rtl/>
              </w:rPr>
              <w:t xml:space="preserve"> כל סעיף המושפע מההתאמות</w:t>
            </w:r>
            <w:r w:rsidRPr="004C5FA3">
              <w:rPr>
                <w:rFonts w:ascii="Arial" w:hAnsi="Arial"/>
              </w:rPr>
              <w:t>[</w:t>
            </w:r>
          </w:p>
        </w:tc>
        <w:tc>
          <w:tcPr>
            <w:tcW w:w="653" w:type="pct"/>
          </w:tcPr>
          <w:p w14:paraId="59E142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653" w:type="pct"/>
          </w:tcPr>
          <w:p w14:paraId="31BDFCD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48" w:type="pct"/>
          </w:tcPr>
          <w:p w14:paraId="609A2C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1C352225" w14:textId="77777777" w:rsidR="00F64EB6" w:rsidRPr="004C5FA3" w:rsidRDefault="00F64EB6" w:rsidP="0055443D">
      <w:pPr>
        <w:pStyle w:val="NoSpacing"/>
        <w:rPr>
          <w:rStyle w:val="SubtleReference"/>
          <w:rtl/>
        </w:rPr>
      </w:pPr>
    </w:p>
    <w:p w14:paraId="3D6BA295" w14:textId="77777777" w:rsidR="00F64EB6" w:rsidRPr="004C5FA3" w:rsidRDefault="00F64EB6" w:rsidP="00ED7808">
      <w:pPr>
        <w:pStyle w:val="Heading5"/>
        <w:rPr>
          <w:rFonts w:ascii="Arial" w:hAnsi="Arial"/>
          <w:rtl/>
        </w:rPr>
      </w:pPr>
      <w:bookmarkStart w:id="559" w:name="_Toc535743898"/>
      <w:bookmarkStart w:id="560" w:name="_Toc535845825"/>
      <w:r w:rsidRPr="004C5FA3">
        <w:rPr>
          <w:rFonts w:ascii="Arial" w:hAnsi="Arial"/>
          <w:rtl/>
        </w:rPr>
        <w:t>השפעת ההתאמות על הרווח למניה המיוחס לבעלים של החברה האם</w:t>
      </w:r>
      <w:bookmarkEnd w:id="559"/>
      <w:bookmarkEnd w:id="560"/>
    </w:p>
    <w:tbl>
      <w:tblPr>
        <w:tblStyle w:val="TableGrid"/>
        <w:bidiVisual/>
        <w:tblW w:w="5000" w:type="pct"/>
        <w:tblLook w:val="04A0" w:firstRow="1" w:lastRow="0" w:firstColumn="1" w:lastColumn="0" w:noHBand="0" w:noVBand="1"/>
      </w:tblPr>
      <w:tblGrid>
        <w:gridCol w:w="987"/>
        <w:gridCol w:w="1950"/>
        <w:gridCol w:w="740"/>
        <w:gridCol w:w="906"/>
        <w:gridCol w:w="863"/>
        <w:gridCol w:w="741"/>
        <w:gridCol w:w="906"/>
        <w:gridCol w:w="863"/>
        <w:gridCol w:w="741"/>
        <w:gridCol w:w="906"/>
        <w:gridCol w:w="863"/>
      </w:tblGrid>
      <w:tr w:rsidR="00F64EB6" w:rsidRPr="004C5FA3" w14:paraId="1DA3DA06" w14:textId="77777777" w:rsidTr="00B04610">
        <w:trPr>
          <w:cnfStyle w:val="100000000000" w:firstRow="1" w:lastRow="0" w:firstColumn="0" w:lastColumn="0" w:oddVBand="0" w:evenVBand="0" w:oddHBand="0" w:evenHBand="0" w:firstRowFirstColumn="0" w:firstRowLastColumn="0" w:lastRowFirstColumn="0" w:lastRowLastColumn="0"/>
          <w:trHeight w:val="495"/>
          <w:tblHeader/>
        </w:trPr>
        <w:tc>
          <w:tcPr>
            <w:cnfStyle w:val="001000000100" w:firstRow="0" w:lastRow="0" w:firstColumn="1" w:lastColumn="0" w:oddVBand="0" w:evenVBand="0" w:oddHBand="0" w:evenHBand="0" w:firstRowFirstColumn="1" w:firstRowLastColumn="0" w:lastRowFirstColumn="0" w:lastRowLastColumn="0"/>
            <w:tcW w:w="472" w:type="pct"/>
            <w:vMerge w:val="restart"/>
          </w:tcPr>
          <w:p w14:paraId="6549105C" w14:textId="77777777" w:rsidR="00F64EB6" w:rsidRPr="002B7470" w:rsidRDefault="00F64EB6" w:rsidP="00015C9C">
            <w:pPr>
              <w:rPr>
                <w:rFonts w:ascii="Arial" w:hAnsi="Arial"/>
                <w:rtl/>
              </w:rPr>
            </w:pPr>
          </w:p>
        </w:tc>
        <w:tc>
          <w:tcPr>
            <w:tcW w:w="932" w:type="pct"/>
            <w:vMerge w:val="restart"/>
          </w:tcPr>
          <w:p w14:paraId="3F057848"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199" w:type="pct"/>
            <w:gridSpan w:val="3"/>
          </w:tcPr>
          <w:p w14:paraId="4FE43A59" w14:textId="13B40723"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 xml:space="preserve">לשישה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r w:rsidRPr="004C5FA3">
              <w:rPr>
                <w:sz w:val="20"/>
                <w:rtl/>
              </w:rPr>
              <w:t xml:space="preserve"> </w:t>
            </w:r>
          </w:p>
          <w:p w14:paraId="019F3A2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1199" w:type="pct"/>
            <w:gridSpan w:val="3"/>
          </w:tcPr>
          <w:p w14:paraId="5486D17E" w14:textId="36B01F76"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Pr>
            </w:pPr>
            <w:r w:rsidRPr="004C5FA3">
              <w:rPr>
                <w:sz w:val="20"/>
                <w:rtl/>
              </w:rPr>
              <w:t xml:space="preserve">לשלושה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p w14:paraId="531FBB1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1199" w:type="pct"/>
            <w:gridSpan w:val="3"/>
          </w:tcPr>
          <w:p w14:paraId="035A6C3B" w14:textId="16BFE33D"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 xml:space="preserve">לשנה שהסתיימה ביום 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p w14:paraId="3EF6D05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F64EB6" w:rsidRPr="004C5FA3" w14:paraId="4AEE720D" w14:textId="77777777" w:rsidTr="00DE1009">
        <w:trPr>
          <w:cnfStyle w:val="100000000000" w:firstRow="1" w:lastRow="0" w:firstColumn="0" w:lastColumn="0" w:oddVBand="0" w:evenVBand="0" w:oddHBand="0" w:evenHBand="0" w:firstRowFirstColumn="0" w:firstRowLastColumn="0" w:lastRowFirstColumn="0" w:lastRowLastColumn="0"/>
          <w:trHeight w:val="495"/>
          <w:tblHeader/>
        </w:trPr>
        <w:tc>
          <w:tcPr>
            <w:cnfStyle w:val="001000000100" w:firstRow="0" w:lastRow="0" w:firstColumn="1" w:lastColumn="0" w:oddVBand="0" w:evenVBand="0" w:oddHBand="0" w:evenHBand="0" w:firstRowFirstColumn="1" w:firstRowLastColumn="0" w:lastRowFirstColumn="0" w:lastRowLastColumn="0"/>
            <w:tcW w:w="473" w:type="pct"/>
            <w:vMerge/>
          </w:tcPr>
          <w:p w14:paraId="31EFDD0A" w14:textId="77777777" w:rsidR="00F64EB6" w:rsidRPr="002B7470" w:rsidRDefault="00F64EB6" w:rsidP="00015C9C">
            <w:pPr>
              <w:rPr>
                <w:rFonts w:ascii="Arial" w:hAnsi="Arial"/>
                <w:rtl/>
              </w:rPr>
            </w:pPr>
          </w:p>
        </w:tc>
        <w:tc>
          <w:tcPr>
            <w:tcW w:w="932" w:type="pct"/>
            <w:vMerge/>
          </w:tcPr>
          <w:p w14:paraId="59FF9FB3"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54" w:type="pct"/>
          </w:tcPr>
          <w:p w14:paraId="3E9E726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לפי מדידה ארעית</w:t>
            </w:r>
          </w:p>
        </w:tc>
        <w:tc>
          <w:tcPr>
            <w:tcW w:w="433" w:type="pct"/>
          </w:tcPr>
          <w:p w14:paraId="5F9824E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w:t>
            </w:r>
          </w:p>
        </w:tc>
        <w:tc>
          <w:tcPr>
            <w:tcW w:w="412" w:type="pct"/>
          </w:tcPr>
          <w:p w14:paraId="6ACD587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לאחר התאמת המדידה</w:t>
            </w:r>
          </w:p>
        </w:tc>
        <w:tc>
          <w:tcPr>
            <w:tcW w:w="354" w:type="pct"/>
          </w:tcPr>
          <w:p w14:paraId="62C781D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לפי מדידה ארעית</w:t>
            </w:r>
          </w:p>
        </w:tc>
        <w:tc>
          <w:tcPr>
            <w:tcW w:w="433" w:type="pct"/>
          </w:tcPr>
          <w:p w14:paraId="1ACC8FA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w:t>
            </w:r>
          </w:p>
        </w:tc>
        <w:tc>
          <w:tcPr>
            <w:tcW w:w="412" w:type="pct"/>
          </w:tcPr>
          <w:p w14:paraId="34AF301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לאחר התאמת המדידה</w:t>
            </w:r>
          </w:p>
        </w:tc>
        <w:tc>
          <w:tcPr>
            <w:tcW w:w="354" w:type="pct"/>
          </w:tcPr>
          <w:p w14:paraId="3FD4ADF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לפי מדידה ארעית</w:t>
            </w:r>
          </w:p>
        </w:tc>
        <w:tc>
          <w:tcPr>
            <w:tcW w:w="433" w:type="pct"/>
          </w:tcPr>
          <w:p w14:paraId="5D22746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w:t>
            </w:r>
          </w:p>
        </w:tc>
        <w:tc>
          <w:tcPr>
            <w:tcW w:w="411" w:type="pct"/>
          </w:tcPr>
          <w:p w14:paraId="0DD8A2E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לאחר התאמת המדידה</w:t>
            </w:r>
          </w:p>
        </w:tc>
      </w:tr>
      <w:tr w:rsidR="00B04610" w:rsidRPr="004C5FA3" w14:paraId="21D4B41F" w14:textId="77777777" w:rsidTr="00D372C5">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100" w:firstRow="0" w:lastRow="0" w:firstColumn="1" w:lastColumn="0" w:oddVBand="0" w:evenVBand="0" w:oddHBand="0" w:evenHBand="0" w:firstRowFirstColumn="1" w:firstRowLastColumn="0" w:lastRowFirstColumn="0" w:lastRowLastColumn="0"/>
            <w:tcW w:w="473" w:type="pct"/>
            <w:vMerge/>
          </w:tcPr>
          <w:p w14:paraId="389A3969" w14:textId="77777777" w:rsidR="00B04610" w:rsidRPr="002B7470" w:rsidRDefault="00B04610" w:rsidP="00015C9C">
            <w:pPr>
              <w:rPr>
                <w:rFonts w:ascii="Arial" w:hAnsi="Arial"/>
                <w:rtl/>
              </w:rPr>
            </w:pPr>
          </w:p>
        </w:tc>
        <w:tc>
          <w:tcPr>
            <w:tcW w:w="932" w:type="pct"/>
            <w:vMerge/>
          </w:tcPr>
          <w:p w14:paraId="0F993F13" w14:textId="77777777" w:rsidR="00B04610" w:rsidRPr="004C5FA3" w:rsidRDefault="00B04610"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 w:type="pct"/>
            <w:gridSpan w:val="9"/>
          </w:tcPr>
          <w:p w14:paraId="05156BC9" w14:textId="77777777" w:rsidR="00B04610" w:rsidRPr="004C5FA3" w:rsidRDefault="00B04610"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7485325" w14:textId="77777777" w:rsidTr="00B04610">
        <w:tc>
          <w:tcPr>
            <w:cnfStyle w:val="001000000000" w:firstRow="0" w:lastRow="0" w:firstColumn="1" w:lastColumn="0" w:oddVBand="0" w:evenVBand="0" w:oddHBand="0" w:evenHBand="0" w:firstRowFirstColumn="0" w:firstRowLastColumn="0" w:lastRowFirstColumn="0" w:lastRowLastColumn="0"/>
            <w:tcW w:w="472" w:type="pct"/>
          </w:tcPr>
          <w:p w14:paraId="780EC247" w14:textId="77777777" w:rsidR="00F64EB6" w:rsidRPr="002B7470" w:rsidRDefault="00F64EB6" w:rsidP="00015C9C">
            <w:pPr>
              <w:rPr>
                <w:rFonts w:ascii="Arial" w:hAnsi="Arial"/>
                <w:rtl/>
              </w:rPr>
            </w:pPr>
          </w:p>
        </w:tc>
        <w:tc>
          <w:tcPr>
            <w:tcW w:w="932" w:type="pct"/>
          </w:tcPr>
          <w:p w14:paraId="694026C2" w14:textId="77777777" w:rsidR="00F64EB6" w:rsidRPr="004C5FA3" w:rsidRDefault="00F64EB6" w:rsidP="008E41EB">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בסיסי:</w:t>
            </w:r>
          </w:p>
        </w:tc>
        <w:tc>
          <w:tcPr>
            <w:tcW w:w="354" w:type="pct"/>
          </w:tcPr>
          <w:p w14:paraId="5D1BE2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11C0C24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2AEAB1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08A0D30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1CCD922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156BF8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6A1E5C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29C8D0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17E5D5D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3039552" w14:textId="77777777" w:rsidTr="00B04610">
        <w:tc>
          <w:tcPr>
            <w:cnfStyle w:val="001000000000" w:firstRow="0" w:lastRow="0" w:firstColumn="1" w:lastColumn="0" w:oddVBand="0" w:evenVBand="0" w:oddHBand="0" w:evenHBand="0" w:firstRowFirstColumn="0" w:firstRowLastColumn="0" w:lastRowFirstColumn="0" w:lastRowLastColumn="0"/>
            <w:tcW w:w="472" w:type="pct"/>
          </w:tcPr>
          <w:p w14:paraId="5CAA9053" w14:textId="77777777" w:rsidR="00F64EB6" w:rsidRPr="002B7470" w:rsidRDefault="00F64EB6" w:rsidP="00015C9C">
            <w:pPr>
              <w:rPr>
                <w:rFonts w:ascii="Arial" w:hAnsi="Arial"/>
                <w:rtl/>
              </w:rPr>
            </w:pPr>
          </w:p>
        </w:tc>
        <w:tc>
          <w:tcPr>
            <w:tcW w:w="932" w:type="pct"/>
          </w:tcPr>
          <w:p w14:paraId="166FB0D9"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מפעילויות נמשכות </w:t>
            </w:r>
          </w:p>
        </w:tc>
        <w:tc>
          <w:tcPr>
            <w:tcW w:w="354" w:type="pct"/>
          </w:tcPr>
          <w:p w14:paraId="55E02F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148B23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38EF3B6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4CC6D0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023DC3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1686612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3C4A36C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0624CC8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4CC66A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0CE8F40" w14:textId="77777777" w:rsidTr="00B04610">
        <w:tc>
          <w:tcPr>
            <w:cnfStyle w:val="001000000000" w:firstRow="0" w:lastRow="0" w:firstColumn="1" w:lastColumn="0" w:oddVBand="0" w:evenVBand="0" w:oddHBand="0" w:evenHBand="0" w:firstRowFirstColumn="0" w:firstRowLastColumn="0" w:lastRowFirstColumn="0" w:lastRowLastColumn="0"/>
            <w:tcW w:w="472" w:type="pct"/>
          </w:tcPr>
          <w:p w14:paraId="6B845F13" w14:textId="77777777" w:rsidR="00F64EB6" w:rsidRPr="002B7470" w:rsidRDefault="00F64EB6" w:rsidP="00015C9C">
            <w:pPr>
              <w:rPr>
                <w:rFonts w:ascii="Arial" w:hAnsi="Arial"/>
                <w:rtl/>
              </w:rPr>
            </w:pPr>
          </w:p>
        </w:tc>
        <w:tc>
          <w:tcPr>
            <w:tcW w:w="932" w:type="pct"/>
          </w:tcPr>
          <w:p w14:paraId="50405882"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שהופסקו</w:t>
            </w:r>
          </w:p>
        </w:tc>
        <w:tc>
          <w:tcPr>
            <w:tcW w:w="354" w:type="pct"/>
          </w:tcPr>
          <w:p w14:paraId="4F904FC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33" w:type="pct"/>
          </w:tcPr>
          <w:p w14:paraId="6E50D23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2D9C804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67F24C4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33" w:type="pct"/>
          </w:tcPr>
          <w:p w14:paraId="556639BB"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4DC19C4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1794B4A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33" w:type="pct"/>
          </w:tcPr>
          <w:p w14:paraId="3EE3E76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483127B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18CEC80" w14:textId="77777777" w:rsidTr="00B04610">
        <w:tc>
          <w:tcPr>
            <w:cnfStyle w:val="001000000000" w:firstRow="0" w:lastRow="0" w:firstColumn="1" w:lastColumn="0" w:oddVBand="0" w:evenVBand="0" w:oddHBand="0" w:evenHBand="0" w:firstRowFirstColumn="0" w:firstRowLastColumn="0" w:lastRowFirstColumn="0" w:lastRowLastColumn="0"/>
            <w:tcW w:w="472" w:type="pct"/>
          </w:tcPr>
          <w:p w14:paraId="2F5A3AF4" w14:textId="77777777" w:rsidR="00F64EB6" w:rsidRPr="002B7470" w:rsidRDefault="00F64EB6" w:rsidP="00015C9C">
            <w:pPr>
              <w:rPr>
                <w:rFonts w:ascii="Arial" w:hAnsi="Arial"/>
                <w:rtl/>
              </w:rPr>
            </w:pPr>
          </w:p>
        </w:tc>
        <w:tc>
          <w:tcPr>
            <w:tcW w:w="932" w:type="pct"/>
          </w:tcPr>
          <w:p w14:paraId="33947F07"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למניה</w:t>
            </w:r>
          </w:p>
        </w:tc>
        <w:tc>
          <w:tcPr>
            <w:tcW w:w="354" w:type="pct"/>
          </w:tcPr>
          <w:p w14:paraId="62DA07F5"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33" w:type="pct"/>
          </w:tcPr>
          <w:p w14:paraId="617028BB"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2" w:type="pct"/>
          </w:tcPr>
          <w:p w14:paraId="26D768E6"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354" w:type="pct"/>
          </w:tcPr>
          <w:p w14:paraId="30E006AA"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33" w:type="pct"/>
          </w:tcPr>
          <w:p w14:paraId="1D6C69B2"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2" w:type="pct"/>
          </w:tcPr>
          <w:p w14:paraId="631FA582"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354" w:type="pct"/>
          </w:tcPr>
          <w:p w14:paraId="501D4FE1"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33" w:type="pct"/>
          </w:tcPr>
          <w:p w14:paraId="0F8E5AE9"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2" w:type="pct"/>
          </w:tcPr>
          <w:p w14:paraId="63424CE6"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356F2B67" w14:textId="77777777" w:rsidTr="00B04610">
        <w:tc>
          <w:tcPr>
            <w:cnfStyle w:val="001000000000" w:firstRow="0" w:lastRow="0" w:firstColumn="1" w:lastColumn="0" w:oddVBand="0" w:evenVBand="0" w:oddHBand="0" w:evenHBand="0" w:firstRowFirstColumn="0" w:firstRowLastColumn="0" w:lastRowFirstColumn="0" w:lastRowLastColumn="0"/>
            <w:tcW w:w="472" w:type="pct"/>
          </w:tcPr>
          <w:p w14:paraId="16598EEB" w14:textId="77777777" w:rsidR="00F64EB6" w:rsidRPr="002B7470" w:rsidRDefault="00F64EB6" w:rsidP="00015C9C">
            <w:pPr>
              <w:rPr>
                <w:rFonts w:ascii="Arial" w:hAnsi="Arial"/>
                <w:rtl/>
              </w:rPr>
            </w:pPr>
          </w:p>
        </w:tc>
        <w:tc>
          <w:tcPr>
            <w:tcW w:w="932" w:type="pct"/>
          </w:tcPr>
          <w:p w14:paraId="04CC8B7E"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36100FA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2134E4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053D42E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1A3BCC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031A0E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19B2C99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7AED44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7B70C4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302924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E4E2A47" w14:textId="77777777" w:rsidTr="00B04610">
        <w:tc>
          <w:tcPr>
            <w:cnfStyle w:val="001000000000" w:firstRow="0" w:lastRow="0" w:firstColumn="1" w:lastColumn="0" w:oddVBand="0" w:evenVBand="0" w:oddHBand="0" w:evenHBand="0" w:firstRowFirstColumn="0" w:firstRowLastColumn="0" w:lastRowFirstColumn="0" w:lastRowLastColumn="0"/>
            <w:tcW w:w="472" w:type="pct"/>
          </w:tcPr>
          <w:p w14:paraId="04E0CC03" w14:textId="77777777" w:rsidR="00F64EB6" w:rsidRPr="002B7470" w:rsidRDefault="00F64EB6" w:rsidP="00015C9C">
            <w:pPr>
              <w:rPr>
                <w:rFonts w:ascii="Arial" w:hAnsi="Arial"/>
                <w:rtl/>
              </w:rPr>
            </w:pPr>
          </w:p>
        </w:tc>
        <w:tc>
          <w:tcPr>
            <w:tcW w:w="932" w:type="pct"/>
          </w:tcPr>
          <w:p w14:paraId="3EFF4E68" w14:textId="77777777" w:rsidR="00F64EB6" w:rsidRPr="004C5FA3" w:rsidRDefault="00F64EB6" w:rsidP="008E41EB">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מדולל:</w:t>
            </w:r>
          </w:p>
        </w:tc>
        <w:tc>
          <w:tcPr>
            <w:tcW w:w="354" w:type="pct"/>
          </w:tcPr>
          <w:p w14:paraId="636FB1E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4F0938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2FC7507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0C66EA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633A5C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50F9F0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1F981C2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297CCD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33EB209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C96790" w14:textId="77777777" w:rsidTr="00B04610">
        <w:tc>
          <w:tcPr>
            <w:cnfStyle w:val="001000000000" w:firstRow="0" w:lastRow="0" w:firstColumn="1" w:lastColumn="0" w:oddVBand="0" w:evenVBand="0" w:oddHBand="0" w:evenHBand="0" w:firstRowFirstColumn="0" w:firstRowLastColumn="0" w:lastRowFirstColumn="0" w:lastRowLastColumn="0"/>
            <w:tcW w:w="472" w:type="pct"/>
          </w:tcPr>
          <w:p w14:paraId="77B8D56F" w14:textId="77777777" w:rsidR="00F64EB6" w:rsidRPr="002B7470" w:rsidRDefault="00F64EB6" w:rsidP="00015C9C">
            <w:pPr>
              <w:rPr>
                <w:rFonts w:ascii="Arial" w:hAnsi="Arial"/>
                <w:rtl/>
              </w:rPr>
            </w:pPr>
          </w:p>
        </w:tc>
        <w:tc>
          <w:tcPr>
            <w:tcW w:w="932" w:type="pct"/>
          </w:tcPr>
          <w:p w14:paraId="08E0F5E5"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מפעילויות נמשכות </w:t>
            </w:r>
          </w:p>
        </w:tc>
        <w:tc>
          <w:tcPr>
            <w:tcW w:w="354" w:type="pct"/>
          </w:tcPr>
          <w:p w14:paraId="3945FB5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4CC794A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1F9E2A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11C6B3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0EF2A3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0D72B7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04EBF0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3" w:type="pct"/>
          </w:tcPr>
          <w:p w14:paraId="6A7B320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2" w:type="pct"/>
          </w:tcPr>
          <w:p w14:paraId="133BBCD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A1FA11F" w14:textId="77777777" w:rsidTr="00B04610">
        <w:tc>
          <w:tcPr>
            <w:cnfStyle w:val="001000000000" w:firstRow="0" w:lastRow="0" w:firstColumn="1" w:lastColumn="0" w:oddVBand="0" w:evenVBand="0" w:oddHBand="0" w:evenHBand="0" w:firstRowFirstColumn="0" w:firstRowLastColumn="0" w:lastRowFirstColumn="0" w:lastRowLastColumn="0"/>
            <w:tcW w:w="472" w:type="pct"/>
          </w:tcPr>
          <w:p w14:paraId="4A96F420" w14:textId="77777777" w:rsidR="00F64EB6" w:rsidRPr="002B7470" w:rsidRDefault="00F64EB6" w:rsidP="00015C9C">
            <w:pPr>
              <w:rPr>
                <w:rFonts w:ascii="Arial" w:hAnsi="Arial"/>
                <w:rtl/>
              </w:rPr>
            </w:pPr>
          </w:p>
        </w:tc>
        <w:tc>
          <w:tcPr>
            <w:tcW w:w="932" w:type="pct"/>
          </w:tcPr>
          <w:p w14:paraId="1C20505C"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מפעילויות שהופסקו</w:t>
            </w:r>
          </w:p>
        </w:tc>
        <w:tc>
          <w:tcPr>
            <w:tcW w:w="354" w:type="pct"/>
          </w:tcPr>
          <w:p w14:paraId="1EB7A00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33" w:type="pct"/>
          </w:tcPr>
          <w:p w14:paraId="0582244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6CB5759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086C8FC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33" w:type="pct"/>
          </w:tcPr>
          <w:p w14:paraId="47D567A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60F5D2F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51AA7BF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33" w:type="pct"/>
          </w:tcPr>
          <w:p w14:paraId="146345D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12" w:type="pct"/>
          </w:tcPr>
          <w:p w14:paraId="3F7C2EE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9238DB7" w14:textId="77777777" w:rsidTr="00B04610">
        <w:tc>
          <w:tcPr>
            <w:cnfStyle w:val="001000000000" w:firstRow="0" w:lastRow="0" w:firstColumn="1" w:lastColumn="0" w:oddVBand="0" w:evenVBand="0" w:oddHBand="0" w:evenHBand="0" w:firstRowFirstColumn="0" w:firstRowLastColumn="0" w:lastRowFirstColumn="0" w:lastRowLastColumn="0"/>
            <w:tcW w:w="472" w:type="pct"/>
          </w:tcPr>
          <w:p w14:paraId="4A74CFE5" w14:textId="77777777" w:rsidR="00F64EB6" w:rsidRPr="002B7470" w:rsidRDefault="00F64EB6" w:rsidP="00015C9C">
            <w:pPr>
              <w:rPr>
                <w:rFonts w:ascii="Arial" w:hAnsi="Arial"/>
                <w:rtl/>
              </w:rPr>
            </w:pPr>
          </w:p>
        </w:tc>
        <w:tc>
          <w:tcPr>
            <w:tcW w:w="932" w:type="pct"/>
          </w:tcPr>
          <w:p w14:paraId="7E584F6A"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למניה</w:t>
            </w:r>
          </w:p>
        </w:tc>
        <w:tc>
          <w:tcPr>
            <w:tcW w:w="354" w:type="pct"/>
          </w:tcPr>
          <w:p w14:paraId="1CEBA3CD"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33" w:type="pct"/>
          </w:tcPr>
          <w:p w14:paraId="16F7A08E"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2" w:type="pct"/>
          </w:tcPr>
          <w:p w14:paraId="34D71A17"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354" w:type="pct"/>
          </w:tcPr>
          <w:p w14:paraId="3B10A82B"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33" w:type="pct"/>
          </w:tcPr>
          <w:p w14:paraId="09103BDD"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2" w:type="pct"/>
          </w:tcPr>
          <w:p w14:paraId="4ED53047"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354" w:type="pct"/>
          </w:tcPr>
          <w:p w14:paraId="63A9E6F6"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33" w:type="pct"/>
          </w:tcPr>
          <w:p w14:paraId="080E5D0A"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12" w:type="pct"/>
          </w:tcPr>
          <w:p w14:paraId="2A13EACD" w14:textId="77777777" w:rsidR="00F64EB6" w:rsidRPr="004C5FA3" w:rsidRDefault="00F64EB6" w:rsidP="00092B86">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44009E1D" w14:textId="77777777" w:rsidR="00C312FD" w:rsidRPr="004C5FA3" w:rsidRDefault="00C312FD" w:rsidP="001C394A">
      <w:pPr>
        <w:pStyle w:val="NoSpacing"/>
        <w:rPr>
          <w:sz w:val="20"/>
        </w:rPr>
      </w:pPr>
      <w:bookmarkStart w:id="561" w:name="_Toc535743899"/>
      <w:bookmarkStart w:id="562" w:name="_Toc535845826"/>
      <w:bookmarkStart w:id="563" w:name="_Toc359531"/>
      <w:bookmarkStart w:id="564" w:name="_Toc360080"/>
      <w:bookmarkStart w:id="565" w:name="_Toc5792798"/>
      <w:bookmarkStart w:id="566" w:name="_Toc6323452"/>
    </w:p>
    <w:p w14:paraId="66BEA94E" w14:textId="77777777" w:rsidR="00F64EB6" w:rsidRPr="004C5FA3" w:rsidRDefault="00F64EB6" w:rsidP="007C63FC">
      <w:pPr>
        <w:pStyle w:val="Heading4"/>
        <w:rPr>
          <w:rFonts w:ascii="Arial" w:hAnsi="Arial"/>
          <w:rtl/>
        </w:rPr>
      </w:pPr>
      <w:r w:rsidRPr="004C5FA3">
        <w:rPr>
          <w:rFonts w:ascii="Arial" w:hAnsi="Arial"/>
          <w:rtl/>
        </w:rPr>
        <w:t>צירופי עסקים לאחר תקופת הדיווח</w:t>
      </w:r>
      <w:bookmarkEnd w:id="561"/>
      <w:bookmarkEnd w:id="562"/>
      <w:bookmarkEnd w:id="563"/>
      <w:bookmarkEnd w:id="564"/>
      <w:bookmarkEnd w:id="565"/>
      <w:bookmarkEnd w:id="566"/>
    </w:p>
    <w:tbl>
      <w:tblPr>
        <w:tblStyle w:val="PlainTable2"/>
        <w:bidiVisual/>
        <w:tblW w:w="5000" w:type="pct"/>
        <w:tblLook w:val="04A0" w:firstRow="1" w:lastRow="0" w:firstColumn="1" w:lastColumn="0" w:noHBand="0" w:noVBand="1"/>
      </w:tblPr>
      <w:tblGrid>
        <w:gridCol w:w="1428"/>
        <w:gridCol w:w="9038"/>
      </w:tblGrid>
      <w:tr w:rsidR="00F64EB6" w:rsidRPr="004C5FA3" w14:paraId="3F70034D"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2" w:type="pct"/>
          </w:tcPr>
          <w:p w14:paraId="3B720F52" w14:textId="77777777" w:rsidR="00F64EB6" w:rsidRPr="002B7470" w:rsidRDefault="00F64EB6" w:rsidP="00015C9C">
            <w:pPr>
              <w:rPr>
                <w:rFonts w:ascii="Arial" w:hAnsi="Arial"/>
                <w:rtl/>
              </w:rPr>
            </w:pPr>
            <w:r w:rsidRPr="002B7470">
              <w:rPr>
                <w:rFonts w:ascii="Arial" w:hAnsi="Arial"/>
              </w:rPr>
              <w:t xml:space="preserve">IFRS </w:t>
            </w:r>
            <w:proofErr w:type="gramStart"/>
            <w:r w:rsidRPr="002B7470">
              <w:rPr>
                <w:rFonts w:ascii="Arial" w:hAnsi="Arial"/>
              </w:rPr>
              <w:t>3.B</w:t>
            </w:r>
            <w:proofErr w:type="gramEnd"/>
            <w:r w:rsidRPr="002B7470">
              <w:rPr>
                <w:rFonts w:ascii="Arial" w:hAnsi="Arial"/>
              </w:rPr>
              <w:t>66</w:t>
            </w:r>
          </w:p>
        </w:tc>
        <w:tc>
          <w:tcPr>
            <w:tcW w:w="4318" w:type="pct"/>
          </w:tcPr>
          <w:p w14:paraId="21C28B8A" w14:textId="77777777" w:rsidR="00F64EB6" w:rsidRPr="004C5FA3" w:rsidRDefault="00F64EB6" w:rsidP="001476E0">
            <w:pPr>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אם מתרחש צירוף עסקים לאחר תקופת הדיווח, החברה תיתן את הגילויים הנדרשים ב-</w:t>
            </w:r>
            <w:r w:rsidRPr="004C5FA3">
              <w:rPr>
                <w:rStyle w:val="SubtleReference"/>
              </w:rPr>
              <w:t>IFRS 3.B64</w:t>
            </w:r>
            <w:r w:rsidRPr="004C5FA3">
              <w:rPr>
                <w:rStyle w:val="SubtleReference"/>
                <w:rtl/>
              </w:rPr>
              <w:t>, אלא אם הטיפול החשבונאי הראשוני בצירוף העסקים לא הושלם במועד שבו הדוחות הכספיים התמציתיים ביניים אושרו לפרסום. במצב זה יש לציין אילו גילויים לא ניתן לתת ואת הסיבות לכך</w:t>
            </w:r>
            <w:r w:rsidRPr="004C5FA3">
              <w:rPr>
                <w:rFonts w:ascii="Arial" w:hAnsi="Arial"/>
                <w:rtl/>
              </w:rPr>
              <w:t>.]</w:t>
            </w:r>
          </w:p>
        </w:tc>
      </w:tr>
    </w:tbl>
    <w:p w14:paraId="473B7677" w14:textId="77777777" w:rsidR="00F64EB6" w:rsidRPr="004C5FA3" w:rsidRDefault="00F64EB6" w:rsidP="00015C9C">
      <w:pPr>
        <w:rPr>
          <w:rFonts w:ascii="Arial" w:hAnsi="Arial"/>
          <w:rtl/>
        </w:rPr>
        <w:sectPr w:rsidR="00F64EB6" w:rsidRPr="004C5FA3" w:rsidSect="00FF68D0">
          <w:headerReference w:type="first" r:id="rId31"/>
          <w:pgSz w:w="11906" w:h="16838" w:code="9"/>
          <w:pgMar w:top="720" w:right="720" w:bottom="720" w:left="720" w:header="680" w:footer="567" w:gutter="0"/>
          <w:cols w:space="708"/>
          <w:bidi/>
          <w:rtlGutter/>
          <w:docGrid w:linePitch="360"/>
        </w:sectPr>
      </w:pPr>
    </w:p>
    <w:p w14:paraId="4F3C96BC" w14:textId="77777777" w:rsidR="00F64EB6" w:rsidRPr="004C5FA3" w:rsidRDefault="00F64EB6" w:rsidP="00B850D3">
      <w:pPr>
        <w:pStyle w:val="Heading3"/>
        <w:rPr>
          <w:rFonts w:ascii="Arial" w:hAnsi="Arial"/>
          <w:rtl/>
        </w:rPr>
      </w:pPr>
      <w:bookmarkStart w:id="567" w:name="_Toc684687"/>
      <w:bookmarkStart w:id="568" w:name="_Toc770169"/>
      <w:bookmarkStart w:id="569" w:name="_Toc5792799"/>
      <w:bookmarkStart w:id="570" w:name="_Toc6272703"/>
      <w:bookmarkStart w:id="571" w:name="_Toc6323453"/>
      <w:bookmarkStart w:id="572" w:name="_Toc29832828"/>
      <w:bookmarkStart w:id="573" w:name="_Toc33623621"/>
      <w:bookmarkStart w:id="574" w:name="_Toc33623699"/>
      <w:bookmarkStart w:id="575" w:name="_Toc33623827"/>
      <w:bookmarkStart w:id="576" w:name="_Toc35762983"/>
      <w:bookmarkStart w:id="577" w:name="_Toc36376917"/>
      <w:bookmarkStart w:id="578" w:name="_Toc37001468"/>
      <w:bookmarkStart w:id="579" w:name="_Toc37001803"/>
      <w:bookmarkStart w:id="580" w:name="_Toc37001918"/>
      <w:bookmarkStart w:id="581" w:name="_Toc37002548"/>
      <w:bookmarkStart w:id="582" w:name="_Toc37165938"/>
      <w:bookmarkStart w:id="583" w:name="_Toc64473970"/>
      <w:bookmarkStart w:id="584" w:name="_Toc64474123"/>
      <w:bookmarkStart w:id="585" w:name="_Toc100245510"/>
      <w:bookmarkStart w:id="586" w:name="_Toc100246519"/>
      <w:bookmarkStart w:id="587" w:name="_Toc100474039"/>
      <w:bookmarkStart w:id="588" w:name="_Toc100560785"/>
      <w:r w:rsidRPr="004C5FA3">
        <w:rPr>
          <w:rFonts w:ascii="Arial" w:hAnsi="Arial"/>
          <w:rtl/>
        </w:rPr>
        <w:lastRenderedPageBreak/>
        <w:t>מכשירים פיננסיים</w:t>
      </w:r>
      <w:bookmarkEnd w:id="567"/>
      <w:bookmarkEnd w:id="568"/>
      <w:r w:rsidRPr="004C5FA3">
        <w:rPr>
          <w:rFonts w:ascii="Arial" w:hAnsi="Arial"/>
          <w:rtl/>
        </w:rPr>
        <w:t xml:space="preserve"> </w:t>
      </w:r>
      <w:r w:rsidRPr="004C5FA3">
        <w:rPr>
          <w:rStyle w:val="FootnoteReference"/>
          <w:sz w:val="20"/>
          <w:szCs w:val="20"/>
          <w:rtl/>
        </w:rPr>
        <w:footnoteReference w:id="173"/>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626F8C87" w14:textId="77777777" w:rsidR="00F64EB6" w:rsidRPr="004C5FA3" w:rsidRDefault="00F64EB6" w:rsidP="007C63FC">
      <w:pPr>
        <w:pStyle w:val="Heading4"/>
        <w:rPr>
          <w:rFonts w:ascii="Arial" w:hAnsi="Arial"/>
          <w:rtl/>
        </w:rPr>
      </w:pPr>
      <w:bookmarkStart w:id="589" w:name="_Toc359533"/>
      <w:bookmarkStart w:id="590" w:name="_Toc360082"/>
      <w:bookmarkStart w:id="591" w:name="_Ref5611401"/>
      <w:bookmarkStart w:id="592" w:name="_Ref5611410"/>
      <w:bookmarkStart w:id="593" w:name="_Toc5792800"/>
      <w:bookmarkStart w:id="594" w:name="_Toc6272704"/>
      <w:bookmarkStart w:id="595" w:name="_Toc6323454"/>
      <w:r w:rsidRPr="004C5FA3">
        <w:rPr>
          <w:rFonts w:ascii="Arial" w:hAnsi="Arial"/>
          <w:rtl/>
        </w:rPr>
        <w:t>הפסדים מירידת ערך של נכסים פיננסיים</w:t>
      </w:r>
      <w:bookmarkEnd w:id="589"/>
      <w:bookmarkEnd w:id="590"/>
      <w:bookmarkEnd w:id="591"/>
      <w:bookmarkEnd w:id="592"/>
      <w:bookmarkEnd w:id="593"/>
      <w:bookmarkEnd w:id="594"/>
      <w:bookmarkEnd w:id="595"/>
    </w:p>
    <w:tbl>
      <w:tblPr>
        <w:tblStyle w:val="PlainTable2"/>
        <w:bidiVisual/>
        <w:tblW w:w="5000" w:type="pct"/>
        <w:tblLook w:val="0480" w:firstRow="0" w:lastRow="0" w:firstColumn="1" w:lastColumn="0" w:noHBand="0" w:noVBand="1"/>
      </w:tblPr>
      <w:tblGrid>
        <w:gridCol w:w="1428"/>
        <w:gridCol w:w="9038"/>
      </w:tblGrid>
      <w:tr w:rsidR="00F64EB6" w:rsidRPr="004C5FA3" w14:paraId="5FD23F11"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6C6EF5E6" w14:textId="77777777" w:rsidR="00F64EB6" w:rsidRPr="002B7470" w:rsidRDefault="00F64EB6" w:rsidP="00015C9C">
            <w:pPr>
              <w:rPr>
                <w:rFonts w:ascii="Arial" w:hAnsi="Arial"/>
                <w:rtl/>
              </w:rPr>
            </w:pPr>
            <w:r w:rsidRPr="002B7470">
              <w:rPr>
                <w:rFonts w:ascii="Arial" w:hAnsi="Arial"/>
              </w:rPr>
              <w:t>IAS 34.15B(b)</w:t>
            </w:r>
          </w:p>
        </w:tc>
        <w:tc>
          <w:tcPr>
            <w:tcW w:w="4318" w:type="pct"/>
          </w:tcPr>
          <w:p w14:paraId="77DC771B" w14:textId="77777777" w:rsidR="00F64EB6" w:rsidRPr="004C5FA3" w:rsidRDefault="00F64EB6" w:rsidP="001476E0">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יינתן הסבר להפסדים מירידת ערך של נכסים פיננסיים שהוכרו, וכן היפוכו של הפסד מירידת ערך כזה</w:t>
            </w:r>
            <w:r w:rsidRPr="004C5FA3">
              <w:rPr>
                <w:rFonts w:ascii="Arial" w:hAnsi="Arial"/>
                <w:rtl/>
              </w:rPr>
              <w:t>.]</w:t>
            </w:r>
          </w:p>
        </w:tc>
      </w:tr>
    </w:tbl>
    <w:p w14:paraId="1FCA5D8C" w14:textId="77777777" w:rsidR="00F64EB6" w:rsidRPr="004C5FA3" w:rsidRDefault="00F64EB6" w:rsidP="007C63FC">
      <w:pPr>
        <w:pStyle w:val="Heading4"/>
        <w:rPr>
          <w:rFonts w:ascii="Arial" w:hAnsi="Arial"/>
          <w:rtl/>
        </w:rPr>
      </w:pPr>
      <w:bookmarkStart w:id="596" w:name="_Toc6323455"/>
      <w:r w:rsidRPr="004C5FA3">
        <w:rPr>
          <w:rFonts w:ascii="Arial" w:hAnsi="Arial"/>
          <w:rtl/>
        </w:rPr>
        <w:t>שינוי בסיווג של נכסים פיננסיים</w:t>
      </w:r>
      <w:bookmarkEnd w:id="596"/>
    </w:p>
    <w:tbl>
      <w:tblPr>
        <w:tblStyle w:val="PlainTable2"/>
        <w:bidiVisual/>
        <w:tblW w:w="5000" w:type="pct"/>
        <w:tblLook w:val="0480" w:firstRow="0" w:lastRow="0" w:firstColumn="1" w:lastColumn="0" w:noHBand="0" w:noVBand="1"/>
      </w:tblPr>
      <w:tblGrid>
        <w:gridCol w:w="1428"/>
        <w:gridCol w:w="9038"/>
      </w:tblGrid>
      <w:tr w:rsidR="00F64EB6" w:rsidRPr="004C5FA3" w14:paraId="6425A03C"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31738CB1" w14:textId="77777777" w:rsidR="00F64EB6" w:rsidRPr="002B7470" w:rsidRDefault="00F64EB6" w:rsidP="00015C9C">
            <w:pPr>
              <w:rPr>
                <w:rFonts w:ascii="Arial" w:hAnsi="Arial"/>
                <w:rtl/>
              </w:rPr>
            </w:pPr>
            <w:r w:rsidRPr="002B7470">
              <w:rPr>
                <w:rFonts w:ascii="Arial" w:hAnsi="Arial"/>
              </w:rPr>
              <w:t>IAS 34.15B(l)</w:t>
            </w:r>
          </w:p>
        </w:tc>
        <w:tc>
          <w:tcPr>
            <w:tcW w:w="4318" w:type="pct"/>
          </w:tcPr>
          <w:p w14:paraId="38E92B0F" w14:textId="77777777" w:rsidR="00F64EB6" w:rsidRPr="004C5FA3" w:rsidRDefault="00F64EB6" w:rsidP="001476E0">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יינתן גילוי לשינוי בסיווג של נכסים פיננסיים כתוצאה משינוי במטרה או בשימוש של אותם נכסים.</w:t>
            </w:r>
            <w:r w:rsidRPr="004C5FA3">
              <w:rPr>
                <w:rStyle w:val="SubtleReference"/>
                <w:i w:val="0"/>
                <w:iCs w:val="0"/>
                <w:rtl/>
              </w:rPr>
              <w:t>]</w:t>
            </w:r>
          </w:p>
        </w:tc>
      </w:tr>
    </w:tbl>
    <w:p w14:paraId="12810A12" w14:textId="77777777" w:rsidR="00F64EB6" w:rsidRPr="004C5FA3" w:rsidRDefault="00F64EB6" w:rsidP="007C63FC">
      <w:pPr>
        <w:pStyle w:val="Heading4"/>
        <w:rPr>
          <w:rFonts w:ascii="Arial" w:hAnsi="Arial"/>
          <w:rtl/>
        </w:rPr>
      </w:pPr>
      <w:bookmarkStart w:id="597" w:name="_Ref5611446"/>
      <w:bookmarkStart w:id="598" w:name="_Toc5792802"/>
      <w:bookmarkStart w:id="599" w:name="_Toc6272706"/>
      <w:bookmarkStart w:id="600" w:name="_Toc6323456"/>
      <w:r w:rsidRPr="004C5FA3">
        <w:rPr>
          <w:rFonts w:ascii="Arial" w:hAnsi="Arial"/>
          <w:rtl/>
        </w:rPr>
        <w:t>שווי הוגן של מכשירים פיננסיים</w:t>
      </w:r>
      <w:bookmarkEnd w:id="597"/>
      <w:bookmarkEnd w:id="598"/>
      <w:bookmarkEnd w:id="599"/>
      <w:bookmarkEnd w:id="600"/>
    </w:p>
    <w:tbl>
      <w:tblPr>
        <w:tblStyle w:val="PlainTable2"/>
        <w:bidiVisual/>
        <w:tblW w:w="5000" w:type="pct"/>
        <w:tblLook w:val="0480" w:firstRow="0" w:lastRow="0" w:firstColumn="1" w:lastColumn="0" w:noHBand="0" w:noVBand="1"/>
      </w:tblPr>
      <w:tblGrid>
        <w:gridCol w:w="1428"/>
        <w:gridCol w:w="9038"/>
      </w:tblGrid>
      <w:tr w:rsidR="00F64EB6" w:rsidRPr="004C5FA3" w14:paraId="5ED77BBD"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B6C1A12" w14:textId="77777777" w:rsidR="00F64EB6" w:rsidRPr="002B7470" w:rsidRDefault="00F64EB6" w:rsidP="00015C9C">
            <w:pPr>
              <w:rPr>
                <w:rFonts w:ascii="Arial" w:hAnsi="Arial"/>
              </w:rPr>
            </w:pPr>
            <w:r w:rsidRPr="002B7470">
              <w:rPr>
                <w:rFonts w:ascii="Arial" w:hAnsi="Arial"/>
              </w:rPr>
              <w:t>IAS 34.15B(h)</w:t>
            </w:r>
          </w:p>
        </w:tc>
        <w:tc>
          <w:tcPr>
            <w:tcW w:w="4318" w:type="pct"/>
          </w:tcPr>
          <w:p w14:paraId="7D3113F4" w14:textId="77777777" w:rsidR="00F64EB6" w:rsidRPr="004C5FA3" w:rsidRDefault="00F64EB6" w:rsidP="001476E0">
            <w:pPr>
              <w:contextualSpacing w:val="0"/>
              <w:cnfStyle w:val="000000100000" w:firstRow="0" w:lastRow="0" w:firstColumn="0" w:lastColumn="0" w:oddVBand="0" w:evenVBand="0" w:oddHBand="1" w:evenHBand="0" w:firstRowFirstColumn="0" w:firstRowLastColumn="0" w:lastRowFirstColumn="0" w:lastRowLastColumn="0"/>
              <w:rPr>
                <w:rFonts w:ascii="Arial" w:hAnsi="Arial"/>
                <w:b/>
                <w:rtl/>
              </w:rPr>
            </w:pPr>
            <w:r w:rsidRPr="004C5FA3">
              <w:rPr>
                <w:rFonts w:ascii="Arial" w:hAnsi="Arial"/>
                <w:rtl/>
              </w:rPr>
              <w:t>[</w:t>
            </w:r>
            <w:r w:rsidRPr="004C5FA3">
              <w:rPr>
                <w:rStyle w:val="SubtleReference"/>
                <w:rtl/>
              </w:rPr>
              <w:t>יינתן גילוי לשינויים בנסיבות העסקיות או הכלכליות</w:t>
            </w:r>
            <w:r w:rsidRPr="00E214E7">
              <w:rPr>
                <w:rStyle w:val="SubtleReference"/>
                <w:vertAlign w:val="superscript"/>
                <w:rtl/>
              </w:rPr>
              <w:footnoteReference w:id="174"/>
            </w:r>
            <w:r w:rsidRPr="00E214E7">
              <w:rPr>
                <w:rStyle w:val="SubtleReference"/>
                <w:rtl/>
              </w:rPr>
              <w:t xml:space="preserve"> </w:t>
            </w:r>
            <w:r w:rsidRPr="004C5FA3">
              <w:rPr>
                <w:rStyle w:val="SubtleReference"/>
                <w:rtl/>
              </w:rPr>
              <w:t>אשר משפיעים לרעה על השווי ההוגן של נכסים פיננסיים והתחייבויות פיננסיות של החברה בין אם נכסים או התחייבויות אלו מוכרים בשווי הוגן או בעלות מופחתת</w:t>
            </w:r>
            <w:r w:rsidRPr="004C5FA3">
              <w:rPr>
                <w:rFonts w:ascii="Arial" w:hAnsi="Arial"/>
                <w:rtl/>
              </w:rPr>
              <w:t>.]</w:t>
            </w:r>
          </w:p>
        </w:tc>
      </w:tr>
    </w:tbl>
    <w:p w14:paraId="0BB2E47E" w14:textId="77777777" w:rsidR="00F64EB6" w:rsidRPr="004C5FA3" w:rsidRDefault="00F64EB6" w:rsidP="007C63FC">
      <w:pPr>
        <w:pStyle w:val="Heading4"/>
        <w:rPr>
          <w:rFonts w:ascii="Arial" w:hAnsi="Arial"/>
          <w:rtl/>
        </w:rPr>
      </w:pPr>
      <w:bookmarkStart w:id="601" w:name="_Toc6323457"/>
      <w:bookmarkStart w:id="602" w:name="_Ref6339077"/>
      <w:bookmarkStart w:id="603" w:name="_Ref6339332"/>
      <w:bookmarkStart w:id="604" w:name="_Ref100231933"/>
      <w:r w:rsidRPr="004C5FA3">
        <w:rPr>
          <w:rFonts w:ascii="Arial" w:hAnsi="Arial"/>
          <w:rtl/>
        </w:rPr>
        <w:t xml:space="preserve">שווי הוגן של מכשירים פיננסיים הנמדדים בשווי הוגן על בסיס עיתי </w:t>
      </w:r>
      <w:bookmarkStart w:id="605" w:name="_Ref6339022"/>
      <w:r w:rsidRPr="004C5FA3">
        <w:rPr>
          <w:rStyle w:val="FootnoteReference"/>
          <w:sz w:val="20"/>
          <w:szCs w:val="20"/>
          <w:rtl/>
        </w:rPr>
        <w:footnoteReference w:id="175"/>
      </w:r>
      <w:bookmarkEnd w:id="605"/>
      <w:r w:rsidRPr="004C5FA3">
        <w:rPr>
          <w:rStyle w:val="FootnoteReference"/>
          <w:sz w:val="20"/>
          <w:szCs w:val="20"/>
          <w:rtl/>
        </w:rPr>
        <w:t xml:space="preserve"> </w:t>
      </w:r>
      <w:r w:rsidRPr="004C5FA3">
        <w:rPr>
          <w:rStyle w:val="FootnoteReference"/>
          <w:sz w:val="20"/>
          <w:szCs w:val="20"/>
          <w:rtl/>
        </w:rPr>
        <w:footnoteReference w:id="176"/>
      </w:r>
      <w:r w:rsidRPr="004C5FA3">
        <w:rPr>
          <w:rStyle w:val="FootnoteReference"/>
          <w:sz w:val="20"/>
          <w:szCs w:val="20"/>
          <w:rtl/>
        </w:rPr>
        <w:t xml:space="preserve"> </w:t>
      </w:r>
      <w:r w:rsidRPr="004C5FA3">
        <w:rPr>
          <w:rStyle w:val="FootnoteReference"/>
          <w:sz w:val="20"/>
          <w:szCs w:val="20"/>
          <w:rtl/>
        </w:rPr>
        <w:footnoteReference w:id="177"/>
      </w:r>
      <w:r w:rsidRPr="004C5FA3">
        <w:rPr>
          <w:rFonts w:ascii="Arial" w:hAnsi="Arial"/>
          <w:vertAlign w:val="superscript"/>
          <w:rtl/>
        </w:rPr>
        <w:t xml:space="preserve"> </w:t>
      </w:r>
      <w:bookmarkStart w:id="606" w:name="_Ref6339052"/>
      <w:r w:rsidRPr="004C5FA3">
        <w:rPr>
          <w:rStyle w:val="FootnoteReference"/>
          <w:sz w:val="20"/>
          <w:szCs w:val="20"/>
          <w:rtl/>
        </w:rPr>
        <w:footnoteReference w:id="178"/>
      </w:r>
      <w:bookmarkEnd w:id="601"/>
      <w:bookmarkEnd w:id="602"/>
      <w:bookmarkEnd w:id="603"/>
      <w:bookmarkEnd w:id="604"/>
      <w:bookmarkEnd w:id="606"/>
    </w:p>
    <w:p w14:paraId="68F47FA7" w14:textId="77777777" w:rsidR="00F64EB6" w:rsidRPr="004C5FA3" w:rsidRDefault="00F64EB6" w:rsidP="00ED7808">
      <w:pPr>
        <w:pStyle w:val="Heading5"/>
        <w:rPr>
          <w:rFonts w:ascii="Arial" w:hAnsi="Arial"/>
        </w:rPr>
      </w:pPr>
      <w:r w:rsidRPr="004C5FA3">
        <w:rPr>
          <w:rFonts w:ascii="Arial" w:hAnsi="Arial"/>
          <w:rtl/>
        </w:rPr>
        <w:t>מדיניות החברה לקביעה מתי העברות בין רמות מדרג השווי ההוגן נחשבות כאילו התרחשו</w:t>
      </w:r>
    </w:p>
    <w:tbl>
      <w:tblPr>
        <w:tblStyle w:val="PlainTable2"/>
        <w:bidiVisual/>
        <w:tblW w:w="5000" w:type="pct"/>
        <w:tblLook w:val="0480" w:firstRow="0" w:lastRow="0" w:firstColumn="1" w:lastColumn="0" w:noHBand="0" w:noVBand="1"/>
      </w:tblPr>
      <w:tblGrid>
        <w:gridCol w:w="1428"/>
        <w:gridCol w:w="9038"/>
      </w:tblGrid>
      <w:tr w:rsidR="00F64EB6" w:rsidRPr="004C5FA3" w14:paraId="2C128747"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06D20742" w14:textId="77777777" w:rsidR="00F64EB6" w:rsidRPr="002B7470" w:rsidRDefault="00F64EB6" w:rsidP="00015C9C">
            <w:pPr>
              <w:rPr>
                <w:rFonts w:ascii="Arial" w:hAnsi="Arial"/>
                <w:rtl/>
              </w:rPr>
            </w:pPr>
            <w:r w:rsidRPr="002B7470">
              <w:rPr>
                <w:rFonts w:ascii="Arial" w:hAnsi="Arial"/>
              </w:rPr>
              <w:t>IAS 34.16A(j)</w:t>
            </w:r>
          </w:p>
          <w:p w14:paraId="426D1D6F" w14:textId="77777777" w:rsidR="00F64EB6" w:rsidRPr="002B7470" w:rsidRDefault="00F64EB6" w:rsidP="00015C9C">
            <w:pPr>
              <w:rPr>
                <w:rFonts w:ascii="Arial" w:hAnsi="Arial"/>
                <w:rtl/>
              </w:rPr>
            </w:pPr>
            <w:r w:rsidRPr="002B7470">
              <w:rPr>
                <w:rFonts w:ascii="Arial" w:hAnsi="Arial"/>
                <w:rtl/>
              </w:rPr>
              <w:t>95.</w:t>
            </w:r>
            <w:r w:rsidRPr="002B7470">
              <w:rPr>
                <w:rFonts w:ascii="Arial" w:hAnsi="Arial"/>
              </w:rPr>
              <w:t>IFRS 13</w:t>
            </w:r>
          </w:p>
        </w:tc>
        <w:tc>
          <w:tcPr>
            <w:tcW w:w="4318" w:type="pct"/>
          </w:tcPr>
          <w:p w14:paraId="6F0EF67A" w14:textId="146C92D2" w:rsidR="00F64EB6" w:rsidRPr="004C5FA3" w:rsidRDefault="00F64EB6" w:rsidP="001476E0">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ראה ביאור </w:t>
            </w:r>
            <w:r w:rsidRPr="00F04135">
              <w:rPr>
                <w:rFonts w:ascii="Arial" w:hAnsi="Arial"/>
                <w:rtl/>
              </w:rPr>
              <w:t>2</w:t>
            </w:r>
            <w:r w:rsidR="00D8201D" w:rsidRPr="00F04135">
              <w:rPr>
                <w:rFonts w:ascii="Arial" w:hAnsi="Arial"/>
                <w:rtl/>
              </w:rPr>
              <w:t>.5.2</w:t>
            </w:r>
            <w:r w:rsidRPr="00F04135">
              <w:rPr>
                <w:rFonts w:ascii="Arial" w:hAnsi="Arial"/>
                <w:rtl/>
              </w:rPr>
              <w:t xml:space="preserve"> ל</w:t>
            </w:r>
            <w:r w:rsidRPr="004C5FA3">
              <w:rPr>
                <w:rFonts w:ascii="Arial" w:hAnsi="Arial"/>
                <w:rtl/>
              </w:rPr>
              <w:t xml:space="preserve">דוחות הכספיים השנתיים של החברה ליום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w:t>
            </w:r>
          </w:p>
        </w:tc>
      </w:tr>
    </w:tbl>
    <w:p w14:paraId="5DDC8A6E" w14:textId="77777777" w:rsidR="00F64EB6" w:rsidRPr="004C5FA3" w:rsidRDefault="00F64EB6" w:rsidP="00ED7808">
      <w:pPr>
        <w:pStyle w:val="Heading5"/>
        <w:rPr>
          <w:rFonts w:ascii="Arial" w:hAnsi="Arial"/>
        </w:rPr>
      </w:pPr>
      <w:r w:rsidRPr="004C5FA3">
        <w:rPr>
          <w:rFonts w:ascii="Arial" w:hAnsi="Arial"/>
          <w:rtl/>
        </w:rPr>
        <w:t>תיאור תהליכי הערכה לגבי מדידות שווי הוגן המסווגות ברמה 3</w:t>
      </w:r>
    </w:p>
    <w:tbl>
      <w:tblPr>
        <w:tblStyle w:val="PlainTable2"/>
        <w:bidiVisual/>
        <w:tblW w:w="5000" w:type="pct"/>
        <w:tblLook w:val="0480" w:firstRow="0" w:lastRow="0" w:firstColumn="1" w:lastColumn="0" w:noHBand="0" w:noVBand="1"/>
      </w:tblPr>
      <w:tblGrid>
        <w:gridCol w:w="1428"/>
        <w:gridCol w:w="9038"/>
      </w:tblGrid>
      <w:tr w:rsidR="00F64EB6" w:rsidRPr="004C5FA3" w14:paraId="7AE7FBB4"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0B77D6B" w14:textId="77777777" w:rsidR="00F64EB6" w:rsidRPr="002B7470" w:rsidRDefault="00F64EB6" w:rsidP="00015C9C">
            <w:pPr>
              <w:rPr>
                <w:rFonts w:ascii="Arial" w:hAnsi="Arial"/>
              </w:rPr>
            </w:pPr>
            <w:r w:rsidRPr="002B7470">
              <w:rPr>
                <w:rFonts w:ascii="Arial" w:hAnsi="Arial"/>
              </w:rPr>
              <w:t>IFRS 13.93(g)</w:t>
            </w:r>
          </w:p>
        </w:tc>
        <w:tc>
          <w:tcPr>
            <w:tcW w:w="4318" w:type="pct"/>
          </w:tcPr>
          <w:p w14:paraId="4A535B72" w14:textId="292D2008" w:rsidR="00F64EB6" w:rsidRPr="004C5FA3" w:rsidRDefault="00F64EB6" w:rsidP="001476E0">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לפרטים בדבר תהליכי ההערכה לגבי מדידות שווי הוגן המסווגות ברמה 3 - ראה </w:t>
            </w:r>
            <w:r w:rsidRPr="00F04135">
              <w:rPr>
                <w:rFonts w:ascii="Arial" w:hAnsi="Arial"/>
                <w:rtl/>
              </w:rPr>
              <w:t>ביאור 2</w:t>
            </w:r>
            <w:r w:rsidR="00D8201D" w:rsidRPr="00F04135">
              <w:rPr>
                <w:rFonts w:ascii="Arial" w:hAnsi="Arial"/>
                <w:rtl/>
              </w:rPr>
              <w:t xml:space="preserve">.5.3 </w:t>
            </w:r>
            <w:r w:rsidRPr="00F04135">
              <w:rPr>
                <w:rFonts w:ascii="Arial" w:hAnsi="Arial"/>
                <w:rtl/>
              </w:rPr>
              <w:t>לדוחות</w:t>
            </w:r>
            <w:r w:rsidRPr="004C5FA3">
              <w:rPr>
                <w:rFonts w:ascii="Arial" w:hAnsi="Arial"/>
                <w:rtl/>
              </w:rPr>
              <w:t xml:space="preserve"> הכספיים השנתיים של החברה ליום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w:t>
            </w:r>
          </w:p>
        </w:tc>
      </w:tr>
    </w:tbl>
    <w:p w14:paraId="30B019AF" w14:textId="77777777" w:rsidR="00F64EB6" w:rsidRPr="004C5FA3" w:rsidRDefault="00F64EB6" w:rsidP="00ED7808">
      <w:pPr>
        <w:pStyle w:val="Heading5"/>
        <w:rPr>
          <w:rFonts w:ascii="Arial" w:hAnsi="Arial"/>
        </w:rPr>
      </w:pPr>
      <w:r w:rsidRPr="004C5FA3">
        <w:rPr>
          <w:rFonts w:ascii="Arial" w:hAnsi="Arial"/>
          <w:rtl/>
        </w:rPr>
        <w:t>טכניקות הערכה ונתונים ששימשו במדידות שווי הוגן ברמה 2 וברמה 3</w:t>
      </w:r>
    </w:p>
    <w:tbl>
      <w:tblPr>
        <w:tblStyle w:val="PlainTable2"/>
        <w:bidiVisual/>
        <w:tblW w:w="5000" w:type="pct"/>
        <w:tblLook w:val="0480" w:firstRow="0" w:lastRow="0" w:firstColumn="1" w:lastColumn="0" w:noHBand="0" w:noVBand="1"/>
      </w:tblPr>
      <w:tblGrid>
        <w:gridCol w:w="1428"/>
        <w:gridCol w:w="9038"/>
      </w:tblGrid>
      <w:tr w:rsidR="00F64EB6" w:rsidRPr="004C5FA3" w14:paraId="6E4A6E5E"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6ED61AA0" w14:textId="77777777" w:rsidR="00F64EB6" w:rsidRPr="002B7470" w:rsidRDefault="00F64EB6" w:rsidP="00015C9C">
            <w:pPr>
              <w:rPr>
                <w:rFonts w:ascii="Arial" w:hAnsi="Arial"/>
              </w:rPr>
            </w:pPr>
            <w:r w:rsidRPr="002B7470">
              <w:rPr>
                <w:rFonts w:ascii="Arial" w:hAnsi="Arial"/>
              </w:rPr>
              <w:t>IFRS 13.93(d)</w:t>
            </w:r>
          </w:p>
        </w:tc>
        <w:tc>
          <w:tcPr>
            <w:tcW w:w="4318" w:type="pct"/>
          </w:tcPr>
          <w:p w14:paraId="26C853FA" w14:textId="054BA46A" w:rsidR="00F64EB6" w:rsidRPr="004C5FA3" w:rsidRDefault="00F64EB6" w:rsidP="001476E0">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לפרטים בדבר טכניקות ההערכה והנתונים ששימשו במדידות שווי הוגן ברמה 2 וברמה 3, למעט כאמור להלן - ראה </w:t>
            </w:r>
            <w:r w:rsidRPr="00F04135">
              <w:rPr>
                <w:rFonts w:ascii="Arial" w:hAnsi="Arial"/>
                <w:rtl/>
              </w:rPr>
              <w:t xml:space="preserve">ביאור </w:t>
            </w:r>
            <w:r w:rsidR="00E04958" w:rsidRPr="00F04135">
              <w:rPr>
                <w:rFonts w:ascii="Arial" w:hAnsi="Arial"/>
              </w:rPr>
              <w:t>40</w:t>
            </w:r>
            <w:r w:rsidR="002952C0" w:rsidRPr="00F04135">
              <w:rPr>
                <w:rFonts w:ascii="Arial" w:hAnsi="Arial"/>
              </w:rPr>
              <w:t>.1.1</w:t>
            </w:r>
            <w:r w:rsidRPr="00F04135">
              <w:rPr>
                <w:rFonts w:ascii="Arial" w:hAnsi="Arial"/>
                <w:rtl/>
              </w:rPr>
              <w:t xml:space="preserve"> לדוחות הכספיים</w:t>
            </w:r>
            <w:r w:rsidRPr="004C5FA3">
              <w:rPr>
                <w:rFonts w:ascii="Arial" w:hAnsi="Arial"/>
                <w:rtl/>
              </w:rPr>
              <w:t xml:space="preserve"> השנתיים של החברה ליום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w:t>
            </w:r>
          </w:p>
        </w:tc>
      </w:tr>
      <w:tr w:rsidR="00F64EB6" w:rsidRPr="004C5FA3" w14:paraId="1E778080"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3878F01B" w14:textId="77777777" w:rsidR="00F64EB6" w:rsidRPr="002B7470" w:rsidRDefault="00F64EB6" w:rsidP="00015C9C">
            <w:pPr>
              <w:rPr>
                <w:rFonts w:ascii="Arial" w:hAnsi="Arial"/>
              </w:rPr>
            </w:pPr>
          </w:p>
        </w:tc>
        <w:tc>
          <w:tcPr>
            <w:tcW w:w="4318" w:type="pct"/>
          </w:tcPr>
          <w:p w14:paraId="129FFB47" w14:textId="0EF6BC8D" w:rsidR="00F64EB6" w:rsidRPr="004C5FA3" w:rsidRDefault="00F64EB6" w:rsidP="001476E0">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 xml:space="preserve">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שינתה החברה את טכניקת ההערכה ששימשה במדידת השקעה במניות בסך _____ אלפי ש"ח מגישת השוק (מכפיל </w:t>
            </w:r>
            <w:r w:rsidRPr="004C5FA3">
              <w:rPr>
                <w:rFonts w:ascii="Arial" w:hAnsi="Arial"/>
              </w:rPr>
              <w:t>EBITDA</w:t>
            </w:r>
            <w:r w:rsidRPr="004C5FA3">
              <w:rPr>
                <w:rFonts w:ascii="Arial" w:hAnsi="Arial"/>
                <w:rtl/>
              </w:rPr>
              <w:t>) לגישת ההכנסות (היוון תזרים מזומנים), מאחר וחברה שפעלה בתחום דומה אשר מניותיה נסחרות בשוק פעיל הפסיקה לפעול בענף בו פעילה ההשקעה.</w:t>
            </w:r>
          </w:p>
        </w:tc>
      </w:tr>
    </w:tbl>
    <w:p w14:paraId="698980B2" w14:textId="77777777" w:rsidR="00F64EB6" w:rsidRPr="004C5FA3" w:rsidRDefault="00F64EB6" w:rsidP="00ED7808">
      <w:pPr>
        <w:pStyle w:val="Heading5"/>
        <w:rPr>
          <w:rFonts w:ascii="Arial" w:hAnsi="Arial"/>
          <w:rtl/>
        </w:rPr>
      </w:pPr>
      <w:r w:rsidRPr="004C5FA3">
        <w:rPr>
          <w:rFonts w:ascii="Arial" w:hAnsi="Arial"/>
          <w:rtl/>
        </w:rPr>
        <w:t>אמצעים לחיזוק אשראי של צד שלישי</w:t>
      </w:r>
    </w:p>
    <w:tbl>
      <w:tblPr>
        <w:tblStyle w:val="PlainTable2"/>
        <w:bidiVisual/>
        <w:tblW w:w="5000" w:type="pct"/>
        <w:tblLook w:val="0480" w:firstRow="0" w:lastRow="0" w:firstColumn="1" w:lastColumn="0" w:noHBand="0" w:noVBand="1"/>
      </w:tblPr>
      <w:tblGrid>
        <w:gridCol w:w="1428"/>
        <w:gridCol w:w="9038"/>
      </w:tblGrid>
      <w:tr w:rsidR="00F64EB6" w:rsidRPr="004C5FA3" w14:paraId="7BADE89D"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5B1B1078" w14:textId="77777777" w:rsidR="00F64EB6" w:rsidRPr="002B7470" w:rsidRDefault="00F64EB6" w:rsidP="00015C9C">
            <w:pPr>
              <w:rPr>
                <w:rFonts w:ascii="Arial" w:hAnsi="Arial"/>
              </w:rPr>
            </w:pPr>
            <w:r w:rsidRPr="002B7470">
              <w:rPr>
                <w:rFonts w:ascii="Arial" w:hAnsi="Arial"/>
              </w:rPr>
              <w:t>IFRS 13.98</w:t>
            </w:r>
          </w:p>
        </w:tc>
        <w:tc>
          <w:tcPr>
            <w:tcW w:w="4318" w:type="pct"/>
          </w:tcPr>
          <w:p w14:paraId="3853A356" w14:textId="77777777" w:rsidR="00F64EB6" w:rsidRPr="004C5FA3" w:rsidRDefault="00F64EB6" w:rsidP="001476E0">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יינתן גילוי לאמצעים לחיזוק אשראי של צד שלישי (בגין התחייבות שנמדדה בשווי הוגן) שאינם ניתנים להפרדה, לרבות אם הם הובאו בחשבון במדידת השווי ההוגן של ההתחייבות</w:t>
            </w:r>
            <w:r w:rsidRPr="004C5FA3">
              <w:rPr>
                <w:rFonts w:ascii="Arial" w:hAnsi="Arial"/>
                <w:rtl/>
              </w:rPr>
              <w:t>.]</w:t>
            </w:r>
          </w:p>
        </w:tc>
      </w:tr>
    </w:tbl>
    <w:p w14:paraId="59C1CF16" w14:textId="77777777" w:rsidR="0065656B" w:rsidRPr="004C5FA3" w:rsidRDefault="0065656B" w:rsidP="0065656B">
      <w:pPr>
        <w:pStyle w:val="NoSpacing"/>
        <w:rPr>
          <w:sz w:val="20"/>
          <w:rtl/>
        </w:rPr>
      </w:pPr>
      <w:bookmarkStart w:id="607" w:name="_Ref965145"/>
      <w:bookmarkStart w:id="608" w:name="_Ref6480163"/>
      <w:bookmarkStart w:id="609" w:name="_Toc535743901"/>
      <w:bookmarkStart w:id="610" w:name="_Toc535845828"/>
    </w:p>
    <w:p w14:paraId="7B32692A" w14:textId="77777777" w:rsidR="0065656B" w:rsidRPr="004C5FA3" w:rsidRDefault="0065656B" w:rsidP="00015C9C">
      <w:pPr>
        <w:rPr>
          <w:rFonts w:ascii="Arial" w:hAnsi="Arial"/>
          <w:rtl/>
          <w14:ligatures w14:val="standardContextual"/>
          <w14:cntxtAlts/>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344"/>
        <w:gridCol w:w="1080"/>
        <w:gridCol w:w="8042"/>
      </w:tblGrid>
      <w:tr w:rsidR="0065656B" w:rsidRPr="004C5FA3" w14:paraId="1843EE09" w14:textId="77777777" w:rsidTr="0065656B">
        <w:tc>
          <w:tcPr>
            <w:cnfStyle w:val="001000000000" w:firstRow="0" w:lastRow="0" w:firstColumn="1" w:lastColumn="0" w:oddVBand="0" w:evenVBand="0" w:oddHBand="0" w:evenHBand="0" w:firstRowFirstColumn="0" w:firstRowLastColumn="0" w:lastRowFirstColumn="0" w:lastRowLastColumn="0"/>
            <w:tcW w:w="642" w:type="pct"/>
          </w:tcPr>
          <w:p w14:paraId="57F958DB" w14:textId="77777777" w:rsidR="0065656B" w:rsidRPr="004C5FA3" w:rsidRDefault="0065656B" w:rsidP="00015C9C">
            <w:pPr>
              <w:rPr>
                <w:rFonts w:ascii="Arial" w:hAnsi="Arial"/>
                <w:sz w:val="20"/>
                <w:szCs w:val="20"/>
                <w:rtl/>
              </w:rPr>
            </w:pPr>
          </w:p>
        </w:tc>
        <w:tc>
          <w:tcPr>
            <w:tcW w:w="516" w:type="pct"/>
          </w:tcPr>
          <w:p w14:paraId="13D2B948" w14:textId="27FC49E0"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3842" w:type="pct"/>
          </w:tcPr>
          <w:p w14:paraId="161AABF7" w14:textId="78B22EFC"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65656B" w:rsidRPr="004C5FA3" w14:paraId="4FD115C5" w14:textId="77777777" w:rsidTr="0065656B">
        <w:tc>
          <w:tcPr>
            <w:cnfStyle w:val="001000000000" w:firstRow="0" w:lastRow="0" w:firstColumn="1" w:lastColumn="0" w:oddVBand="0" w:evenVBand="0" w:oddHBand="0" w:evenHBand="0" w:firstRowFirstColumn="0" w:firstRowLastColumn="0" w:lastRowFirstColumn="0" w:lastRowLastColumn="0"/>
            <w:tcW w:w="642" w:type="pct"/>
          </w:tcPr>
          <w:p w14:paraId="010F97CE" w14:textId="77777777" w:rsidR="0065656B" w:rsidRPr="004C5FA3" w:rsidRDefault="0065656B" w:rsidP="00015C9C">
            <w:pPr>
              <w:rPr>
                <w:rFonts w:ascii="Arial" w:hAnsi="Arial"/>
                <w:sz w:val="20"/>
                <w:szCs w:val="20"/>
                <w:rtl/>
              </w:rPr>
            </w:pPr>
          </w:p>
        </w:tc>
        <w:tc>
          <w:tcPr>
            <w:tcW w:w="516" w:type="pct"/>
          </w:tcPr>
          <w:p w14:paraId="4E3F66B8" w14:textId="23693A8A"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3842" w:type="pct"/>
          </w:tcPr>
          <w:p w14:paraId="7154731D" w14:textId="30797E0F"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233D18AF" w14:textId="77777777" w:rsidR="00F64EB6" w:rsidRPr="004C5FA3" w:rsidRDefault="00F64EB6" w:rsidP="00ED7808">
      <w:pPr>
        <w:pStyle w:val="Heading5"/>
        <w:rPr>
          <w:rFonts w:ascii="Arial" w:hAnsi="Arial"/>
          <w:rtl/>
        </w:rPr>
      </w:pPr>
      <w:bookmarkStart w:id="611" w:name="_Ref36551175"/>
      <w:r w:rsidRPr="004C5FA3">
        <w:rPr>
          <w:rFonts w:ascii="Arial" w:hAnsi="Arial"/>
          <w:rtl/>
        </w:rPr>
        <w:t>מכשירים פיננסיים שהוכרו בדוח על המצב הכספי</w:t>
      </w:r>
      <w:r w:rsidRPr="004C5FA3">
        <w:rPr>
          <w:rStyle w:val="FootnoteReference"/>
          <w:sz w:val="20"/>
          <w:szCs w:val="20"/>
          <w:rtl/>
        </w:rPr>
        <w:footnoteReference w:id="179"/>
      </w:r>
      <w:bookmarkEnd w:id="607"/>
      <w:bookmarkEnd w:id="608"/>
      <w:bookmarkEnd w:id="611"/>
    </w:p>
    <w:tbl>
      <w:tblPr>
        <w:tblStyle w:val="TableGrid"/>
        <w:bidiVisual/>
        <w:tblW w:w="5000" w:type="pct"/>
        <w:tblLook w:val="06A0" w:firstRow="1" w:lastRow="0" w:firstColumn="1" w:lastColumn="0" w:noHBand="1" w:noVBand="1"/>
      </w:tblPr>
      <w:tblGrid>
        <w:gridCol w:w="1435"/>
        <w:gridCol w:w="4517"/>
        <w:gridCol w:w="567"/>
        <w:gridCol w:w="992"/>
        <w:gridCol w:w="992"/>
        <w:gridCol w:w="992"/>
        <w:gridCol w:w="971"/>
      </w:tblGrid>
      <w:tr w:rsidR="00F64EB6" w:rsidRPr="004C5FA3" w14:paraId="0787ACB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5" w:type="pct"/>
            <w:vMerge w:val="restart"/>
            <w:vAlign w:val="top"/>
          </w:tcPr>
          <w:p w14:paraId="79E8BD8C" w14:textId="77777777" w:rsidR="00F64EB6" w:rsidRPr="002B7470" w:rsidRDefault="00F64EB6" w:rsidP="00015C9C">
            <w:pPr>
              <w:rPr>
                <w:rFonts w:ascii="Arial" w:hAnsi="Arial"/>
                <w:rtl/>
              </w:rPr>
            </w:pPr>
            <w:r w:rsidRPr="002B7470">
              <w:rPr>
                <w:rFonts w:ascii="Arial" w:hAnsi="Arial"/>
              </w:rPr>
              <w:t>IFRS 13.93(a)-(b)</w:t>
            </w:r>
          </w:p>
        </w:tc>
        <w:tc>
          <w:tcPr>
            <w:tcW w:w="2158" w:type="pct"/>
            <w:vMerge w:val="restart"/>
          </w:tcPr>
          <w:p w14:paraId="70BCAB1A"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71" w:type="pct"/>
            <w:vMerge w:val="restart"/>
          </w:tcPr>
          <w:p w14:paraId="10FCFF68"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887" w:type="pct"/>
            <w:gridSpan w:val="4"/>
          </w:tcPr>
          <w:p w14:paraId="54DEEF1A" w14:textId="6CCE786E"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r w:rsidRPr="004C5FA3">
              <w:rPr>
                <w:sz w:val="20"/>
                <w:rtl/>
              </w:rPr>
              <w:t xml:space="preserve"> (בלתי מבוקר)</w:t>
            </w:r>
          </w:p>
        </w:tc>
      </w:tr>
      <w:tr w:rsidR="00F64EB6" w:rsidRPr="004C5FA3" w14:paraId="72EEE85A"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5" w:type="pct"/>
            <w:vMerge/>
          </w:tcPr>
          <w:p w14:paraId="7AFA7E89" w14:textId="77777777" w:rsidR="00F64EB6" w:rsidRPr="002B7470" w:rsidRDefault="00F64EB6" w:rsidP="00015C9C">
            <w:pPr>
              <w:rPr>
                <w:rFonts w:ascii="Arial" w:hAnsi="Arial"/>
                <w:rtl/>
              </w:rPr>
            </w:pPr>
          </w:p>
        </w:tc>
        <w:tc>
          <w:tcPr>
            <w:tcW w:w="2158" w:type="pct"/>
            <w:vMerge/>
          </w:tcPr>
          <w:p w14:paraId="76D55097"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71" w:type="pct"/>
            <w:vMerge/>
          </w:tcPr>
          <w:p w14:paraId="7081B6C0"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4" w:type="pct"/>
          </w:tcPr>
          <w:p w14:paraId="3B4CD45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רמה 1</w:t>
            </w:r>
          </w:p>
        </w:tc>
        <w:tc>
          <w:tcPr>
            <w:tcW w:w="474" w:type="pct"/>
          </w:tcPr>
          <w:p w14:paraId="0D7BF44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רמה 2</w:t>
            </w:r>
          </w:p>
        </w:tc>
        <w:tc>
          <w:tcPr>
            <w:tcW w:w="474" w:type="pct"/>
          </w:tcPr>
          <w:p w14:paraId="6757821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רמה 3</w:t>
            </w:r>
          </w:p>
        </w:tc>
        <w:tc>
          <w:tcPr>
            <w:tcW w:w="465" w:type="pct"/>
          </w:tcPr>
          <w:p w14:paraId="23258F1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סה"כ</w:t>
            </w:r>
          </w:p>
        </w:tc>
      </w:tr>
      <w:tr w:rsidR="00F64EB6" w:rsidRPr="004C5FA3" w14:paraId="59919601"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5" w:type="pct"/>
            <w:vMerge/>
          </w:tcPr>
          <w:p w14:paraId="5254A8B9" w14:textId="77777777" w:rsidR="00F64EB6" w:rsidRPr="002B7470" w:rsidRDefault="00F64EB6" w:rsidP="00015C9C">
            <w:pPr>
              <w:rPr>
                <w:rFonts w:ascii="Arial" w:hAnsi="Arial"/>
                <w:rtl/>
              </w:rPr>
            </w:pPr>
          </w:p>
        </w:tc>
        <w:tc>
          <w:tcPr>
            <w:tcW w:w="2158" w:type="pct"/>
            <w:vMerge/>
          </w:tcPr>
          <w:p w14:paraId="14D9ADEE"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71" w:type="pct"/>
            <w:vMerge/>
          </w:tcPr>
          <w:p w14:paraId="7DF24C70"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887" w:type="pct"/>
            <w:gridSpan w:val="4"/>
          </w:tcPr>
          <w:p w14:paraId="536B61B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288F51FC"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4134985A" w14:textId="77777777" w:rsidR="00F64EB6" w:rsidRPr="002B7470" w:rsidRDefault="00F64EB6" w:rsidP="00015C9C">
            <w:pPr>
              <w:rPr>
                <w:rFonts w:ascii="Arial" w:hAnsi="Arial"/>
                <w:rtl/>
              </w:rPr>
            </w:pPr>
          </w:p>
        </w:tc>
        <w:tc>
          <w:tcPr>
            <w:tcW w:w="2158" w:type="pct"/>
          </w:tcPr>
          <w:p w14:paraId="19C5956E"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 פיננסיים:</w:t>
            </w:r>
          </w:p>
        </w:tc>
        <w:tc>
          <w:tcPr>
            <w:tcW w:w="271" w:type="pct"/>
          </w:tcPr>
          <w:p w14:paraId="4C02638B"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12B1A9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4BBDE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66431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7CCB91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7A29487"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1D490A63" w14:textId="77777777" w:rsidR="00F64EB6" w:rsidRPr="002B7470" w:rsidRDefault="00F64EB6" w:rsidP="00015C9C">
            <w:pPr>
              <w:rPr>
                <w:rFonts w:ascii="Arial" w:hAnsi="Arial"/>
                <w:rtl/>
              </w:rPr>
            </w:pPr>
          </w:p>
        </w:tc>
        <w:tc>
          <w:tcPr>
            <w:tcW w:w="2158" w:type="pct"/>
          </w:tcPr>
          <w:p w14:paraId="162049A4"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בשווי הוגן דרך רווח או הפסד:</w:t>
            </w:r>
          </w:p>
        </w:tc>
        <w:tc>
          <w:tcPr>
            <w:tcW w:w="271" w:type="pct"/>
          </w:tcPr>
          <w:p w14:paraId="6FB5CB9A"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2C50C7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2039E8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FE546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29D47BE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ECFA1FE"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1328D4B0" w14:textId="77777777" w:rsidR="00F64EB6" w:rsidRPr="002B7470" w:rsidRDefault="00F64EB6" w:rsidP="00015C9C">
            <w:pPr>
              <w:rPr>
                <w:rFonts w:ascii="Arial" w:hAnsi="Arial"/>
                <w:rtl/>
              </w:rPr>
            </w:pPr>
          </w:p>
        </w:tc>
        <w:tc>
          <w:tcPr>
            <w:tcW w:w="2158" w:type="pct"/>
          </w:tcPr>
          <w:p w14:paraId="20742F05"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ניירות ערך סחירים </w:t>
            </w:r>
          </w:p>
        </w:tc>
        <w:tc>
          <w:tcPr>
            <w:tcW w:w="271" w:type="pct"/>
          </w:tcPr>
          <w:p w14:paraId="243C8672" w14:textId="1D6227C3"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tl/>
              </w:rPr>
              <w:instrText xml:space="preserve"> </w:instrText>
            </w:r>
            <w:r w:rsidRPr="004C5FA3">
              <w:rPr>
                <w:sz w:val="20"/>
              </w:rPr>
              <w:instrText xml:space="preserve">REF _Ref5614636 \n \h  \* MERGEFORMAT </w:instrText>
            </w:r>
            <w:r w:rsidRPr="004C5FA3">
              <w:rPr>
                <w:sz w:val="20"/>
              </w:rPr>
            </w:r>
            <w:r w:rsidRPr="004C5FA3">
              <w:rPr>
                <w:sz w:val="20"/>
              </w:rPr>
              <w:fldChar w:fldCharType="separate"/>
            </w:r>
            <w:r w:rsidR="00CB58A1">
              <w:rPr>
                <w:sz w:val="20"/>
                <w:cs/>
              </w:rPr>
              <w:t>‎</w:t>
            </w:r>
            <w:r w:rsidR="00CB58A1">
              <w:rPr>
                <w:sz w:val="20"/>
              </w:rPr>
              <w:t>1</w:t>
            </w:r>
            <w:r w:rsidRPr="004C5FA3">
              <w:rPr>
                <w:sz w:val="20"/>
              </w:rPr>
              <w:fldChar w:fldCharType="end"/>
            </w:r>
          </w:p>
        </w:tc>
        <w:tc>
          <w:tcPr>
            <w:tcW w:w="474" w:type="pct"/>
          </w:tcPr>
          <w:p w14:paraId="40FE7CA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E01308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EB013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13E7CDD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05D8D2C"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3E8669A9" w14:textId="77777777" w:rsidR="00F64EB6" w:rsidRPr="002B7470" w:rsidRDefault="00F64EB6" w:rsidP="00015C9C">
            <w:pPr>
              <w:rPr>
                <w:rFonts w:ascii="Arial" w:hAnsi="Arial"/>
                <w:rtl/>
              </w:rPr>
            </w:pPr>
          </w:p>
        </w:tc>
        <w:tc>
          <w:tcPr>
            <w:tcW w:w="2158" w:type="pct"/>
          </w:tcPr>
          <w:p w14:paraId="459050CF"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שיועדו</w:t>
            </w:r>
          </w:p>
        </w:tc>
        <w:tc>
          <w:tcPr>
            <w:tcW w:w="271" w:type="pct"/>
          </w:tcPr>
          <w:p w14:paraId="4C78FBED"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58658E0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B07C2E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3CD99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018D2F5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CDE650A"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3FFD9ACA" w14:textId="77777777" w:rsidR="00F64EB6" w:rsidRPr="002B7470" w:rsidRDefault="00F64EB6" w:rsidP="00015C9C">
            <w:pPr>
              <w:rPr>
                <w:rFonts w:ascii="Arial" w:hAnsi="Arial"/>
                <w:rtl/>
              </w:rPr>
            </w:pPr>
          </w:p>
        </w:tc>
        <w:tc>
          <w:tcPr>
            <w:tcW w:w="2158" w:type="pct"/>
          </w:tcPr>
          <w:p w14:paraId="7F28197F"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נגזרים</w:t>
            </w:r>
          </w:p>
        </w:tc>
        <w:tc>
          <w:tcPr>
            <w:tcW w:w="271" w:type="pct"/>
          </w:tcPr>
          <w:p w14:paraId="40672B0D"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50EB6C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2B842E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1EBEF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7343D8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FFEA29"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4AD6E1B6" w14:textId="77777777" w:rsidR="00F64EB6" w:rsidRPr="002B7470" w:rsidRDefault="00F64EB6" w:rsidP="00015C9C">
            <w:pPr>
              <w:rPr>
                <w:rFonts w:ascii="Arial" w:hAnsi="Arial"/>
                <w:rtl/>
              </w:rPr>
            </w:pPr>
          </w:p>
        </w:tc>
        <w:tc>
          <w:tcPr>
            <w:tcW w:w="2158" w:type="pct"/>
          </w:tcPr>
          <w:p w14:paraId="309DDBF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בשווי הוגן דרך רווח כולל אחר:</w:t>
            </w:r>
          </w:p>
        </w:tc>
        <w:tc>
          <w:tcPr>
            <w:tcW w:w="271" w:type="pct"/>
          </w:tcPr>
          <w:p w14:paraId="330D165C"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181F89A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CF0E1C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01155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041A0A0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F1C566F"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75C72080" w14:textId="77777777" w:rsidR="00F64EB6" w:rsidRPr="002B7470" w:rsidRDefault="00F64EB6" w:rsidP="00015C9C">
            <w:pPr>
              <w:rPr>
                <w:rFonts w:ascii="Arial" w:hAnsi="Arial"/>
                <w:rtl/>
              </w:rPr>
            </w:pPr>
          </w:p>
        </w:tc>
        <w:tc>
          <w:tcPr>
            <w:tcW w:w="2158" w:type="pct"/>
          </w:tcPr>
          <w:p w14:paraId="7336C735"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איגרות חוב </w:t>
            </w:r>
          </w:p>
        </w:tc>
        <w:tc>
          <w:tcPr>
            <w:tcW w:w="271" w:type="pct"/>
          </w:tcPr>
          <w:p w14:paraId="17852E13" w14:textId="7B2BC98C"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tl/>
              </w:rPr>
              <w:instrText xml:space="preserve"> </w:instrText>
            </w:r>
            <w:r w:rsidRPr="004C5FA3">
              <w:rPr>
                <w:sz w:val="20"/>
              </w:rPr>
              <w:instrText xml:space="preserve">REF _Ref6341423 \n \h  \* MERGEFORMAT </w:instrText>
            </w:r>
            <w:r w:rsidRPr="004C5FA3">
              <w:rPr>
                <w:sz w:val="20"/>
              </w:rPr>
            </w:r>
            <w:r w:rsidRPr="004C5FA3">
              <w:rPr>
                <w:sz w:val="20"/>
              </w:rPr>
              <w:fldChar w:fldCharType="separate"/>
            </w:r>
            <w:r w:rsidR="00CB58A1">
              <w:rPr>
                <w:sz w:val="20"/>
                <w:cs/>
              </w:rPr>
              <w:t>‎</w:t>
            </w:r>
            <w:r w:rsidR="00CB58A1">
              <w:rPr>
                <w:sz w:val="20"/>
              </w:rPr>
              <w:t>2</w:t>
            </w:r>
            <w:r w:rsidRPr="004C5FA3">
              <w:rPr>
                <w:sz w:val="20"/>
              </w:rPr>
              <w:fldChar w:fldCharType="end"/>
            </w:r>
          </w:p>
        </w:tc>
        <w:tc>
          <w:tcPr>
            <w:tcW w:w="474" w:type="pct"/>
          </w:tcPr>
          <w:p w14:paraId="6B453F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A91DA9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87C14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3B3E46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B2E0E65"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5D2CC553" w14:textId="77777777" w:rsidR="00F64EB6" w:rsidRPr="002B7470" w:rsidRDefault="00F64EB6" w:rsidP="00015C9C">
            <w:pPr>
              <w:rPr>
                <w:rFonts w:ascii="Arial" w:hAnsi="Arial"/>
                <w:rtl/>
              </w:rPr>
            </w:pPr>
          </w:p>
        </w:tc>
        <w:tc>
          <w:tcPr>
            <w:tcW w:w="2158" w:type="pct"/>
          </w:tcPr>
          <w:p w14:paraId="199AFBAA"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מניות</w:t>
            </w:r>
          </w:p>
        </w:tc>
        <w:tc>
          <w:tcPr>
            <w:tcW w:w="271" w:type="pct"/>
          </w:tcPr>
          <w:p w14:paraId="69B55B8F"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6D865CA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69C8A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E8C16F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6F592D5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5FADAA3"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40EB08CA" w14:textId="77777777" w:rsidR="00F64EB6" w:rsidRPr="002B7470" w:rsidRDefault="00F64EB6" w:rsidP="00015C9C">
            <w:pPr>
              <w:rPr>
                <w:rFonts w:ascii="Arial" w:hAnsi="Arial"/>
                <w:rtl/>
              </w:rPr>
            </w:pPr>
          </w:p>
        </w:tc>
        <w:tc>
          <w:tcPr>
            <w:tcW w:w="2158" w:type="pct"/>
          </w:tcPr>
          <w:p w14:paraId="13BD0DE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נגזרים המשמשים כמכשירים מגדרים</w:t>
            </w:r>
          </w:p>
        </w:tc>
        <w:tc>
          <w:tcPr>
            <w:tcW w:w="271" w:type="pct"/>
          </w:tcPr>
          <w:p w14:paraId="56CABBDE"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3A961DE6"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2C05C9C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751A031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65" w:type="pct"/>
          </w:tcPr>
          <w:p w14:paraId="01F4C37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6D08423"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23A25A1D" w14:textId="77777777" w:rsidR="00F64EB6" w:rsidRPr="002B7470" w:rsidRDefault="00F64EB6" w:rsidP="00015C9C">
            <w:pPr>
              <w:rPr>
                <w:rFonts w:ascii="Arial" w:hAnsi="Arial"/>
                <w:rtl/>
              </w:rPr>
            </w:pPr>
          </w:p>
        </w:tc>
        <w:tc>
          <w:tcPr>
            <w:tcW w:w="2158" w:type="pct"/>
          </w:tcPr>
          <w:p w14:paraId="2667CC2D"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271" w:type="pct"/>
          </w:tcPr>
          <w:p w14:paraId="77109251"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51CA2190" w14:textId="77777777" w:rsidR="00F64EB6" w:rsidRPr="004C5FA3" w:rsidRDefault="00F64EB6" w:rsidP="002952C0">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52768021" w14:textId="77777777" w:rsidR="00F64EB6" w:rsidRPr="004C5FA3" w:rsidRDefault="00F64EB6" w:rsidP="002952C0">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271E64A1" w14:textId="77777777" w:rsidR="00F64EB6" w:rsidRPr="004C5FA3" w:rsidRDefault="00F64EB6" w:rsidP="002952C0">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65" w:type="pct"/>
          </w:tcPr>
          <w:p w14:paraId="54074AE1" w14:textId="77777777" w:rsidR="00F64EB6" w:rsidRPr="004C5FA3" w:rsidRDefault="00F64EB6" w:rsidP="002952C0">
            <w:pPr>
              <w:pStyle w:val="x2underline"/>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7C1B3BA2"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786A09DA" w14:textId="77777777" w:rsidR="00F64EB6" w:rsidRPr="002B7470" w:rsidRDefault="00F64EB6" w:rsidP="00015C9C">
            <w:pPr>
              <w:rPr>
                <w:rFonts w:ascii="Arial" w:hAnsi="Arial"/>
                <w:rtl/>
              </w:rPr>
            </w:pPr>
          </w:p>
        </w:tc>
        <w:tc>
          <w:tcPr>
            <w:tcW w:w="2158" w:type="pct"/>
          </w:tcPr>
          <w:p w14:paraId="1708F9EB"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פיננסיות:</w:t>
            </w:r>
          </w:p>
        </w:tc>
        <w:tc>
          <w:tcPr>
            <w:tcW w:w="271" w:type="pct"/>
          </w:tcPr>
          <w:p w14:paraId="4E685A74"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1462E2D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0A43B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77D14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047E4B4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68059C9"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3BCBA951" w14:textId="77777777" w:rsidR="00F64EB6" w:rsidRPr="002B7470" w:rsidRDefault="00F64EB6" w:rsidP="00015C9C">
            <w:pPr>
              <w:rPr>
                <w:rFonts w:ascii="Arial" w:hAnsi="Arial"/>
                <w:rtl/>
              </w:rPr>
            </w:pPr>
          </w:p>
        </w:tc>
        <w:tc>
          <w:tcPr>
            <w:tcW w:w="2158" w:type="pct"/>
          </w:tcPr>
          <w:p w14:paraId="0F2B5ED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בשווי הוגן דרך רווח או הפסד:</w:t>
            </w:r>
          </w:p>
        </w:tc>
        <w:tc>
          <w:tcPr>
            <w:tcW w:w="271" w:type="pct"/>
          </w:tcPr>
          <w:p w14:paraId="0DE16254"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1A85E14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D20DD9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0E231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5087D84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83EE3C4"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05012686" w14:textId="77777777" w:rsidR="00F64EB6" w:rsidRPr="002B7470" w:rsidRDefault="00F64EB6" w:rsidP="00015C9C">
            <w:pPr>
              <w:rPr>
                <w:rFonts w:ascii="Arial" w:hAnsi="Arial"/>
                <w:rtl/>
              </w:rPr>
            </w:pPr>
          </w:p>
        </w:tc>
        <w:tc>
          <w:tcPr>
            <w:tcW w:w="2158" w:type="pct"/>
          </w:tcPr>
          <w:p w14:paraId="182FA67E"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שיועדו</w:t>
            </w:r>
          </w:p>
        </w:tc>
        <w:tc>
          <w:tcPr>
            <w:tcW w:w="271" w:type="pct"/>
          </w:tcPr>
          <w:p w14:paraId="7712F202"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2CDB26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E5EB6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29243A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003ABBA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7B3BEEF"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4FB4C313" w14:textId="77777777" w:rsidR="00F64EB6" w:rsidRPr="002B7470" w:rsidRDefault="00F64EB6" w:rsidP="00015C9C">
            <w:pPr>
              <w:rPr>
                <w:rFonts w:ascii="Arial" w:hAnsi="Arial"/>
                <w:rtl/>
              </w:rPr>
            </w:pPr>
          </w:p>
        </w:tc>
        <w:tc>
          <w:tcPr>
            <w:tcW w:w="2158" w:type="pct"/>
          </w:tcPr>
          <w:p w14:paraId="64AC9534"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נגזרים </w:t>
            </w:r>
          </w:p>
        </w:tc>
        <w:tc>
          <w:tcPr>
            <w:tcW w:w="271" w:type="pct"/>
          </w:tcPr>
          <w:p w14:paraId="4BE4DBE8" w14:textId="7F94ECF8"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tl/>
              </w:rPr>
              <w:instrText xml:space="preserve"> </w:instrText>
            </w:r>
            <w:r w:rsidRPr="004C5FA3">
              <w:rPr>
                <w:sz w:val="20"/>
              </w:rPr>
              <w:instrText xml:space="preserve">REF _Ref6341436 \n \h  \* MERGEFORMAT </w:instrText>
            </w:r>
            <w:r w:rsidRPr="004C5FA3">
              <w:rPr>
                <w:sz w:val="20"/>
              </w:rPr>
            </w:r>
            <w:r w:rsidRPr="004C5FA3">
              <w:rPr>
                <w:sz w:val="20"/>
              </w:rPr>
              <w:fldChar w:fldCharType="separate"/>
            </w:r>
            <w:r w:rsidR="00CB58A1">
              <w:rPr>
                <w:sz w:val="20"/>
                <w:cs/>
              </w:rPr>
              <w:t>‎</w:t>
            </w:r>
            <w:r w:rsidR="00CB58A1">
              <w:rPr>
                <w:sz w:val="20"/>
              </w:rPr>
              <w:t>3</w:t>
            </w:r>
            <w:r w:rsidRPr="004C5FA3">
              <w:rPr>
                <w:sz w:val="20"/>
              </w:rPr>
              <w:fldChar w:fldCharType="end"/>
            </w:r>
          </w:p>
        </w:tc>
        <w:tc>
          <w:tcPr>
            <w:tcW w:w="474" w:type="pct"/>
          </w:tcPr>
          <w:p w14:paraId="25D5425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15E4B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97CEC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6880FE9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A831589"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05B0B157" w14:textId="77777777" w:rsidR="00F64EB6" w:rsidRPr="002B7470" w:rsidRDefault="00F64EB6" w:rsidP="00015C9C">
            <w:pPr>
              <w:rPr>
                <w:rFonts w:ascii="Arial" w:hAnsi="Arial"/>
                <w:rtl/>
              </w:rPr>
            </w:pPr>
          </w:p>
        </w:tc>
        <w:tc>
          <w:tcPr>
            <w:tcW w:w="2158" w:type="pct"/>
          </w:tcPr>
          <w:p w14:paraId="66901A44"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תמורה מותנית בצירוף עסקים</w:t>
            </w:r>
          </w:p>
        </w:tc>
        <w:tc>
          <w:tcPr>
            <w:tcW w:w="271" w:type="pct"/>
          </w:tcPr>
          <w:p w14:paraId="414C7D5E"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2E7250B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29081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CD0B48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5DAB2A5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3ED691A"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61DDCD68" w14:textId="77777777" w:rsidR="00F64EB6" w:rsidRPr="002B7470" w:rsidRDefault="00F64EB6" w:rsidP="00015C9C">
            <w:pPr>
              <w:rPr>
                <w:rFonts w:ascii="Arial" w:hAnsi="Arial"/>
                <w:rtl/>
              </w:rPr>
            </w:pPr>
          </w:p>
        </w:tc>
        <w:tc>
          <w:tcPr>
            <w:tcW w:w="2158" w:type="pct"/>
          </w:tcPr>
          <w:p w14:paraId="151E082B"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נגזרים המשמשים כמכשירים מגדרים</w:t>
            </w:r>
          </w:p>
        </w:tc>
        <w:tc>
          <w:tcPr>
            <w:tcW w:w="271" w:type="pct"/>
          </w:tcPr>
          <w:p w14:paraId="3C2C16FD"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027AB8B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390BE41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18395FD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65" w:type="pct"/>
          </w:tcPr>
          <w:p w14:paraId="6C1F32D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15D63E7"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5" w:type="pct"/>
          </w:tcPr>
          <w:p w14:paraId="45E5B095" w14:textId="77777777" w:rsidR="00F64EB6" w:rsidRPr="002B7470" w:rsidRDefault="00F64EB6" w:rsidP="00015C9C">
            <w:pPr>
              <w:rPr>
                <w:rFonts w:ascii="Arial" w:hAnsi="Arial"/>
                <w:rtl/>
              </w:rPr>
            </w:pPr>
          </w:p>
        </w:tc>
        <w:tc>
          <w:tcPr>
            <w:tcW w:w="2158" w:type="pct"/>
          </w:tcPr>
          <w:p w14:paraId="17B42F6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271" w:type="pct"/>
          </w:tcPr>
          <w:p w14:paraId="768C46A1" w14:textId="77777777" w:rsidR="00F64EB6" w:rsidRPr="004C5FA3" w:rsidRDefault="00F64EB6" w:rsidP="00C62B0E">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7E7E8D1D"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57F890D6"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75D952F5"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65" w:type="pct"/>
          </w:tcPr>
          <w:p w14:paraId="2D506C74"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76CE4C83" w14:textId="77777777" w:rsidR="00F64EB6" w:rsidRPr="004C5FA3" w:rsidRDefault="00F64EB6" w:rsidP="00015C9C">
      <w:pPr>
        <w:rPr>
          <w:rFonts w:ascii="Arial" w:hAnsi="Arial"/>
        </w:rPr>
      </w:pPr>
    </w:p>
    <w:tbl>
      <w:tblPr>
        <w:tblStyle w:val="PlainTable2"/>
        <w:bidiVisual/>
        <w:tblW w:w="5000" w:type="pct"/>
        <w:tblLook w:val="0680" w:firstRow="0" w:lastRow="0" w:firstColumn="1" w:lastColumn="0" w:noHBand="1" w:noVBand="1"/>
      </w:tblPr>
      <w:tblGrid>
        <w:gridCol w:w="1438"/>
        <w:gridCol w:w="9028"/>
      </w:tblGrid>
      <w:tr w:rsidR="00F64EB6" w:rsidRPr="004C5FA3" w14:paraId="6F2554AD"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7" w:type="pct"/>
          </w:tcPr>
          <w:p w14:paraId="635A3540" w14:textId="77777777" w:rsidR="00F64EB6" w:rsidRPr="002B7470" w:rsidRDefault="00F64EB6" w:rsidP="00015C9C">
            <w:pPr>
              <w:rPr>
                <w:rFonts w:ascii="Arial" w:hAnsi="Arial"/>
                <w:rtl/>
              </w:rPr>
            </w:pPr>
            <w:r w:rsidRPr="002B7470">
              <w:rPr>
                <w:rFonts w:ascii="Arial" w:hAnsi="Arial"/>
              </w:rPr>
              <w:t>IAS 34.15B(k)</w:t>
            </w:r>
          </w:p>
        </w:tc>
        <w:tc>
          <w:tcPr>
            <w:tcW w:w="4313" w:type="pct"/>
          </w:tcPr>
          <w:p w14:paraId="16B9C0C7" w14:textId="77777777" w:rsidR="00F64EB6" w:rsidRPr="004C5FA3" w:rsidRDefault="00F64EB6" w:rsidP="00ED7808">
            <w:pPr>
              <w:pStyle w:val="CommentSubject"/>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מעברים בין רמות מדרג השווי ההוגן שאירעו במהלך התקופה </w:t>
            </w:r>
            <w:r w:rsidRPr="004C5FA3">
              <w:rPr>
                <w:rStyle w:val="FootnoteReference"/>
                <w:sz w:val="20"/>
                <w:szCs w:val="20"/>
                <w:rtl/>
              </w:rPr>
              <w:footnoteReference w:id="180"/>
            </w:r>
          </w:p>
        </w:tc>
      </w:tr>
      <w:tr w:rsidR="00F64EB6" w:rsidRPr="004C5FA3" w14:paraId="6E1DB8AB"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7" w:type="pct"/>
          </w:tcPr>
          <w:p w14:paraId="062E6E82" w14:textId="77777777" w:rsidR="00F64EB6" w:rsidRPr="002B7470" w:rsidRDefault="00F64EB6" w:rsidP="00015C9C">
            <w:pPr>
              <w:rPr>
                <w:rFonts w:ascii="Arial" w:hAnsi="Arial"/>
              </w:rPr>
            </w:pPr>
            <w:r w:rsidRPr="002B7470">
              <w:rPr>
                <w:rFonts w:ascii="Arial" w:hAnsi="Arial"/>
              </w:rPr>
              <w:t>IFRS 13.93(c), (e)(iv)</w:t>
            </w:r>
          </w:p>
        </w:tc>
        <w:tc>
          <w:tcPr>
            <w:tcW w:w="4313" w:type="pct"/>
          </w:tcPr>
          <w:p w14:paraId="3E5215DE" w14:textId="35A9B1D6" w:rsidR="00F64EB6" w:rsidRPr="004C5FA3" w:rsidRDefault="00F64EB6" w:rsidP="00ED780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rtl/>
              </w:rPr>
            </w:pPr>
            <w:bookmarkStart w:id="612" w:name="_Ref5614636"/>
            <w:r w:rsidRPr="004C5FA3">
              <w:rPr>
                <w:rFonts w:ascii="Arial" w:hAnsi="Arial"/>
                <w:rtl/>
              </w:rPr>
              <w:t xml:space="preserve">במהלך התקופה שהסתיימה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שונה אופן המדידה של השווי ההוגן של מניות מוחזקות למסחר בסך _____ אלפי ש"ח כך שהשווי ההוגן הועבר מרמה 1 לרמה 2 מאחר והמחיר המצוטט עבור הנכס אינו זמין עקב הפסקת המסחר בניירות הערך של אותו הנכס. על מנת לקבוע את השווי ההוגן של המניות, השתמשה החברה בטכניקת הערכה המבוססת על נתונים נצפים בשוק.</w:t>
            </w:r>
            <w:bookmarkEnd w:id="612"/>
          </w:p>
        </w:tc>
      </w:tr>
      <w:tr w:rsidR="00F64EB6" w:rsidRPr="004C5FA3" w14:paraId="3E44FE76"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7" w:type="pct"/>
          </w:tcPr>
          <w:p w14:paraId="05425BDB" w14:textId="77777777" w:rsidR="00F64EB6" w:rsidRPr="002B7470" w:rsidRDefault="00F64EB6" w:rsidP="00015C9C">
            <w:pPr>
              <w:rPr>
                <w:rFonts w:ascii="Arial" w:hAnsi="Arial"/>
              </w:rPr>
            </w:pPr>
          </w:p>
        </w:tc>
        <w:tc>
          <w:tcPr>
            <w:tcW w:w="4313" w:type="pct"/>
          </w:tcPr>
          <w:p w14:paraId="5DCA8B0B" w14:textId="42D9A326" w:rsidR="00F64EB6" w:rsidRPr="004C5FA3" w:rsidRDefault="00F64EB6" w:rsidP="00ED780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rtl/>
              </w:rPr>
            </w:pPr>
            <w:bookmarkStart w:id="613" w:name="_Ref6341423"/>
            <w:r w:rsidRPr="004C5FA3">
              <w:rPr>
                <w:rFonts w:ascii="Arial" w:hAnsi="Arial"/>
                <w:rtl/>
              </w:rPr>
              <w:t xml:space="preserve">במהלך התקופה שהסתיימה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שונה אופן המדידה של איגרות החוב בסך _____ אלפי ש"ח, כך שהשווי ההוגן הועבר מרמה 2 לרמה 1 מאחר והנכס נרשם למסחר ומיום 30 באפריל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ואילך יש לו מחיר מצוטט בשוק פעיל.</w:t>
            </w:r>
            <w:bookmarkEnd w:id="613"/>
          </w:p>
        </w:tc>
      </w:tr>
      <w:tr w:rsidR="00F64EB6" w:rsidRPr="004C5FA3" w14:paraId="7681D4C3"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7" w:type="pct"/>
          </w:tcPr>
          <w:p w14:paraId="77E2CA0F" w14:textId="77777777" w:rsidR="00F64EB6" w:rsidRPr="002B7470" w:rsidRDefault="00F64EB6" w:rsidP="00015C9C">
            <w:pPr>
              <w:rPr>
                <w:rFonts w:ascii="Arial" w:hAnsi="Arial"/>
              </w:rPr>
            </w:pPr>
          </w:p>
        </w:tc>
        <w:tc>
          <w:tcPr>
            <w:tcW w:w="4313" w:type="pct"/>
          </w:tcPr>
          <w:p w14:paraId="526E8F71" w14:textId="77777777" w:rsidR="00F64EB6" w:rsidRPr="004C5FA3" w:rsidRDefault="00F64EB6" w:rsidP="00ED7808">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Arial" w:hAnsi="Arial"/>
                <w:rtl/>
              </w:rPr>
            </w:pPr>
            <w:bookmarkStart w:id="614" w:name="_Ref6341436"/>
            <w:r w:rsidRPr="004C5FA3">
              <w:rPr>
                <w:rFonts w:ascii="Arial" w:hAnsi="Arial"/>
                <w:rtl/>
              </w:rPr>
              <w:t>[</w:t>
            </w:r>
            <w:r w:rsidRPr="004C5FA3">
              <w:rPr>
                <w:rStyle w:val="SubtleReference"/>
                <w:rtl/>
              </w:rPr>
              <w:t>יינתן גילוי להעברות כלשהן לתוך רמה 3 או מחוץ לרמה 3 של מדרג השווי ההוגן ולסיבות לאותן העברות</w:t>
            </w:r>
            <w:r w:rsidRPr="004C5FA3">
              <w:rPr>
                <w:rFonts w:ascii="Arial" w:hAnsi="Arial"/>
                <w:rtl/>
              </w:rPr>
              <w:t>.]</w:t>
            </w:r>
            <w:bookmarkEnd w:id="614"/>
          </w:p>
        </w:tc>
      </w:tr>
    </w:tbl>
    <w:p w14:paraId="6DCC4090" w14:textId="77777777" w:rsidR="00F64EB6" w:rsidRPr="004C5FA3" w:rsidRDefault="00F64EB6" w:rsidP="00015C9C">
      <w:pPr>
        <w:rPr>
          <w:rFonts w:ascii="Arial" w:hAnsi="Arial"/>
          <w:rtl/>
        </w:rPr>
      </w:pPr>
    </w:p>
    <w:p w14:paraId="4FD5BABD" w14:textId="77777777" w:rsidR="00F64EB6" w:rsidRPr="004C5FA3" w:rsidRDefault="00F64EB6" w:rsidP="00015C9C">
      <w:pPr>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344"/>
        <w:gridCol w:w="959"/>
        <w:gridCol w:w="8163"/>
      </w:tblGrid>
      <w:tr w:rsidR="0065656B" w:rsidRPr="004C5FA3" w14:paraId="2412D3BC" w14:textId="77777777" w:rsidTr="0065656B">
        <w:tc>
          <w:tcPr>
            <w:cnfStyle w:val="001000000000" w:firstRow="0" w:lastRow="0" w:firstColumn="1" w:lastColumn="0" w:oddVBand="0" w:evenVBand="0" w:oddHBand="0" w:evenHBand="0" w:firstRowFirstColumn="0" w:firstRowLastColumn="0" w:lastRowFirstColumn="0" w:lastRowLastColumn="0"/>
            <w:tcW w:w="642" w:type="pct"/>
          </w:tcPr>
          <w:p w14:paraId="5569CA30" w14:textId="77777777" w:rsidR="0065656B" w:rsidRPr="004C5FA3" w:rsidRDefault="0065656B" w:rsidP="00015C9C">
            <w:pPr>
              <w:rPr>
                <w:rFonts w:ascii="Arial" w:hAnsi="Arial"/>
                <w:sz w:val="20"/>
                <w:szCs w:val="20"/>
                <w:rtl/>
              </w:rPr>
            </w:pPr>
          </w:p>
        </w:tc>
        <w:tc>
          <w:tcPr>
            <w:tcW w:w="458" w:type="pct"/>
          </w:tcPr>
          <w:p w14:paraId="567E71FF" w14:textId="2126DE64"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3900" w:type="pct"/>
          </w:tcPr>
          <w:p w14:paraId="4BE82651" w14:textId="6C8D26C5"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65656B" w:rsidRPr="004C5FA3" w14:paraId="7AF3B968" w14:textId="77777777" w:rsidTr="0065656B">
        <w:tc>
          <w:tcPr>
            <w:cnfStyle w:val="001000000000" w:firstRow="0" w:lastRow="0" w:firstColumn="1" w:lastColumn="0" w:oddVBand="0" w:evenVBand="0" w:oddHBand="0" w:evenHBand="0" w:firstRowFirstColumn="0" w:firstRowLastColumn="0" w:lastRowFirstColumn="0" w:lastRowLastColumn="0"/>
            <w:tcW w:w="642" w:type="pct"/>
          </w:tcPr>
          <w:p w14:paraId="015192C4" w14:textId="77777777" w:rsidR="0065656B" w:rsidRPr="004C5FA3" w:rsidRDefault="0065656B" w:rsidP="00015C9C">
            <w:pPr>
              <w:rPr>
                <w:rFonts w:ascii="Arial" w:hAnsi="Arial"/>
                <w:sz w:val="20"/>
                <w:szCs w:val="20"/>
                <w:rtl/>
              </w:rPr>
            </w:pPr>
          </w:p>
        </w:tc>
        <w:tc>
          <w:tcPr>
            <w:tcW w:w="458" w:type="pct"/>
          </w:tcPr>
          <w:p w14:paraId="317816E9" w14:textId="13A8B967"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3900" w:type="pct"/>
          </w:tcPr>
          <w:p w14:paraId="6713BAD7" w14:textId="2905F7EA"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r w:rsidR="0065656B" w:rsidRPr="004C5FA3" w14:paraId="355E1809" w14:textId="77777777" w:rsidTr="0065656B">
        <w:tc>
          <w:tcPr>
            <w:cnfStyle w:val="001000000000" w:firstRow="0" w:lastRow="0" w:firstColumn="1" w:lastColumn="0" w:oddVBand="0" w:evenVBand="0" w:oddHBand="0" w:evenHBand="0" w:firstRowFirstColumn="0" w:firstRowLastColumn="0" w:lastRowFirstColumn="0" w:lastRowLastColumn="0"/>
            <w:tcW w:w="642" w:type="pct"/>
          </w:tcPr>
          <w:p w14:paraId="731CD77E" w14:textId="77777777" w:rsidR="0065656B" w:rsidRPr="004C5FA3" w:rsidRDefault="0065656B" w:rsidP="00015C9C">
            <w:pPr>
              <w:rPr>
                <w:rFonts w:ascii="Arial" w:hAnsi="Arial"/>
                <w:sz w:val="20"/>
                <w:szCs w:val="20"/>
                <w:rtl/>
              </w:rPr>
            </w:pPr>
          </w:p>
        </w:tc>
        <w:tc>
          <w:tcPr>
            <w:tcW w:w="458" w:type="pct"/>
          </w:tcPr>
          <w:p w14:paraId="348401C6" w14:textId="7EA04466"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9.4.5</w:t>
            </w:r>
            <w:r w:rsidRPr="004C5FA3">
              <w:rPr>
                <w:rStyle w:val="Strong"/>
                <w:b w:val="0"/>
                <w:bCs w:val="0"/>
                <w:sz w:val="20"/>
                <w:rtl/>
              </w:rPr>
              <w:fldChar w:fldCharType="end"/>
            </w:r>
          </w:p>
        </w:tc>
        <w:tc>
          <w:tcPr>
            <w:tcW w:w="3900" w:type="pct"/>
          </w:tcPr>
          <w:p w14:paraId="4744CC4A" w14:textId="1DD885C8"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מכשירים פיננסיים שהוכרו בדוח על המצב הכספי</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bl>
    <w:tbl>
      <w:tblPr>
        <w:tblStyle w:val="TableGrid"/>
        <w:bidiVisual/>
        <w:tblW w:w="5000" w:type="pct"/>
        <w:tblLook w:val="04A0" w:firstRow="1" w:lastRow="0" w:firstColumn="1" w:lastColumn="0" w:noHBand="0" w:noVBand="1"/>
      </w:tblPr>
      <w:tblGrid>
        <w:gridCol w:w="1435"/>
        <w:gridCol w:w="4517"/>
        <w:gridCol w:w="567"/>
        <w:gridCol w:w="992"/>
        <w:gridCol w:w="992"/>
        <w:gridCol w:w="992"/>
        <w:gridCol w:w="971"/>
      </w:tblGrid>
      <w:tr w:rsidR="00F64EB6" w:rsidRPr="004C5FA3" w14:paraId="29D50F4C"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5" w:type="pct"/>
            <w:vMerge w:val="restart"/>
          </w:tcPr>
          <w:p w14:paraId="75CCF359" w14:textId="77777777" w:rsidR="00F64EB6" w:rsidRPr="002B7470" w:rsidRDefault="00F64EB6" w:rsidP="00015C9C">
            <w:pPr>
              <w:rPr>
                <w:rFonts w:ascii="Arial" w:hAnsi="Arial"/>
                <w:rtl/>
              </w:rPr>
            </w:pPr>
          </w:p>
        </w:tc>
        <w:tc>
          <w:tcPr>
            <w:tcW w:w="2158" w:type="pct"/>
            <w:vMerge w:val="restart"/>
          </w:tcPr>
          <w:p w14:paraId="52A0949E"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71" w:type="pct"/>
            <w:vMerge w:val="restart"/>
          </w:tcPr>
          <w:p w14:paraId="757251D4"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887" w:type="pct"/>
            <w:gridSpan w:val="4"/>
          </w:tcPr>
          <w:p w14:paraId="3DBA2974" w14:textId="56CF8A8B"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r w:rsidRPr="004C5FA3">
              <w:rPr>
                <w:sz w:val="20"/>
                <w:rtl/>
              </w:rPr>
              <w:t xml:space="preserve"> (בלתי מבוקר)</w:t>
            </w:r>
          </w:p>
        </w:tc>
      </w:tr>
      <w:tr w:rsidR="00F64EB6" w:rsidRPr="004C5FA3" w14:paraId="3FF374A4"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5" w:type="pct"/>
            <w:vMerge/>
          </w:tcPr>
          <w:p w14:paraId="6DB8AD60" w14:textId="77777777" w:rsidR="00F64EB6" w:rsidRPr="002B7470" w:rsidRDefault="00F64EB6" w:rsidP="00015C9C">
            <w:pPr>
              <w:rPr>
                <w:rFonts w:ascii="Arial" w:hAnsi="Arial"/>
                <w:rtl/>
              </w:rPr>
            </w:pPr>
          </w:p>
        </w:tc>
        <w:tc>
          <w:tcPr>
            <w:tcW w:w="2158" w:type="pct"/>
            <w:vMerge/>
          </w:tcPr>
          <w:p w14:paraId="60E022C0"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71" w:type="pct"/>
            <w:vMerge/>
          </w:tcPr>
          <w:p w14:paraId="11A208BA"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4" w:type="pct"/>
          </w:tcPr>
          <w:p w14:paraId="10358D6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רמה 1</w:t>
            </w:r>
          </w:p>
        </w:tc>
        <w:tc>
          <w:tcPr>
            <w:tcW w:w="474" w:type="pct"/>
          </w:tcPr>
          <w:p w14:paraId="717E8D5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רמה 2</w:t>
            </w:r>
          </w:p>
        </w:tc>
        <w:tc>
          <w:tcPr>
            <w:tcW w:w="474" w:type="pct"/>
          </w:tcPr>
          <w:p w14:paraId="1F015C8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רמה 3</w:t>
            </w:r>
          </w:p>
        </w:tc>
        <w:tc>
          <w:tcPr>
            <w:tcW w:w="465" w:type="pct"/>
          </w:tcPr>
          <w:p w14:paraId="1246C4A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סה"כ</w:t>
            </w:r>
          </w:p>
        </w:tc>
      </w:tr>
      <w:tr w:rsidR="00F64EB6" w:rsidRPr="004C5FA3" w14:paraId="5F52BA51"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5" w:type="pct"/>
            <w:vMerge/>
          </w:tcPr>
          <w:p w14:paraId="79CE8AF8" w14:textId="77777777" w:rsidR="00F64EB6" w:rsidRPr="002B7470" w:rsidRDefault="00F64EB6" w:rsidP="00015C9C">
            <w:pPr>
              <w:rPr>
                <w:rFonts w:ascii="Arial" w:hAnsi="Arial"/>
                <w:rtl/>
              </w:rPr>
            </w:pPr>
          </w:p>
        </w:tc>
        <w:tc>
          <w:tcPr>
            <w:tcW w:w="2158" w:type="pct"/>
            <w:vMerge/>
          </w:tcPr>
          <w:p w14:paraId="03B652AB"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71" w:type="pct"/>
            <w:vMerge/>
          </w:tcPr>
          <w:p w14:paraId="048E264B"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887" w:type="pct"/>
            <w:gridSpan w:val="4"/>
          </w:tcPr>
          <w:p w14:paraId="5C5FB94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5621FE4D" w14:textId="77777777" w:rsidTr="009C3C97">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03C2AF1D" w14:textId="77777777" w:rsidR="00F64EB6" w:rsidRPr="002B7470" w:rsidRDefault="00F64EB6" w:rsidP="00015C9C">
            <w:pPr>
              <w:rPr>
                <w:rFonts w:ascii="Arial" w:hAnsi="Arial"/>
                <w:rtl/>
              </w:rPr>
            </w:pPr>
          </w:p>
        </w:tc>
        <w:tc>
          <w:tcPr>
            <w:tcW w:w="2158" w:type="pct"/>
          </w:tcPr>
          <w:p w14:paraId="5EC49E69"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 פיננסיים:</w:t>
            </w:r>
          </w:p>
        </w:tc>
        <w:tc>
          <w:tcPr>
            <w:tcW w:w="271" w:type="pct"/>
          </w:tcPr>
          <w:p w14:paraId="37FE08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7A44E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5552D0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FAD9A3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120147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D8BF662" w14:textId="77777777" w:rsidTr="009C3C97">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7125BE44" w14:textId="77777777" w:rsidR="00F64EB6" w:rsidRPr="002B7470" w:rsidRDefault="00F64EB6" w:rsidP="00015C9C">
            <w:pPr>
              <w:rPr>
                <w:rFonts w:ascii="Arial" w:hAnsi="Arial"/>
                <w:rtl/>
              </w:rPr>
            </w:pPr>
          </w:p>
        </w:tc>
        <w:tc>
          <w:tcPr>
            <w:tcW w:w="2158" w:type="pct"/>
          </w:tcPr>
          <w:p w14:paraId="50011EED"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בשווי הוגן דרך רווח או הפסד:</w:t>
            </w:r>
          </w:p>
        </w:tc>
        <w:tc>
          <w:tcPr>
            <w:tcW w:w="271" w:type="pct"/>
          </w:tcPr>
          <w:p w14:paraId="560C5D6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36873E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932B72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9A894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134B5F1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C8E5B8B" w14:textId="77777777" w:rsidTr="0097166A">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0D77DF34" w14:textId="77777777" w:rsidR="00F64EB6" w:rsidRPr="002B7470" w:rsidRDefault="00F64EB6" w:rsidP="00015C9C">
            <w:pPr>
              <w:rPr>
                <w:rFonts w:ascii="Arial" w:hAnsi="Arial"/>
                <w:rtl/>
              </w:rPr>
            </w:pPr>
          </w:p>
        </w:tc>
        <w:tc>
          <w:tcPr>
            <w:tcW w:w="2158" w:type="pct"/>
          </w:tcPr>
          <w:p w14:paraId="4ABA79F3"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ניירות ערך סחירים </w:t>
            </w:r>
          </w:p>
        </w:tc>
        <w:tc>
          <w:tcPr>
            <w:tcW w:w="271" w:type="pct"/>
          </w:tcPr>
          <w:p w14:paraId="6EE531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9AD92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2DA2E8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73734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2BEBB51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68581B" w14:textId="77777777" w:rsidTr="0097166A">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4C5A9B78" w14:textId="77777777" w:rsidR="00F64EB6" w:rsidRPr="002B7470" w:rsidRDefault="00F64EB6" w:rsidP="00015C9C">
            <w:pPr>
              <w:rPr>
                <w:rFonts w:ascii="Arial" w:hAnsi="Arial"/>
                <w:rtl/>
              </w:rPr>
            </w:pPr>
          </w:p>
        </w:tc>
        <w:tc>
          <w:tcPr>
            <w:tcW w:w="2158" w:type="pct"/>
          </w:tcPr>
          <w:p w14:paraId="4B0B185E"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שיועדו</w:t>
            </w:r>
          </w:p>
        </w:tc>
        <w:tc>
          <w:tcPr>
            <w:tcW w:w="271" w:type="pct"/>
          </w:tcPr>
          <w:p w14:paraId="03B2BCD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B0282A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A5A39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24E43F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6F92FF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8D52D9C" w14:textId="77777777" w:rsidTr="0097166A">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3F08FB2B" w14:textId="77777777" w:rsidR="00F64EB6" w:rsidRPr="002B7470" w:rsidRDefault="00F64EB6" w:rsidP="00015C9C">
            <w:pPr>
              <w:rPr>
                <w:rFonts w:ascii="Arial" w:hAnsi="Arial"/>
                <w:rtl/>
              </w:rPr>
            </w:pPr>
          </w:p>
        </w:tc>
        <w:tc>
          <w:tcPr>
            <w:tcW w:w="2158" w:type="pct"/>
          </w:tcPr>
          <w:p w14:paraId="56988819"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נגזרים</w:t>
            </w:r>
          </w:p>
        </w:tc>
        <w:tc>
          <w:tcPr>
            <w:tcW w:w="271" w:type="pct"/>
          </w:tcPr>
          <w:p w14:paraId="34A9FB0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80F19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656D4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C2EE05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2D614D0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2B758E6" w14:textId="77777777" w:rsidTr="0097166A">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75437D41" w14:textId="77777777" w:rsidR="00F64EB6" w:rsidRPr="002B7470" w:rsidRDefault="00F64EB6" w:rsidP="00015C9C">
            <w:pPr>
              <w:rPr>
                <w:rFonts w:ascii="Arial" w:hAnsi="Arial"/>
                <w:rtl/>
              </w:rPr>
            </w:pPr>
          </w:p>
        </w:tc>
        <w:tc>
          <w:tcPr>
            <w:tcW w:w="2158" w:type="pct"/>
          </w:tcPr>
          <w:p w14:paraId="392920A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בשווי הוגן דרך רווח כולל אחר:</w:t>
            </w:r>
          </w:p>
        </w:tc>
        <w:tc>
          <w:tcPr>
            <w:tcW w:w="271" w:type="pct"/>
          </w:tcPr>
          <w:p w14:paraId="79D73C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13048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465FEF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7F26A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49E3C9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7C9A788" w14:textId="77777777" w:rsidTr="0097166A">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0EDA3804" w14:textId="77777777" w:rsidR="00F64EB6" w:rsidRPr="002B7470" w:rsidRDefault="00F64EB6" w:rsidP="00015C9C">
            <w:pPr>
              <w:rPr>
                <w:rFonts w:ascii="Arial" w:hAnsi="Arial"/>
                <w:rtl/>
              </w:rPr>
            </w:pPr>
          </w:p>
        </w:tc>
        <w:tc>
          <w:tcPr>
            <w:tcW w:w="2158" w:type="pct"/>
          </w:tcPr>
          <w:p w14:paraId="64A3975D"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איגרות חוב </w:t>
            </w:r>
          </w:p>
        </w:tc>
        <w:tc>
          <w:tcPr>
            <w:tcW w:w="271" w:type="pct"/>
          </w:tcPr>
          <w:p w14:paraId="72F2C78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6DDE38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96EAF8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65171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0D711F4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336E40A" w14:textId="77777777" w:rsidTr="0097166A">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1E2CE3DA" w14:textId="77777777" w:rsidR="00F64EB6" w:rsidRPr="002B7470" w:rsidRDefault="00F64EB6" w:rsidP="00015C9C">
            <w:pPr>
              <w:rPr>
                <w:rFonts w:ascii="Arial" w:hAnsi="Arial"/>
                <w:rtl/>
              </w:rPr>
            </w:pPr>
          </w:p>
        </w:tc>
        <w:tc>
          <w:tcPr>
            <w:tcW w:w="2158" w:type="pct"/>
          </w:tcPr>
          <w:p w14:paraId="3B2DD4B3"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מניות</w:t>
            </w:r>
          </w:p>
        </w:tc>
        <w:tc>
          <w:tcPr>
            <w:tcW w:w="271" w:type="pct"/>
          </w:tcPr>
          <w:p w14:paraId="68459AD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151EC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EE4B5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70D04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096BAF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3B0DE8B" w14:textId="77777777" w:rsidTr="0097166A">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6BD70083" w14:textId="77777777" w:rsidR="00F64EB6" w:rsidRPr="002B7470" w:rsidRDefault="00F64EB6" w:rsidP="00015C9C">
            <w:pPr>
              <w:rPr>
                <w:rFonts w:ascii="Arial" w:hAnsi="Arial"/>
                <w:rtl/>
              </w:rPr>
            </w:pPr>
          </w:p>
        </w:tc>
        <w:tc>
          <w:tcPr>
            <w:tcW w:w="2158" w:type="pct"/>
          </w:tcPr>
          <w:p w14:paraId="323B9A3A"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נגזרים המשמשים כמכשירים מגדרים</w:t>
            </w:r>
          </w:p>
        </w:tc>
        <w:tc>
          <w:tcPr>
            <w:tcW w:w="271" w:type="pct"/>
          </w:tcPr>
          <w:p w14:paraId="33987E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C3C0578"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25AABE6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225798B0"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65" w:type="pct"/>
          </w:tcPr>
          <w:p w14:paraId="158969E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06F2CEE" w14:textId="77777777" w:rsidTr="0097166A">
        <w:trPr>
          <w:trHeight w:hRule="exact" w:val="284"/>
        </w:trPr>
        <w:tc>
          <w:tcPr>
            <w:cnfStyle w:val="001000000000" w:firstRow="0" w:lastRow="0" w:firstColumn="1" w:lastColumn="0" w:oddVBand="0" w:evenVBand="0" w:oddHBand="0" w:evenHBand="0" w:firstRowFirstColumn="0" w:firstRowLastColumn="0" w:lastRowFirstColumn="0" w:lastRowLastColumn="0"/>
            <w:tcW w:w="685" w:type="pct"/>
          </w:tcPr>
          <w:p w14:paraId="43565E9A" w14:textId="77777777" w:rsidR="00F64EB6" w:rsidRPr="002B7470" w:rsidRDefault="00F64EB6" w:rsidP="00015C9C">
            <w:pPr>
              <w:rPr>
                <w:rFonts w:ascii="Arial" w:hAnsi="Arial"/>
                <w:rtl/>
              </w:rPr>
            </w:pPr>
          </w:p>
        </w:tc>
        <w:tc>
          <w:tcPr>
            <w:tcW w:w="2158" w:type="pct"/>
          </w:tcPr>
          <w:p w14:paraId="6378073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271" w:type="pct"/>
          </w:tcPr>
          <w:p w14:paraId="0EB8ED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778FD0F"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27910477"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0164FECF"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65" w:type="pct"/>
          </w:tcPr>
          <w:p w14:paraId="1A8FF9CF"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691DCD65"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641B6450" w14:textId="77777777" w:rsidR="00F64EB6" w:rsidRPr="002B7470" w:rsidRDefault="00F64EB6" w:rsidP="00015C9C">
            <w:pPr>
              <w:rPr>
                <w:rFonts w:ascii="Arial" w:hAnsi="Arial"/>
                <w:rtl/>
              </w:rPr>
            </w:pPr>
          </w:p>
        </w:tc>
        <w:tc>
          <w:tcPr>
            <w:tcW w:w="2158" w:type="pct"/>
          </w:tcPr>
          <w:p w14:paraId="09E43BF4"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פיננסיות:</w:t>
            </w:r>
          </w:p>
        </w:tc>
        <w:tc>
          <w:tcPr>
            <w:tcW w:w="271" w:type="pct"/>
          </w:tcPr>
          <w:p w14:paraId="13DCA43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29451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F00052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ED3D2D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3F4C31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B823A2F"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375D8770" w14:textId="77777777" w:rsidR="00F64EB6" w:rsidRPr="002B7470" w:rsidRDefault="00F64EB6" w:rsidP="00015C9C">
            <w:pPr>
              <w:rPr>
                <w:rFonts w:ascii="Arial" w:hAnsi="Arial"/>
                <w:rtl/>
              </w:rPr>
            </w:pPr>
          </w:p>
        </w:tc>
        <w:tc>
          <w:tcPr>
            <w:tcW w:w="2158" w:type="pct"/>
          </w:tcPr>
          <w:p w14:paraId="1A21B52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בשווי הוגן דרך רווח או הפסד:</w:t>
            </w:r>
          </w:p>
        </w:tc>
        <w:tc>
          <w:tcPr>
            <w:tcW w:w="271" w:type="pct"/>
          </w:tcPr>
          <w:p w14:paraId="1A30188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229A7B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3140BE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31A1A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5B79677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B752DD4"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2DFEF8A3" w14:textId="77777777" w:rsidR="00F64EB6" w:rsidRPr="002B7470" w:rsidRDefault="00F64EB6" w:rsidP="00015C9C">
            <w:pPr>
              <w:rPr>
                <w:rFonts w:ascii="Arial" w:hAnsi="Arial"/>
                <w:rtl/>
              </w:rPr>
            </w:pPr>
          </w:p>
        </w:tc>
        <w:tc>
          <w:tcPr>
            <w:tcW w:w="2158" w:type="pct"/>
          </w:tcPr>
          <w:p w14:paraId="29955DB5"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שיועדו</w:t>
            </w:r>
          </w:p>
        </w:tc>
        <w:tc>
          <w:tcPr>
            <w:tcW w:w="271" w:type="pct"/>
          </w:tcPr>
          <w:p w14:paraId="6238B0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3C812D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D8763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DF666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20C688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029DE57"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596C22F0" w14:textId="77777777" w:rsidR="00F64EB6" w:rsidRPr="002B7470" w:rsidRDefault="00F64EB6" w:rsidP="00015C9C">
            <w:pPr>
              <w:rPr>
                <w:rFonts w:ascii="Arial" w:hAnsi="Arial"/>
                <w:rtl/>
              </w:rPr>
            </w:pPr>
          </w:p>
        </w:tc>
        <w:tc>
          <w:tcPr>
            <w:tcW w:w="2158" w:type="pct"/>
          </w:tcPr>
          <w:p w14:paraId="24853405"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נגזרים </w:t>
            </w:r>
          </w:p>
        </w:tc>
        <w:tc>
          <w:tcPr>
            <w:tcW w:w="271" w:type="pct"/>
          </w:tcPr>
          <w:p w14:paraId="25296D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16223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CEF231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D2134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6DEF4B5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9B39333"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314356CB" w14:textId="77777777" w:rsidR="00F64EB6" w:rsidRPr="002B7470" w:rsidRDefault="00F64EB6" w:rsidP="00015C9C">
            <w:pPr>
              <w:rPr>
                <w:rFonts w:ascii="Arial" w:hAnsi="Arial"/>
                <w:rtl/>
              </w:rPr>
            </w:pPr>
          </w:p>
        </w:tc>
        <w:tc>
          <w:tcPr>
            <w:tcW w:w="2158" w:type="pct"/>
          </w:tcPr>
          <w:p w14:paraId="7F658382"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תמורה מותנית בצירוף עסקים</w:t>
            </w:r>
          </w:p>
        </w:tc>
        <w:tc>
          <w:tcPr>
            <w:tcW w:w="271" w:type="pct"/>
          </w:tcPr>
          <w:p w14:paraId="747303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B5231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B4E8D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F8E88A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0A1C45E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D2042CD" w14:textId="77777777" w:rsidTr="0071123B">
        <w:trPr>
          <w:trHeight w:hRule="exact" w:val="284"/>
        </w:trPr>
        <w:tc>
          <w:tcPr>
            <w:cnfStyle w:val="001000000000" w:firstRow="0" w:lastRow="0" w:firstColumn="1" w:lastColumn="0" w:oddVBand="0" w:evenVBand="0" w:oddHBand="0" w:evenHBand="0" w:firstRowFirstColumn="0" w:firstRowLastColumn="0" w:lastRowFirstColumn="0" w:lastRowLastColumn="0"/>
            <w:tcW w:w="685" w:type="pct"/>
          </w:tcPr>
          <w:p w14:paraId="79230043" w14:textId="77777777" w:rsidR="00F64EB6" w:rsidRPr="002B7470" w:rsidRDefault="00F64EB6" w:rsidP="00015C9C">
            <w:pPr>
              <w:rPr>
                <w:rFonts w:ascii="Arial" w:hAnsi="Arial"/>
                <w:rtl/>
              </w:rPr>
            </w:pPr>
          </w:p>
        </w:tc>
        <w:tc>
          <w:tcPr>
            <w:tcW w:w="2158" w:type="pct"/>
          </w:tcPr>
          <w:p w14:paraId="4ECE0A8B"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נגזרים המשמשים כמכשירים מגדרים</w:t>
            </w:r>
          </w:p>
        </w:tc>
        <w:tc>
          <w:tcPr>
            <w:tcW w:w="271" w:type="pct"/>
          </w:tcPr>
          <w:p w14:paraId="517748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81B52E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7B47723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7EF5276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65" w:type="pct"/>
          </w:tcPr>
          <w:p w14:paraId="1DF4A30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186FF39" w14:textId="77777777" w:rsidTr="00BD0BC9">
        <w:trPr>
          <w:trHeight w:hRule="exact" w:val="284"/>
        </w:trPr>
        <w:tc>
          <w:tcPr>
            <w:cnfStyle w:val="001000000000" w:firstRow="0" w:lastRow="0" w:firstColumn="1" w:lastColumn="0" w:oddVBand="0" w:evenVBand="0" w:oddHBand="0" w:evenHBand="0" w:firstRowFirstColumn="0" w:firstRowLastColumn="0" w:lastRowFirstColumn="0" w:lastRowLastColumn="0"/>
            <w:tcW w:w="685" w:type="pct"/>
          </w:tcPr>
          <w:p w14:paraId="69AF8FD5" w14:textId="77777777" w:rsidR="00F64EB6" w:rsidRPr="002B7470" w:rsidRDefault="00F64EB6" w:rsidP="00015C9C">
            <w:pPr>
              <w:rPr>
                <w:rFonts w:ascii="Arial" w:hAnsi="Arial"/>
                <w:rtl/>
              </w:rPr>
            </w:pPr>
          </w:p>
        </w:tc>
        <w:tc>
          <w:tcPr>
            <w:tcW w:w="2158" w:type="pct"/>
          </w:tcPr>
          <w:p w14:paraId="0F2DC4A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271" w:type="pct"/>
          </w:tcPr>
          <w:p w14:paraId="69DE388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D2C32B2"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73A1965A"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1911E3AC"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65" w:type="pct"/>
          </w:tcPr>
          <w:p w14:paraId="5E580364" w14:textId="77777777" w:rsidR="00F64EB6" w:rsidRPr="004C5FA3" w:rsidRDefault="00F64EB6" w:rsidP="00DC5511">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62FA1D20" w14:textId="77777777" w:rsidR="00F64EB6" w:rsidRPr="004C5FA3" w:rsidRDefault="00F64EB6" w:rsidP="00FE3D4B">
      <w:pPr>
        <w:pStyle w:val="NoSpacing"/>
        <w:rPr>
          <w:sz w:val="20"/>
        </w:rPr>
      </w:pPr>
    </w:p>
    <w:tbl>
      <w:tblPr>
        <w:bidiVisual/>
        <w:tblW w:w="5000" w:type="pct"/>
        <w:tblLook w:val="04A0" w:firstRow="1" w:lastRow="0" w:firstColumn="1" w:lastColumn="0" w:noHBand="0" w:noVBand="1"/>
      </w:tblPr>
      <w:tblGrid>
        <w:gridCol w:w="1428"/>
        <w:gridCol w:w="9038"/>
      </w:tblGrid>
      <w:tr w:rsidR="00F64EB6" w:rsidRPr="004C5FA3" w14:paraId="077965A0" w14:textId="77777777" w:rsidTr="00DE1009">
        <w:trPr>
          <w:trHeight w:val="20"/>
        </w:trPr>
        <w:tc>
          <w:tcPr>
            <w:tcW w:w="682" w:type="pct"/>
          </w:tcPr>
          <w:p w14:paraId="303C325D" w14:textId="77777777" w:rsidR="00F64EB6" w:rsidRPr="002B7470" w:rsidRDefault="00F64EB6" w:rsidP="00015C9C">
            <w:pPr>
              <w:rPr>
                <w:rFonts w:ascii="Arial" w:hAnsi="Arial"/>
                <w:sz w:val="14"/>
                <w:szCs w:val="14"/>
                <w:rtl/>
              </w:rPr>
            </w:pPr>
          </w:p>
        </w:tc>
        <w:tc>
          <w:tcPr>
            <w:tcW w:w="4318" w:type="pct"/>
          </w:tcPr>
          <w:p w14:paraId="1064D62E" w14:textId="77777777" w:rsidR="00F64EB6" w:rsidRPr="004C5FA3" w:rsidRDefault="00DC5511" w:rsidP="00015C9C">
            <w:pPr>
              <w:rPr>
                <w:rFonts w:ascii="Arial" w:hAnsi="Arial"/>
                <w:rtl/>
              </w:rPr>
            </w:pPr>
            <w:r w:rsidRPr="004C5FA3">
              <w:rPr>
                <w:rFonts w:ascii="Arial" w:hAnsi="Arial"/>
                <w:rtl/>
              </w:rPr>
              <w:t xml:space="preserve"> [</w:t>
            </w:r>
            <w:r w:rsidRPr="004C5FA3">
              <w:rPr>
                <w:rStyle w:val="SubtleReference"/>
                <w:rtl/>
              </w:rPr>
              <w:t>יינתן גילוי להעברות כלשהן לתוך רמה 3 או מחוץ לרמה 3 של מדרג השווי ההוגן ולסיבות לאותן העברות</w:t>
            </w:r>
            <w:r w:rsidRPr="004C5FA3">
              <w:rPr>
                <w:rFonts w:ascii="Arial" w:hAnsi="Arial"/>
                <w:rtl/>
              </w:rPr>
              <w:t>.]</w:t>
            </w:r>
          </w:p>
        </w:tc>
      </w:tr>
    </w:tbl>
    <w:p w14:paraId="573C6678" w14:textId="77777777" w:rsidR="00F64EB6" w:rsidRPr="004C5FA3" w:rsidRDefault="00F64EB6" w:rsidP="00FE3D4B">
      <w:pPr>
        <w:pStyle w:val="NoSpacing"/>
        <w:rPr>
          <w:sz w:val="20"/>
          <w:rtl/>
        </w:rPr>
      </w:pPr>
    </w:p>
    <w:tbl>
      <w:tblPr>
        <w:tblStyle w:val="TableGrid"/>
        <w:bidiVisual/>
        <w:tblW w:w="5000" w:type="pct"/>
        <w:tblLook w:val="04A0" w:firstRow="1" w:lastRow="0" w:firstColumn="1" w:lastColumn="0" w:noHBand="0" w:noVBand="1"/>
      </w:tblPr>
      <w:tblGrid>
        <w:gridCol w:w="1435"/>
        <w:gridCol w:w="4517"/>
        <w:gridCol w:w="567"/>
        <w:gridCol w:w="992"/>
        <w:gridCol w:w="992"/>
        <w:gridCol w:w="992"/>
        <w:gridCol w:w="971"/>
      </w:tblGrid>
      <w:tr w:rsidR="00F64EB6" w:rsidRPr="004C5FA3" w14:paraId="0E5612C1"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5" w:type="pct"/>
            <w:vMerge w:val="restart"/>
          </w:tcPr>
          <w:p w14:paraId="4333DE0A" w14:textId="77777777" w:rsidR="00F64EB6" w:rsidRPr="002B7470" w:rsidRDefault="00F64EB6" w:rsidP="00015C9C">
            <w:pPr>
              <w:rPr>
                <w:rFonts w:ascii="Arial" w:hAnsi="Arial"/>
                <w:rtl/>
              </w:rPr>
            </w:pPr>
          </w:p>
        </w:tc>
        <w:tc>
          <w:tcPr>
            <w:tcW w:w="2158" w:type="pct"/>
            <w:vMerge w:val="restart"/>
          </w:tcPr>
          <w:p w14:paraId="37D9F44F"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71" w:type="pct"/>
            <w:vMerge w:val="restart"/>
          </w:tcPr>
          <w:p w14:paraId="3F7E49E6"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887" w:type="pct"/>
            <w:gridSpan w:val="4"/>
          </w:tcPr>
          <w:p w14:paraId="6AE5D62B" w14:textId="5018CCBB"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3637437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5" w:type="pct"/>
            <w:vMerge/>
          </w:tcPr>
          <w:p w14:paraId="171A3595" w14:textId="77777777" w:rsidR="00F64EB6" w:rsidRPr="002B7470" w:rsidRDefault="00F64EB6" w:rsidP="00015C9C">
            <w:pPr>
              <w:rPr>
                <w:rFonts w:ascii="Arial" w:hAnsi="Arial"/>
                <w:rtl/>
              </w:rPr>
            </w:pPr>
          </w:p>
        </w:tc>
        <w:tc>
          <w:tcPr>
            <w:tcW w:w="2158" w:type="pct"/>
            <w:vMerge/>
          </w:tcPr>
          <w:p w14:paraId="638642D5"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71" w:type="pct"/>
            <w:vMerge/>
          </w:tcPr>
          <w:p w14:paraId="30BEDDF1"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4" w:type="pct"/>
          </w:tcPr>
          <w:p w14:paraId="255523F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רמה 1</w:t>
            </w:r>
          </w:p>
        </w:tc>
        <w:tc>
          <w:tcPr>
            <w:tcW w:w="474" w:type="pct"/>
          </w:tcPr>
          <w:p w14:paraId="4E529F0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רמה 2</w:t>
            </w:r>
          </w:p>
        </w:tc>
        <w:tc>
          <w:tcPr>
            <w:tcW w:w="474" w:type="pct"/>
          </w:tcPr>
          <w:p w14:paraId="52AB2AD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רמה 3</w:t>
            </w:r>
          </w:p>
        </w:tc>
        <w:tc>
          <w:tcPr>
            <w:tcW w:w="465" w:type="pct"/>
          </w:tcPr>
          <w:p w14:paraId="0B96E0B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סה"כ</w:t>
            </w:r>
          </w:p>
        </w:tc>
      </w:tr>
      <w:tr w:rsidR="00F64EB6" w:rsidRPr="004C5FA3" w14:paraId="45979282"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5" w:type="pct"/>
            <w:vMerge/>
          </w:tcPr>
          <w:p w14:paraId="0124F40C" w14:textId="77777777" w:rsidR="00F64EB6" w:rsidRPr="002B7470" w:rsidRDefault="00F64EB6" w:rsidP="00015C9C">
            <w:pPr>
              <w:rPr>
                <w:rFonts w:ascii="Arial" w:hAnsi="Arial"/>
                <w:rtl/>
              </w:rPr>
            </w:pPr>
          </w:p>
        </w:tc>
        <w:tc>
          <w:tcPr>
            <w:tcW w:w="2158" w:type="pct"/>
            <w:vMerge/>
          </w:tcPr>
          <w:p w14:paraId="01B3177A"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71" w:type="pct"/>
            <w:vMerge/>
          </w:tcPr>
          <w:p w14:paraId="4E984FC1"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887" w:type="pct"/>
            <w:gridSpan w:val="4"/>
          </w:tcPr>
          <w:p w14:paraId="4438797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40DF939D"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62DC5061" w14:textId="77777777" w:rsidR="00F64EB6" w:rsidRPr="002B7470" w:rsidRDefault="00F64EB6" w:rsidP="00015C9C">
            <w:pPr>
              <w:rPr>
                <w:rFonts w:ascii="Arial" w:hAnsi="Arial"/>
                <w:rtl/>
              </w:rPr>
            </w:pPr>
          </w:p>
        </w:tc>
        <w:tc>
          <w:tcPr>
            <w:tcW w:w="2158" w:type="pct"/>
          </w:tcPr>
          <w:p w14:paraId="39047A32"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 פיננסיים:</w:t>
            </w:r>
          </w:p>
        </w:tc>
        <w:tc>
          <w:tcPr>
            <w:tcW w:w="271" w:type="pct"/>
          </w:tcPr>
          <w:p w14:paraId="7BD0ABA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F55F73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FF8DE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9733A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148802C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CCD8F18"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5C2EC985" w14:textId="77777777" w:rsidR="00F64EB6" w:rsidRPr="002B7470" w:rsidRDefault="00F64EB6" w:rsidP="00015C9C">
            <w:pPr>
              <w:rPr>
                <w:rFonts w:ascii="Arial" w:hAnsi="Arial"/>
                <w:rtl/>
              </w:rPr>
            </w:pPr>
          </w:p>
        </w:tc>
        <w:tc>
          <w:tcPr>
            <w:tcW w:w="2158" w:type="pct"/>
          </w:tcPr>
          <w:p w14:paraId="09F5EB3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בשווי הוגן דרך רווח או הפסד:</w:t>
            </w:r>
          </w:p>
        </w:tc>
        <w:tc>
          <w:tcPr>
            <w:tcW w:w="271" w:type="pct"/>
          </w:tcPr>
          <w:p w14:paraId="3A4CF55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56D07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2C31EB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27D3F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19F310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212F673"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14F74EDC" w14:textId="77777777" w:rsidR="00F64EB6" w:rsidRPr="002B7470" w:rsidRDefault="00F64EB6" w:rsidP="00015C9C">
            <w:pPr>
              <w:rPr>
                <w:rFonts w:ascii="Arial" w:hAnsi="Arial"/>
                <w:rtl/>
              </w:rPr>
            </w:pPr>
          </w:p>
        </w:tc>
        <w:tc>
          <w:tcPr>
            <w:tcW w:w="2158" w:type="pct"/>
          </w:tcPr>
          <w:p w14:paraId="6E98F7CE"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ניירות ערך סחירים </w:t>
            </w:r>
          </w:p>
        </w:tc>
        <w:tc>
          <w:tcPr>
            <w:tcW w:w="271" w:type="pct"/>
          </w:tcPr>
          <w:p w14:paraId="7D67884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7E4021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131987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6B281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391ABE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007AAB0"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3C858BAB" w14:textId="77777777" w:rsidR="00F64EB6" w:rsidRPr="002B7470" w:rsidRDefault="00F64EB6" w:rsidP="00015C9C">
            <w:pPr>
              <w:rPr>
                <w:rFonts w:ascii="Arial" w:hAnsi="Arial"/>
                <w:rtl/>
              </w:rPr>
            </w:pPr>
          </w:p>
        </w:tc>
        <w:tc>
          <w:tcPr>
            <w:tcW w:w="2158" w:type="pct"/>
          </w:tcPr>
          <w:p w14:paraId="6A4BFC8E"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שיועדו</w:t>
            </w:r>
          </w:p>
        </w:tc>
        <w:tc>
          <w:tcPr>
            <w:tcW w:w="271" w:type="pct"/>
          </w:tcPr>
          <w:p w14:paraId="0024C0D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D067EC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D3A522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16DF9A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530E8B6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93F70E2"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712C16D3" w14:textId="77777777" w:rsidR="00F64EB6" w:rsidRPr="002B7470" w:rsidRDefault="00F64EB6" w:rsidP="00015C9C">
            <w:pPr>
              <w:rPr>
                <w:rFonts w:ascii="Arial" w:hAnsi="Arial"/>
                <w:rtl/>
              </w:rPr>
            </w:pPr>
          </w:p>
        </w:tc>
        <w:tc>
          <w:tcPr>
            <w:tcW w:w="2158" w:type="pct"/>
          </w:tcPr>
          <w:p w14:paraId="43748447"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נגזרים</w:t>
            </w:r>
          </w:p>
        </w:tc>
        <w:tc>
          <w:tcPr>
            <w:tcW w:w="271" w:type="pct"/>
          </w:tcPr>
          <w:p w14:paraId="680379B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86197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3000B4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3BCD9A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6EF71D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60F3BC8"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31DA4A1F" w14:textId="77777777" w:rsidR="00F64EB6" w:rsidRPr="002B7470" w:rsidRDefault="00F64EB6" w:rsidP="00015C9C">
            <w:pPr>
              <w:rPr>
                <w:rFonts w:ascii="Arial" w:hAnsi="Arial"/>
                <w:rtl/>
              </w:rPr>
            </w:pPr>
          </w:p>
        </w:tc>
        <w:tc>
          <w:tcPr>
            <w:tcW w:w="2158" w:type="pct"/>
          </w:tcPr>
          <w:p w14:paraId="1E5A4DB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בשווי הוגן דרך רווח כולל אחר:</w:t>
            </w:r>
          </w:p>
        </w:tc>
        <w:tc>
          <w:tcPr>
            <w:tcW w:w="271" w:type="pct"/>
          </w:tcPr>
          <w:p w14:paraId="0963759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7A3DA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4064C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0B526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308D41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D7FED55"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01753776" w14:textId="77777777" w:rsidR="00F64EB6" w:rsidRPr="002B7470" w:rsidRDefault="00F64EB6" w:rsidP="00015C9C">
            <w:pPr>
              <w:rPr>
                <w:rFonts w:ascii="Arial" w:hAnsi="Arial"/>
                <w:rtl/>
              </w:rPr>
            </w:pPr>
          </w:p>
        </w:tc>
        <w:tc>
          <w:tcPr>
            <w:tcW w:w="2158" w:type="pct"/>
          </w:tcPr>
          <w:p w14:paraId="08DD4824"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איגרות חוב </w:t>
            </w:r>
          </w:p>
        </w:tc>
        <w:tc>
          <w:tcPr>
            <w:tcW w:w="271" w:type="pct"/>
          </w:tcPr>
          <w:p w14:paraId="2C254F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E5DCB6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F5161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006545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1DDE200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6887D5B"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5FC0BD94" w14:textId="77777777" w:rsidR="00F64EB6" w:rsidRPr="002B7470" w:rsidRDefault="00F64EB6" w:rsidP="00015C9C">
            <w:pPr>
              <w:rPr>
                <w:rFonts w:ascii="Arial" w:hAnsi="Arial"/>
                <w:rtl/>
              </w:rPr>
            </w:pPr>
          </w:p>
        </w:tc>
        <w:tc>
          <w:tcPr>
            <w:tcW w:w="2158" w:type="pct"/>
          </w:tcPr>
          <w:p w14:paraId="0035BF98"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מניות</w:t>
            </w:r>
          </w:p>
        </w:tc>
        <w:tc>
          <w:tcPr>
            <w:tcW w:w="271" w:type="pct"/>
          </w:tcPr>
          <w:p w14:paraId="2903E21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5065FB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30927D9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EE8033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25CFF8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5C6CA0A"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2D3DDE55" w14:textId="77777777" w:rsidR="00F64EB6" w:rsidRPr="002B7470" w:rsidRDefault="00F64EB6" w:rsidP="00015C9C">
            <w:pPr>
              <w:rPr>
                <w:rFonts w:ascii="Arial" w:hAnsi="Arial"/>
                <w:rtl/>
              </w:rPr>
            </w:pPr>
          </w:p>
        </w:tc>
        <w:tc>
          <w:tcPr>
            <w:tcW w:w="2158" w:type="pct"/>
          </w:tcPr>
          <w:p w14:paraId="3987274A"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נגזרים המשמשים כמכשירים מגדרים</w:t>
            </w:r>
          </w:p>
        </w:tc>
        <w:tc>
          <w:tcPr>
            <w:tcW w:w="271" w:type="pct"/>
          </w:tcPr>
          <w:p w14:paraId="10FB15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B74C49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19A7913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4C7A4D62"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65" w:type="pct"/>
          </w:tcPr>
          <w:p w14:paraId="0AF78C1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8C9272E" w14:textId="77777777" w:rsidTr="00BD0BC9">
        <w:trPr>
          <w:trHeight w:hRule="exact" w:val="284"/>
        </w:trPr>
        <w:tc>
          <w:tcPr>
            <w:cnfStyle w:val="001000000000" w:firstRow="0" w:lastRow="0" w:firstColumn="1" w:lastColumn="0" w:oddVBand="0" w:evenVBand="0" w:oddHBand="0" w:evenHBand="0" w:firstRowFirstColumn="0" w:firstRowLastColumn="0" w:lastRowFirstColumn="0" w:lastRowLastColumn="0"/>
            <w:tcW w:w="685" w:type="pct"/>
          </w:tcPr>
          <w:p w14:paraId="4641C07E" w14:textId="77777777" w:rsidR="00F64EB6" w:rsidRPr="002B7470" w:rsidRDefault="00F64EB6" w:rsidP="00015C9C">
            <w:pPr>
              <w:rPr>
                <w:rFonts w:ascii="Arial" w:hAnsi="Arial"/>
                <w:rtl/>
              </w:rPr>
            </w:pPr>
          </w:p>
        </w:tc>
        <w:tc>
          <w:tcPr>
            <w:tcW w:w="2158" w:type="pct"/>
          </w:tcPr>
          <w:p w14:paraId="638279F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271" w:type="pct"/>
          </w:tcPr>
          <w:p w14:paraId="1F8DCA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DA06A8D" w14:textId="77777777" w:rsidR="00F64EB6" w:rsidRPr="004C5FA3" w:rsidRDefault="00F64EB6" w:rsidP="009A40D2">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2E246935" w14:textId="77777777" w:rsidR="00F64EB6" w:rsidRPr="004C5FA3" w:rsidRDefault="00F64EB6" w:rsidP="009A40D2">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45E4E2C1" w14:textId="77777777" w:rsidR="00F64EB6" w:rsidRPr="004C5FA3" w:rsidRDefault="00F64EB6" w:rsidP="009A40D2">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65" w:type="pct"/>
          </w:tcPr>
          <w:p w14:paraId="78DBF168" w14:textId="77777777" w:rsidR="00F64EB6" w:rsidRPr="004C5FA3" w:rsidRDefault="00F64EB6" w:rsidP="009A40D2">
            <w:pPr>
              <w:pStyle w:val="x2underline"/>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0068EEFB"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47F0E80D" w14:textId="77777777" w:rsidR="00F64EB6" w:rsidRPr="002B7470" w:rsidRDefault="00F64EB6" w:rsidP="00015C9C">
            <w:pPr>
              <w:rPr>
                <w:rFonts w:ascii="Arial" w:hAnsi="Arial"/>
                <w:rtl/>
              </w:rPr>
            </w:pPr>
          </w:p>
        </w:tc>
        <w:tc>
          <w:tcPr>
            <w:tcW w:w="2158" w:type="pct"/>
          </w:tcPr>
          <w:p w14:paraId="00031A7C"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פיננסיות:</w:t>
            </w:r>
          </w:p>
        </w:tc>
        <w:tc>
          <w:tcPr>
            <w:tcW w:w="271" w:type="pct"/>
          </w:tcPr>
          <w:p w14:paraId="121BBFC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D98AF4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589F04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7D2D68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7E7C44D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86C9F88"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54A4B9C5" w14:textId="77777777" w:rsidR="00F64EB6" w:rsidRPr="002B7470" w:rsidRDefault="00F64EB6" w:rsidP="00015C9C">
            <w:pPr>
              <w:rPr>
                <w:rFonts w:ascii="Arial" w:hAnsi="Arial"/>
                <w:rtl/>
              </w:rPr>
            </w:pPr>
          </w:p>
        </w:tc>
        <w:tc>
          <w:tcPr>
            <w:tcW w:w="2158" w:type="pct"/>
          </w:tcPr>
          <w:p w14:paraId="4E77A950"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בשווי הוגן דרך רווח או הפסד:</w:t>
            </w:r>
          </w:p>
        </w:tc>
        <w:tc>
          <w:tcPr>
            <w:tcW w:w="271" w:type="pct"/>
          </w:tcPr>
          <w:p w14:paraId="5FA735C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CC6293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4927353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0312E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79D12B0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A540F79"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2A311387" w14:textId="77777777" w:rsidR="00F64EB6" w:rsidRPr="002B7470" w:rsidRDefault="00F64EB6" w:rsidP="00015C9C">
            <w:pPr>
              <w:rPr>
                <w:rFonts w:ascii="Arial" w:hAnsi="Arial"/>
                <w:rtl/>
              </w:rPr>
            </w:pPr>
          </w:p>
        </w:tc>
        <w:tc>
          <w:tcPr>
            <w:tcW w:w="2158" w:type="pct"/>
          </w:tcPr>
          <w:p w14:paraId="37C6E3D5"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שיועדו</w:t>
            </w:r>
          </w:p>
        </w:tc>
        <w:tc>
          <w:tcPr>
            <w:tcW w:w="271" w:type="pct"/>
          </w:tcPr>
          <w:p w14:paraId="641F28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A59646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26E25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6B1D2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6EEF386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E90A961"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35E29490" w14:textId="77777777" w:rsidR="00F64EB6" w:rsidRPr="002B7470" w:rsidRDefault="00F64EB6" w:rsidP="00015C9C">
            <w:pPr>
              <w:rPr>
                <w:rFonts w:ascii="Arial" w:hAnsi="Arial"/>
                <w:rtl/>
              </w:rPr>
            </w:pPr>
          </w:p>
        </w:tc>
        <w:tc>
          <w:tcPr>
            <w:tcW w:w="2158" w:type="pct"/>
          </w:tcPr>
          <w:p w14:paraId="506A189A"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נגזרים </w:t>
            </w:r>
          </w:p>
        </w:tc>
        <w:tc>
          <w:tcPr>
            <w:tcW w:w="271" w:type="pct"/>
          </w:tcPr>
          <w:p w14:paraId="113E9F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A8AAB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4ECD93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2D5610B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59CBE80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3850D12" w14:textId="77777777" w:rsidTr="00BD0BC9">
        <w:trPr>
          <w:trHeight w:hRule="exact" w:val="227"/>
        </w:trPr>
        <w:tc>
          <w:tcPr>
            <w:cnfStyle w:val="001000000000" w:firstRow="0" w:lastRow="0" w:firstColumn="1" w:lastColumn="0" w:oddVBand="0" w:evenVBand="0" w:oddHBand="0" w:evenHBand="0" w:firstRowFirstColumn="0" w:firstRowLastColumn="0" w:lastRowFirstColumn="0" w:lastRowLastColumn="0"/>
            <w:tcW w:w="685" w:type="pct"/>
          </w:tcPr>
          <w:p w14:paraId="0EBEFCD5" w14:textId="77777777" w:rsidR="00F64EB6" w:rsidRPr="002B7470" w:rsidRDefault="00F64EB6" w:rsidP="00015C9C">
            <w:pPr>
              <w:rPr>
                <w:rFonts w:ascii="Arial" w:hAnsi="Arial"/>
                <w:rtl/>
              </w:rPr>
            </w:pPr>
          </w:p>
        </w:tc>
        <w:tc>
          <w:tcPr>
            <w:tcW w:w="2158" w:type="pct"/>
          </w:tcPr>
          <w:p w14:paraId="4FF61DF7"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תמורה מותנית בצירוף עסקים</w:t>
            </w:r>
          </w:p>
        </w:tc>
        <w:tc>
          <w:tcPr>
            <w:tcW w:w="271" w:type="pct"/>
          </w:tcPr>
          <w:p w14:paraId="2FE87B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04D5BC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6B2470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05AB5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5" w:type="pct"/>
          </w:tcPr>
          <w:p w14:paraId="42DF81D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BD80368" w14:textId="77777777" w:rsidTr="0071123B">
        <w:trPr>
          <w:trHeight w:hRule="exact" w:val="284"/>
        </w:trPr>
        <w:tc>
          <w:tcPr>
            <w:cnfStyle w:val="001000000000" w:firstRow="0" w:lastRow="0" w:firstColumn="1" w:lastColumn="0" w:oddVBand="0" w:evenVBand="0" w:oddHBand="0" w:evenHBand="0" w:firstRowFirstColumn="0" w:firstRowLastColumn="0" w:lastRowFirstColumn="0" w:lastRowLastColumn="0"/>
            <w:tcW w:w="685" w:type="pct"/>
          </w:tcPr>
          <w:p w14:paraId="72531798" w14:textId="77777777" w:rsidR="00F64EB6" w:rsidRPr="002B7470" w:rsidRDefault="00F64EB6" w:rsidP="00015C9C">
            <w:pPr>
              <w:rPr>
                <w:rFonts w:ascii="Arial" w:hAnsi="Arial"/>
                <w:rtl/>
              </w:rPr>
            </w:pPr>
          </w:p>
        </w:tc>
        <w:tc>
          <w:tcPr>
            <w:tcW w:w="2158" w:type="pct"/>
          </w:tcPr>
          <w:p w14:paraId="78BD1AED"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נגזרים המשמשים כמכשירים מגדרים</w:t>
            </w:r>
          </w:p>
        </w:tc>
        <w:tc>
          <w:tcPr>
            <w:tcW w:w="271" w:type="pct"/>
          </w:tcPr>
          <w:p w14:paraId="09BEE7E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BD3D28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08413D3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4" w:type="pct"/>
          </w:tcPr>
          <w:p w14:paraId="49D5763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65" w:type="pct"/>
          </w:tcPr>
          <w:p w14:paraId="1D24E7A9"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15F165E" w14:textId="77777777" w:rsidTr="00BD0BC9">
        <w:trPr>
          <w:trHeight w:hRule="exact" w:val="284"/>
        </w:trPr>
        <w:tc>
          <w:tcPr>
            <w:cnfStyle w:val="001000000000" w:firstRow="0" w:lastRow="0" w:firstColumn="1" w:lastColumn="0" w:oddVBand="0" w:evenVBand="0" w:oddHBand="0" w:evenHBand="0" w:firstRowFirstColumn="0" w:firstRowLastColumn="0" w:lastRowFirstColumn="0" w:lastRowLastColumn="0"/>
            <w:tcW w:w="685" w:type="pct"/>
          </w:tcPr>
          <w:p w14:paraId="19076B6D" w14:textId="77777777" w:rsidR="00F64EB6" w:rsidRPr="002B7470" w:rsidRDefault="00F64EB6" w:rsidP="00015C9C">
            <w:pPr>
              <w:rPr>
                <w:rFonts w:ascii="Arial" w:hAnsi="Arial"/>
                <w:rtl/>
              </w:rPr>
            </w:pPr>
          </w:p>
        </w:tc>
        <w:tc>
          <w:tcPr>
            <w:tcW w:w="2158" w:type="pct"/>
          </w:tcPr>
          <w:p w14:paraId="4CB0E26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271" w:type="pct"/>
          </w:tcPr>
          <w:p w14:paraId="38E97C6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70565B19" w14:textId="77777777" w:rsidR="00F64EB6" w:rsidRPr="004C5FA3" w:rsidRDefault="00F64EB6" w:rsidP="009A40D2">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3BF1CC90" w14:textId="77777777" w:rsidR="00F64EB6" w:rsidRPr="004C5FA3" w:rsidRDefault="00F64EB6" w:rsidP="009A40D2">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74" w:type="pct"/>
          </w:tcPr>
          <w:p w14:paraId="46417B2A" w14:textId="77777777" w:rsidR="00F64EB6" w:rsidRPr="004C5FA3" w:rsidRDefault="00F64EB6" w:rsidP="009A40D2">
            <w:pPr>
              <w:pStyle w:val="x2underline"/>
              <w:cnfStyle w:val="000000000000" w:firstRow="0" w:lastRow="0" w:firstColumn="0" w:lastColumn="0" w:oddVBand="0" w:evenVBand="0" w:oddHBand="0" w:evenHBand="0" w:firstRowFirstColumn="0" w:firstRowLastColumn="0" w:lastRowFirstColumn="0" w:lastRowLastColumn="0"/>
              <w:rPr>
                <w:rtl/>
              </w:rPr>
            </w:pPr>
          </w:p>
        </w:tc>
        <w:tc>
          <w:tcPr>
            <w:tcW w:w="465" w:type="pct"/>
          </w:tcPr>
          <w:p w14:paraId="591EE5B4" w14:textId="77777777" w:rsidR="00F64EB6" w:rsidRPr="004C5FA3" w:rsidRDefault="00F64EB6" w:rsidP="009A40D2">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07E9BDD0" w14:textId="77777777" w:rsidR="00F64EB6" w:rsidRPr="004C5FA3" w:rsidRDefault="00F64EB6" w:rsidP="00FE3D4B">
      <w:pPr>
        <w:pStyle w:val="NoSpacing"/>
        <w:rPr>
          <w:sz w:val="20"/>
        </w:rPr>
      </w:pPr>
    </w:p>
    <w:tbl>
      <w:tblPr>
        <w:bidiVisual/>
        <w:tblW w:w="5000" w:type="pct"/>
        <w:tblLook w:val="04A0" w:firstRow="1" w:lastRow="0" w:firstColumn="1" w:lastColumn="0" w:noHBand="0" w:noVBand="1"/>
      </w:tblPr>
      <w:tblGrid>
        <w:gridCol w:w="1428"/>
        <w:gridCol w:w="9038"/>
      </w:tblGrid>
      <w:tr w:rsidR="00F64EB6" w:rsidRPr="004C5FA3" w14:paraId="7A861729" w14:textId="77777777" w:rsidTr="00DE1009">
        <w:trPr>
          <w:trHeight w:val="20"/>
        </w:trPr>
        <w:tc>
          <w:tcPr>
            <w:tcW w:w="682" w:type="pct"/>
          </w:tcPr>
          <w:p w14:paraId="2D2387BD" w14:textId="77777777" w:rsidR="00F64EB6" w:rsidRPr="002B7470" w:rsidRDefault="00F64EB6" w:rsidP="00015C9C">
            <w:pPr>
              <w:rPr>
                <w:rFonts w:ascii="Arial" w:hAnsi="Arial"/>
                <w:sz w:val="14"/>
                <w:szCs w:val="14"/>
                <w:rtl/>
              </w:rPr>
            </w:pPr>
          </w:p>
        </w:tc>
        <w:tc>
          <w:tcPr>
            <w:tcW w:w="4318" w:type="pct"/>
          </w:tcPr>
          <w:p w14:paraId="471B39D2" w14:textId="77777777" w:rsidR="00F64EB6" w:rsidRPr="004C5FA3" w:rsidRDefault="00DC5511" w:rsidP="00015C9C">
            <w:pPr>
              <w:rPr>
                <w:rFonts w:ascii="Arial" w:hAnsi="Arial"/>
                <w:rtl/>
              </w:rPr>
            </w:pPr>
            <w:r w:rsidRPr="004C5FA3">
              <w:rPr>
                <w:rFonts w:ascii="Arial" w:hAnsi="Arial"/>
                <w:rtl/>
              </w:rPr>
              <w:t xml:space="preserve"> [</w:t>
            </w:r>
            <w:r w:rsidRPr="004C5FA3">
              <w:rPr>
                <w:rStyle w:val="SubtleReference"/>
                <w:rtl/>
              </w:rPr>
              <w:t>יינתן גילוי להעברות כלשהן לתוך רמה 3 או מחוץ לרמה 3 של מדרג השווי ההוגן ולסיבות לאותן העברות</w:t>
            </w:r>
            <w:r w:rsidRPr="004C5FA3">
              <w:rPr>
                <w:rFonts w:ascii="Arial" w:hAnsi="Arial"/>
                <w:rtl/>
              </w:rPr>
              <w:t>.]</w:t>
            </w:r>
          </w:p>
        </w:tc>
      </w:tr>
    </w:tbl>
    <w:p w14:paraId="053372FD" w14:textId="77777777" w:rsidR="00F64EB6" w:rsidRPr="004C5FA3" w:rsidRDefault="00F64EB6" w:rsidP="00015C9C">
      <w:pPr>
        <w:rPr>
          <w:rFonts w:ascii="Arial" w:hAnsi="Arial"/>
          <w:rtl/>
        </w:rPr>
      </w:pPr>
      <w:r w:rsidRPr="004C5FA3">
        <w:rPr>
          <w:rFonts w:ascii="Arial" w:hAnsi="Arial"/>
          <w:rtl/>
        </w:rPr>
        <w:t>‏</w:t>
      </w:r>
    </w:p>
    <w:p w14:paraId="21CF0763" w14:textId="77777777" w:rsidR="00F64EB6" w:rsidRPr="004C5FA3" w:rsidRDefault="00F64EB6" w:rsidP="00015C9C">
      <w:pPr>
        <w:rPr>
          <w:rFonts w:ascii="Arial" w:hAnsi="Arial"/>
          <w:rtl/>
        </w:rPr>
        <w:sectPr w:rsidR="00F64EB6" w:rsidRPr="004C5FA3" w:rsidSect="00FF68D0">
          <w:headerReference w:type="first" r:id="rId32"/>
          <w:pgSz w:w="11906" w:h="16838" w:code="9"/>
          <w:pgMar w:top="720" w:right="720" w:bottom="720" w:left="720" w:header="680" w:footer="567" w:gutter="0"/>
          <w:cols w:space="708"/>
          <w:bidi/>
          <w:rtlGutter/>
          <w:docGrid w:linePitch="360"/>
        </w:sectPr>
      </w:pPr>
    </w:p>
    <w:tbl>
      <w:tblPr>
        <w:tblStyle w:val="PlainTable2"/>
        <w:bidiVisual/>
        <w:tblW w:w="5000" w:type="pct"/>
        <w:tblLook w:val="0680" w:firstRow="0" w:lastRow="0" w:firstColumn="1" w:lastColumn="0" w:noHBand="1" w:noVBand="1"/>
      </w:tblPr>
      <w:tblGrid>
        <w:gridCol w:w="1356"/>
        <w:gridCol w:w="1080"/>
        <w:gridCol w:w="13082"/>
      </w:tblGrid>
      <w:tr w:rsidR="0065656B" w:rsidRPr="004C5FA3" w14:paraId="6C322B85" w14:textId="77777777" w:rsidTr="0065656B">
        <w:tc>
          <w:tcPr>
            <w:cnfStyle w:val="001000000000" w:firstRow="0" w:lastRow="0" w:firstColumn="1" w:lastColumn="0" w:oddVBand="0" w:evenVBand="0" w:oddHBand="0" w:evenHBand="0" w:firstRowFirstColumn="0" w:firstRowLastColumn="0" w:lastRowFirstColumn="0" w:lastRowLastColumn="0"/>
            <w:tcW w:w="437" w:type="pct"/>
          </w:tcPr>
          <w:p w14:paraId="1E5B32A4" w14:textId="77777777" w:rsidR="0065656B" w:rsidRPr="004C5FA3" w:rsidRDefault="0065656B" w:rsidP="00015C9C">
            <w:pPr>
              <w:rPr>
                <w:rFonts w:ascii="Arial" w:hAnsi="Arial"/>
                <w:sz w:val="20"/>
                <w:szCs w:val="20"/>
                <w:rtl/>
              </w:rPr>
            </w:pPr>
            <w:bookmarkStart w:id="615" w:name="_Hlk35771945"/>
          </w:p>
        </w:tc>
        <w:tc>
          <w:tcPr>
            <w:tcW w:w="348" w:type="pct"/>
          </w:tcPr>
          <w:p w14:paraId="2BB2709B" w14:textId="6FA1F311"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4215" w:type="pct"/>
          </w:tcPr>
          <w:p w14:paraId="7796B888" w14:textId="3E692C68"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65656B" w:rsidRPr="004C5FA3" w14:paraId="5F77ABC7" w14:textId="77777777" w:rsidTr="0065656B">
        <w:tc>
          <w:tcPr>
            <w:cnfStyle w:val="001000000000" w:firstRow="0" w:lastRow="0" w:firstColumn="1" w:lastColumn="0" w:oddVBand="0" w:evenVBand="0" w:oddHBand="0" w:evenHBand="0" w:firstRowFirstColumn="0" w:firstRowLastColumn="0" w:lastRowFirstColumn="0" w:lastRowLastColumn="0"/>
            <w:tcW w:w="437" w:type="pct"/>
          </w:tcPr>
          <w:p w14:paraId="5BBC7FBB" w14:textId="77777777" w:rsidR="0065656B" w:rsidRPr="004C5FA3" w:rsidRDefault="0065656B" w:rsidP="00015C9C">
            <w:pPr>
              <w:rPr>
                <w:rFonts w:ascii="Arial" w:hAnsi="Arial"/>
                <w:sz w:val="20"/>
                <w:szCs w:val="20"/>
                <w:rtl/>
              </w:rPr>
            </w:pPr>
          </w:p>
        </w:tc>
        <w:tc>
          <w:tcPr>
            <w:tcW w:w="348" w:type="pct"/>
          </w:tcPr>
          <w:p w14:paraId="697D10DB" w14:textId="2395CBE1"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4215" w:type="pct"/>
          </w:tcPr>
          <w:p w14:paraId="7DFC9F49" w14:textId="5FA1FFDC" w:rsidR="0065656B" w:rsidRPr="004C5FA3" w:rsidRDefault="0065656B"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bl>
    <w:bookmarkEnd w:id="615"/>
    <w:p w14:paraId="0D05DFAA" w14:textId="77777777" w:rsidR="00F64EB6" w:rsidRPr="004C5FA3" w:rsidRDefault="00F64EB6" w:rsidP="00ED7808">
      <w:pPr>
        <w:pStyle w:val="Heading5"/>
        <w:rPr>
          <w:rFonts w:ascii="Arial" w:hAnsi="Arial"/>
          <w:rtl/>
        </w:rPr>
      </w:pPr>
      <w:r w:rsidRPr="004C5FA3">
        <w:rPr>
          <w:rFonts w:ascii="Arial" w:hAnsi="Arial"/>
          <w:rtl/>
        </w:rPr>
        <w:t xml:space="preserve">שינויים במכשירים פיננסיים שמדידת השווי ההוגן שלהם סווגה ברמה 3 </w:t>
      </w:r>
      <w:r w:rsidRPr="004C5FA3">
        <w:rPr>
          <w:rStyle w:val="FootnoteReference"/>
          <w:sz w:val="20"/>
          <w:szCs w:val="20"/>
          <w:rtl/>
        </w:rPr>
        <w:footnoteReference w:id="181"/>
      </w:r>
    </w:p>
    <w:p w14:paraId="35624597" w14:textId="77777777" w:rsidR="00F64EB6" w:rsidRPr="004C5FA3" w:rsidRDefault="00F64EB6" w:rsidP="00ED7808">
      <w:pPr>
        <w:pStyle w:val="Heading6"/>
        <w:rPr>
          <w:rFonts w:ascii="Arial" w:hAnsi="Arial"/>
          <w:rtl/>
        </w:rPr>
      </w:pPr>
      <w:r w:rsidRPr="004C5FA3">
        <w:rPr>
          <w:rFonts w:ascii="Arial" w:hAnsi="Arial"/>
          <w:rtl/>
        </w:rPr>
        <w:t>נכסים פיננסיים</w:t>
      </w:r>
    </w:p>
    <w:tbl>
      <w:tblPr>
        <w:tblStyle w:val="TableGrid"/>
        <w:bidiVisual/>
        <w:tblW w:w="5000" w:type="pct"/>
        <w:tblLook w:val="04A0" w:firstRow="1" w:lastRow="0" w:firstColumn="1" w:lastColumn="0" w:noHBand="0" w:noVBand="1"/>
      </w:tblPr>
      <w:tblGrid>
        <w:gridCol w:w="1373"/>
        <w:gridCol w:w="3366"/>
        <w:gridCol w:w="1413"/>
        <w:gridCol w:w="749"/>
        <w:gridCol w:w="765"/>
        <w:gridCol w:w="642"/>
        <w:gridCol w:w="668"/>
        <w:gridCol w:w="1094"/>
        <w:gridCol w:w="656"/>
        <w:gridCol w:w="222"/>
        <w:gridCol w:w="742"/>
        <w:gridCol w:w="764"/>
        <w:gridCol w:w="642"/>
        <w:gridCol w:w="672"/>
        <w:gridCol w:w="1095"/>
        <w:gridCol w:w="655"/>
      </w:tblGrid>
      <w:tr w:rsidR="00D24FF4" w:rsidRPr="004C5FA3" w14:paraId="034F28E4" w14:textId="77777777" w:rsidTr="00B21A36">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val="restart"/>
          </w:tcPr>
          <w:p w14:paraId="16147A9D" w14:textId="77777777" w:rsidR="00D24FF4" w:rsidRPr="00FA5551" w:rsidRDefault="00D24FF4" w:rsidP="00015C9C">
            <w:pPr>
              <w:rPr>
                <w:rFonts w:ascii="Arial" w:hAnsi="Arial"/>
                <w:rtl/>
              </w:rPr>
            </w:pPr>
          </w:p>
        </w:tc>
        <w:tc>
          <w:tcPr>
            <w:tcW w:w="1086" w:type="pct"/>
            <w:vMerge w:val="restart"/>
          </w:tcPr>
          <w:p w14:paraId="2AB09AD3" w14:textId="77777777" w:rsidR="00D24FF4" w:rsidRPr="004C5FA3" w:rsidRDefault="00D24FF4" w:rsidP="004C5127">
            <w:pPr>
              <w:pStyle w:val="0"/>
              <w:cnfStyle w:val="100000000000" w:firstRow="1" w:lastRow="0" w:firstColumn="0" w:lastColumn="0" w:oddVBand="0" w:evenVBand="0" w:oddHBand="0" w:evenHBand="0" w:firstRowFirstColumn="0" w:firstRowLastColumn="0" w:lastRowFirstColumn="0" w:lastRowLastColumn="0"/>
              <w:rPr>
                <w:rStyle w:val="Strong"/>
                <w:rtl/>
              </w:rPr>
            </w:pPr>
          </w:p>
        </w:tc>
        <w:tc>
          <w:tcPr>
            <w:tcW w:w="457" w:type="pct"/>
            <w:vMerge w:val="restart"/>
          </w:tcPr>
          <w:p w14:paraId="5430568F"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ביאור</w:t>
            </w:r>
          </w:p>
        </w:tc>
        <w:tc>
          <w:tcPr>
            <w:tcW w:w="3012" w:type="pct"/>
            <w:gridSpan w:val="13"/>
          </w:tcPr>
          <w:p w14:paraId="5D7597D8" w14:textId="77777777" w:rsidR="00D24FF4" w:rsidRPr="00B21A36" w:rsidRDefault="00D24FF4" w:rsidP="00D24FF4">
            <w:pPr>
              <w:pStyle w:val="X1underline"/>
              <w:bidi w:val="0"/>
              <w:cnfStyle w:val="100000000000" w:firstRow="1" w:lastRow="0" w:firstColumn="0" w:lastColumn="0" w:oddVBand="0" w:evenVBand="0" w:oddHBand="0" w:evenHBand="0" w:firstRowFirstColumn="0" w:firstRowLastColumn="0" w:lastRowFirstColumn="0" w:lastRowLastColumn="0"/>
              <w:rPr>
                <w:sz w:val="20"/>
                <w:lang w:val="en-US"/>
              </w:rPr>
            </w:pPr>
            <w:r w:rsidRPr="00B21A36">
              <w:rPr>
                <w:sz w:val="20"/>
                <w:rtl/>
              </w:rPr>
              <w:t>לתקופה שהסתיימה ביום 30 ביוני</w:t>
            </w:r>
          </w:p>
        </w:tc>
      </w:tr>
      <w:tr w:rsidR="00D24FF4" w:rsidRPr="004C5FA3" w14:paraId="3CD96C52" w14:textId="77777777" w:rsidTr="00D67568">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tcPr>
          <w:p w14:paraId="0EE06A21" w14:textId="77777777" w:rsidR="00D24FF4" w:rsidRPr="00FA5551" w:rsidRDefault="00D24FF4" w:rsidP="00015C9C">
            <w:pPr>
              <w:rPr>
                <w:rFonts w:ascii="Arial" w:hAnsi="Arial"/>
                <w:rtl/>
              </w:rPr>
            </w:pPr>
          </w:p>
        </w:tc>
        <w:tc>
          <w:tcPr>
            <w:tcW w:w="1086" w:type="pct"/>
            <w:vMerge/>
          </w:tcPr>
          <w:p w14:paraId="5254296A" w14:textId="77777777" w:rsidR="00D24FF4" w:rsidRPr="004C5FA3" w:rsidRDefault="00D24FF4"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57" w:type="pct"/>
            <w:vMerge/>
          </w:tcPr>
          <w:p w14:paraId="01C5A58C"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481" w:type="pct"/>
            <w:gridSpan w:val="6"/>
          </w:tcPr>
          <w:p w14:paraId="166C9DC4" w14:textId="3BE9A4BD" w:rsidR="00D24FF4" w:rsidRPr="00B21A36" w:rsidRDefault="00924697"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Pr>
              <w:fldChar w:fldCharType="begin" w:fldLock="1"/>
            </w:r>
            <w:r w:rsidRPr="00B21A36">
              <w:rPr>
                <w:sz w:val="20"/>
              </w:rPr>
              <w:instrText xml:space="preserve"> DOCPROPERTY  CY  \* MERGEFORMAT </w:instrText>
            </w:r>
            <w:r w:rsidRPr="00B21A36">
              <w:rPr>
                <w:sz w:val="20"/>
              </w:rPr>
              <w:fldChar w:fldCharType="separate"/>
            </w:r>
            <w:r w:rsidR="00CB58A1">
              <w:rPr>
                <w:sz w:val="20"/>
              </w:rPr>
              <w:t>2022</w:t>
            </w:r>
            <w:r w:rsidRPr="00B21A36">
              <w:rPr>
                <w:sz w:val="20"/>
              </w:rPr>
              <w:fldChar w:fldCharType="end"/>
            </w:r>
            <w:r w:rsidR="00D24FF4" w:rsidRPr="00B21A36">
              <w:rPr>
                <w:sz w:val="20"/>
                <w:rtl/>
              </w:rPr>
              <w:t xml:space="preserve"> (בלתי מבוקר)</w:t>
            </w:r>
          </w:p>
        </w:tc>
        <w:tc>
          <w:tcPr>
            <w:tcW w:w="72" w:type="pct"/>
          </w:tcPr>
          <w:p w14:paraId="5FED1AA1" w14:textId="77777777" w:rsidR="00D24FF4" w:rsidRPr="00B21A36" w:rsidRDefault="00D24FF4"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460" w:type="pct"/>
            <w:gridSpan w:val="6"/>
          </w:tcPr>
          <w:p w14:paraId="26238CB3" w14:textId="7BCF0CE6" w:rsidR="00D24FF4" w:rsidRPr="00B21A36" w:rsidRDefault="00924697"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Pr>
              <w:fldChar w:fldCharType="begin" w:fldLock="1"/>
            </w:r>
            <w:r w:rsidRPr="00B21A36">
              <w:rPr>
                <w:sz w:val="20"/>
              </w:rPr>
              <w:instrText xml:space="preserve"> DOCPROPERTY  PY  \* MERGEFORMAT </w:instrText>
            </w:r>
            <w:r w:rsidRPr="00B21A36">
              <w:rPr>
                <w:sz w:val="20"/>
              </w:rPr>
              <w:fldChar w:fldCharType="separate"/>
            </w:r>
            <w:r w:rsidR="00CB58A1">
              <w:rPr>
                <w:sz w:val="20"/>
              </w:rPr>
              <w:t>2021</w:t>
            </w:r>
            <w:r w:rsidRPr="00B21A36">
              <w:rPr>
                <w:sz w:val="20"/>
              </w:rPr>
              <w:fldChar w:fldCharType="end"/>
            </w:r>
            <w:r w:rsidR="00D24FF4" w:rsidRPr="00B21A36">
              <w:rPr>
                <w:sz w:val="20"/>
                <w:rtl/>
              </w:rPr>
              <w:t xml:space="preserve"> (בלתי מבוקר)</w:t>
            </w:r>
          </w:p>
        </w:tc>
      </w:tr>
      <w:tr w:rsidR="00D24FF4" w:rsidRPr="004C5FA3" w14:paraId="09F50E15" w14:textId="77777777" w:rsidTr="00B21A36">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tcPr>
          <w:p w14:paraId="7C1D4F97" w14:textId="77777777" w:rsidR="00D24FF4" w:rsidRPr="00FA5551" w:rsidRDefault="00D24FF4" w:rsidP="00015C9C">
            <w:pPr>
              <w:rPr>
                <w:rFonts w:ascii="Arial" w:hAnsi="Arial"/>
                <w:rtl/>
              </w:rPr>
            </w:pPr>
          </w:p>
        </w:tc>
        <w:tc>
          <w:tcPr>
            <w:tcW w:w="1086" w:type="pct"/>
            <w:vMerge/>
          </w:tcPr>
          <w:p w14:paraId="0B8350D7" w14:textId="77777777" w:rsidR="00D24FF4" w:rsidRPr="004C5FA3" w:rsidRDefault="00D24FF4"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57" w:type="pct"/>
            <w:vMerge/>
          </w:tcPr>
          <w:p w14:paraId="47C0FAAF"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90" w:type="pct"/>
            <w:gridSpan w:val="2"/>
          </w:tcPr>
          <w:p w14:paraId="515DD65A"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בשווי הוגן דרך רווח או הפסד</w:t>
            </w:r>
          </w:p>
        </w:tc>
        <w:tc>
          <w:tcPr>
            <w:tcW w:w="424" w:type="pct"/>
            <w:gridSpan w:val="2"/>
          </w:tcPr>
          <w:p w14:paraId="17F51F2D"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בשווי הוגן דרך רווח כולל אחר</w:t>
            </w:r>
          </w:p>
        </w:tc>
        <w:tc>
          <w:tcPr>
            <w:tcW w:w="354" w:type="pct"/>
            <w:vMerge w:val="restart"/>
          </w:tcPr>
          <w:p w14:paraId="31B9CB14"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נגזרים המשמשים כמכשירים מגדרים</w:t>
            </w:r>
          </w:p>
        </w:tc>
        <w:tc>
          <w:tcPr>
            <w:tcW w:w="213" w:type="pct"/>
            <w:vMerge w:val="restart"/>
          </w:tcPr>
          <w:p w14:paraId="3FB08DEA"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סה"כ</w:t>
            </w:r>
          </w:p>
        </w:tc>
        <w:tc>
          <w:tcPr>
            <w:tcW w:w="72" w:type="pct"/>
          </w:tcPr>
          <w:p w14:paraId="73412711" w14:textId="77777777" w:rsidR="00D24FF4" w:rsidRPr="00B21A36" w:rsidRDefault="00D24FF4"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84" w:type="pct"/>
            <w:gridSpan w:val="2"/>
          </w:tcPr>
          <w:p w14:paraId="2584A7F2"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בשווי הוגן דרך רווח או הפסד</w:t>
            </w:r>
          </w:p>
        </w:tc>
        <w:tc>
          <w:tcPr>
            <w:tcW w:w="425" w:type="pct"/>
            <w:gridSpan w:val="2"/>
          </w:tcPr>
          <w:p w14:paraId="6D2BB0A0"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בשווי הוגן דרך רווח כולל אחר</w:t>
            </w:r>
          </w:p>
        </w:tc>
        <w:tc>
          <w:tcPr>
            <w:tcW w:w="354" w:type="pct"/>
            <w:vMerge w:val="restart"/>
          </w:tcPr>
          <w:p w14:paraId="4023CF6E"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נגזרים המשמשים כמכשירים מגדרים</w:t>
            </w:r>
          </w:p>
        </w:tc>
        <w:tc>
          <w:tcPr>
            <w:tcW w:w="198" w:type="pct"/>
            <w:vMerge w:val="restart"/>
          </w:tcPr>
          <w:p w14:paraId="38D9789E"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סה"כ</w:t>
            </w:r>
          </w:p>
        </w:tc>
      </w:tr>
      <w:tr w:rsidR="00D06177" w:rsidRPr="004C5FA3" w14:paraId="69A9BC8A" w14:textId="77777777" w:rsidTr="00D67568">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tcPr>
          <w:p w14:paraId="1929F673" w14:textId="77777777" w:rsidR="00D24FF4" w:rsidRPr="00FA5551" w:rsidRDefault="00D24FF4" w:rsidP="00015C9C">
            <w:pPr>
              <w:rPr>
                <w:rFonts w:ascii="Arial" w:hAnsi="Arial"/>
                <w:rtl/>
              </w:rPr>
            </w:pPr>
          </w:p>
        </w:tc>
        <w:tc>
          <w:tcPr>
            <w:tcW w:w="1086" w:type="pct"/>
            <w:vMerge/>
          </w:tcPr>
          <w:p w14:paraId="79E063CE" w14:textId="77777777" w:rsidR="00D24FF4" w:rsidRPr="004C5FA3" w:rsidRDefault="00D24FF4"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57" w:type="pct"/>
            <w:vMerge/>
          </w:tcPr>
          <w:p w14:paraId="3061C15C"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243" w:type="pct"/>
          </w:tcPr>
          <w:p w14:paraId="3143B313"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שיועדו</w:t>
            </w:r>
          </w:p>
        </w:tc>
        <w:tc>
          <w:tcPr>
            <w:tcW w:w="248" w:type="pct"/>
          </w:tcPr>
          <w:p w14:paraId="0D39B2C7"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נגזרים</w:t>
            </w:r>
          </w:p>
        </w:tc>
        <w:tc>
          <w:tcPr>
            <w:tcW w:w="207" w:type="pct"/>
          </w:tcPr>
          <w:p w14:paraId="798C2BB8"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אג"ח</w:t>
            </w:r>
          </w:p>
        </w:tc>
        <w:tc>
          <w:tcPr>
            <w:tcW w:w="217" w:type="pct"/>
          </w:tcPr>
          <w:p w14:paraId="1176313A"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מניות</w:t>
            </w:r>
          </w:p>
        </w:tc>
        <w:tc>
          <w:tcPr>
            <w:tcW w:w="354" w:type="pct"/>
            <w:vMerge/>
          </w:tcPr>
          <w:p w14:paraId="7E4B2973"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213" w:type="pct"/>
            <w:vMerge/>
          </w:tcPr>
          <w:p w14:paraId="24822780"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72" w:type="pct"/>
          </w:tcPr>
          <w:p w14:paraId="303223C1" w14:textId="77777777" w:rsidR="00D24FF4" w:rsidRPr="00B21A36" w:rsidRDefault="00D24FF4"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5" w:type="pct"/>
          </w:tcPr>
          <w:p w14:paraId="0E927D2E"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שיועדו</w:t>
            </w:r>
          </w:p>
        </w:tc>
        <w:tc>
          <w:tcPr>
            <w:tcW w:w="249" w:type="pct"/>
          </w:tcPr>
          <w:p w14:paraId="24D90DED"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נגזרים</w:t>
            </w:r>
          </w:p>
        </w:tc>
        <w:tc>
          <w:tcPr>
            <w:tcW w:w="207" w:type="pct"/>
          </w:tcPr>
          <w:p w14:paraId="35F80A20"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אג"ח</w:t>
            </w:r>
          </w:p>
        </w:tc>
        <w:tc>
          <w:tcPr>
            <w:tcW w:w="218" w:type="pct"/>
          </w:tcPr>
          <w:p w14:paraId="07A93CFA"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מניות</w:t>
            </w:r>
          </w:p>
        </w:tc>
        <w:tc>
          <w:tcPr>
            <w:tcW w:w="354" w:type="pct"/>
            <w:vMerge/>
          </w:tcPr>
          <w:p w14:paraId="02950403" w14:textId="77777777" w:rsidR="00D24FF4" w:rsidRPr="00B21A36" w:rsidRDefault="00D24FF4"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98" w:type="pct"/>
            <w:vMerge/>
          </w:tcPr>
          <w:p w14:paraId="29C79B9E" w14:textId="77777777" w:rsidR="00D24FF4" w:rsidRPr="00B21A36" w:rsidRDefault="00D24FF4"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D24FF4" w:rsidRPr="004C5FA3" w14:paraId="595D5247" w14:textId="77777777" w:rsidTr="00D67568">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tcPr>
          <w:p w14:paraId="2FB2D732" w14:textId="77777777" w:rsidR="00D24FF4" w:rsidRPr="00FA5551" w:rsidRDefault="00D24FF4" w:rsidP="00015C9C">
            <w:pPr>
              <w:rPr>
                <w:rFonts w:ascii="Arial" w:hAnsi="Arial"/>
                <w:rtl/>
              </w:rPr>
            </w:pPr>
          </w:p>
        </w:tc>
        <w:tc>
          <w:tcPr>
            <w:tcW w:w="1086" w:type="pct"/>
            <w:vMerge/>
          </w:tcPr>
          <w:p w14:paraId="7AF66391" w14:textId="77777777" w:rsidR="00D24FF4" w:rsidRPr="004C5FA3" w:rsidRDefault="00D24FF4"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57" w:type="pct"/>
            <w:vMerge/>
          </w:tcPr>
          <w:p w14:paraId="595699AD" w14:textId="77777777" w:rsidR="00D24FF4" w:rsidRPr="00B21A36" w:rsidRDefault="00D24FF4"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481" w:type="pct"/>
            <w:gridSpan w:val="6"/>
          </w:tcPr>
          <w:p w14:paraId="6A52602E"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אלפי ש"ח</w:t>
            </w:r>
          </w:p>
        </w:tc>
        <w:tc>
          <w:tcPr>
            <w:tcW w:w="72" w:type="pct"/>
          </w:tcPr>
          <w:p w14:paraId="7540B8D9" w14:textId="77777777" w:rsidR="00D24FF4" w:rsidRPr="00B21A36" w:rsidRDefault="00D24FF4"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460" w:type="pct"/>
            <w:gridSpan w:val="6"/>
          </w:tcPr>
          <w:p w14:paraId="4F004B80" w14:textId="77777777" w:rsidR="00D24FF4" w:rsidRPr="00B21A36" w:rsidRDefault="00D24FF4"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B21A36">
              <w:rPr>
                <w:sz w:val="20"/>
                <w:rtl/>
              </w:rPr>
              <w:t>אלפי ש"ח</w:t>
            </w:r>
          </w:p>
        </w:tc>
      </w:tr>
      <w:tr w:rsidR="00D06177" w:rsidRPr="004C5FA3" w14:paraId="3701D99D" w14:textId="77777777" w:rsidTr="00AC074D">
        <w:trPr>
          <w:trHeight w:val="57"/>
        </w:trPr>
        <w:tc>
          <w:tcPr>
            <w:cnfStyle w:val="001000000000" w:firstRow="0" w:lastRow="0" w:firstColumn="1" w:lastColumn="0" w:oddVBand="0" w:evenVBand="0" w:oddHBand="0" w:evenHBand="0" w:firstRowFirstColumn="0" w:firstRowLastColumn="0" w:lastRowFirstColumn="0" w:lastRowLastColumn="0"/>
            <w:tcW w:w="444" w:type="pct"/>
          </w:tcPr>
          <w:p w14:paraId="6C2A5365" w14:textId="77777777" w:rsidR="00F64EB6" w:rsidRPr="00FA5551" w:rsidRDefault="00F64EB6" w:rsidP="00015C9C">
            <w:pPr>
              <w:rPr>
                <w:rFonts w:ascii="Arial" w:hAnsi="Arial"/>
                <w:rtl/>
              </w:rPr>
            </w:pPr>
          </w:p>
        </w:tc>
        <w:tc>
          <w:tcPr>
            <w:tcW w:w="1086" w:type="pct"/>
          </w:tcPr>
          <w:p w14:paraId="2ECE2F38" w14:textId="77777777" w:rsidR="00F64EB6" w:rsidRPr="00B21A36"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B21A36">
              <w:rPr>
                <w:rtl/>
              </w:rPr>
              <w:t>יתרה ליום 1 בינואר</w:t>
            </w:r>
          </w:p>
        </w:tc>
        <w:tc>
          <w:tcPr>
            <w:tcW w:w="457" w:type="pct"/>
          </w:tcPr>
          <w:p w14:paraId="36F655FB" w14:textId="77777777" w:rsidR="00F64EB6" w:rsidRPr="00B21A36"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234D417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65D576C7"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493A967F"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67AC56AF"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59865B87"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12722FB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419D9257"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5503EE0B"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12CFFF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507874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381A70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6958C1B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8" w:type="pct"/>
          </w:tcPr>
          <w:p w14:paraId="0D0C96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06177" w:rsidRPr="004C5FA3" w14:paraId="38998712" w14:textId="77777777" w:rsidTr="00846291">
        <w:trPr>
          <w:trHeight w:hRule="exact" w:val="680"/>
        </w:trPr>
        <w:tc>
          <w:tcPr>
            <w:cnfStyle w:val="001000000000" w:firstRow="0" w:lastRow="0" w:firstColumn="1" w:lastColumn="0" w:oddVBand="0" w:evenVBand="0" w:oddHBand="0" w:evenHBand="0" w:firstRowFirstColumn="0" w:firstRowLastColumn="0" w:lastRowFirstColumn="0" w:lastRowLastColumn="0"/>
            <w:tcW w:w="444" w:type="pct"/>
          </w:tcPr>
          <w:p w14:paraId="5D063D24" w14:textId="77777777" w:rsidR="00F64EB6" w:rsidRPr="00FA5551" w:rsidRDefault="00F64EB6" w:rsidP="00015C9C">
            <w:pPr>
              <w:rPr>
                <w:rFonts w:ascii="Arial" w:hAnsi="Arial"/>
                <w:rtl/>
              </w:rPr>
            </w:pPr>
            <w:r w:rsidRPr="00FA5551">
              <w:rPr>
                <w:rFonts w:ascii="Arial" w:hAnsi="Arial"/>
              </w:rPr>
              <w:t>IFRS 13.93(e)(i)</w:t>
            </w:r>
          </w:p>
        </w:tc>
        <w:tc>
          <w:tcPr>
            <w:tcW w:w="1086" w:type="pct"/>
          </w:tcPr>
          <w:p w14:paraId="53647780" w14:textId="670C6739" w:rsidR="00F64EB6" w:rsidRPr="00B21A36"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B21A36">
              <w:rPr>
                <w:rtl/>
              </w:rPr>
              <w:t xml:space="preserve">רווחים (הפסדים) שהוכרו ברווח או הפסד בסעיף </w:t>
            </w:r>
            <w:r w:rsidR="003626F4" w:rsidRPr="00B21A36">
              <w:rPr>
                <w:rFonts w:hint="cs"/>
                <w:rtl/>
              </w:rPr>
              <w:t>רווחים (הפסדים)</w:t>
            </w:r>
            <w:r w:rsidR="006F09C2" w:rsidRPr="00B21A36">
              <w:rPr>
                <w:rFonts w:hint="cs"/>
                <w:rtl/>
              </w:rPr>
              <w:t xml:space="preserve"> אחרים ממימון</w:t>
            </w:r>
            <w:r w:rsidRPr="00B21A36">
              <w:rPr>
                <w:rStyle w:val="FootnoteReference"/>
                <w:sz w:val="20"/>
                <w:szCs w:val="20"/>
                <w:rtl/>
              </w:rPr>
              <w:footnoteReference w:id="182"/>
            </w:r>
          </w:p>
        </w:tc>
        <w:tc>
          <w:tcPr>
            <w:tcW w:w="457" w:type="pct"/>
          </w:tcPr>
          <w:p w14:paraId="50495924" w14:textId="77777777" w:rsidR="00F64EB6" w:rsidRPr="00B21A36"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28EDACA5"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4105055E"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78ABAF4D"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6D711A1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27033E7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42807881"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559BD0D1"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55A6C79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7A444B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290F08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40C5868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74C741E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8" w:type="pct"/>
          </w:tcPr>
          <w:p w14:paraId="1B376E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06177" w:rsidRPr="004C5FA3" w14:paraId="5B8B5DCC" w14:textId="77777777" w:rsidTr="00BD06FD">
        <w:trPr>
          <w:trHeight w:hRule="exact" w:val="454"/>
        </w:trPr>
        <w:tc>
          <w:tcPr>
            <w:cnfStyle w:val="001000000000" w:firstRow="0" w:lastRow="0" w:firstColumn="1" w:lastColumn="0" w:oddVBand="0" w:evenVBand="0" w:oddHBand="0" w:evenHBand="0" w:firstRowFirstColumn="0" w:firstRowLastColumn="0" w:lastRowFirstColumn="0" w:lastRowLastColumn="0"/>
            <w:tcW w:w="444" w:type="pct"/>
          </w:tcPr>
          <w:p w14:paraId="74DF8192" w14:textId="77777777" w:rsidR="00F64EB6" w:rsidRPr="00FA5551" w:rsidRDefault="00F64EB6" w:rsidP="00015C9C">
            <w:pPr>
              <w:rPr>
                <w:rFonts w:ascii="Arial" w:hAnsi="Arial"/>
                <w:rtl/>
              </w:rPr>
            </w:pPr>
            <w:r w:rsidRPr="00FA5551">
              <w:rPr>
                <w:rFonts w:ascii="Arial" w:hAnsi="Arial"/>
              </w:rPr>
              <w:t>IFRS 13.93(e)(ii)</w:t>
            </w:r>
          </w:p>
        </w:tc>
        <w:tc>
          <w:tcPr>
            <w:tcW w:w="1086" w:type="pct"/>
          </w:tcPr>
          <w:p w14:paraId="3D7ABB8B" w14:textId="77777777" w:rsidR="00F64EB6" w:rsidRPr="00B21A36"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B21A36">
              <w:rPr>
                <w:rFonts w:ascii="Arial" w:hAnsi="Arial"/>
                <w:rtl/>
              </w:rPr>
              <w:t>רווחים (הפסדים) שהוכרו ברווח כולל אחר</w:t>
            </w:r>
          </w:p>
        </w:tc>
        <w:tc>
          <w:tcPr>
            <w:tcW w:w="457" w:type="pct"/>
          </w:tcPr>
          <w:p w14:paraId="2879A6ED" w14:textId="77777777" w:rsidR="00F64EB6" w:rsidRPr="00B21A36"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5E05AD5C"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1AD88568"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7F82983B"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50170B24"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1F1339B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3F9A394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1A947F83"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4DEC7DD6"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04A44BE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2E0038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598FFB8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03B1F2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8" w:type="pct"/>
          </w:tcPr>
          <w:p w14:paraId="5CC3B88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06177" w:rsidRPr="004C5FA3" w14:paraId="7830B298"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0C9A48E2" w14:textId="77777777" w:rsidR="00F64EB6" w:rsidRPr="00FA5551" w:rsidRDefault="00F64EB6" w:rsidP="00015C9C">
            <w:pPr>
              <w:rPr>
                <w:rFonts w:ascii="Arial" w:hAnsi="Arial"/>
                <w:rtl/>
              </w:rPr>
            </w:pPr>
            <w:r w:rsidRPr="00FA5551">
              <w:rPr>
                <w:rFonts w:ascii="Arial" w:hAnsi="Arial"/>
              </w:rPr>
              <w:t>IFRS 13.93(e)(iii)</w:t>
            </w:r>
          </w:p>
        </w:tc>
        <w:tc>
          <w:tcPr>
            <w:tcW w:w="1086" w:type="pct"/>
          </w:tcPr>
          <w:p w14:paraId="15EABD8D" w14:textId="77777777" w:rsidR="00F64EB6" w:rsidRPr="00B21A36"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B21A36">
              <w:rPr>
                <w:rFonts w:ascii="Arial" w:hAnsi="Arial"/>
                <w:rtl/>
              </w:rPr>
              <w:t>רכישות</w:t>
            </w:r>
          </w:p>
        </w:tc>
        <w:tc>
          <w:tcPr>
            <w:tcW w:w="457" w:type="pct"/>
          </w:tcPr>
          <w:p w14:paraId="69768D95" w14:textId="77777777" w:rsidR="00F64EB6" w:rsidRPr="00B21A36"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0422724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3887163D"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316CF315"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3BB64D10"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5BB72FE2"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1DB4DF7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3EEDEDCA"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48C82723"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419251D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255B77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41066E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2EC9541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8" w:type="pct"/>
          </w:tcPr>
          <w:p w14:paraId="7CAC471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06177" w:rsidRPr="004C5FA3" w14:paraId="32A8F377"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7F405EAF" w14:textId="77777777" w:rsidR="00F64EB6" w:rsidRPr="00FA5551" w:rsidRDefault="00F64EB6" w:rsidP="00015C9C">
            <w:pPr>
              <w:rPr>
                <w:rFonts w:ascii="Arial" w:hAnsi="Arial"/>
                <w:rtl/>
              </w:rPr>
            </w:pPr>
            <w:r w:rsidRPr="00FA5551">
              <w:rPr>
                <w:rFonts w:ascii="Arial" w:hAnsi="Arial"/>
              </w:rPr>
              <w:t>IFRS 13.93(e)(iii)</w:t>
            </w:r>
          </w:p>
        </w:tc>
        <w:tc>
          <w:tcPr>
            <w:tcW w:w="1086" w:type="pct"/>
          </w:tcPr>
          <w:p w14:paraId="637D6E50" w14:textId="77777777" w:rsidR="00F64EB6" w:rsidRPr="00B21A36"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B21A36">
              <w:rPr>
                <w:rFonts w:ascii="Arial" w:hAnsi="Arial"/>
                <w:rtl/>
              </w:rPr>
              <w:t>מכירות</w:t>
            </w:r>
          </w:p>
        </w:tc>
        <w:tc>
          <w:tcPr>
            <w:tcW w:w="457" w:type="pct"/>
          </w:tcPr>
          <w:p w14:paraId="5DFDCDF3" w14:textId="77777777" w:rsidR="00F64EB6" w:rsidRPr="00B21A36"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6CD2C9C7"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6D93C3B6"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58C81706"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0F282F67"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13AF3D51"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44CFF70F"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7945E1D9"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08F63526"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6861BB4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0859C5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76FF14C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32CD73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8" w:type="pct"/>
          </w:tcPr>
          <w:p w14:paraId="0EDF96C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06177" w:rsidRPr="004C5FA3" w14:paraId="3BC1CDA3"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1690F087" w14:textId="77777777" w:rsidR="00F64EB6" w:rsidRPr="00FA5551" w:rsidRDefault="00F64EB6" w:rsidP="00015C9C">
            <w:pPr>
              <w:rPr>
                <w:rFonts w:ascii="Arial" w:hAnsi="Arial"/>
                <w:rtl/>
              </w:rPr>
            </w:pPr>
            <w:r w:rsidRPr="00FA5551">
              <w:rPr>
                <w:rFonts w:ascii="Arial" w:hAnsi="Arial"/>
              </w:rPr>
              <w:t>IFRS 13.93(e)(iii)</w:t>
            </w:r>
          </w:p>
        </w:tc>
        <w:tc>
          <w:tcPr>
            <w:tcW w:w="1086" w:type="pct"/>
          </w:tcPr>
          <w:p w14:paraId="51682BC8" w14:textId="77777777" w:rsidR="00F64EB6" w:rsidRPr="00B21A36"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B21A36">
              <w:rPr>
                <w:rFonts w:ascii="Arial" w:hAnsi="Arial"/>
                <w:rtl/>
              </w:rPr>
              <w:t>פירעון / סילוק</w:t>
            </w:r>
          </w:p>
        </w:tc>
        <w:tc>
          <w:tcPr>
            <w:tcW w:w="457" w:type="pct"/>
          </w:tcPr>
          <w:p w14:paraId="24646F19" w14:textId="77777777" w:rsidR="00F64EB6" w:rsidRPr="00B21A36"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3C06EAF3"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70703016"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1AF1A498"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43442493"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283BEE93"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1E3C48B5"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09BE104A"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5B8393C3"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61C898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678E44B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57EF8D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1C164F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8" w:type="pct"/>
          </w:tcPr>
          <w:p w14:paraId="1EEE6C6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06177" w:rsidRPr="004C5FA3" w14:paraId="40FAAB70"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14FAC9B9" w14:textId="77777777" w:rsidR="00F64EB6" w:rsidRPr="00FA5551" w:rsidRDefault="00F64EB6" w:rsidP="00015C9C">
            <w:pPr>
              <w:rPr>
                <w:rFonts w:ascii="Arial" w:hAnsi="Arial"/>
                <w:rtl/>
              </w:rPr>
            </w:pPr>
            <w:r w:rsidRPr="00FA5551">
              <w:rPr>
                <w:rFonts w:ascii="Arial" w:hAnsi="Arial"/>
              </w:rPr>
              <w:t>IFRS 13.93(e)(iv)</w:t>
            </w:r>
          </w:p>
        </w:tc>
        <w:tc>
          <w:tcPr>
            <w:tcW w:w="1086" w:type="pct"/>
          </w:tcPr>
          <w:p w14:paraId="74197A12" w14:textId="77777777" w:rsidR="00F64EB6" w:rsidRPr="00B21A36"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B21A36">
              <w:rPr>
                <w:rFonts w:ascii="Arial" w:hAnsi="Arial"/>
                <w:rtl/>
              </w:rPr>
              <w:t>העברות לרמה 3</w:t>
            </w:r>
          </w:p>
        </w:tc>
        <w:tc>
          <w:tcPr>
            <w:tcW w:w="457" w:type="pct"/>
          </w:tcPr>
          <w:p w14:paraId="106D09C4" w14:textId="0C64AC77" w:rsidR="00F64EB6" w:rsidRPr="00B21A36" w:rsidRDefault="009D4CD7" w:rsidP="0020017A">
            <w:pPr>
              <w:pStyle w:val="a2"/>
              <w:cnfStyle w:val="000000000000" w:firstRow="0" w:lastRow="0" w:firstColumn="0" w:lastColumn="0" w:oddVBand="0" w:evenVBand="0" w:oddHBand="0" w:evenHBand="0" w:firstRowFirstColumn="0" w:firstRowLastColumn="0" w:lastRowFirstColumn="0" w:lastRowLastColumn="0"/>
              <w:rPr>
                <w:sz w:val="20"/>
                <w:rtl/>
              </w:rPr>
            </w:pPr>
            <w:r w:rsidRPr="00B21A36">
              <w:rPr>
                <w:sz w:val="20"/>
                <w:rtl/>
              </w:rPr>
              <w:fldChar w:fldCharType="begin" w:fldLock="1"/>
            </w:r>
            <w:r w:rsidRPr="00B21A36">
              <w:rPr>
                <w:sz w:val="20"/>
                <w:rtl/>
              </w:rPr>
              <w:instrText xml:space="preserve"> </w:instrText>
            </w:r>
            <w:r w:rsidRPr="00B21A36">
              <w:rPr>
                <w:sz w:val="20"/>
              </w:rPr>
              <w:instrText>REF</w:instrText>
            </w:r>
            <w:r w:rsidRPr="00B21A36">
              <w:rPr>
                <w:sz w:val="20"/>
                <w:rtl/>
              </w:rPr>
              <w:instrText xml:space="preserve"> _</w:instrText>
            </w:r>
            <w:r w:rsidRPr="00B21A36">
              <w:rPr>
                <w:sz w:val="20"/>
              </w:rPr>
              <w:instrText>Ref36551175 \w \h</w:instrText>
            </w:r>
            <w:r w:rsidRPr="00B21A36">
              <w:rPr>
                <w:sz w:val="20"/>
                <w:rtl/>
              </w:rPr>
              <w:instrText xml:space="preserve"> </w:instrText>
            </w:r>
            <w:r w:rsidR="00741697" w:rsidRPr="00B21A36">
              <w:rPr>
                <w:sz w:val="20"/>
                <w:rtl/>
              </w:rPr>
              <w:instrText xml:space="preserve"> \* </w:instrText>
            </w:r>
            <w:r w:rsidR="00741697" w:rsidRPr="00B21A36">
              <w:rPr>
                <w:sz w:val="20"/>
              </w:rPr>
              <w:instrText>MERGEFORMAT</w:instrText>
            </w:r>
            <w:r w:rsidR="00741697" w:rsidRPr="00B21A36">
              <w:rPr>
                <w:sz w:val="20"/>
                <w:rtl/>
              </w:rPr>
              <w:instrText xml:space="preserve"> </w:instrText>
            </w:r>
            <w:r w:rsidRPr="00B21A36">
              <w:rPr>
                <w:sz w:val="20"/>
                <w:rtl/>
              </w:rPr>
            </w:r>
            <w:r w:rsidRPr="00B21A36">
              <w:rPr>
                <w:sz w:val="20"/>
                <w:rtl/>
              </w:rPr>
              <w:fldChar w:fldCharType="separate"/>
            </w:r>
            <w:r w:rsidR="00CB58A1">
              <w:rPr>
                <w:sz w:val="20"/>
                <w:cs/>
              </w:rPr>
              <w:t>‎</w:t>
            </w:r>
            <w:r w:rsidR="00CB58A1">
              <w:rPr>
                <w:sz w:val="20"/>
              </w:rPr>
              <w:t>9.4.5</w:t>
            </w:r>
            <w:r w:rsidRPr="00B21A36">
              <w:rPr>
                <w:sz w:val="20"/>
                <w:rtl/>
              </w:rPr>
              <w:fldChar w:fldCharType="end"/>
            </w:r>
          </w:p>
        </w:tc>
        <w:tc>
          <w:tcPr>
            <w:tcW w:w="243" w:type="pct"/>
          </w:tcPr>
          <w:p w14:paraId="421C562E"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54230278"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5E2294AD"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6FAE9DF1"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18EE1260"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0043AF0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3F9ED505"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4B5EF81C"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156123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4A9B39A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400024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6098163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8" w:type="pct"/>
          </w:tcPr>
          <w:p w14:paraId="459A06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06177" w:rsidRPr="004C5FA3" w14:paraId="3D6CAD11"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6B8FBB74" w14:textId="77777777" w:rsidR="00F64EB6" w:rsidRPr="00FA5551" w:rsidRDefault="00F64EB6" w:rsidP="00015C9C">
            <w:pPr>
              <w:rPr>
                <w:rFonts w:ascii="Arial" w:hAnsi="Arial"/>
                <w:rtl/>
              </w:rPr>
            </w:pPr>
            <w:r w:rsidRPr="00FA5551">
              <w:rPr>
                <w:rFonts w:ascii="Arial" w:hAnsi="Arial"/>
              </w:rPr>
              <w:t>IFRS 13.93(e)(iv)</w:t>
            </w:r>
          </w:p>
        </w:tc>
        <w:tc>
          <w:tcPr>
            <w:tcW w:w="1086" w:type="pct"/>
          </w:tcPr>
          <w:p w14:paraId="04175432" w14:textId="77777777" w:rsidR="00F64EB6" w:rsidRPr="00B21A36"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B21A36">
              <w:rPr>
                <w:rFonts w:ascii="Arial" w:hAnsi="Arial"/>
                <w:rtl/>
              </w:rPr>
              <w:t>העברות מרמה 3</w:t>
            </w:r>
          </w:p>
        </w:tc>
        <w:tc>
          <w:tcPr>
            <w:tcW w:w="457" w:type="pct"/>
          </w:tcPr>
          <w:p w14:paraId="0E05A9CE" w14:textId="614AF058" w:rsidR="00F64EB6" w:rsidRPr="00B21A36" w:rsidRDefault="009D4CD7" w:rsidP="0020017A">
            <w:pPr>
              <w:pStyle w:val="a2"/>
              <w:cnfStyle w:val="000000000000" w:firstRow="0" w:lastRow="0" w:firstColumn="0" w:lastColumn="0" w:oddVBand="0" w:evenVBand="0" w:oddHBand="0" w:evenHBand="0" w:firstRowFirstColumn="0" w:firstRowLastColumn="0" w:lastRowFirstColumn="0" w:lastRowLastColumn="0"/>
              <w:rPr>
                <w:sz w:val="20"/>
              </w:rPr>
            </w:pPr>
            <w:r w:rsidRPr="00B21A36">
              <w:rPr>
                <w:sz w:val="20"/>
                <w:rtl/>
              </w:rPr>
              <w:fldChar w:fldCharType="begin" w:fldLock="1"/>
            </w:r>
            <w:r w:rsidRPr="00B21A36">
              <w:rPr>
                <w:sz w:val="20"/>
                <w:rtl/>
              </w:rPr>
              <w:instrText xml:space="preserve"> </w:instrText>
            </w:r>
            <w:r w:rsidRPr="00B21A36">
              <w:rPr>
                <w:sz w:val="20"/>
              </w:rPr>
              <w:instrText>REF</w:instrText>
            </w:r>
            <w:r w:rsidRPr="00B21A36">
              <w:rPr>
                <w:sz w:val="20"/>
                <w:rtl/>
              </w:rPr>
              <w:instrText xml:space="preserve"> _</w:instrText>
            </w:r>
            <w:r w:rsidRPr="00B21A36">
              <w:rPr>
                <w:sz w:val="20"/>
              </w:rPr>
              <w:instrText>Ref36551175 \w \h</w:instrText>
            </w:r>
            <w:r w:rsidRPr="00B21A36">
              <w:rPr>
                <w:sz w:val="20"/>
                <w:rtl/>
              </w:rPr>
              <w:instrText xml:space="preserve"> </w:instrText>
            </w:r>
            <w:r w:rsidR="00741697" w:rsidRPr="00B21A36">
              <w:rPr>
                <w:sz w:val="20"/>
                <w:rtl/>
              </w:rPr>
              <w:instrText xml:space="preserve"> \* </w:instrText>
            </w:r>
            <w:r w:rsidR="00741697" w:rsidRPr="00B21A36">
              <w:rPr>
                <w:sz w:val="20"/>
              </w:rPr>
              <w:instrText>MERGEFORMAT</w:instrText>
            </w:r>
            <w:r w:rsidR="00741697" w:rsidRPr="00B21A36">
              <w:rPr>
                <w:sz w:val="20"/>
                <w:rtl/>
              </w:rPr>
              <w:instrText xml:space="preserve"> </w:instrText>
            </w:r>
            <w:r w:rsidRPr="00B21A36">
              <w:rPr>
                <w:sz w:val="20"/>
                <w:rtl/>
              </w:rPr>
            </w:r>
            <w:r w:rsidRPr="00B21A36">
              <w:rPr>
                <w:sz w:val="20"/>
                <w:rtl/>
              </w:rPr>
              <w:fldChar w:fldCharType="separate"/>
            </w:r>
            <w:r w:rsidR="00CB58A1">
              <w:rPr>
                <w:sz w:val="20"/>
                <w:cs/>
              </w:rPr>
              <w:t>‎</w:t>
            </w:r>
            <w:r w:rsidR="00CB58A1">
              <w:rPr>
                <w:sz w:val="20"/>
              </w:rPr>
              <w:t>9.4.5</w:t>
            </w:r>
            <w:r w:rsidRPr="00B21A36">
              <w:rPr>
                <w:sz w:val="20"/>
                <w:rtl/>
              </w:rPr>
              <w:fldChar w:fldCharType="end"/>
            </w:r>
          </w:p>
        </w:tc>
        <w:tc>
          <w:tcPr>
            <w:tcW w:w="243" w:type="pct"/>
          </w:tcPr>
          <w:p w14:paraId="0A4FFAB0"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3950E3EA"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6F4467C3"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2E4DA94A"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746442B0"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455F4CBA"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740F5FE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35" w:type="pct"/>
          </w:tcPr>
          <w:p w14:paraId="0CDEDCB7"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5CC60A28"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34808AC8"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8" w:type="pct"/>
          </w:tcPr>
          <w:p w14:paraId="4258E3DD"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672A5A84"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198" w:type="pct"/>
          </w:tcPr>
          <w:p w14:paraId="5EDF73DC"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D06177" w:rsidRPr="004C5FA3" w14:paraId="5743D423" w14:textId="77777777" w:rsidTr="00B21A36">
        <w:trPr>
          <w:trHeight w:hRule="exact" w:val="284"/>
        </w:trPr>
        <w:tc>
          <w:tcPr>
            <w:cnfStyle w:val="001000000000" w:firstRow="0" w:lastRow="0" w:firstColumn="1" w:lastColumn="0" w:oddVBand="0" w:evenVBand="0" w:oddHBand="0" w:evenHBand="0" w:firstRowFirstColumn="0" w:firstRowLastColumn="0" w:lastRowFirstColumn="0" w:lastRowLastColumn="0"/>
            <w:tcW w:w="444" w:type="pct"/>
          </w:tcPr>
          <w:p w14:paraId="0D383F78" w14:textId="77777777" w:rsidR="00F64EB6" w:rsidRPr="00FA5551" w:rsidRDefault="00F64EB6" w:rsidP="00015C9C">
            <w:pPr>
              <w:rPr>
                <w:rFonts w:ascii="Arial" w:hAnsi="Arial"/>
                <w:rtl/>
              </w:rPr>
            </w:pPr>
            <w:r w:rsidRPr="00FA5551">
              <w:rPr>
                <w:rFonts w:ascii="Arial" w:hAnsi="Arial"/>
              </w:rPr>
              <w:t>IFRS 13.93(a)</w:t>
            </w:r>
          </w:p>
        </w:tc>
        <w:tc>
          <w:tcPr>
            <w:tcW w:w="1086" w:type="pct"/>
          </w:tcPr>
          <w:p w14:paraId="41E78D59" w14:textId="77777777" w:rsidR="00F64EB6" w:rsidRPr="00B21A36"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B21A36">
              <w:rPr>
                <w:rtl/>
              </w:rPr>
              <w:t>יתרה ליום 30 ביוני</w:t>
            </w:r>
          </w:p>
        </w:tc>
        <w:tc>
          <w:tcPr>
            <w:tcW w:w="457" w:type="pct"/>
          </w:tcPr>
          <w:p w14:paraId="6B26765B" w14:textId="77777777" w:rsidR="00F64EB6" w:rsidRPr="00B21A36"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3D9777E5"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48" w:type="pct"/>
          </w:tcPr>
          <w:p w14:paraId="76DF6953"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07" w:type="pct"/>
          </w:tcPr>
          <w:p w14:paraId="73D88CE3"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17" w:type="pct"/>
          </w:tcPr>
          <w:p w14:paraId="55A1C47E"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354" w:type="pct"/>
          </w:tcPr>
          <w:p w14:paraId="39FC027F"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13" w:type="pct"/>
          </w:tcPr>
          <w:p w14:paraId="13F88B1F"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72" w:type="pct"/>
          </w:tcPr>
          <w:p w14:paraId="40FDD4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35" w:type="pct"/>
          </w:tcPr>
          <w:p w14:paraId="64D184C3"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49" w:type="pct"/>
          </w:tcPr>
          <w:p w14:paraId="54DF19DC"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07" w:type="pct"/>
          </w:tcPr>
          <w:p w14:paraId="0DEFF1C7"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18" w:type="pct"/>
          </w:tcPr>
          <w:p w14:paraId="491B2580"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354" w:type="pct"/>
          </w:tcPr>
          <w:p w14:paraId="317A80E8"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198" w:type="pct"/>
          </w:tcPr>
          <w:p w14:paraId="43B02337"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D06177" w:rsidRPr="004C5FA3" w14:paraId="369BEBCC" w14:textId="77777777" w:rsidTr="005269CA">
        <w:trPr>
          <w:trHeight w:val="57"/>
        </w:trPr>
        <w:tc>
          <w:tcPr>
            <w:cnfStyle w:val="001000000000" w:firstRow="0" w:lastRow="0" w:firstColumn="1" w:lastColumn="0" w:oddVBand="0" w:evenVBand="0" w:oddHBand="0" w:evenHBand="0" w:firstRowFirstColumn="0" w:firstRowLastColumn="0" w:lastRowFirstColumn="0" w:lastRowLastColumn="0"/>
            <w:tcW w:w="444" w:type="pct"/>
          </w:tcPr>
          <w:p w14:paraId="602E36C7" w14:textId="77777777" w:rsidR="00F64EB6" w:rsidRPr="00FA5551" w:rsidRDefault="00F64EB6" w:rsidP="00015C9C">
            <w:pPr>
              <w:rPr>
                <w:rFonts w:ascii="Arial" w:hAnsi="Arial"/>
                <w:rtl/>
              </w:rPr>
            </w:pPr>
            <w:r w:rsidRPr="00FA5551">
              <w:rPr>
                <w:rFonts w:ascii="Arial" w:hAnsi="Arial"/>
              </w:rPr>
              <w:t>IFRS 13.93(f)</w:t>
            </w:r>
          </w:p>
        </w:tc>
        <w:tc>
          <w:tcPr>
            <w:tcW w:w="1086" w:type="pct"/>
          </w:tcPr>
          <w:p w14:paraId="67F857FE" w14:textId="77777777" w:rsidR="00F64EB6" w:rsidRPr="00B21A36"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B21A36">
              <w:rPr>
                <w:rtl/>
              </w:rPr>
              <w:t>סך רווחים (הפסדים) שלא מומשו שהוכרו ברווח או הפסד לתקופה בגין נכסים המוחזקים בסוף התקופה</w:t>
            </w:r>
          </w:p>
        </w:tc>
        <w:tc>
          <w:tcPr>
            <w:tcW w:w="457" w:type="pct"/>
          </w:tcPr>
          <w:p w14:paraId="3D549419" w14:textId="77777777" w:rsidR="00F64EB6" w:rsidRPr="00B21A36"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70C26157"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6C1D33C6"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375825CC"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4BAEC81E"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0B400BE8"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33157110"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589F4BF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35" w:type="pct"/>
          </w:tcPr>
          <w:p w14:paraId="72329580"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199E4DFB"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69226109"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8" w:type="pct"/>
          </w:tcPr>
          <w:p w14:paraId="66F181B7"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5A0A3573"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198" w:type="pct"/>
          </w:tcPr>
          <w:p w14:paraId="54B1732A"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16488AF2" w14:textId="646B1D44" w:rsidR="00B21A36" w:rsidRDefault="00B21A36">
      <w:pPr>
        <w:rPr>
          <w:rtl/>
        </w:rPr>
      </w:pPr>
    </w:p>
    <w:p w14:paraId="7C4E95F0" w14:textId="77777777" w:rsidR="00B21A36" w:rsidRDefault="00B21A36">
      <w:pPr>
        <w:spacing w:after="160" w:line="259" w:lineRule="auto"/>
        <w:rPr>
          <w:rtl/>
        </w:rPr>
      </w:pPr>
      <w:r>
        <w:rPr>
          <w:rtl/>
        </w:rPr>
        <w:br w:type="page"/>
      </w:r>
    </w:p>
    <w:tbl>
      <w:tblPr>
        <w:tblStyle w:val="PlainTable2"/>
        <w:bidiVisual/>
        <w:tblW w:w="4963" w:type="pct"/>
        <w:tblLook w:val="0680" w:firstRow="0" w:lastRow="0" w:firstColumn="1" w:lastColumn="0" w:noHBand="1" w:noVBand="1"/>
      </w:tblPr>
      <w:tblGrid>
        <w:gridCol w:w="1334"/>
        <w:gridCol w:w="12"/>
        <w:gridCol w:w="1094"/>
        <w:gridCol w:w="12840"/>
        <w:gridCol w:w="123"/>
      </w:tblGrid>
      <w:tr w:rsidR="00E12B3A" w:rsidRPr="004C5FA3" w14:paraId="5110C3ED" w14:textId="77777777" w:rsidTr="00E12B3A">
        <w:trPr>
          <w:gridAfter w:val="1"/>
          <w:wAfter w:w="40" w:type="pct"/>
        </w:trPr>
        <w:tc>
          <w:tcPr>
            <w:cnfStyle w:val="001000000000" w:firstRow="0" w:lastRow="0" w:firstColumn="1" w:lastColumn="0" w:oddVBand="0" w:evenVBand="0" w:oddHBand="0" w:evenHBand="0" w:firstRowFirstColumn="0" w:firstRowLastColumn="0" w:lastRowFirstColumn="0" w:lastRowLastColumn="0"/>
            <w:tcW w:w="433" w:type="pct"/>
          </w:tcPr>
          <w:p w14:paraId="0D52AD4C" w14:textId="77777777" w:rsidR="00E12B3A" w:rsidRPr="004C5FA3" w:rsidRDefault="00E12B3A" w:rsidP="001A72AF">
            <w:pPr>
              <w:rPr>
                <w:rFonts w:ascii="Arial" w:hAnsi="Arial"/>
                <w:sz w:val="20"/>
                <w:szCs w:val="20"/>
                <w:rtl/>
              </w:rPr>
            </w:pPr>
          </w:p>
        </w:tc>
        <w:tc>
          <w:tcPr>
            <w:tcW w:w="359" w:type="pct"/>
            <w:gridSpan w:val="2"/>
          </w:tcPr>
          <w:p w14:paraId="37CF078A" w14:textId="1ABDCC30" w:rsidR="00E12B3A" w:rsidRPr="004C5FA3" w:rsidRDefault="00E12B3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4168" w:type="pct"/>
          </w:tcPr>
          <w:p w14:paraId="1C610530" w14:textId="3BBCD652" w:rsidR="00E12B3A" w:rsidRPr="004C5FA3" w:rsidRDefault="00E12B3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E12B3A" w:rsidRPr="004C5FA3" w14:paraId="01E74ABE" w14:textId="77777777" w:rsidTr="00E12B3A">
        <w:trPr>
          <w:gridAfter w:val="1"/>
          <w:wAfter w:w="40" w:type="pct"/>
        </w:trPr>
        <w:tc>
          <w:tcPr>
            <w:cnfStyle w:val="001000000000" w:firstRow="0" w:lastRow="0" w:firstColumn="1" w:lastColumn="0" w:oddVBand="0" w:evenVBand="0" w:oddHBand="0" w:evenHBand="0" w:firstRowFirstColumn="0" w:firstRowLastColumn="0" w:lastRowFirstColumn="0" w:lastRowLastColumn="0"/>
            <w:tcW w:w="433" w:type="pct"/>
          </w:tcPr>
          <w:p w14:paraId="0B392B80" w14:textId="77777777" w:rsidR="00E12B3A" w:rsidRPr="004C5FA3" w:rsidRDefault="00E12B3A" w:rsidP="001A72AF">
            <w:pPr>
              <w:rPr>
                <w:rFonts w:ascii="Arial" w:hAnsi="Arial"/>
                <w:sz w:val="20"/>
                <w:szCs w:val="20"/>
                <w:rtl/>
              </w:rPr>
            </w:pPr>
          </w:p>
        </w:tc>
        <w:tc>
          <w:tcPr>
            <w:tcW w:w="359" w:type="pct"/>
            <w:gridSpan w:val="2"/>
          </w:tcPr>
          <w:p w14:paraId="2B467D28" w14:textId="2A8F6597" w:rsidR="00E12B3A" w:rsidRPr="004C5FA3" w:rsidRDefault="00E12B3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4168" w:type="pct"/>
          </w:tcPr>
          <w:p w14:paraId="4A3C2F16" w14:textId="5E879ABF" w:rsidR="00E12B3A" w:rsidRPr="004C5FA3" w:rsidRDefault="00E12B3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r w:rsidR="00E12B3A" w:rsidRPr="004C5FA3" w14:paraId="66B2F114" w14:textId="77777777" w:rsidTr="00E12B3A">
        <w:tc>
          <w:tcPr>
            <w:cnfStyle w:val="001000000000" w:firstRow="0" w:lastRow="0" w:firstColumn="1" w:lastColumn="0" w:oddVBand="0" w:evenVBand="0" w:oddHBand="0" w:evenHBand="0" w:firstRowFirstColumn="0" w:firstRowLastColumn="0" w:lastRowFirstColumn="0" w:lastRowLastColumn="0"/>
            <w:tcW w:w="437" w:type="pct"/>
            <w:gridSpan w:val="2"/>
          </w:tcPr>
          <w:p w14:paraId="212B1625" w14:textId="77777777" w:rsidR="00E12B3A" w:rsidRPr="004C5FA3" w:rsidRDefault="00E12B3A" w:rsidP="001A72AF">
            <w:pPr>
              <w:rPr>
                <w:rFonts w:ascii="Arial" w:hAnsi="Arial"/>
                <w:sz w:val="20"/>
                <w:szCs w:val="20"/>
                <w:rtl/>
              </w:rPr>
            </w:pPr>
          </w:p>
        </w:tc>
        <w:tc>
          <w:tcPr>
            <w:tcW w:w="355" w:type="pct"/>
          </w:tcPr>
          <w:p w14:paraId="0CFD48FD" w14:textId="611A6A21" w:rsidR="00E12B3A" w:rsidRPr="004C5FA3" w:rsidRDefault="00E12B3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9.4.6</w:t>
            </w:r>
            <w:r w:rsidRPr="004C5FA3">
              <w:rPr>
                <w:rStyle w:val="Strong"/>
                <w:b w:val="0"/>
                <w:bCs w:val="0"/>
                <w:sz w:val="20"/>
                <w:rtl/>
              </w:rPr>
              <w:fldChar w:fldCharType="end"/>
            </w:r>
          </w:p>
        </w:tc>
        <w:tc>
          <w:tcPr>
            <w:tcW w:w="4208" w:type="pct"/>
            <w:gridSpan w:val="2"/>
          </w:tcPr>
          <w:p w14:paraId="6BE5B739" w14:textId="6D595AEC" w:rsidR="00E12B3A" w:rsidRPr="004C5FA3" w:rsidRDefault="00E12B3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שינויים במכשירים פיננסיים שמדידת השווי ההוגן שלהם סווגה ברמה 3</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r w:rsidR="00E12B3A" w:rsidRPr="004C5FA3" w14:paraId="5A1F508B" w14:textId="77777777" w:rsidTr="00E12B3A">
        <w:tc>
          <w:tcPr>
            <w:cnfStyle w:val="001000000000" w:firstRow="0" w:lastRow="0" w:firstColumn="1" w:lastColumn="0" w:oddVBand="0" w:evenVBand="0" w:oddHBand="0" w:evenHBand="0" w:firstRowFirstColumn="0" w:firstRowLastColumn="0" w:lastRowFirstColumn="0" w:lastRowLastColumn="0"/>
            <w:tcW w:w="437" w:type="pct"/>
            <w:gridSpan w:val="2"/>
          </w:tcPr>
          <w:p w14:paraId="79D77157" w14:textId="77777777" w:rsidR="00E12B3A" w:rsidRPr="004C5FA3" w:rsidRDefault="00E12B3A" w:rsidP="001A72AF">
            <w:pPr>
              <w:rPr>
                <w:rFonts w:ascii="Arial" w:hAnsi="Arial"/>
                <w:sz w:val="20"/>
                <w:szCs w:val="20"/>
                <w:rtl/>
              </w:rPr>
            </w:pPr>
          </w:p>
        </w:tc>
        <w:tc>
          <w:tcPr>
            <w:tcW w:w="355" w:type="pct"/>
          </w:tcPr>
          <w:p w14:paraId="59241815" w14:textId="1D56338C" w:rsidR="00E12B3A" w:rsidRPr="004C5FA3" w:rsidRDefault="00E12B3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6"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9.4.6.1</w:t>
            </w:r>
            <w:r w:rsidRPr="004C5FA3">
              <w:rPr>
                <w:rStyle w:val="Strong"/>
                <w:b w:val="0"/>
                <w:bCs w:val="0"/>
                <w:sz w:val="20"/>
                <w:rtl/>
              </w:rPr>
              <w:fldChar w:fldCharType="end"/>
            </w:r>
          </w:p>
        </w:tc>
        <w:tc>
          <w:tcPr>
            <w:tcW w:w="4208" w:type="pct"/>
            <w:gridSpan w:val="2"/>
          </w:tcPr>
          <w:p w14:paraId="58BCB2AC" w14:textId="3192BDFD" w:rsidR="00E12B3A" w:rsidRPr="004C5FA3" w:rsidRDefault="00E12B3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u w:val="single"/>
                <w:rtl/>
              </w:rPr>
            </w:pPr>
            <w:r w:rsidRPr="004C5FA3">
              <w:rPr>
                <w:rStyle w:val="Strong"/>
                <w:b w:val="0"/>
                <w:bCs w:val="0"/>
                <w:i/>
                <w:iCs/>
                <w:sz w:val="20"/>
                <w:rtl/>
              </w:rPr>
              <w:fldChar w:fldCharType="begin" w:fldLock="1"/>
            </w:r>
            <w:r w:rsidRPr="004C5FA3">
              <w:rPr>
                <w:rStyle w:val="Strong"/>
                <w:b w:val="0"/>
                <w:bCs w:val="0"/>
                <w:i/>
                <w:iCs/>
                <w:sz w:val="20"/>
                <w:rtl/>
              </w:rPr>
              <w:instrText xml:space="preserve"> </w:instrText>
            </w:r>
            <w:r w:rsidRPr="004C5FA3">
              <w:rPr>
                <w:rStyle w:val="Strong"/>
                <w:b w:val="0"/>
                <w:bCs w:val="0"/>
                <w:i/>
                <w:iCs/>
                <w:sz w:val="20"/>
              </w:rPr>
              <w:instrText>STYLEREF</w:instrText>
            </w:r>
            <w:r w:rsidRPr="004C5FA3">
              <w:rPr>
                <w:rStyle w:val="Strong"/>
                <w:b w:val="0"/>
                <w:bCs w:val="0"/>
                <w:i/>
                <w:iCs/>
                <w:sz w:val="20"/>
                <w:rtl/>
              </w:rPr>
              <w:instrText xml:space="preserve">  "כותרת 6"  \* </w:instrText>
            </w:r>
            <w:r w:rsidRPr="004C5FA3">
              <w:rPr>
                <w:rStyle w:val="Strong"/>
                <w:b w:val="0"/>
                <w:bCs w:val="0"/>
                <w:i/>
                <w:iCs/>
                <w:sz w:val="20"/>
              </w:rPr>
              <w:instrText>MERGEFORMAT</w:instrText>
            </w:r>
            <w:r w:rsidRPr="004C5FA3">
              <w:rPr>
                <w:rStyle w:val="Strong"/>
                <w:b w:val="0"/>
                <w:bCs w:val="0"/>
                <w:i/>
                <w:iCs/>
                <w:sz w:val="20"/>
                <w:rtl/>
              </w:rPr>
              <w:instrText xml:space="preserve"> </w:instrText>
            </w:r>
            <w:r w:rsidRPr="004C5FA3">
              <w:rPr>
                <w:rStyle w:val="Strong"/>
                <w:b w:val="0"/>
                <w:bCs w:val="0"/>
                <w:i/>
                <w:iCs/>
                <w:sz w:val="20"/>
                <w:rtl/>
              </w:rPr>
              <w:fldChar w:fldCharType="separate"/>
            </w:r>
            <w:r w:rsidR="00CB58A1">
              <w:rPr>
                <w:rStyle w:val="Strong"/>
                <w:b w:val="0"/>
                <w:bCs w:val="0"/>
                <w:i/>
                <w:iCs/>
                <w:noProof/>
                <w:sz w:val="20"/>
                <w:rtl/>
              </w:rPr>
              <w:t>נכסים פיננסיים</w:t>
            </w:r>
            <w:r w:rsidRPr="004C5FA3">
              <w:rPr>
                <w:rStyle w:val="Strong"/>
                <w:b w:val="0"/>
                <w:bCs w:val="0"/>
                <w:i/>
                <w:iCs/>
                <w:sz w:val="20"/>
                <w:rtl/>
              </w:rPr>
              <w:fldChar w:fldCharType="end"/>
            </w:r>
            <w:r w:rsidRPr="004C5FA3">
              <w:rPr>
                <w:rStyle w:val="Strong"/>
                <w:b w:val="0"/>
                <w:bCs w:val="0"/>
                <w:sz w:val="20"/>
                <w:rtl/>
              </w:rPr>
              <w:t xml:space="preserve"> </w:t>
            </w:r>
            <w:r w:rsidRPr="004C5FA3">
              <w:rPr>
                <w:sz w:val="20"/>
                <w:rtl/>
              </w:rPr>
              <w:t>(המשך)</w:t>
            </w:r>
          </w:p>
        </w:tc>
      </w:tr>
    </w:tbl>
    <w:tbl>
      <w:tblPr>
        <w:tblStyle w:val="TableGrid"/>
        <w:bidiVisual/>
        <w:tblW w:w="5000" w:type="pct"/>
        <w:tblLook w:val="04A0" w:firstRow="1" w:lastRow="0" w:firstColumn="1" w:lastColumn="0" w:noHBand="0" w:noVBand="1"/>
      </w:tblPr>
      <w:tblGrid>
        <w:gridCol w:w="1373"/>
        <w:gridCol w:w="3366"/>
        <w:gridCol w:w="1413"/>
        <w:gridCol w:w="749"/>
        <w:gridCol w:w="765"/>
        <w:gridCol w:w="642"/>
        <w:gridCol w:w="668"/>
        <w:gridCol w:w="1094"/>
        <w:gridCol w:w="656"/>
        <w:gridCol w:w="222"/>
        <w:gridCol w:w="742"/>
        <w:gridCol w:w="764"/>
        <w:gridCol w:w="642"/>
        <w:gridCol w:w="672"/>
        <w:gridCol w:w="1095"/>
        <w:gridCol w:w="655"/>
      </w:tblGrid>
      <w:tr w:rsidR="00B21A36" w:rsidRPr="00876C34" w14:paraId="43725EF5" w14:textId="77777777" w:rsidTr="00B21A36">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val="restart"/>
          </w:tcPr>
          <w:p w14:paraId="2D5C3FD1" w14:textId="77777777" w:rsidR="00B21A36" w:rsidRPr="00FA5551" w:rsidRDefault="00B21A36" w:rsidP="001A72AF">
            <w:pPr>
              <w:rPr>
                <w:rFonts w:ascii="Arial" w:hAnsi="Arial"/>
                <w:rtl/>
              </w:rPr>
            </w:pPr>
          </w:p>
        </w:tc>
        <w:tc>
          <w:tcPr>
            <w:tcW w:w="1086" w:type="pct"/>
            <w:vMerge w:val="restart"/>
          </w:tcPr>
          <w:p w14:paraId="47091249" w14:textId="77777777" w:rsidR="00B21A36" w:rsidRPr="004C5FA3" w:rsidRDefault="00B21A36" w:rsidP="001A72AF">
            <w:pPr>
              <w:pStyle w:val="0"/>
              <w:cnfStyle w:val="100000000000" w:firstRow="1" w:lastRow="0" w:firstColumn="0" w:lastColumn="0" w:oddVBand="0" w:evenVBand="0" w:oddHBand="0" w:evenHBand="0" w:firstRowFirstColumn="0" w:firstRowLastColumn="0" w:lastRowFirstColumn="0" w:lastRowLastColumn="0"/>
              <w:rPr>
                <w:rStyle w:val="Strong"/>
                <w:rtl/>
              </w:rPr>
            </w:pPr>
          </w:p>
        </w:tc>
        <w:tc>
          <w:tcPr>
            <w:tcW w:w="457" w:type="pct"/>
            <w:vMerge w:val="restart"/>
          </w:tcPr>
          <w:p w14:paraId="420F60CC"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ביאור</w:t>
            </w:r>
          </w:p>
        </w:tc>
        <w:tc>
          <w:tcPr>
            <w:tcW w:w="3014" w:type="pct"/>
            <w:gridSpan w:val="13"/>
          </w:tcPr>
          <w:p w14:paraId="630149A0" w14:textId="77777777" w:rsidR="00B21A36" w:rsidRPr="001A3A1E" w:rsidRDefault="00B21A36" w:rsidP="001A72AF">
            <w:pPr>
              <w:pStyle w:val="X1underline"/>
              <w:bidi w:val="0"/>
              <w:cnfStyle w:val="100000000000" w:firstRow="1" w:lastRow="0" w:firstColumn="0" w:lastColumn="0" w:oddVBand="0" w:evenVBand="0" w:oddHBand="0" w:evenHBand="0" w:firstRowFirstColumn="0" w:firstRowLastColumn="0" w:lastRowFirstColumn="0" w:lastRowLastColumn="0"/>
              <w:rPr>
                <w:sz w:val="20"/>
                <w:lang w:val="en-US"/>
              </w:rPr>
            </w:pPr>
            <w:r w:rsidRPr="001A3A1E">
              <w:rPr>
                <w:sz w:val="20"/>
                <w:rtl/>
              </w:rPr>
              <w:t>לתקופה שהסתיימה ביום 30 ביוני</w:t>
            </w:r>
          </w:p>
        </w:tc>
      </w:tr>
      <w:tr w:rsidR="00B21A36" w:rsidRPr="00876C34" w14:paraId="19722669" w14:textId="77777777" w:rsidTr="00040E8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tcPr>
          <w:p w14:paraId="15B1C30F" w14:textId="77777777" w:rsidR="00B21A36" w:rsidRPr="00FA5551" w:rsidRDefault="00B21A36" w:rsidP="001A72AF">
            <w:pPr>
              <w:rPr>
                <w:rFonts w:ascii="Arial" w:hAnsi="Arial"/>
                <w:rtl/>
              </w:rPr>
            </w:pPr>
          </w:p>
        </w:tc>
        <w:tc>
          <w:tcPr>
            <w:tcW w:w="1086" w:type="pct"/>
            <w:vMerge/>
          </w:tcPr>
          <w:p w14:paraId="5F94D90F" w14:textId="77777777" w:rsidR="00B21A36" w:rsidRPr="004C5FA3" w:rsidRDefault="00B21A36" w:rsidP="001A72AF">
            <w:pPr>
              <w:pStyle w:val="0"/>
              <w:cnfStyle w:val="100000000000" w:firstRow="1" w:lastRow="0" w:firstColumn="0" w:lastColumn="0" w:oddVBand="0" w:evenVBand="0" w:oddHBand="0" w:evenHBand="0" w:firstRowFirstColumn="0" w:firstRowLastColumn="0" w:lastRowFirstColumn="0" w:lastRowLastColumn="0"/>
              <w:rPr>
                <w:rtl/>
              </w:rPr>
            </w:pPr>
          </w:p>
        </w:tc>
        <w:tc>
          <w:tcPr>
            <w:tcW w:w="457" w:type="pct"/>
            <w:vMerge/>
          </w:tcPr>
          <w:p w14:paraId="6C5800A5"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482" w:type="pct"/>
            <w:gridSpan w:val="6"/>
          </w:tcPr>
          <w:p w14:paraId="071D9EE0" w14:textId="4AF56BCB"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Pr>
              <w:fldChar w:fldCharType="begin" w:fldLock="1"/>
            </w:r>
            <w:r w:rsidRPr="001A3A1E">
              <w:rPr>
                <w:sz w:val="20"/>
              </w:rPr>
              <w:instrText xml:space="preserve"> DOCPROPERTY  CY  \* MERGEFORMAT </w:instrText>
            </w:r>
            <w:r w:rsidRPr="001A3A1E">
              <w:rPr>
                <w:sz w:val="20"/>
              </w:rPr>
              <w:fldChar w:fldCharType="separate"/>
            </w:r>
            <w:r w:rsidR="00CB58A1">
              <w:rPr>
                <w:sz w:val="20"/>
              </w:rPr>
              <w:t>2022</w:t>
            </w:r>
            <w:r w:rsidRPr="001A3A1E">
              <w:rPr>
                <w:sz w:val="20"/>
              </w:rPr>
              <w:fldChar w:fldCharType="end"/>
            </w:r>
            <w:r w:rsidRPr="001A3A1E">
              <w:rPr>
                <w:sz w:val="20"/>
                <w:rtl/>
              </w:rPr>
              <w:t xml:space="preserve"> (בלתי מבוקר)</w:t>
            </w:r>
          </w:p>
        </w:tc>
        <w:tc>
          <w:tcPr>
            <w:tcW w:w="72" w:type="pct"/>
          </w:tcPr>
          <w:p w14:paraId="16649E44" w14:textId="77777777" w:rsidR="00B21A36" w:rsidRPr="001A3A1E" w:rsidRDefault="00B21A36"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460" w:type="pct"/>
            <w:gridSpan w:val="6"/>
          </w:tcPr>
          <w:p w14:paraId="2D185498" w14:textId="43C6D750"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Pr>
              <w:fldChar w:fldCharType="begin" w:fldLock="1"/>
            </w:r>
            <w:r w:rsidRPr="001A3A1E">
              <w:rPr>
                <w:sz w:val="20"/>
              </w:rPr>
              <w:instrText xml:space="preserve"> DOCPROPERTY  PY  \* MERGEFORMAT </w:instrText>
            </w:r>
            <w:r w:rsidRPr="001A3A1E">
              <w:rPr>
                <w:sz w:val="20"/>
              </w:rPr>
              <w:fldChar w:fldCharType="separate"/>
            </w:r>
            <w:r w:rsidR="00CB58A1">
              <w:rPr>
                <w:sz w:val="20"/>
              </w:rPr>
              <w:t>2021</w:t>
            </w:r>
            <w:r w:rsidRPr="001A3A1E">
              <w:rPr>
                <w:sz w:val="20"/>
              </w:rPr>
              <w:fldChar w:fldCharType="end"/>
            </w:r>
            <w:r w:rsidRPr="001A3A1E">
              <w:rPr>
                <w:sz w:val="20"/>
                <w:rtl/>
              </w:rPr>
              <w:t xml:space="preserve"> (בלתי מבוקר)</w:t>
            </w:r>
          </w:p>
        </w:tc>
      </w:tr>
      <w:tr w:rsidR="00B21A36" w:rsidRPr="00876C34" w14:paraId="7F233DB5" w14:textId="77777777" w:rsidTr="00B21A36">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tcPr>
          <w:p w14:paraId="4B383FCB" w14:textId="77777777" w:rsidR="00B21A36" w:rsidRPr="00FA5551" w:rsidRDefault="00B21A36" w:rsidP="001A72AF">
            <w:pPr>
              <w:rPr>
                <w:rFonts w:ascii="Arial" w:hAnsi="Arial"/>
                <w:rtl/>
              </w:rPr>
            </w:pPr>
          </w:p>
        </w:tc>
        <w:tc>
          <w:tcPr>
            <w:tcW w:w="1086" w:type="pct"/>
            <w:vMerge/>
          </w:tcPr>
          <w:p w14:paraId="47F42AAF" w14:textId="77777777" w:rsidR="00B21A36" w:rsidRPr="004C5FA3" w:rsidRDefault="00B21A36" w:rsidP="001A72AF">
            <w:pPr>
              <w:pStyle w:val="0"/>
              <w:cnfStyle w:val="100000000000" w:firstRow="1" w:lastRow="0" w:firstColumn="0" w:lastColumn="0" w:oddVBand="0" w:evenVBand="0" w:oddHBand="0" w:evenHBand="0" w:firstRowFirstColumn="0" w:firstRowLastColumn="0" w:lastRowFirstColumn="0" w:lastRowLastColumn="0"/>
              <w:rPr>
                <w:rtl/>
              </w:rPr>
            </w:pPr>
          </w:p>
        </w:tc>
        <w:tc>
          <w:tcPr>
            <w:tcW w:w="457" w:type="pct"/>
            <w:vMerge/>
          </w:tcPr>
          <w:p w14:paraId="7D16508A"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491" w:type="pct"/>
            <w:gridSpan w:val="2"/>
          </w:tcPr>
          <w:p w14:paraId="5C1CBD96"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בשווי הוגן דרך רווח או הפסד</w:t>
            </w:r>
          </w:p>
        </w:tc>
        <w:tc>
          <w:tcPr>
            <w:tcW w:w="424" w:type="pct"/>
            <w:gridSpan w:val="2"/>
          </w:tcPr>
          <w:p w14:paraId="55A1FC48"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בשווי הוגן דרך רווח כולל אחר</w:t>
            </w:r>
          </w:p>
        </w:tc>
        <w:tc>
          <w:tcPr>
            <w:tcW w:w="354" w:type="pct"/>
            <w:vMerge w:val="restart"/>
          </w:tcPr>
          <w:p w14:paraId="4258395D"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 המשמשים כמכשירים מגדרים</w:t>
            </w:r>
          </w:p>
        </w:tc>
        <w:tc>
          <w:tcPr>
            <w:tcW w:w="213" w:type="pct"/>
            <w:vMerge w:val="restart"/>
          </w:tcPr>
          <w:p w14:paraId="4D9D6B24"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סה"כ</w:t>
            </w:r>
          </w:p>
        </w:tc>
        <w:tc>
          <w:tcPr>
            <w:tcW w:w="72" w:type="pct"/>
          </w:tcPr>
          <w:p w14:paraId="2B24336C" w14:textId="77777777" w:rsidR="00B21A36" w:rsidRPr="001A3A1E" w:rsidRDefault="00B21A36"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84" w:type="pct"/>
            <w:gridSpan w:val="2"/>
          </w:tcPr>
          <w:p w14:paraId="26D58CEE"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בשווי הוגן דרך רווח או הפסד</w:t>
            </w:r>
          </w:p>
        </w:tc>
        <w:tc>
          <w:tcPr>
            <w:tcW w:w="425" w:type="pct"/>
            <w:gridSpan w:val="2"/>
          </w:tcPr>
          <w:p w14:paraId="698C4001"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בשווי הוגן דרך רווח כולל אחר</w:t>
            </w:r>
          </w:p>
        </w:tc>
        <w:tc>
          <w:tcPr>
            <w:tcW w:w="354" w:type="pct"/>
            <w:vMerge w:val="restart"/>
          </w:tcPr>
          <w:p w14:paraId="44805362"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 המשמשים כמכשירים מגדרים</w:t>
            </w:r>
          </w:p>
        </w:tc>
        <w:tc>
          <w:tcPr>
            <w:tcW w:w="197" w:type="pct"/>
            <w:vMerge w:val="restart"/>
          </w:tcPr>
          <w:p w14:paraId="0A0BBB75"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סה"כ</w:t>
            </w:r>
          </w:p>
        </w:tc>
      </w:tr>
      <w:tr w:rsidR="00D06177" w:rsidRPr="00393A4B" w14:paraId="30059C1D" w14:textId="77777777" w:rsidTr="00040E8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tcPr>
          <w:p w14:paraId="06035087" w14:textId="77777777" w:rsidR="00B21A36" w:rsidRPr="00FA5551" w:rsidRDefault="00B21A36" w:rsidP="001A72AF">
            <w:pPr>
              <w:rPr>
                <w:rFonts w:ascii="Arial" w:hAnsi="Arial"/>
                <w:rtl/>
              </w:rPr>
            </w:pPr>
          </w:p>
        </w:tc>
        <w:tc>
          <w:tcPr>
            <w:tcW w:w="1086" w:type="pct"/>
            <w:vMerge/>
          </w:tcPr>
          <w:p w14:paraId="4835039D" w14:textId="77777777" w:rsidR="00B21A36" w:rsidRPr="004C5FA3" w:rsidRDefault="00B21A36" w:rsidP="001A72AF">
            <w:pPr>
              <w:pStyle w:val="0"/>
              <w:cnfStyle w:val="100000000000" w:firstRow="1" w:lastRow="0" w:firstColumn="0" w:lastColumn="0" w:oddVBand="0" w:evenVBand="0" w:oddHBand="0" w:evenHBand="0" w:firstRowFirstColumn="0" w:firstRowLastColumn="0" w:lastRowFirstColumn="0" w:lastRowLastColumn="0"/>
              <w:rPr>
                <w:rtl/>
              </w:rPr>
            </w:pPr>
          </w:p>
        </w:tc>
        <w:tc>
          <w:tcPr>
            <w:tcW w:w="457" w:type="pct"/>
            <w:vMerge/>
          </w:tcPr>
          <w:p w14:paraId="34D87D32"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243" w:type="pct"/>
          </w:tcPr>
          <w:p w14:paraId="7047B4DD"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שיועדו</w:t>
            </w:r>
          </w:p>
        </w:tc>
        <w:tc>
          <w:tcPr>
            <w:tcW w:w="248" w:type="pct"/>
          </w:tcPr>
          <w:p w14:paraId="09F269FD"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w:t>
            </w:r>
          </w:p>
        </w:tc>
        <w:tc>
          <w:tcPr>
            <w:tcW w:w="207" w:type="pct"/>
          </w:tcPr>
          <w:p w14:paraId="33D8D15F"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אג"ח</w:t>
            </w:r>
          </w:p>
        </w:tc>
        <w:tc>
          <w:tcPr>
            <w:tcW w:w="217" w:type="pct"/>
          </w:tcPr>
          <w:p w14:paraId="1FE507C6"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מניות</w:t>
            </w:r>
          </w:p>
        </w:tc>
        <w:tc>
          <w:tcPr>
            <w:tcW w:w="354" w:type="pct"/>
            <w:vMerge/>
          </w:tcPr>
          <w:p w14:paraId="3067FDBD"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213" w:type="pct"/>
            <w:vMerge/>
          </w:tcPr>
          <w:p w14:paraId="207E0817"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72" w:type="pct"/>
          </w:tcPr>
          <w:p w14:paraId="1E091853" w14:textId="77777777" w:rsidR="00B21A36" w:rsidRPr="001A3A1E" w:rsidRDefault="00B21A36"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5" w:type="pct"/>
          </w:tcPr>
          <w:p w14:paraId="5DF6E3F2"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שיועדו</w:t>
            </w:r>
          </w:p>
        </w:tc>
        <w:tc>
          <w:tcPr>
            <w:tcW w:w="249" w:type="pct"/>
          </w:tcPr>
          <w:p w14:paraId="639392CE"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w:t>
            </w:r>
          </w:p>
        </w:tc>
        <w:tc>
          <w:tcPr>
            <w:tcW w:w="207" w:type="pct"/>
          </w:tcPr>
          <w:p w14:paraId="2F73C526"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אג"ח</w:t>
            </w:r>
          </w:p>
        </w:tc>
        <w:tc>
          <w:tcPr>
            <w:tcW w:w="218" w:type="pct"/>
          </w:tcPr>
          <w:p w14:paraId="075F1441"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מניות</w:t>
            </w:r>
          </w:p>
        </w:tc>
        <w:tc>
          <w:tcPr>
            <w:tcW w:w="354" w:type="pct"/>
            <w:vMerge/>
          </w:tcPr>
          <w:p w14:paraId="6598C619" w14:textId="77777777" w:rsidR="00B21A36" w:rsidRPr="001A3A1E" w:rsidRDefault="00B21A36"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97" w:type="pct"/>
            <w:vMerge/>
          </w:tcPr>
          <w:p w14:paraId="30F487AC" w14:textId="77777777" w:rsidR="00B21A36" w:rsidRPr="001A3A1E" w:rsidRDefault="00B21A36"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B21A36" w:rsidRPr="00393A4B" w14:paraId="7957B8D2" w14:textId="77777777" w:rsidTr="00040E8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4" w:type="pct"/>
            <w:vMerge/>
          </w:tcPr>
          <w:p w14:paraId="6242DB13" w14:textId="77777777" w:rsidR="00B21A36" w:rsidRPr="00FA5551" w:rsidRDefault="00B21A36" w:rsidP="001A72AF">
            <w:pPr>
              <w:rPr>
                <w:rFonts w:ascii="Arial" w:hAnsi="Arial"/>
                <w:rtl/>
              </w:rPr>
            </w:pPr>
          </w:p>
        </w:tc>
        <w:tc>
          <w:tcPr>
            <w:tcW w:w="1086" w:type="pct"/>
            <w:vMerge/>
          </w:tcPr>
          <w:p w14:paraId="39DB603D" w14:textId="77777777" w:rsidR="00B21A36" w:rsidRPr="004C5FA3" w:rsidRDefault="00B21A36" w:rsidP="001A72AF">
            <w:pPr>
              <w:pStyle w:val="0"/>
              <w:cnfStyle w:val="100000000000" w:firstRow="1" w:lastRow="0" w:firstColumn="0" w:lastColumn="0" w:oddVBand="0" w:evenVBand="0" w:oddHBand="0" w:evenHBand="0" w:firstRowFirstColumn="0" w:firstRowLastColumn="0" w:lastRowFirstColumn="0" w:lastRowLastColumn="0"/>
              <w:rPr>
                <w:rtl/>
              </w:rPr>
            </w:pPr>
          </w:p>
        </w:tc>
        <w:tc>
          <w:tcPr>
            <w:tcW w:w="457" w:type="pct"/>
            <w:vMerge/>
          </w:tcPr>
          <w:p w14:paraId="3007D310" w14:textId="77777777" w:rsidR="00B21A36" w:rsidRPr="001A3A1E" w:rsidRDefault="00B21A36"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482" w:type="pct"/>
            <w:gridSpan w:val="6"/>
          </w:tcPr>
          <w:p w14:paraId="3738CA8E"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אלפי ש"ח</w:t>
            </w:r>
          </w:p>
        </w:tc>
        <w:tc>
          <w:tcPr>
            <w:tcW w:w="72" w:type="pct"/>
          </w:tcPr>
          <w:p w14:paraId="18BF76D7" w14:textId="77777777" w:rsidR="00B21A36" w:rsidRPr="001A3A1E" w:rsidRDefault="00B21A36"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460" w:type="pct"/>
            <w:gridSpan w:val="6"/>
          </w:tcPr>
          <w:p w14:paraId="043ED400" w14:textId="77777777" w:rsidR="00B21A36" w:rsidRPr="001A3A1E" w:rsidRDefault="00B21A36"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אלפי ש"ח</w:t>
            </w:r>
          </w:p>
        </w:tc>
      </w:tr>
      <w:tr w:rsidR="00D06177" w:rsidRPr="004C5FA3" w14:paraId="63D2743B" w14:textId="77777777" w:rsidTr="00B21A36">
        <w:trPr>
          <w:trHeight w:hRule="exact" w:val="680"/>
        </w:trPr>
        <w:tc>
          <w:tcPr>
            <w:cnfStyle w:val="001000000000" w:firstRow="0" w:lastRow="0" w:firstColumn="1" w:lastColumn="0" w:oddVBand="0" w:evenVBand="0" w:oddHBand="0" w:evenHBand="0" w:firstRowFirstColumn="0" w:firstRowLastColumn="0" w:lastRowFirstColumn="0" w:lastRowLastColumn="0"/>
            <w:tcW w:w="444" w:type="pct"/>
          </w:tcPr>
          <w:p w14:paraId="37E118F4" w14:textId="77777777" w:rsidR="00B21A36" w:rsidRPr="00FA5551" w:rsidRDefault="00B21A36" w:rsidP="00015C9C">
            <w:pPr>
              <w:rPr>
                <w:rFonts w:ascii="Arial" w:hAnsi="Arial"/>
              </w:rPr>
            </w:pPr>
          </w:p>
        </w:tc>
        <w:tc>
          <w:tcPr>
            <w:tcW w:w="1086" w:type="pct"/>
          </w:tcPr>
          <w:p w14:paraId="51871D16" w14:textId="77777777" w:rsidR="00B21A36" w:rsidRPr="00876C34" w:rsidRDefault="00B21A3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57" w:type="pct"/>
          </w:tcPr>
          <w:p w14:paraId="4773A3AB" w14:textId="77777777" w:rsidR="00B21A36" w:rsidRPr="00876C34" w:rsidRDefault="00B21A3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3A5AA652"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42AB7167"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462A5F8C"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62A0639C"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3E1A4B23"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11C15409"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40C19A56" w14:textId="77777777" w:rsidR="00B21A36" w:rsidRPr="004C5FA3" w:rsidRDefault="00B21A36" w:rsidP="0066244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35" w:type="pct"/>
          </w:tcPr>
          <w:p w14:paraId="5E4AB081"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726227D7"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3A9F6149"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218" w:type="pct"/>
          </w:tcPr>
          <w:p w14:paraId="0F6402DE"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0ACEADDB"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c>
          <w:tcPr>
            <w:tcW w:w="196" w:type="pct"/>
          </w:tcPr>
          <w:p w14:paraId="35F06EAB" w14:textId="77777777" w:rsidR="00B21A36" w:rsidRPr="004C5FA3" w:rsidRDefault="00B21A36" w:rsidP="0066244E">
            <w:pPr>
              <w:pStyle w:val="X1underline"/>
              <w:pBdr>
                <w:bottom w:val="none" w:sz="0" w:space="0" w:color="auto"/>
              </w:pBdr>
              <w:cnfStyle w:val="000000000000" w:firstRow="0" w:lastRow="0" w:firstColumn="0" w:lastColumn="0" w:oddVBand="0" w:evenVBand="0" w:oddHBand="0" w:evenHBand="0" w:firstRowFirstColumn="0" w:firstRowLastColumn="0" w:lastRowFirstColumn="0" w:lastRowLastColumn="0"/>
              <w:rPr>
                <w:sz w:val="20"/>
                <w:rtl/>
              </w:rPr>
            </w:pPr>
          </w:p>
        </w:tc>
      </w:tr>
      <w:tr w:rsidR="001A3A1E" w:rsidRPr="004C5FA3" w14:paraId="1492E779"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16B1CD46" w14:textId="77777777" w:rsidR="00F64EB6" w:rsidRPr="00FA5551" w:rsidRDefault="00F64EB6" w:rsidP="00015C9C">
            <w:pPr>
              <w:rPr>
                <w:rFonts w:ascii="Arial" w:hAnsi="Arial"/>
                <w:rtl/>
              </w:rPr>
            </w:pPr>
          </w:p>
        </w:tc>
        <w:tc>
          <w:tcPr>
            <w:tcW w:w="1086" w:type="pct"/>
          </w:tcPr>
          <w:p w14:paraId="3E1CB9F1" w14:textId="77777777" w:rsidR="00F64EB6" w:rsidRPr="00876C34"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876C34">
              <w:rPr>
                <w:rtl/>
              </w:rPr>
              <w:t>יתרה ליום 1 באפריל</w:t>
            </w:r>
          </w:p>
        </w:tc>
        <w:tc>
          <w:tcPr>
            <w:tcW w:w="457" w:type="pct"/>
          </w:tcPr>
          <w:p w14:paraId="6F161F46"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3EBAC0A2"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1D7CD89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598E45F0"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421DF8A8"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12D9112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2C741A5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7D23BAF8"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5EC8B8D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556847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1C8459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1C6849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67DE39F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6" w:type="pct"/>
          </w:tcPr>
          <w:p w14:paraId="5362E90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A3A1E" w:rsidRPr="004C5FA3" w14:paraId="1240AC12" w14:textId="77777777" w:rsidTr="000F6BC1">
        <w:trPr>
          <w:trHeight w:hRule="exact" w:val="680"/>
        </w:trPr>
        <w:tc>
          <w:tcPr>
            <w:cnfStyle w:val="001000000000" w:firstRow="0" w:lastRow="0" w:firstColumn="1" w:lastColumn="0" w:oddVBand="0" w:evenVBand="0" w:oddHBand="0" w:evenHBand="0" w:firstRowFirstColumn="0" w:firstRowLastColumn="0" w:lastRowFirstColumn="0" w:lastRowLastColumn="0"/>
            <w:tcW w:w="444" w:type="pct"/>
          </w:tcPr>
          <w:p w14:paraId="62C6C155" w14:textId="77777777" w:rsidR="00F64EB6" w:rsidRPr="00FA5551" w:rsidRDefault="00F64EB6" w:rsidP="00015C9C">
            <w:pPr>
              <w:rPr>
                <w:rFonts w:ascii="Arial" w:hAnsi="Arial"/>
                <w:rtl/>
              </w:rPr>
            </w:pPr>
          </w:p>
        </w:tc>
        <w:tc>
          <w:tcPr>
            <w:tcW w:w="1086" w:type="pct"/>
          </w:tcPr>
          <w:p w14:paraId="7DF3B271" w14:textId="63403DA3" w:rsidR="00F64EB6" w:rsidRPr="00876C34"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876C34">
              <w:rPr>
                <w:rtl/>
              </w:rPr>
              <w:t xml:space="preserve">רווחים (הפסדים) שהוכרו ברווח או הפסד בסעיף </w:t>
            </w:r>
            <w:r w:rsidR="00047BDB" w:rsidRPr="00876C34">
              <w:rPr>
                <w:rFonts w:hint="cs"/>
                <w:rtl/>
              </w:rPr>
              <w:t>רווחים (הפסדים) אחרים מ</w:t>
            </w:r>
            <w:r w:rsidRPr="00876C34">
              <w:rPr>
                <w:rtl/>
              </w:rPr>
              <w:t>מימון</w:t>
            </w:r>
          </w:p>
        </w:tc>
        <w:tc>
          <w:tcPr>
            <w:tcW w:w="457" w:type="pct"/>
          </w:tcPr>
          <w:p w14:paraId="09118DB8"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01767848"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38F10A9E"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12312C8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0386609C"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5534F62B"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6BD4C3FB"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5C6F77C2"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3B5225D1"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5981A2A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5D4AF2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1F4C04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42472B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6" w:type="pct"/>
          </w:tcPr>
          <w:p w14:paraId="3F5A9C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A3A1E" w:rsidRPr="004C5FA3" w14:paraId="14E43D24" w14:textId="77777777" w:rsidTr="00876C34">
        <w:trPr>
          <w:trHeight w:hRule="exact" w:val="454"/>
        </w:trPr>
        <w:tc>
          <w:tcPr>
            <w:cnfStyle w:val="001000000000" w:firstRow="0" w:lastRow="0" w:firstColumn="1" w:lastColumn="0" w:oddVBand="0" w:evenVBand="0" w:oddHBand="0" w:evenHBand="0" w:firstRowFirstColumn="0" w:firstRowLastColumn="0" w:lastRowFirstColumn="0" w:lastRowLastColumn="0"/>
            <w:tcW w:w="444" w:type="pct"/>
          </w:tcPr>
          <w:p w14:paraId="5615E396" w14:textId="77777777" w:rsidR="00F64EB6" w:rsidRPr="00FA5551" w:rsidRDefault="00F64EB6" w:rsidP="00015C9C">
            <w:pPr>
              <w:rPr>
                <w:rFonts w:ascii="Arial" w:hAnsi="Arial"/>
                <w:rtl/>
              </w:rPr>
            </w:pPr>
          </w:p>
        </w:tc>
        <w:tc>
          <w:tcPr>
            <w:tcW w:w="1086" w:type="pct"/>
          </w:tcPr>
          <w:p w14:paraId="20C8E269"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רווחים (הפסדים) שהוכרו ברווח כולל אחר</w:t>
            </w:r>
          </w:p>
        </w:tc>
        <w:tc>
          <w:tcPr>
            <w:tcW w:w="457" w:type="pct"/>
          </w:tcPr>
          <w:p w14:paraId="55A2A5B8"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5BBC59EF"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63D31AB6"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34B49FBE"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10611DE2"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78C4231E"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178422B2"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4333D69D"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36BD179B"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0F3F759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108F0B5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5AB372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313508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6" w:type="pct"/>
          </w:tcPr>
          <w:p w14:paraId="5A9EB07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A3A1E" w:rsidRPr="004C5FA3" w14:paraId="75228655"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130A503E" w14:textId="77777777" w:rsidR="00F64EB6" w:rsidRPr="00FA5551" w:rsidRDefault="00F64EB6" w:rsidP="00015C9C">
            <w:pPr>
              <w:rPr>
                <w:rFonts w:ascii="Arial" w:hAnsi="Arial"/>
                <w:rtl/>
              </w:rPr>
            </w:pPr>
          </w:p>
        </w:tc>
        <w:tc>
          <w:tcPr>
            <w:tcW w:w="1086" w:type="pct"/>
          </w:tcPr>
          <w:p w14:paraId="0DB51CEA"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רכישות</w:t>
            </w:r>
          </w:p>
        </w:tc>
        <w:tc>
          <w:tcPr>
            <w:tcW w:w="457" w:type="pct"/>
          </w:tcPr>
          <w:p w14:paraId="7822EDEF"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6F0EDB1D"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27F8D9F4"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10CE2735"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4FC2CD42"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7F492EDF"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35980F4F"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25900B90"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22186031"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1C2EF9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511B7C6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2680A2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2FDE91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6" w:type="pct"/>
          </w:tcPr>
          <w:p w14:paraId="08886F4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A3A1E" w:rsidRPr="004C5FA3" w14:paraId="4D343E99"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48884EE8" w14:textId="77777777" w:rsidR="00F64EB6" w:rsidRPr="00FA5551" w:rsidRDefault="00F64EB6" w:rsidP="00015C9C">
            <w:pPr>
              <w:rPr>
                <w:rFonts w:ascii="Arial" w:hAnsi="Arial"/>
                <w:rtl/>
              </w:rPr>
            </w:pPr>
          </w:p>
        </w:tc>
        <w:tc>
          <w:tcPr>
            <w:tcW w:w="1086" w:type="pct"/>
          </w:tcPr>
          <w:p w14:paraId="30480701"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מכירות</w:t>
            </w:r>
          </w:p>
        </w:tc>
        <w:tc>
          <w:tcPr>
            <w:tcW w:w="457" w:type="pct"/>
          </w:tcPr>
          <w:p w14:paraId="56417A58"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28FF58A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66F92B4D"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7FFF15FD"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77FB9620"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09BB3659"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6E20BD62"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790E5C9F"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37044210"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396734D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4763959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526FA2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1FCCC6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6" w:type="pct"/>
          </w:tcPr>
          <w:p w14:paraId="0DF6B96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A3A1E" w:rsidRPr="004C5FA3" w14:paraId="631D1BB1"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68524FAB" w14:textId="77777777" w:rsidR="00F64EB6" w:rsidRPr="00FA5551" w:rsidRDefault="00F64EB6" w:rsidP="00015C9C">
            <w:pPr>
              <w:rPr>
                <w:rFonts w:ascii="Arial" w:hAnsi="Arial"/>
                <w:rtl/>
              </w:rPr>
            </w:pPr>
          </w:p>
        </w:tc>
        <w:tc>
          <w:tcPr>
            <w:tcW w:w="1086" w:type="pct"/>
          </w:tcPr>
          <w:p w14:paraId="38C73607"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פירעון / סילוק</w:t>
            </w:r>
          </w:p>
        </w:tc>
        <w:tc>
          <w:tcPr>
            <w:tcW w:w="457" w:type="pct"/>
          </w:tcPr>
          <w:p w14:paraId="4D707B64"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6F3A84C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330534F1"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69CCC941"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7051BC4B"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0AB188D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57DBD38F"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274FEFEA"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40B3AB1D"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47B85FD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074168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735626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4B0249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6" w:type="pct"/>
          </w:tcPr>
          <w:p w14:paraId="31CEBC5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A3A1E" w:rsidRPr="004C5FA3" w14:paraId="69276880"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6EBC4252" w14:textId="77777777" w:rsidR="00F64EB6" w:rsidRPr="00FA5551" w:rsidRDefault="00F64EB6" w:rsidP="00015C9C">
            <w:pPr>
              <w:rPr>
                <w:rFonts w:ascii="Arial" w:hAnsi="Arial"/>
                <w:rtl/>
              </w:rPr>
            </w:pPr>
          </w:p>
        </w:tc>
        <w:tc>
          <w:tcPr>
            <w:tcW w:w="1086" w:type="pct"/>
          </w:tcPr>
          <w:p w14:paraId="474928A4"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העברות לרמה 3</w:t>
            </w:r>
          </w:p>
        </w:tc>
        <w:tc>
          <w:tcPr>
            <w:tcW w:w="457" w:type="pct"/>
          </w:tcPr>
          <w:p w14:paraId="5CA9084C" w14:textId="11120E3D" w:rsidR="00F64EB6" w:rsidRPr="00876C34" w:rsidRDefault="009D4CD7" w:rsidP="0020017A">
            <w:pPr>
              <w:pStyle w:val="a2"/>
              <w:cnfStyle w:val="000000000000" w:firstRow="0" w:lastRow="0" w:firstColumn="0" w:lastColumn="0" w:oddVBand="0" w:evenVBand="0" w:oddHBand="0" w:evenHBand="0" w:firstRowFirstColumn="0" w:firstRowLastColumn="0" w:lastRowFirstColumn="0" w:lastRowLastColumn="0"/>
              <w:rPr>
                <w:sz w:val="20"/>
                <w:rtl/>
              </w:rPr>
            </w:pPr>
            <w:r w:rsidRPr="00876C34">
              <w:rPr>
                <w:sz w:val="20"/>
                <w:rtl/>
              </w:rPr>
              <w:fldChar w:fldCharType="begin" w:fldLock="1"/>
            </w:r>
            <w:r w:rsidRPr="00876C34">
              <w:rPr>
                <w:sz w:val="20"/>
                <w:rtl/>
              </w:rPr>
              <w:instrText xml:space="preserve"> </w:instrText>
            </w:r>
            <w:r w:rsidRPr="00876C34">
              <w:rPr>
                <w:sz w:val="20"/>
              </w:rPr>
              <w:instrText>REF</w:instrText>
            </w:r>
            <w:r w:rsidRPr="00876C34">
              <w:rPr>
                <w:sz w:val="20"/>
                <w:rtl/>
              </w:rPr>
              <w:instrText xml:space="preserve"> _</w:instrText>
            </w:r>
            <w:r w:rsidRPr="00876C34">
              <w:rPr>
                <w:sz w:val="20"/>
              </w:rPr>
              <w:instrText>Ref36551175 \w \h</w:instrText>
            </w:r>
            <w:r w:rsidRPr="00876C34">
              <w:rPr>
                <w:sz w:val="20"/>
                <w:rtl/>
              </w:rPr>
              <w:instrText xml:space="preserve"> </w:instrText>
            </w:r>
            <w:r w:rsidR="00741697" w:rsidRPr="00876C34">
              <w:rPr>
                <w:sz w:val="20"/>
                <w:rtl/>
              </w:rPr>
              <w:instrText xml:space="preserve"> \* </w:instrText>
            </w:r>
            <w:r w:rsidR="00741697" w:rsidRPr="00876C34">
              <w:rPr>
                <w:sz w:val="20"/>
              </w:rPr>
              <w:instrText>MERGEFORMAT</w:instrText>
            </w:r>
            <w:r w:rsidR="00741697" w:rsidRPr="00876C34">
              <w:rPr>
                <w:sz w:val="20"/>
                <w:rtl/>
              </w:rPr>
              <w:instrText xml:space="preserve"> </w:instrText>
            </w:r>
            <w:r w:rsidRPr="00876C34">
              <w:rPr>
                <w:sz w:val="20"/>
                <w:rtl/>
              </w:rPr>
            </w:r>
            <w:r w:rsidRPr="00876C34">
              <w:rPr>
                <w:sz w:val="20"/>
                <w:rtl/>
              </w:rPr>
              <w:fldChar w:fldCharType="separate"/>
            </w:r>
            <w:r w:rsidR="00CB58A1">
              <w:rPr>
                <w:sz w:val="20"/>
                <w:cs/>
              </w:rPr>
              <w:t>‎</w:t>
            </w:r>
            <w:r w:rsidR="00CB58A1">
              <w:rPr>
                <w:sz w:val="20"/>
              </w:rPr>
              <w:t>9.4.5</w:t>
            </w:r>
            <w:r w:rsidRPr="00876C34">
              <w:rPr>
                <w:sz w:val="20"/>
                <w:rtl/>
              </w:rPr>
              <w:fldChar w:fldCharType="end"/>
            </w:r>
          </w:p>
        </w:tc>
        <w:tc>
          <w:tcPr>
            <w:tcW w:w="243" w:type="pct"/>
          </w:tcPr>
          <w:p w14:paraId="5BB03AF4"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12D27956"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2F8591CA"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3236B90B"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7865997C"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6CBE169E"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53768CE1" w14:textId="77777777" w:rsidR="00F64EB6" w:rsidRPr="004C5FA3" w:rsidRDefault="00F64EB6" w:rsidP="00D24FF4">
            <w:pPr>
              <w:pStyle w:val="NoSpacing"/>
              <w:jc w:val="center"/>
              <w:cnfStyle w:val="000000000000" w:firstRow="0" w:lastRow="0" w:firstColumn="0" w:lastColumn="0" w:oddVBand="0" w:evenVBand="0" w:oddHBand="0" w:evenHBand="0" w:firstRowFirstColumn="0" w:firstRowLastColumn="0" w:lastRowFirstColumn="0" w:lastRowLastColumn="0"/>
              <w:rPr>
                <w:sz w:val="20"/>
                <w:rtl/>
              </w:rPr>
            </w:pPr>
          </w:p>
        </w:tc>
        <w:tc>
          <w:tcPr>
            <w:tcW w:w="235" w:type="pct"/>
          </w:tcPr>
          <w:p w14:paraId="060779B8" w14:textId="77777777" w:rsidR="00F64EB6" w:rsidRPr="004C5FA3" w:rsidRDefault="00F64EB6" w:rsidP="00D24FF4">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67D543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07" w:type="pct"/>
          </w:tcPr>
          <w:p w14:paraId="7B8ADC5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18" w:type="pct"/>
          </w:tcPr>
          <w:p w14:paraId="1934C0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54" w:type="pct"/>
          </w:tcPr>
          <w:p w14:paraId="17C39A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96" w:type="pct"/>
          </w:tcPr>
          <w:p w14:paraId="46092D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A3A1E" w:rsidRPr="004C5FA3" w14:paraId="4ECFA3C4" w14:textId="77777777" w:rsidTr="00B21A36">
        <w:trPr>
          <w:trHeight w:hRule="exact" w:val="227"/>
        </w:trPr>
        <w:tc>
          <w:tcPr>
            <w:cnfStyle w:val="001000000000" w:firstRow="0" w:lastRow="0" w:firstColumn="1" w:lastColumn="0" w:oddVBand="0" w:evenVBand="0" w:oddHBand="0" w:evenHBand="0" w:firstRowFirstColumn="0" w:firstRowLastColumn="0" w:lastRowFirstColumn="0" w:lastRowLastColumn="0"/>
            <w:tcW w:w="444" w:type="pct"/>
          </w:tcPr>
          <w:p w14:paraId="27E0E47F" w14:textId="77777777" w:rsidR="00F64EB6" w:rsidRPr="00FA5551" w:rsidRDefault="00F64EB6" w:rsidP="00015C9C">
            <w:pPr>
              <w:rPr>
                <w:rFonts w:ascii="Arial" w:hAnsi="Arial"/>
                <w:rtl/>
              </w:rPr>
            </w:pPr>
          </w:p>
        </w:tc>
        <w:tc>
          <w:tcPr>
            <w:tcW w:w="1086" w:type="pct"/>
          </w:tcPr>
          <w:p w14:paraId="79AAA87C"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העברות מרמה 3</w:t>
            </w:r>
          </w:p>
        </w:tc>
        <w:tc>
          <w:tcPr>
            <w:tcW w:w="457" w:type="pct"/>
          </w:tcPr>
          <w:p w14:paraId="230EA0C6" w14:textId="5DE0339E" w:rsidR="00F64EB6" w:rsidRPr="00876C34" w:rsidRDefault="00201115" w:rsidP="0020017A">
            <w:pPr>
              <w:pStyle w:val="a2"/>
              <w:cnfStyle w:val="000000000000" w:firstRow="0" w:lastRow="0" w:firstColumn="0" w:lastColumn="0" w:oddVBand="0" w:evenVBand="0" w:oddHBand="0" w:evenHBand="0" w:firstRowFirstColumn="0" w:firstRowLastColumn="0" w:lastRowFirstColumn="0" w:lastRowLastColumn="0"/>
              <w:rPr>
                <w:sz w:val="20"/>
              </w:rPr>
            </w:pPr>
            <w:r w:rsidRPr="00876C34">
              <w:rPr>
                <w:sz w:val="20"/>
                <w:rtl/>
              </w:rPr>
              <w:fldChar w:fldCharType="begin" w:fldLock="1"/>
            </w:r>
            <w:r w:rsidRPr="00876C34">
              <w:rPr>
                <w:sz w:val="20"/>
                <w:rtl/>
              </w:rPr>
              <w:instrText xml:space="preserve"> </w:instrText>
            </w:r>
            <w:r w:rsidRPr="00876C34">
              <w:rPr>
                <w:sz w:val="20"/>
              </w:rPr>
              <w:instrText>REF</w:instrText>
            </w:r>
            <w:r w:rsidRPr="00876C34">
              <w:rPr>
                <w:sz w:val="20"/>
                <w:rtl/>
              </w:rPr>
              <w:instrText xml:space="preserve"> _</w:instrText>
            </w:r>
            <w:r w:rsidRPr="00876C34">
              <w:rPr>
                <w:sz w:val="20"/>
              </w:rPr>
              <w:instrText>Ref36551175 \w \h</w:instrText>
            </w:r>
            <w:r w:rsidRPr="00876C34">
              <w:rPr>
                <w:sz w:val="20"/>
                <w:rtl/>
              </w:rPr>
              <w:instrText xml:space="preserve"> </w:instrText>
            </w:r>
            <w:r w:rsidR="00741697" w:rsidRPr="00876C34">
              <w:rPr>
                <w:sz w:val="20"/>
                <w:rtl/>
              </w:rPr>
              <w:instrText xml:space="preserve"> \* </w:instrText>
            </w:r>
            <w:r w:rsidR="00741697" w:rsidRPr="00876C34">
              <w:rPr>
                <w:sz w:val="20"/>
              </w:rPr>
              <w:instrText>MERGEFORMAT</w:instrText>
            </w:r>
            <w:r w:rsidR="00741697" w:rsidRPr="00876C34">
              <w:rPr>
                <w:sz w:val="20"/>
                <w:rtl/>
              </w:rPr>
              <w:instrText xml:space="preserve"> </w:instrText>
            </w:r>
            <w:r w:rsidRPr="00876C34">
              <w:rPr>
                <w:sz w:val="20"/>
                <w:rtl/>
              </w:rPr>
            </w:r>
            <w:r w:rsidRPr="00876C34">
              <w:rPr>
                <w:sz w:val="20"/>
                <w:rtl/>
              </w:rPr>
              <w:fldChar w:fldCharType="separate"/>
            </w:r>
            <w:r w:rsidR="00CB58A1">
              <w:rPr>
                <w:sz w:val="20"/>
                <w:cs/>
              </w:rPr>
              <w:t>‎</w:t>
            </w:r>
            <w:r w:rsidR="00CB58A1">
              <w:rPr>
                <w:sz w:val="20"/>
              </w:rPr>
              <w:t>9.4.5</w:t>
            </w:r>
            <w:r w:rsidRPr="00876C34">
              <w:rPr>
                <w:sz w:val="20"/>
                <w:rtl/>
              </w:rPr>
              <w:fldChar w:fldCharType="end"/>
            </w:r>
          </w:p>
        </w:tc>
        <w:tc>
          <w:tcPr>
            <w:tcW w:w="243" w:type="pct"/>
          </w:tcPr>
          <w:p w14:paraId="033A8BFF"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781974B9"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039FDB2B"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26A7B1B3"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0A58F8E5"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12512D01"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4F38419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35" w:type="pct"/>
          </w:tcPr>
          <w:p w14:paraId="3C397A4D"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0415AF26"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4EECE9BE"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8" w:type="pct"/>
          </w:tcPr>
          <w:p w14:paraId="71D00CEA"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558C669E"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196" w:type="pct"/>
          </w:tcPr>
          <w:p w14:paraId="06498DC0" w14:textId="77777777" w:rsidR="00F64EB6" w:rsidRPr="004C5FA3" w:rsidRDefault="00F64EB6"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1A3A1E" w:rsidRPr="004C5FA3" w14:paraId="5F880708" w14:textId="77777777" w:rsidTr="00B21A36">
        <w:trPr>
          <w:trHeight w:hRule="exact" w:val="284"/>
        </w:trPr>
        <w:tc>
          <w:tcPr>
            <w:cnfStyle w:val="001000000000" w:firstRow="0" w:lastRow="0" w:firstColumn="1" w:lastColumn="0" w:oddVBand="0" w:evenVBand="0" w:oddHBand="0" w:evenHBand="0" w:firstRowFirstColumn="0" w:firstRowLastColumn="0" w:lastRowFirstColumn="0" w:lastRowLastColumn="0"/>
            <w:tcW w:w="444" w:type="pct"/>
          </w:tcPr>
          <w:p w14:paraId="0ECA65B5" w14:textId="77777777" w:rsidR="00F64EB6" w:rsidRPr="00FA5551" w:rsidRDefault="00F64EB6" w:rsidP="00015C9C">
            <w:pPr>
              <w:rPr>
                <w:rFonts w:ascii="Arial" w:hAnsi="Arial"/>
                <w:rtl/>
              </w:rPr>
            </w:pPr>
          </w:p>
        </w:tc>
        <w:tc>
          <w:tcPr>
            <w:tcW w:w="1086" w:type="pct"/>
          </w:tcPr>
          <w:p w14:paraId="05AC7985" w14:textId="77777777" w:rsidR="00F64EB6" w:rsidRPr="00876C34"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876C34">
              <w:rPr>
                <w:rtl/>
              </w:rPr>
              <w:t>יתרה ליום 30 ביוני</w:t>
            </w:r>
          </w:p>
        </w:tc>
        <w:tc>
          <w:tcPr>
            <w:tcW w:w="457" w:type="pct"/>
          </w:tcPr>
          <w:p w14:paraId="44BE8F99"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43" w:type="pct"/>
          </w:tcPr>
          <w:p w14:paraId="5D97C7D5"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48" w:type="pct"/>
          </w:tcPr>
          <w:p w14:paraId="22DA1BC2"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07" w:type="pct"/>
          </w:tcPr>
          <w:p w14:paraId="2467B21A"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17" w:type="pct"/>
          </w:tcPr>
          <w:p w14:paraId="39285401"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354" w:type="pct"/>
          </w:tcPr>
          <w:p w14:paraId="5B2B8BEB"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13" w:type="pct"/>
          </w:tcPr>
          <w:p w14:paraId="30A3A33E"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72" w:type="pct"/>
          </w:tcPr>
          <w:p w14:paraId="10BA58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35" w:type="pct"/>
          </w:tcPr>
          <w:p w14:paraId="57DFB580"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49" w:type="pct"/>
          </w:tcPr>
          <w:p w14:paraId="3C42D028"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07" w:type="pct"/>
          </w:tcPr>
          <w:p w14:paraId="6A387482"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218" w:type="pct"/>
          </w:tcPr>
          <w:p w14:paraId="12DA813C"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354" w:type="pct"/>
          </w:tcPr>
          <w:p w14:paraId="639CA4C0"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196" w:type="pct"/>
          </w:tcPr>
          <w:p w14:paraId="0B693E4F" w14:textId="77777777" w:rsidR="00F64EB6" w:rsidRPr="004C5FA3" w:rsidRDefault="00F64EB6" w:rsidP="00D24FF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1A3A1E" w:rsidRPr="004C5FA3" w14:paraId="58FE5DB9" w14:textId="77777777" w:rsidTr="00B21A36">
        <w:trPr>
          <w:trHeight w:val="57"/>
        </w:trPr>
        <w:tc>
          <w:tcPr>
            <w:cnfStyle w:val="001000000000" w:firstRow="0" w:lastRow="0" w:firstColumn="1" w:lastColumn="0" w:oddVBand="0" w:evenVBand="0" w:oddHBand="0" w:evenHBand="0" w:firstRowFirstColumn="0" w:firstRowLastColumn="0" w:lastRowFirstColumn="0" w:lastRowLastColumn="0"/>
            <w:tcW w:w="444" w:type="pct"/>
          </w:tcPr>
          <w:p w14:paraId="0082AFCD" w14:textId="77777777" w:rsidR="00F64EB6" w:rsidRPr="00FA5551" w:rsidRDefault="00F64EB6" w:rsidP="00015C9C">
            <w:pPr>
              <w:rPr>
                <w:rFonts w:ascii="Arial" w:hAnsi="Arial"/>
                <w:rtl/>
              </w:rPr>
            </w:pPr>
          </w:p>
        </w:tc>
        <w:tc>
          <w:tcPr>
            <w:tcW w:w="1086" w:type="pct"/>
          </w:tcPr>
          <w:p w14:paraId="309F028C" w14:textId="77777777" w:rsidR="00F64EB6" w:rsidRPr="00876C34"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876C34">
              <w:rPr>
                <w:rtl/>
              </w:rPr>
              <w:t>סך רווחים (הפסדים) שלא מומשו שהוכרו ברווח או הפסד לתקופה בגין נכסים המוחזקים בסוף התקופה</w:t>
            </w:r>
          </w:p>
        </w:tc>
        <w:tc>
          <w:tcPr>
            <w:tcW w:w="457" w:type="pct"/>
          </w:tcPr>
          <w:p w14:paraId="5F317BBE" w14:textId="77777777" w:rsidR="00F64EB6" w:rsidRPr="00876C34"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43" w:type="pct"/>
          </w:tcPr>
          <w:p w14:paraId="086506ED"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48" w:type="pct"/>
          </w:tcPr>
          <w:p w14:paraId="26C75444"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47F887F3"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7" w:type="pct"/>
          </w:tcPr>
          <w:p w14:paraId="2484478D"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01B9B0A3"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4BBA0A79"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72" w:type="pct"/>
          </w:tcPr>
          <w:p w14:paraId="3B3092B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35" w:type="pct"/>
          </w:tcPr>
          <w:p w14:paraId="517916EC"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49" w:type="pct"/>
          </w:tcPr>
          <w:p w14:paraId="2D714E87"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07" w:type="pct"/>
          </w:tcPr>
          <w:p w14:paraId="6EDE4F02"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8" w:type="pct"/>
          </w:tcPr>
          <w:p w14:paraId="6189E1E2"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54" w:type="pct"/>
          </w:tcPr>
          <w:p w14:paraId="01AB7325"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196" w:type="pct"/>
          </w:tcPr>
          <w:p w14:paraId="296D1654" w14:textId="77777777" w:rsidR="00F64EB6" w:rsidRPr="004C5FA3" w:rsidRDefault="00F64EB6" w:rsidP="0052498F">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315E5E72" w14:textId="77777777" w:rsidR="00F64EB6" w:rsidRPr="004C5FA3" w:rsidRDefault="00F64EB6" w:rsidP="00015C9C">
      <w:pPr>
        <w:rPr>
          <w:rFonts w:ascii="Arial" w:hAnsi="Arial"/>
          <w:rtl/>
        </w:rPr>
        <w:sectPr w:rsidR="00F64EB6" w:rsidRPr="004C5FA3" w:rsidSect="00FF77AC">
          <w:pgSz w:w="16838" w:h="11906" w:orient="landscape" w:code="9"/>
          <w:pgMar w:top="360" w:right="600" w:bottom="600" w:left="720" w:header="360" w:footer="480" w:gutter="0"/>
          <w:cols w:space="708"/>
          <w:bidi/>
          <w:rtlGutter/>
          <w:docGrid w:linePitch="360"/>
        </w:sectPr>
      </w:pPr>
    </w:p>
    <w:tbl>
      <w:tblPr>
        <w:tblStyle w:val="PlainTable2"/>
        <w:bidiVisual/>
        <w:tblW w:w="5079" w:type="pct"/>
        <w:tblInd w:w="-165" w:type="dxa"/>
        <w:tblLook w:val="0680" w:firstRow="0" w:lastRow="0" w:firstColumn="1" w:lastColumn="0" w:noHBand="1" w:noVBand="1"/>
      </w:tblPr>
      <w:tblGrid>
        <w:gridCol w:w="1510"/>
        <w:gridCol w:w="959"/>
        <w:gridCol w:w="8162"/>
      </w:tblGrid>
      <w:tr w:rsidR="00BF6857" w:rsidRPr="004C5FA3" w14:paraId="6101344D" w14:textId="77777777" w:rsidTr="003C01EC">
        <w:tc>
          <w:tcPr>
            <w:cnfStyle w:val="001000000000" w:firstRow="0" w:lastRow="0" w:firstColumn="1" w:lastColumn="0" w:oddVBand="0" w:evenVBand="0" w:oddHBand="0" w:evenHBand="0" w:firstRowFirstColumn="0" w:firstRowLastColumn="0" w:lastRowFirstColumn="0" w:lastRowLastColumn="0"/>
            <w:tcW w:w="710" w:type="pct"/>
          </w:tcPr>
          <w:p w14:paraId="0C5A05E5" w14:textId="77777777" w:rsidR="00BF6857" w:rsidRPr="004C5FA3" w:rsidRDefault="00BF6857" w:rsidP="00015C9C">
            <w:pPr>
              <w:rPr>
                <w:rFonts w:ascii="Arial" w:hAnsi="Arial"/>
                <w:sz w:val="20"/>
                <w:szCs w:val="20"/>
                <w:rtl/>
              </w:rPr>
            </w:pPr>
          </w:p>
        </w:tc>
        <w:tc>
          <w:tcPr>
            <w:tcW w:w="451" w:type="pct"/>
          </w:tcPr>
          <w:p w14:paraId="74A0EACB" w14:textId="2DA36E59"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3839" w:type="pct"/>
          </w:tcPr>
          <w:p w14:paraId="5C5C6E52" w14:textId="635E58C3"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BF6857" w:rsidRPr="004C5FA3" w14:paraId="17D58181" w14:textId="77777777" w:rsidTr="003C01EC">
        <w:tc>
          <w:tcPr>
            <w:cnfStyle w:val="001000000000" w:firstRow="0" w:lastRow="0" w:firstColumn="1" w:lastColumn="0" w:oddVBand="0" w:evenVBand="0" w:oddHBand="0" w:evenHBand="0" w:firstRowFirstColumn="0" w:firstRowLastColumn="0" w:lastRowFirstColumn="0" w:lastRowLastColumn="0"/>
            <w:tcW w:w="710" w:type="pct"/>
          </w:tcPr>
          <w:p w14:paraId="06405920" w14:textId="77777777" w:rsidR="00BF6857" w:rsidRPr="004C5FA3" w:rsidRDefault="00BF6857" w:rsidP="00015C9C">
            <w:pPr>
              <w:rPr>
                <w:rFonts w:ascii="Arial" w:hAnsi="Arial"/>
                <w:sz w:val="20"/>
                <w:szCs w:val="20"/>
                <w:rtl/>
              </w:rPr>
            </w:pPr>
          </w:p>
        </w:tc>
        <w:tc>
          <w:tcPr>
            <w:tcW w:w="451" w:type="pct"/>
          </w:tcPr>
          <w:p w14:paraId="6DA7CA5C" w14:textId="0EFAE64C"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3839" w:type="pct"/>
          </w:tcPr>
          <w:p w14:paraId="590B0BEE" w14:textId="1E8E5419"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r w:rsidR="00BF6857" w:rsidRPr="004C5FA3" w14:paraId="26872A94" w14:textId="77777777" w:rsidTr="003C01EC">
        <w:tc>
          <w:tcPr>
            <w:cnfStyle w:val="001000000000" w:firstRow="0" w:lastRow="0" w:firstColumn="1" w:lastColumn="0" w:oddVBand="0" w:evenVBand="0" w:oddHBand="0" w:evenHBand="0" w:firstRowFirstColumn="0" w:firstRowLastColumn="0" w:lastRowFirstColumn="0" w:lastRowLastColumn="0"/>
            <w:tcW w:w="710" w:type="pct"/>
          </w:tcPr>
          <w:p w14:paraId="74D5F5BF" w14:textId="77777777" w:rsidR="00BF6857" w:rsidRPr="004C5FA3" w:rsidRDefault="00BF6857" w:rsidP="00015C9C">
            <w:pPr>
              <w:rPr>
                <w:rFonts w:ascii="Arial" w:hAnsi="Arial"/>
                <w:sz w:val="20"/>
                <w:szCs w:val="20"/>
                <w:rtl/>
              </w:rPr>
            </w:pPr>
          </w:p>
        </w:tc>
        <w:tc>
          <w:tcPr>
            <w:tcW w:w="451" w:type="pct"/>
          </w:tcPr>
          <w:p w14:paraId="4F418FF4" w14:textId="21AB7C84"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9.4.6</w:t>
            </w:r>
            <w:r w:rsidRPr="004C5FA3">
              <w:rPr>
                <w:rStyle w:val="Strong"/>
                <w:b w:val="0"/>
                <w:bCs w:val="0"/>
                <w:sz w:val="20"/>
                <w:rtl/>
              </w:rPr>
              <w:fldChar w:fldCharType="end"/>
            </w:r>
          </w:p>
        </w:tc>
        <w:tc>
          <w:tcPr>
            <w:tcW w:w="3839" w:type="pct"/>
          </w:tcPr>
          <w:p w14:paraId="213C6F51" w14:textId="592AF84D"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שינויים במכשירים פיננסיים שמדידת השווי ההוגן שלהם סווגה ברמה 3</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r w:rsidR="00BF6857" w:rsidRPr="004C5FA3" w14:paraId="0A91079D" w14:textId="77777777" w:rsidTr="003C01EC">
        <w:tc>
          <w:tcPr>
            <w:cnfStyle w:val="001000000000" w:firstRow="0" w:lastRow="0" w:firstColumn="1" w:lastColumn="0" w:oddVBand="0" w:evenVBand="0" w:oddHBand="0" w:evenHBand="0" w:firstRowFirstColumn="0" w:firstRowLastColumn="0" w:lastRowFirstColumn="0" w:lastRowLastColumn="0"/>
            <w:tcW w:w="710" w:type="pct"/>
          </w:tcPr>
          <w:p w14:paraId="2A79336D" w14:textId="77777777" w:rsidR="00BF6857" w:rsidRPr="004C5FA3" w:rsidRDefault="00BF6857" w:rsidP="00015C9C">
            <w:pPr>
              <w:rPr>
                <w:rFonts w:ascii="Arial" w:hAnsi="Arial"/>
                <w:sz w:val="20"/>
                <w:szCs w:val="20"/>
                <w:rtl/>
              </w:rPr>
            </w:pPr>
          </w:p>
        </w:tc>
        <w:tc>
          <w:tcPr>
            <w:tcW w:w="451" w:type="pct"/>
          </w:tcPr>
          <w:p w14:paraId="06B6B744" w14:textId="56522370" w:rsidR="00BF6857" w:rsidRPr="004C5FA3" w:rsidRDefault="00BF6857" w:rsidP="00BF6857">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6"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9.4.6.1</w:t>
            </w:r>
            <w:r w:rsidRPr="004C5FA3">
              <w:rPr>
                <w:rStyle w:val="Strong"/>
                <w:b w:val="0"/>
                <w:bCs w:val="0"/>
                <w:sz w:val="20"/>
                <w:rtl/>
              </w:rPr>
              <w:fldChar w:fldCharType="end"/>
            </w:r>
          </w:p>
        </w:tc>
        <w:tc>
          <w:tcPr>
            <w:tcW w:w="3839" w:type="pct"/>
          </w:tcPr>
          <w:p w14:paraId="2AA156F0" w14:textId="66337473" w:rsidR="00BF6857" w:rsidRPr="004C5FA3" w:rsidRDefault="00BF6857" w:rsidP="00BF6857">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u w:val="single"/>
                <w:rtl/>
              </w:rPr>
            </w:pPr>
            <w:r w:rsidRPr="004C5FA3">
              <w:rPr>
                <w:rStyle w:val="Strong"/>
                <w:b w:val="0"/>
                <w:bCs w:val="0"/>
                <w:i/>
                <w:iCs/>
                <w:sz w:val="20"/>
                <w:rtl/>
              </w:rPr>
              <w:fldChar w:fldCharType="begin" w:fldLock="1"/>
            </w:r>
            <w:r w:rsidRPr="004C5FA3">
              <w:rPr>
                <w:rStyle w:val="Strong"/>
                <w:b w:val="0"/>
                <w:bCs w:val="0"/>
                <w:i/>
                <w:iCs/>
                <w:sz w:val="20"/>
                <w:rtl/>
              </w:rPr>
              <w:instrText xml:space="preserve"> </w:instrText>
            </w:r>
            <w:r w:rsidRPr="004C5FA3">
              <w:rPr>
                <w:rStyle w:val="Strong"/>
                <w:b w:val="0"/>
                <w:bCs w:val="0"/>
                <w:i/>
                <w:iCs/>
                <w:sz w:val="20"/>
              </w:rPr>
              <w:instrText>STYLEREF</w:instrText>
            </w:r>
            <w:r w:rsidRPr="004C5FA3">
              <w:rPr>
                <w:rStyle w:val="Strong"/>
                <w:b w:val="0"/>
                <w:bCs w:val="0"/>
                <w:i/>
                <w:iCs/>
                <w:sz w:val="20"/>
                <w:rtl/>
              </w:rPr>
              <w:instrText xml:space="preserve">  "כותרת 6"  \* </w:instrText>
            </w:r>
            <w:r w:rsidRPr="004C5FA3">
              <w:rPr>
                <w:rStyle w:val="Strong"/>
                <w:b w:val="0"/>
                <w:bCs w:val="0"/>
                <w:i/>
                <w:iCs/>
                <w:sz w:val="20"/>
              </w:rPr>
              <w:instrText>MERGEFORMAT</w:instrText>
            </w:r>
            <w:r w:rsidRPr="004C5FA3">
              <w:rPr>
                <w:rStyle w:val="Strong"/>
                <w:b w:val="0"/>
                <w:bCs w:val="0"/>
                <w:i/>
                <w:iCs/>
                <w:sz w:val="20"/>
                <w:rtl/>
              </w:rPr>
              <w:instrText xml:space="preserve"> </w:instrText>
            </w:r>
            <w:r w:rsidRPr="004C5FA3">
              <w:rPr>
                <w:rStyle w:val="Strong"/>
                <w:b w:val="0"/>
                <w:bCs w:val="0"/>
                <w:i/>
                <w:iCs/>
                <w:sz w:val="20"/>
                <w:rtl/>
              </w:rPr>
              <w:fldChar w:fldCharType="separate"/>
            </w:r>
            <w:r w:rsidR="00CB58A1">
              <w:rPr>
                <w:rStyle w:val="Strong"/>
                <w:b w:val="0"/>
                <w:bCs w:val="0"/>
                <w:i/>
                <w:iCs/>
                <w:noProof/>
                <w:sz w:val="20"/>
                <w:rtl/>
              </w:rPr>
              <w:t>נכסים פיננסיים</w:t>
            </w:r>
            <w:r w:rsidRPr="004C5FA3">
              <w:rPr>
                <w:rStyle w:val="Strong"/>
                <w:b w:val="0"/>
                <w:bCs w:val="0"/>
                <w:i/>
                <w:iCs/>
                <w:sz w:val="20"/>
                <w:rtl/>
              </w:rPr>
              <w:fldChar w:fldCharType="end"/>
            </w:r>
            <w:r w:rsidRPr="004C5FA3">
              <w:rPr>
                <w:rStyle w:val="Strong"/>
                <w:b w:val="0"/>
                <w:bCs w:val="0"/>
                <w:sz w:val="20"/>
                <w:rtl/>
              </w:rPr>
              <w:t xml:space="preserve"> </w:t>
            </w:r>
            <w:r w:rsidRPr="004C5FA3">
              <w:rPr>
                <w:sz w:val="20"/>
                <w:rtl/>
              </w:rPr>
              <w:t>(המשך)</w:t>
            </w:r>
          </w:p>
        </w:tc>
      </w:tr>
    </w:tbl>
    <w:tbl>
      <w:tblPr>
        <w:tblStyle w:val="TableGrid"/>
        <w:bidiVisual/>
        <w:tblW w:w="5050" w:type="pct"/>
        <w:jc w:val="right"/>
        <w:tblLook w:val="04A0" w:firstRow="1" w:lastRow="0" w:firstColumn="1" w:lastColumn="0" w:noHBand="0" w:noVBand="1"/>
      </w:tblPr>
      <w:tblGrid>
        <w:gridCol w:w="1362"/>
        <w:gridCol w:w="3497"/>
        <w:gridCol w:w="816"/>
        <w:gridCol w:w="13"/>
        <w:gridCol w:w="795"/>
        <w:gridCol w:w="801"/>
        <w:gridCol w:w="719"/>
        <w:gridCol w:w="708"/>
        <w:gridCol w:w="1137"/>
        <w:gridCol w:w="723"/>
      </w:tblGrid>
      <w:tr w:rsidR="009B1EE0" w:rsidRPr="004C5FA3" w14:paraId="0775D667" w14:textId="77777777" w:rsidTr="00040E89">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644" w:type="pct"/>
            <w:vMerge w:val="restart"/>
          </w:tcPr>
          <w:p w14:paraId="78DDBE04" w14:textId="77777777" w:rsidR="009B1EE0" w:rsidRPr="00FA5551" w:rsidRDefault="009B1EE0" w:rsidP="00015C9C">
            <w:pPr>
              <w:rPr>
                <w:rFonts w:ascii="Arial" w:hAnsi="Arial"/>
                <w:rtl/>
              </w:rPr>
            </w:pPr>
            <w:r w:rsidRPr="00FA5551">
              <w:rPr>
                <w:rFonts w:ascii="Arial" w:hAnsi="Arial"/>
                <w:cs/>
              </w:rPr>
              <w:t>‎</w:t>
            </w:r>
          </w:p>
        </w:tc>
        <w:tc>
          <w:tcPr>
            <w:tcW w:w="1654" w:type="pct"/>
            <w:vMerge w:val="restart"/>
          </w:tcPr>
          <w:p w14:paraId="6DCF9131" w14:textId="77777777" w:rsidR="009B1EE0" w:rsidRPr="004C5FA3" w:rsidRDefault="009B1EE0"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92" w:type="pct"/>
            <w:gridSpan w:val="2"/>
          </w:tcPr>
          <w:p w14:paraId="4F01FAD0" w14:textId="77777777" w:rsidR="009B1EE0" w:rsidRPr="00876C34" w:rsidRDefault="009B1EE0"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11" w:type="pct"/>
            <w:gridSpan w:val="6"/>
          </w:tcPr>
          <w:p w14:paraId="19FFDAB3" w14:textId="35791A35"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Pr>
            </w:pPr>
            <w:r w:rsidRPr="00876C34">
              <w:rPr>
                <w:sz w:val="20"/>
                <w:rtl/>
              </w:rPr>
              <w:t xml:space="preserve">לשנה שהסתיימה ביום 31 בדצמבר </w:t>
            </w:r>
            <w:r w:rsidR="00924697" w:rsidRPr="00876C34">
              <w:rPr>
                <w:sz w:val="20"/>
              </w:rPr>
              <w:fldChar w:fldCharType="begin" w:fldLock="1"/>
            </w:r>
            <w:r w:rsidR="00924697" w:rsidRPr="00876C34">
              <w:rPr>
                <w:sz w:val="20"/>
              </w:rPr>
              <w:instrText xml:space="preserve"> DOCPROPERTY  PY  \* MERGEFORMAT </w:instrText>
            </w:r>
            <w:r w:rsidR="00924697" w:rsidRPr="00876C34">
              <w:rPr>
                <w:sz w:val="20"/>
              </w:rPr>
              <w:fldChar w:fldCharType="separate"/>
            </w:r>
            <w:r w:rsidR="00CB58A1">
              <w:rPr>
                <w:sz w:val="20"/>
              </w:rPr>
              <w:t>2021</w:t>
            </w:r>
            <w:r w:rsidR="00924697" w:rsidRPr="00876C34">
              <w:rPr>
                <w:sz w:val="20"/>
              </w:rPr>
              <w:fldChar w:fldCharType="end"/>
            </w:r>
          </w:p>
        </w:tc>
      </w:tr>
      <w:tr w:rsidR="009B1EE0" w:rsidRPr="004C5FA3" w14:paraId="2F63CEE3" w14:textId="77777777" w:rsidTr="00BF2A15">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644" w:type="pct"/>
            <w:vMerge/>
          </w:tcPr>
          <w:p w14:paraId="4EAEEAEF" w14:textId="77777777" w:rsidR="009B1EE0" w:rsidRPr="00FA5551" w:rsidRDefault="009B1EE0" w:rsidP="00015C9C">
            <w:pPr>
              <w:rPr>
                <w:rFonts w:ascii="Arial" w:hAnsi="Arial"/>
                <w:rtl/>
              </w:rPr>
            </w:pPr>
          </w:p>
        </w:tc>
        <w:tc>
          <w:tcPr>
            <w:tcW w:w="1654" w:type="pct"/>
            <w:vMerge/>
          </w:tcPr>
          <w:p w14:paraId="2777B189" w14:textId="77777777" w:rsidR="009B1EE0" w:rsidRPr="004C5FA3" w:rsidRDefault="009B1EE0"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92" w:type="pct"/>
            <w:gridSpan w:val="2"/>
          </w:tcPr>
          <w:p w14:paraId="35E29F06" w14:textId="77777777" w:rsidR="009B1EE0" w:rsidRPr="00876C34" w:rsidRDefault="009B1EE0"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755" w:type="pct"/>
            <w:gridSpan w:val="2"/>
          </w:tcPr>
          <w:p w14:paraId="51FB833E"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בשווי הוגן דרך רווח או הפסד</w:t>
            </w:r>
          </w:p>
        </w:tc>
        <w:tc>
          <w:tcPr>
            <w:tcW w:w="675" w:type="pct"/>
            <w:gridSpan w:val="2"/>
          </w:tcPr>
          <w:p w14:paraId="38E6C81A"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בשווי הוגן דרך רווח כולל אחר</w:t>
            </w:r>
          </w:p>
        </w:tc>
        <w:tc>
          <w:tcPr>
            <w:tcW w:w="538" w:type="pct"/>
            <w:vMerge w:val="restart"/>
          </w:tcPr>
          <w:p w14:paraId="08975A7A"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נגזרים המשמשים כמכשירים מגדרים</w:t>
            </w:r>
          </w:p>
        </w:tc>
        <w:tc>
          <w:tcPr>
            <w:tcW w:w="342" w:type="pct"/>
            <w:vMerge w:val="restart"/>
          </w:tcPr>
          <w:p w14:paraId="3176A34F"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סה"כ</w:t>
            </w:r>
          </w:p>
        </w:tc>
      </w:tr>
      <w:tr w:rsidR="009B1EE0" w:rsidRPr="004C5FA3" w14:paraId="605D9D3B" w14:textId="77777777" w:rsidTr="00BF2A15">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644" w:type="pct"/>
            <w:vMerge/>
          </w:tcPr>
          <w:p w14:paraId="2304B55B" w14:textId="77777777" w:rsidR="009B1EE0" w:rsidRPr="00FA5551" w:rsidRDefault="009B1EE0" w:rsidP="00015C9C">
            <w:pPr>
              <w:rPr>
                <w:rFonts w:ascii="Arial" w:hAnsi="Arial"/>
                <w:rtl/>
              </w:rPr>
            </w:pPr>
          </w:p>
        </w:tc>
        <w:tc>
          <w:tcPr>
            <w:tcW w:w="1654" w:type="pct"/>
            <w:vMerge/>
          </w:tcPr>
          <w:p w14:paraId="06AE2433" w14:textId="77777777" w:rsidR="009B1EE0" w:rsidRPr="004C5FA3" w:rsidRDefault="009B1EE0"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92" w:type="pct"/>
            <w:gridSpan w:val="2"/>
          </w:tcPr>
          <w:p w14:paraId="61AF7E95" w14:textId="77777777" w:rsidR="009B1EE0" w:rsidRPr="00876C34" w:rsidRDefault="009B1EE0" w:rsidP="00BF2A15">
            <w:pPr>
              <w:pStyle w:val="X1underline"/>
              <w:pBdr>
                <w:bottom w:val="none" w:sz="0" w:space="0" w:color="auto"/>
              </w:pBdr>
              <w:cnfStyle w:val="100000000000" w:firstRow="1" w:lastRow="0" w:firstColumn="0" w:lastColumn="0" w:oddVBand="0" w:evenVBand="0" w:oddHBand="0" w:evenHBand="0" w:firstRowFirstColumn="0" w:firstRowLastColumn="0" w:lastRowFirstColumn="0" w:lastRowLastColumn="0"/>
              <w:rPr>
                <w:sz w:val="20"/>
                <w:rtl/>
              </w:rPr>
            </w:pPr>
          </w:p>
        </w:tc>
        <w:tc>
          <w:tcPr>
            <w:tcW w:w="376" w:type="pct"/>
          </w:tcPr>
          <w:p w14:paraId="249813F7"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שיועדו</w:t>
            </w:r>
          </w:p>
        </w:tc>
        <w:tc>
          <w:tcPr>
            <w:tcW w:w="379" w:type="pct"/>
          </w:tcPr>
          <w:p w14:paraId="7942AB8A"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נגזרים</w:t>
            </w:r>
          </w:p>
        </w:tc>
        <w:tc>
          <w:tcPr>
            <w:tcW w:w="340" w:type="pct"/>
          </w:tcPr>
          <w:p w14:paraId="0DBBD1E9"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אג"ח</w:t>
            </w:r>
          </w:p>
        </w:tc>
        <w:tc>
          <w:tcPr>
            <w:tcW w:w="335" w:type="pct"/>
          </w:tcPr>
          <w:p w14:paraId="79708606"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מניות</w:t>
            </w:r>
          </w:p>
        </w:tc>
        <w:tc>
          <w:tcPr>
            <w:tcW w:w="538" w:type="pct"/>
            <w:vMerge/>
          </w:tcPr>
          <w:p w14:paraId="6CD27EBA"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342" w:type="pct"/>
            <w:vMerge/>
          </w:tcPr>
          <w:p w14:paraId="62548ACC"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9B1EE0" w:rsidRPr="004C5FA3" w14:paraId="2B509C2F" w14:textId="77777777" w:rsidTr="0000344D">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644" w:type="pct"/>
            <w:vMerge/>
          </w:tcPr>
          <w:p w14:paraId="0265DA92" w14:textId="77777777" w:rsidR="009B1EE0" w:rsidRPr="00FA5551" w:rsidRDefault="009B1EE0" w:rsidP="00015C9C">
            <w:pPr>
              <w:rPr>
                <w:rFonts w:ascii="Arial" w:hAnsi="Arial"/>
                <w:rtl/>
              </w:rPr>
            </w:pPr>
          </w:p>
        </w:tc>
        <w:tc>
          <w:tcPr>
            <w:tcW w:w="1654" w:type="pct"/>
            <w:vMerge/>
          </w:tcPr>
          <w:p w14:paraId="187EC95D" w14:textId="77777777" w:rsidR="009B1EE0" w:rsidRPr="004C5FA3" w:rsidRDefault="009B1EE0"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86" w:type="pct"/>
          </w:tcPr>
          <w:p w14:paraId="52FFC2B6" w14:textId="77777777" w:rsidR="00BF2A15" w:rsidRPr="00D96660" w:rsidRDefault="00BF2A15" w:rsidP="009B1EE0">
            <w:pPr>
              <w:pStyle w:val="X1underline"/>
              <w:cnfStyle w:val="100000000000" w:firstRow="1" w:lastRow="0" w:firstColumn="0" w:lastColumn="0" w:oddVBand="0" w:evenVBand="0" w:oddHBand="0" w:evenHBand="0" w:firstRowFirstColumn="0" w:firstRowLastColumn="0" w:lastRowFirstColumn="0" w:lastRowLastColumn="0"/>
              <w:rPr>
                <w:b w:val="0"/>
                <w:bCs w:val="0"/>
                <w:sz w:val="20"/>
                <w:rtl/>
                <w:lang w:val="en-US"/>
              </w:rPr>
            </w:pPr>
            <w:r w:rsidRPr="00D96660">
              <w:rPr>
                <w:sz w:val="20"/>
                <w:rtl/>
                <w:lang w:val="en-US"/>
              </w:rPr>
              <w:t>ביאור</w:t>
            </w:r>
            <w:r w:rsidRPr="00D96660" w:rsidDel="00BF2A15">
              <w:rPr>
                <w:sz w:val="20"/>
                <w:rtl/>
                <w:lang w:val="en-US"/>
              </w:rPr>
              <w:t xml:space="preserve"> </w:t>
            </w:r>
          </w:p>
        </w:tc>
        <w:tc>
          <w:tcPr>
            <w:tcW w:w="1" w:type="pct"/>
            <w:gridSpan w:val="7"/>
          </w:tcPr>
          <w:p w14:paraId="38DDAD5D" w14:textId="77777777" w:rsidR="009B1EE0" w:rsidRPr="00876C34" w:rsidRDefault="009B1EE0" w:rsidP="009B1EE0">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אלפי ש"ח</w:t>
            </w:r>
          </w:p>
        </w:tc>
      </w:tr>
      <w:tr w:rsidR="00F64EB6" w:rsidRPr="004C5FA3" w14:paraId="6ED40F02" w14:textId="77777777" w:rsidTr="00014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44" w:type="pct"/>
          </w:tcPr>
          <w:p w14:paraId="4E8470EB" w14:textId="77777777" w:rsidR="00F64EB6" w:rsidRPr="00FA5551" w:rsidRDefault="00F64EB6" w:rsidP="00015C9C">
            <w:pPr>
              <w:rPr>
                <w:rFonts w:ascii="Arial" w:hAnsi="Arial"/>
                <w:rtl/>
              </w:rPr>
            </w:pPr>
          </w:p>
        </w:tc>
        <w:tc>
          <w:tcPr>
            <w:tcW w:w="1654" w:type="pct"/>
          </w:tcPr>
          <w:p w14:paraId="49ECC9E7" w14:textId="77777777" w:rsidR="00F64EB6" w:rsidRPr="00876C34"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876C34">
              <w:rPr>
                <w:rtl/>
              </w:rPr>
              <w:t>יתרה ליום 1 בינואר</w:t>
            </w:r>
          </w:p>
        </w:tc>
        <w:tc>
          <w:tcPr>
            <w:tcW w:w="392" w:type="pct"/>
            <w:gridSpan w:val="2"/>
          </w:tcPr>
          <w:p w14:paraId="1C0A774A" w14:textId="77777777" w:rsidR="00F64EB6" w:rsidRPr="00876C34" w:rsidRDefault="00F64EB6" w:rsidP="009B1EE0">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76" w:type="pct"/>
          </w:tcPr>
          <w:p w14:paraId="588F1997" w14:textId="77777777" w:rsidR="00F64EB6" w:rsidRPr="004C5FA3" w:rsidRDefault="00F64EB6" w:rsidP="009B1EE0">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04D5892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0" w:type="pct"/>
          </w:tcPr>
          <w:p w14:paraId="0EFC5C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35" w:type="pct"/>
          </w:tcPr>
          <w:p w14:paraId="0278CD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8" w:type="pct"/>
          </w:tcPr>
          <w:p w14:paraId="6F62D86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2" w:type="pct"/>
          </w:tcPr>
          <w:p w14:paraId="3E160BE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7E1D5B1" w14:textId="77777777" w:rsidTr="00D06177">
        <w:trPr>
          <w:trHeight w:hRule="exact" w:val="680"/>
          <w:jc w:val="right"/>
        </w:trPr>
        <w:tc>
          <w:tcPr>
            <w:cnfStyle w:val="001000000000" w:firstRow="0" w:lastRow="0" w:firstColumn="1" w:lastColumn="0" w:oddVBand="0" w:evenVBand="0" w:oddHBand="0" w:evenHBand="0" w:firstRowFirstColumn="0" w:firstRowLastColumn="0" w:lastRowFirstColumn="0" w:lastRowLastColumn="0"/>
            <w:tcW w:w="644" w:type="pct"/>
          </w:tcPr>
          <w:p w14:paraId="5850BB5B" w14:textId="77777777" w:rsidR="00F64EB6" w:rsidRPr="00FA5551" w:rsidRDefault="00F64EB6" w:rsidP="00015C9C">
            <w:pPr>
              <w:rPr>
                <w:rFonts w:ascii="Arial" w:hAnsi="Arial"/>
                <w:rtl/>
              </w:rPr>
            </w:pPr>
          </w:p>
        </w:tc>
        <w:tc>
          <w:tcPr>
            <w:tcW w:w="1654" w:type="pct"/>
          </w:tcPr>
          <w:p w14:paraId="2C30872C" w14:textId="1EAB1088" w:rsidR="00F64EB6" w:rsidRPr="00876C34"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876C34">
              <w:rPr>
                <w:rtl/>
              </w:rPr>
              <w:t xml:space="preserve">רווחים (הפסדים) שהוכרו ברווח או הפסד בסעיף </w:t>
            </w:r>
            <w:r w:rsidR="005B1A38" w:rsidRPr="00876C34">
              <w:rPr>
                <w:rFonts w:hint="cs"/>
                <w:rtl/>
              </w:rPr>
              <w:t>רווחים (הפסדים) אחרים</w:t>
            </w:r>
            <w:r w:rsidRPr="00876C34">
              <w:rPr>
                <w:rtl/>
              </w:rPr>
              <w:t xml:space="preserve"> </w:t>
            </w:r>
            <w:r w:rsidR="005B1A38" w:rsidRPr="00876C34">
              <w:rPr>
                <w:rFonts w:hint="cs"/>
                <w:rtl/>
              </w:rPr>
              <w:t>מ</w:t>
            </w:r>
            <w:r w:rsidRPr="00876C34">
              <w:rPr>
                <w:rtl/>
              </w:rPr>
              <w:t>מימון</w:t>
            </w:r>
          </w:p>
        </w:tc>
        <w:tc>
          <w:tcPr>
            <w:tcW w:w="392" w:type="pct"/>
            <w:gridSpan w:val="2"/>
          </w:tcPr>
          <w:p w14:paraId="5CBE7927"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376" w:type="pct"/>
          </w:tcPr>
          <w:p w14:paraId="123AA2AA" w14:textId="77777777" w:rsidR="00F64EB6" w:rsidRPr="004C5FA3" w:rsidRDefault="00F64EB6" w:rsidP="009B1EE0">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6E7F10E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0" w:type="pct"/>
          </w:tcPr>
          <w:p w14:paraId="1BB829C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35" w:type="pct"/>
          </w:tcPr>
          <w:p w14:paraId="0327E2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8" w:type="pct"/>
          </w:tcPr>
          <w:p w14:paraId="2C3A89C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2" w:type="pct"/>
          </w:tcPr>
          <w:p w14:paraId="5CC54B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D58BCA" w14:textId="77777777" w:rsidTr="00876C34">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44" w:type="pct"/>
          </w:tcPr>
          <w:p w14:paraId="4DCFA0B2" w14:textId="77777777" w:rsidR="00F64EB6" w:rsidRPr="00FA5551" w:rsidRDefault="00F64EB6" w:rsidP="00015C9C">
            <w:pPr>
              <w:rPr>
                <w:rFonts w:ascii="Arial" w:hAnsi="Arial"/>
                <w:rtl/>
              </w:rPr>
            </w:pPr>
          </w:p>
        </w:tc>
        <w:tc>
          <w:tcPr>
            <w:tcW w:w="1654" w:type="pct"/>
          </w:tcPr>
          <w:p w14:paraId="3154ABC0"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רווחים (הפסדים) שהוכרו ברווח כולל אחר</w:t>
            </w:r>
          </w:p>
        </w:tc>
        <w:tc>
          <w:tcPr>
            <w:tcW w:w="392" w:type="pct"/>
            <w:gridSpan w:val="2"/>
          </w:tcPr>
          <w:p w14:paraId="184DAB7C"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376" w:type="pct"/>
          </w:tcPr>
          <w:p w14:paraId="76B87981" w14:textId="77777777" w:rsidR="00F64EB6" w:rsidRPr="004C5FA3" w:rsidRDefault="00F64EB6" w:rsidP="009B1EE0">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1E1A32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0" w:type="pct"/>
          </w:tcPr>
          <w:p w14:paraId="6E0908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35" w:type="pct"/>
          </w:tcPr>
          <w:p w14:paraId="6BAAE1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8" w:type="pct"/>
          </w:tcPr>
          <w:p w14:paraId="159E79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2" w:type="pct"/>
          </w:tcPr>
          <w:p w14:paraId="7BAB4DD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037D94A" w14:textId="77777777" w:rsidTr="00014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44" w:type="pct"/>
          </w:tcPr>
          <w:p w14:paraId="1C60B334" w14:textId="77777777" w:rsidR="00F64EB6" w:rsidRPr="00FA5551" w:rsidRDefault="00F64EB6" w:rsidP="00015C9C">
            <w:pPr>
              <w:rPr>
                <w:rFonts w:ascii="Arial" w:hAnsi="Arial"/>
                <w:rtl/>
              </w:rPr>
            </w:pPr>
          </w:p>
        </w:tc>
        <w:tc>
          <w:tcPr>
            <w:tcW w:w="1654" w:type="pct"/>
          </w:tcPr>
          <w:p w14:paraId="44C79E3E"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רכישות</w:t>
            </w:r>
          </w:p>
        </w:tc>
        <w:tc>
          <w:tcPr>
            <w:tcW w:w="392" w:type="pct"/>
            <w:gridSpan w:val="2"/>
          </w:tcPr>
          <w:p w14:paraId="390E8DE3"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376" w:type="pct"/>
          </w:tcPr>
          <w:p w14:paraId="7E65FD60" w14:textId="77777777" w:rsidR="00F64EB6" w:rsidRPr="004C5FA3" w:rsidRDefault="00F64EB6" w:rsidP="009B1EE0">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29B649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0" w:type="pct"/>
          </w:tcPr>
          <w:p w14:paraId="513850F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35" w:type="pct"/>
          </w:tcPr>
          <w:p w14:paraId="788639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8" w:type="pct"/>
          </w:tcPr>
          <w:p w14:paraId="506AA1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2" w:type="pct"/>
          </w:tcPr>
          <w:p w14:paraId="25CA62A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11CEF53" w14:textId="77777777" w:rsidTr="00014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44" w:type="pct"/>
          </w:tcPr>
          <w:p w14:paraId="5997DB4D" w14:textId="77777777" w:rsidR="00F64EB6" w:rsidRPr="00FA5551" w:rsidRDefault="00F64EB6" w:rsidP="00015C9C">
            <w:pPr>
              <w:rPr>
                <w:rFonts w:ascii="Arial" w:hAnsi="Arial"/>
                <w:rtl/>
              </w:rPr>
            </w:pPr>
          </w:p>
        </w:tc>
        <w:tc>
          <w:tcPr>
            <w:tcW w:w="1654" w:type="pct"/>
          </w:tcPr>
          <w:p w14:paraId="31C4F6A2"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מכירות</w:t>
            </w:r>
          </w:p>
        </w:tc>
        <w:tc>
          <w:tcPr>
            <w:tcW w:w="392" w:type="pct"/>
            <w:gridSpan w:val="2"/>
          </w:tcPr>
          <w:p w14:paraId="6C3680A3"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376" w:type="pct"/>
          </w:tcPr>
          <w:p w14:paraId="01F1DA9D" w14:textId="77777777" w:rsidR="00F64EB6" w:rsidRPr="004C5FA3" w:rsidRDefault="00F64EB6" w:rsidP="009B1EE0">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365C740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0" w:type="pct"/>
          </w:tcPr>
          <w:p w14:paraId="13DB225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35" w:type="pct"/>
          </w:tcPr>
          <w:p w14:paraId="58C0EA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8" w:type="pct"/>
          </w:tcPr>
          <w:p w14:paraId="7BFC7E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2" w:type="pct"/>
          </w:tcPr>
          <w:p w14:paraId="2096B7F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595BD14" w14:textId="77777777" w:rsidTr="00014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44" w:type="pct"/>
          </w:tcPr>
          <w:p w14:paraId="5E162681" w14:textId="77777777" w:rsidR="00F64EB6" w:rsidRPr="00FA5551" w:rsidRDefault="00F64EB6" w:rsidP="00015C9C">
            <w:pPr>
              <w:rPr>
                <w:rFonts w:ascii="Arial" w:hAnsi="Arial"/>
                <w:rtl/>
              </w:rPr>
            </w:pPr>
          </w:p>
        </w:tc>
        <w:tc>
          <w:tcPr>
            <w:tcW w:w="1654" w:type="pct"/>
          </w:tcPr>
          <w:p w14:paraId="12D01D86"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פירעון / סילוק</w:t>
            </w:r>
          </w:p>
        </w:tc>
        <w:tc>
          <w:tcPr>
            <w:tcW w:w="392" w:type="pct"/>
            <w:gridSpan w:val="2"/>
          </w:tcPr>
          <w:p w14:paraId="55095E6B"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376" w:type="pct"/>
          </w:tcPr>
          <w:p w14:paraId="63780650" w14:textId="77777777" w:rsidR="00F64EB6" w:rsidRPr="004C5FA3" w:rsidRDefault="00F64EB6" w:rsidP="009B1EE0">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0E9703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0" w:type="pct"/>
          </w:tcPr>
          <w:p w14:paraId="527E854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35" w:type="pct"/>
          </w:tcPr>
          <w:p w14:paraId="5ACB90A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8" w:type="pct"/>
          </w:tcPr>
          <w:p w14:paraId="4E79B9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2" w:type="pct"/>
          </w:tcPr>
          <w:p w14:paraId="2ECD50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1AF7C51" w14:textId="77777777" w:rsidTr="00014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44" w:type="pct"/>
          </w:tcPr>
          <w:p w14:paraId="2C8370CC" w14:textId="77777777" w:rsidR="00F64EB6" w:rsidRPr="00FA5551" w:rsidRDefault="00F64EB6" w:rsidP="00015C9C">
            <w:pPr>
              <w:rPr>
                <w:rFonts w:ascii="Arial" w:hAnsi="Arial"/>
                <w:rtl/>
              </w:rPr>
            </w:pPr>
          </w:p>
        </w:tc>
        <w:tc>
          <w:tcPr>
            <w:tcW w:w="1654" w:type="pct"/>
          </w:tcPr>
          <w:p w14:paraId="498B155B"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העברות לרמה 3</w:t>
            </w:r>
          </w:p>
        </w:tc>
        <w:tc>
          <w:tcPr>
            <w:tcW w:w="392" w:type="pct"/>
            <w:gridSpan w:val="2"/>
          </w:tcPr>
          <w:p w14:paraId="77BF1654" w14:textId="4F2D743D" w:rsidR="00F64EB6" w:rsidRPr="00876C34" w:rsidRDefault="00D97C57" w:rsidP="0020017A">
            <w:pPr>
              <w:pStyle w:val="a2"/>
              <w:cnfStyle w:val="000000000000" w:firstRow="0" w:lastRow="0" w:firstColumn="0" w:lastColumn="0" w:oddVBand="0" w:evenVBand="0" w:oddHBand="0" w:evenHBand="0" w:firstRowFirstColumn="0" w:firstRowLastColumn="0" w:lastRowFirstColumn="0" w:lastRowLastColumn="0"/>
              <w:rPr>
                <w:sz w:val="20"/>
                <w:rtl/>
              </w:rPr>
            </w:pPr>
            <w:r w:rsidRPr="00876C34">
              <w:rPr>
                <w:sz w:val="20"/>
                <w:rtl/>
              </w:rPr>
              <w:fldChar w:fldCharType="begin" w:fldLock="1"/>
            </w:r>
            <w:r w:rsidRPr="00876C34">
              <w:rPr>
                <w:sz w:val="20"/>
                <w:rtl/>
              </w:rPr>
              <w:instrText xml:space="preserve"> </w:instrText>
            </w:r>
            <w:r w:rsidRPr="00876C34">
              <w:rPr>
                <w:sz w:val="20"/>
              </w:rPr>
              <w:instrText>REF</w:instrText>
            </w:r>
            <w:r w:rsidRPr="00876C34">
              <w:rPr>
                <w:sz w:val="20"/>
                <w:rtl/>
              </w:rPr>
              <w:instrText xml:space="preserve"> _</w:instrText>
            </w:r>
            <w:r w:rsidRPr="00876C34">
              <w:rPr>
                <w:sz w:val="20"/>
              </w:rPr>
              <w:instrText>Ref36551175 \n \h</w:instrText>
            </w:r>
            <w:r w:rsidRPr="00876C34">
              <w:rPr>
                <w:sz w:val="20"/>
                <w:rtl/>
              </w:rPr>
              <w:instrText xml:space="preserve"> </w:instrText>
            </w:r>
            <w:r w:rsidR="00741697" w:rsidRPr="00876C34">
              <w:rPr>
                <w:sz w:val="20"/>
                <w:rtl/>
              </w:rPr>
              <w:instrText xml:space="preserve"> \* </w:instrText>
            </w:r>
            <w:r w:rsidR="00741697" w:rsidRPr="00876C34">
              <w:rPr>
                <w:sz w:val="20"/>
              </w:rPr>
              <w:instrText>MERGEFORMAT</w:instrText>
            </w:r>
            <w:r w:rsidR="00741697" w:rsidRPr="00876C34">
              <w:rPr>
                <w:sz w:val="20"/>
                <w:rtl/>
              </w:rPr>
              <w:instrText xml:space="preserve"> </w:instrText>
            </w:r>
            <w:r w:rsidRPr="00876C34">
              <w:rPr>
                <w:sz w:val="20"/>
                <w:rtl/>
              </w:rPr>
            </w:r>
            <w:r w:rsidRPr="00876C34">
              <w:rPr>
                <w:sz w:val="20"/>
                <w:rtl/>
              </w:rPr>
              <w:fldChar w:fldCharType="separate"/>
            </w:r>
            <w:r w:rsidR="00CB58A1">
              <w:rPr>
                <w:sz w:val="20"/>
                <w:cs/>
              </w:rPr>
              <w:t>‎</w:t>
            </w:r>
            <w:r w:rsidR="00CB58A1">
              <w:rPr>
                <w:sz w:val="20"/>
              </w:rPr>
              <w:t>9.4.5</w:t>
            </w:r>
            <w:r w:rsidRPr="00876C34">
              <w:rPr>
                <w:sz w:val="20"/>
                <w:rtl/>
              </w:rPr>
              <w:fldChar w:fldCharType="end"/>
            </w:r>
          </w:p>
        </w:tc>
        <w:tc>
          <w:tcPr>
            <w:tcW w:w="376" w:type="pct"/>
          </w:tcPr>
          <w:p w14:paraId="78C87F49" w14:textId="77777777" w:rsidR="00F64EB6" w:rsidRPr="004C5FA3" w:rsidRDefault="00F64EB6" w:rsidP="009B1EE0">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3EC80D9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0" w:type="pct"/>
          </w:tcPr>
          <w:p w14:paraId="1BBDBC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35" w:type="pct"/>
          </w:tcPr>
          <w:p w14:paraId="58F792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8" w:type="pct"/>
          </w:tcPr>
          <w:p w14:paraId="2CCDDF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2" w:type="pct"/>
          </w:tcPr>
          <w:p w14:paraId="71032B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E08DC5B" w14:textId="77777777" w:rsidTr="00014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44" w:type="pct"/>
          </w:tcPr>
          <w:p w14:paraId="6440FBA0" w14:textId="77777777" w:rsidR="00F64EB6" w:rsidRPr="00FA5551" w:rsidRDefault="00F64EB6" w:rsidP="00015C9C">
            <w:pPr>
              <w:rPr>
                <w:rFonts w:ascii="Arial" w:hAnsi="Arial"/>
                <w:rtl/>
              </w:rPr>
            </w:pPr>
          </w:p>
        </w:tc>
        <w:tc>
          <w:tcPr>
            <w:tcW w:w="1654" w:type="pct"/>
          </w:tcPr>
          <w:p w14:paraId="2C021EEA" w14:textId="77777777" w:rsidR="00F64EB6" w:rsidRPr="00876C34"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העברות מרמה 3</w:t>
            </w:r>
          </w:p>
        </w:tc>
        <w:tc>
          <w:tcPr>
            <w:tcW w:w="392" w:type="pct"/>
            <w:gridSpan w:val="2"/>
          </w:tcPr>
          <w:p w14:paraId="6868BF29" w14:textId="7CA4B091" w:rsidR="00F64EB6" w:rsidRPr="00876C34" w:rsidRDefault="00D97C57" w:rsidP="0020017A">
            <w:pPr>
              <w:pStyle w:val="a2"/>
              <w:cnfStyle w:val="000000000000" w:firstRow="0" w:lastRow="0" w:firstColumn="0" w:lastColumn="0" w:oddVBand="0" w:evenVBand="0" w:oddHBand="0" w:evenHBand="0" w:firstRowFirstColumn="0" w:firstRowLastColumn="0" w:lastRowFirstColumn="0" w:lastRowLastColumn="0"/>
              <w:rPr>
                <w:sz w:val="20"/>
                <w:rtl/>
              </w:rPr>
            </w:pPr>
            <w:r w:rsidRPr="00876C34">
              <w:rPr>
                <w:sz w:val="20"/>
                <w:rtl/>
              </w:rPr>
              <w:fldChar w:fldCharType="begin" w:fldLock="1"/>
            </w:r>
            <w:r w:rsidRPr="00876C34">
              <w:rPr>
                <w:sz w:val="20"/>
                <w:rtl/>
              </w:rPr>
              <w:instrText xml:space="preserve"> </w:instrText>
            </w:r>
            <w:r w:rsidRPr="00876C34">
              <w:rPr>
                <w:sz w:val="20"/>
              </w:rPr>
              <w:instrText>REF</w:instrText>
            </w:r>
            <w:r w:rsidRPr="00876C34">
              <w:rPr>
                <w:sz w:val="20"/>
                <w:rtl/>
              </w:rPr>
              <w:instrText xml:space="preserve"> _</w:instrText>
            </w:r>
            <w:r w:rsidRPr="00876C34">
              <w:rPr>
                <w:sz w:val="20"/>
              </w:rPr>
              <w:instrText>Ref36551175 \n \h</w:instrText>
            </w:r>
            <w:r w:rsidRPr="00876C34">
              <w:rPr>
                <w:sz w:val="20"/>
                <w:rtl/>
              </w:rPr>
              <w:instrText xml:space="preserve"> </w:instrText>
            </w:r>
            <w:r w:rsidR="00741697" w:rsidRPr="00876C34">
              <w:rPr>
                <w:sz w:val="20"/>
                <w:rtl/>
              </w:rPr>
              <w:instrText xml:space="preserve"> \* </w:instrText>
            </w:r>
            <w:r w:rsidR="00741697" w:rsidRPr="00876C34">
              <w:rPr>
                <w:sz w:val="20"/>
              </w:rPr>
              <w:instrText>MERGEFORMAT</w:instrText>
            </w:r>
            <w:r w:rsidR="00741697" w:rsidRPr="00876C34">
              <w:rPr>
                <w:sz w:val="20"/>
                <w:rtl/>
              </w:rPr>
              <w:instrText xml:space="preserve"> </w:instrText>
            </w:r>
            <w:r w:rsidRPr="00876C34">
              <w:rPr>
                <w:sz w:val="20"/>
                <w:rtl/>
              </w:rPr>
            </w:r>
            <w:r w:rsidRPr="00876C34">
              <w:rPr>
                <w:sz w:val="20"/>
                <w:rtl/>
              </w:rPr>
              <w:fldChar w:fldCharType="separate"/>
            </w:r>
            <w:r w:rsidR="00CB58A1">
              <w:rPr>
                <w:sz w:val="20"/>
                <w:cs/>
              </w:rPr>
              <w:t>‎</w:t>
            </w:r>
            <w:r w:rsidR="00CB58A1">
              <w:rPr>
                <w:sz w:val="20"/>
              </w:rPr>
              <w:t>9.4.5</w:t>
            </w:r>
            <w:r w:rsidRPr="00876C34">
              <w:rPr>
                <w:sz w:val="20"/>
                <w:rtl/>
              </w:rPr>
              <w:fldChar w:fldCharType="end"/>
            </w:r>
          </w:p>
        </w:tc>
        <w:tc>
          <w:tcPr>
            <w:tcW w:w="376" w:type="pct"/>
          </w:tcPr>
          <w:p w14:paraId="157A8507"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184E1E0F"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40" w:type="pct"/>
          </w:tcPr>
          <w:p w14:paraId="07E3E7FD"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35" w:type="pct"/>
          </w:tcPr>
          <w:p w14:paraId="4D4793C6"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38" w:type="pct"/>
          </w:tcPr>
          <w:p w14:paraId="4DFCFBFB"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42" w:type="pct"/>
          </w:tcPr>
          <w:p w14:paraId="7D5B98FB"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C5E78EE" w14:textId="77777777" w:rsidTr="0001405C">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44" w:type="pct"/>
          </w:tcPr>
          <w:p w14:paraId="74FA5C9B" w14:textId="77777777" w:rsidR="00F64EB6" w:rsidRPr="00FA5551" w:rsidRDefault="00F64EB6" w:rsidP="00015C9C">
            <w:pPr>
              <w:rPr>
                <w:rFonts w:ascii="Arial" w:hAnsi="Arial"/>
                <w:rtl/>
              </w:rPr>
            </w:pPr>
          </w:p>
        </w:tc>
        <w:tc>
          <w:tcPr>
            <w:tcW w:w="1654" w:type="pct"/>
          </w:tcPr>
          <w:p w14:paraId="43BFA670" w14:textId="77777777" w:rsidR="00F64EB6" w:rsidRPr="00876C34"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876C34">
              <w:rPr>
                <w:rtl/>
              </w:rPr>
              <w:t xml:space="preserve">יתרה ליום </w:t>
            </w:r>
            <w:r w:rsidR="0052498F" w:rsidRPr="00876C34">
              <w:rPr>
                <w:rtl/>
              </w:rPr>
              <w:t>31 בדצמבר</w:t>
            </w:r>
          </w:p>
        </w:tc>
        <w:tc>
          <w:tcPr>
            <w:tcW w:w="392" w:type="pct"/>
            <w:gridSpan w:val="2"/>
          </w:tcPr>
          <w:p w14:paraId="2A60E18B"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376" w:type="pct"/>
          </w:tcPr>
          <w:p w14:paraId="61B95694" w14:textId="77777777" w:rsidR="00F64EB6" w:rsidRPr="004C5FA3" w:rsidRDefault="00F64EB6" w:rsidP="009B1EE0">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379" w:type="pct"/>
          </w:tcPr>
          <w:p w14:paraId="1E3B57BD" w14:textId="77777777" w:rsidR="00F64EB6" w:rsidRPr="004C5FA3" w:rsidRDefault="00F64EB6" w:rsidP="009B1EE0">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340" w:type="pct"/>
          </w:tcPr>
          <w:p w14:paraId="65A1BDAE" w14:textId="77777777" w:rsidR="00F64EB6" w:rsidRPr="004C5FA3" w:rsidRDefault="00F64EB6" w:rsidP="009B1EE0">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335" w:type="pct"/>
          </w:tcPr>
          <w:p w14:paraId="08F6BC1E" w14:textId="77777777" w:rsidR="00F64EB6" w:rsidRPr="004C5FA3" w:rsidRDefault="00F64EB6" w:rsidP="009B1EE0">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38" w:type="pct"/>
          </w:tcPr>
          <w:p w14:paraId="7C9B80B2" w14:textId="77777777" w:rsidR="00F64EB6" w:rsidRPr="004C5FA3" w:rsidRDefault="00F64EB6" w:rsidP="009B1EE0">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342" w:type="pct"/>
          </w:tcPr>
          <w:p w14:paraId="74A51689" w14:textId="77777777" w:rsidR="00F64EB6" w:rsidRPr="004C5FA3" w:rsidRDefault="00F64EB6" w:rsidP="009B1EE0">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3ABDCC2C" w14:textId="77777777" w:rsidTr="00014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44" w:type="pct"/>
          </w:tcPr>
          <w:p w14:paraId="4F5249B5" w14:textId="77777777" w:rsidR="00F64EB6" w:rsidRPr="00FA5551" w:rsidRDefault="00F64EB6" w:rsidP="00015C9C">
            <w:pPr>
              <w:rPr>
                <w:rFonts w:ascii="Arial" w:hAnsi="Arial"/>
                <w:rtl/>
              </w:rPr>
            </w:pPr>
          </w:p>
        </w:tc>
        <w:tc>
          <w:tcPr>
            <w:tcW w:w="1654" w:type="pct"/>
          </w:tcPr>
          <w:p w14:paraId="22E2795A" w14:textId="77777777" w:rsidR="00F64EB6" w:rsidRPr="00876C34"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92" w:type="pct"/>
            <w:gridSpan w:val="2"/>
          </w:tcPr>
          <w:p w14:paraId="655627F1" w14:textId="77777777" w:rsidR="00F64EB6" w:rsidRPr="00876C34" w:rsidRDefault="00F64EB6" w:rsidP="0020017A">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376" w:type="pct"/>
          </w:tcPr>
          <w:p w14:paraId="354735DF" w14:textId="77777777" w:rsidR="00F64EB6" w:rsidRPr="004C5FA3" w:rsidRDefault="00F64EB6" w:rsidP="009B1EE0">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07EA86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0" w:type="pct"/>
          </w:tcPr>
          <w:p w14:paraId="4B31EC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35" w:type="pct"/>
          </w:tcPr>
          <w:p w14:paraId="555C7C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8" w:type="pct"/>
          </w:tcPr>
          <w:p w14:paraId="58185A4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2" w:type="pct"/>
          </w:tcPr>
          <w:p w14:paraId="394C2F4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65FA50E" w14:textId="77777777" w:rsidTr="005269CA">
        <w:trPr>
          <w:trHeight w:val="57"/>
          <w:jc w:val="right"/>
        </w:trPr>
        <w:tc>
          <w:tcPr>
            <w:cnfStyle w:val="001000000000" w:firstRow="0" w:lastRow="0" w:firstColumn="1" w:lastColumn="0" w:oddVBand="0" w:evenVBand="0" w:oddHBand="0" w:evenHBand="0" w:firstRowFirstColumn="0" w:firstRowLastColumn="0" w:lastRowFirstColumn="0" w:lastRowLastColumn="0"/>
            <w:tcW w:w="644" w:type="pct"/>
          </w:tcPr>
          <w:p w14:paraId="1E4E7B9E" w14:textId="77777777" w:rsidR="00F64EB6" w:rsidRPr="00FA5551" w:rsidRDefault="00F64EB6" w:rsidP="00015C9C">
            <w:pPr>
              <w:rPr>
                <w:rFonts w:ascii="Arial" w:hAnsi="Arial"/>
                <w:rtl/>
              </w:rPr>
            </w:pPr>
          </w:p>
        </w:tc>
        <w:tc>
          <w:tcPr>
            <w:tcW w:w="1654" w:type="pct"/>
          </w:tcPr>
          <w:p w14:paraId="43E928C0" w14:textId="77777777" w:rsidR="00F64EB6" w:rsidRPr="00876C34"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876C34">
              <w:rPr>
                <w:rtl/>
              </w:rPr>
              <w:t>סך רווחים (הפסדים) שלא מומשו שהוכרו ברווח או הפסד לתקופה בגין נכסים המוחזקים בסוף התקופה</w:t>
            </w:r>
          </w:p>
        </w:tc>
        <w:tc>
          <w:tcPr>
            <w:tcW w:w="392" w:type="pct"/>
            <w:gridSpan w:val="2"/>
          </w:tcPr>
          <w:p w14:paraId="62CD2B1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76" w:type="pct"/>
          </w:tcPr>
          <w:p w14:paraId="73FBB772"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79" w:type="pct"/>
          </w:tcPr>
          <w:p w14:paraId="1AB98E4C"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40" w:type="pct"/>
          </w:tcPr>
          <w:p w14:paraId="5B94B314"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35" w:type="pct"/>
          </w:tcPr>
          <w:p w14:paraId="72A6EC51"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38" w:type="pct"/>
          </w:tcPr>
          <w:p w14:paraId="08C4C867"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42" w:type="pct"/>
          </w:tcPr>
          <w:p w14:paraId="0048DD55" w14:textId="77777777" w:rsidR="00F64EB6" w:rsidRPr="004C5FA3" w:rsidRDefault="00F64EB6" w:rsidP="009B1EE0">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1E4BACC8" w14:textId="77777777" w:rsidR="00F64EB6" w:rsidRPr="004C5FA3" w:rsidRDefault="00F64EB6" w:rsidP="00015C9C">
      <w:pPr>
        <w:rPr>
          <w:rFonts w:ascii="Arial" w:hAnsi="Arial"/>
          <w:rtl/>
        </w:rPr>
      </w:pPr>
    </w:p>
    <w:p w14:paraId="58303A53" w14:textId="77777777" w:rsidR="00F64EB6" w:rsidRPr="004C5FA3" w:rsidRDefault="00F64EB6" w:rsidP="00015C9C">
      <w:pPr>
        <w:rPr>
          <w:rFonts w:ascii="Arial" w:hAnsi="Arial"/>
          <w:rtl/>
        </w:rPr>
      </w:pPr>
    </w:p>
    <w:p w14:paraId="4D3A689E" w14:textId="77777777" w:rsidR="00F64EB6" w:rsidRPr="004C5FA3" w:rsidRDefault="00F64EB6" w:rsidP="00015C9C">
      <w:pPr>
        <w:rPr>
          <w:rFonts w:ascii="Arial" w:hAnsi="Arial"/>
          <w:rtl/>
        </w:rPr>
      </w:pPr>
    </w:p>
    <w:p w14:paraId="54CC4B1E" w14:textId="77777777" w:rsidR="00F64EB6" w:rsidRPr="004C5FA3" w:rsidRDefault="00F64EB6" w:rsidP="00015C9C">
      <w:pPr>
        <w:rPr>
          <w:rFonts w:ascii="Arial" w:hAnsi="Arial"/>
          <w:rtl/>
        </w:rPr>
        <w:sectPr w:rsidR="00F64EB6" w:rsidRPr="004C5FA3" w:rsidSect="009838E6">
          <w:pgSz w:w="11906" w:h="16838" w:code="9"/>
          <w:pgMar w:top="720" w:right="720" w:bottom="720" w:left="720" w:header="567" w:footer="567" w:gutter="0"/>
          <w:cols w:space="708"/>
          <w:bidi/>
          <w:rtlGutter/>
          <w:docGrid w:linePitch="360"/>
        </w:sectPr>
      </w:pPr>
    </w:p>
    <w:tbl>
      <w:tblPr>
        <w:tblStyle w:val="PlainTable2"/>
        <w:bidiVisual/>
        <w:tblW w:w="5000" w:type="pct"/>
        <w:tblLook w:val="0680" w:firstRow="0" w:lastRow="0" w:firstColumn="1" w:lastColumn="0" w:noHBand="1" w:noVBand="1"/>
      </w:tblPr>
      <w:tblGrid>
        <w:gridCol w:w="1334"/>
        <w:gridCol w:w="12"/>
        <w:gridCol w:w="1090"/>
        <w:gridCol w:w="12842"/>
        <w:gridCol w:w="120"/>
      </w:tblGrid>
      <w:tr w:rsidR="00BF6857" w:rsidRPr="004C5FA3" w14:paraId="60944534" w14:textId="77777777" w:rsidTr="00BF6857">
        <w:trPr>
          <w:gridAfter w:val="1"/>
          <w:wAfter w:w="39" w:type="pct"/>
        </w:trPr>
        <w:tc>
          <w:tcPr>
            <w:cnfStyle w:val="001000000000" w:firstRow="0" w:lastRow="0" w:firstColumn="1" w:lastColumn="0" w:oddVBand="0" w:evenVBand="0" w:oddHBand="0" w:evenHBand="0" w:firstRowFirstColumn="0" w:firstRowLastColumn="0" w:lastRowFirstColumn="0" w:lastRowLastColumn="0"/>
            <w:tcW w:w="433" w:type="pct"/>
          </w:tcPr>
          <w:p w14:paraId="3C6A8FF2" w14:textId="77777777" w:rsidR="00BF6857" w:rsidRPr="004C5FA3" w:rsidRDefault="00BF6857" w:rsidP="00015C9C">
            <w:pPr>
              <w:rPr>
                <w:rFonts w:ascii="Arial" w:hAnsi="Arial"/>
                <w:sz w:val="20"/>
                <w:szCs w:val="20"/>
                <w:rtl/>
              </w:rPr>
            </w:pPr>
          </w:p>
        </w:tc>
        <w:tc>
          <w:tcPr>
            <w:tcW w:w="358" w:type="pct"/>
            <w:gridSpan w:val="2"/>
          </w:tcPr>
          <w:p w14:paraId="5F210CC8" w14:textId="5FFFBE6B"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4170" w:type="pct"/>
          </w:tcPr>
          <w:p w14:paraId="11F434A4" w14:textId="33BF4C30"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BF6857" w:rsidRPr="004C5FA3" w14:paraId="58A3B2E8" w14:textId="77777777" w:rsidTr="00BF6857">
        <w:trPr>
          <w:gridAfter w:val="1"/>
          <w:wAfter w:w="39" w:type="pct"/>
        </w:trPr>
        <w:tc>
          <w:tcPr>
            <w:cnfStyle w:val="001000000000" w:firstRow="0" w:lastRow="0" w:firstColumn="1" w:lastColumn="0" w:oddVBand="0" w:evenVBand="0" w:oddHBand="0" w:evenHBand="0" w:firstRowFirstColumn="0" w:firstRowLastColumn="0" w:lastRowFirstColumn="0" w:lastRowLastColumn="0"/>
            <w:tcW w:w="433" w:type="pct"/>
          </w:tcPr>
          <w:p w14:paraId="332FBCA0" w14:textId="77777777" w:rsidR="00BF6857" w:rsidRPr="004C5FA3" w:rsidRDefault="00BF6857" w:rsidP="00015C9C">
            <w:pPr>
              <w:rPr>
                <w:rFonts w:ascii="Arial" w:hAnsi="Arial"/>
                <w:sz w:val="20"/>
                <w:szCs w:val="20"/>
                <w:rtl/>
              </w:rPr>
            </w:pPr>
          </w:p>
        </w:tc>
        <w:tc>
          <w:tcPr>
            <w:tcW w:w="358" w:type="pct"/>
            <w:gridSpan w:val="2"/>
          </w:tcPr>
          <w:p w14:paraId="49640CB5" w14:textId="7C0DD7ED"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4170" w:type="pct"/>
          </w:tcPr>
          <w:p w14:paraId="1E4859A4" w14:textId="3653A572"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r w:rsidR="00BF6857" w:rsidRPr="004C5FA3" w14:paraId="1010EFAD" w14:textId="77777777" w:rsidTr="00BF6857">
        <w:tc>
          <w:tcPr>
            <w:cnfStyle w:val="001000000000" w:firstRow="0" w:lastRow="0" w:firstColumn="1" w:lastColumn="0" w:oddVBand="0" w:evenVBand="0" w:oddHBand="0" w:evenHBand="0" w:firstRowFirstColumn="0" w:firstRowLastColumn="0" w:lastRowFirstColumn="0" w:lastRowLastColumn="0"/>
            <w:tcW w:w="437" w:type="pct"/>
            <w:gridSpan w:val="2"/>
          </w:tcPr>
          <w:p w14:paraId="1B134F51" w14:textId="77777777" w:rsidR="00BF6857" w:rsidRPr="004C5FA3" w:rsidRDefault="00BF6857" w:rsidP="00015C9C">
            <w:pPr>
              <w:rPr>
                <w:rFonts w:ascii="Arial" w:hAnsi="Arial"/>
                <w:sz w:val="20"/>
                <w:szCs w:val="20"/>
                <w:rtl/>
              </w:rPr>
            </w:pPr>
          </w:p>
        </w:tc>
        <w:tc>
          <w:tcPr>
            <w:tcW w:w="354" w:type="pct"/>
          </w:tcPr>
          <w:p w14:paraId="4ED69285" w14:textId="68869F73"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9.4.6</w:t>
            </w:r>
            <w:r w:rsidRPr="004C5FA3">
              <w:rPr>
                <w:rStyle w:val="Strong"/>
                <w:b w:val="0"/>
                <w:bCs w:val="0"/>
                <w:sz w:val="20"/>
                <w:rtl/>
              </w:rPr>
              <w:fldChar w:fldCharType="end"/>
            </w:r>
          </w:p>
        </w:tc>
        <w:tc>
          <w:tcPr>
            <w:tcW w:w="4209" w:type="pct"/>
            <w:gridSpan w:val="2"/>
          </w:tcPr>
          <w:p w14:paraId="18BFC5B8" w14:textId="04AA3B87" w:rsidR="00BF6857" w:rsidRPr="004C5FA3" w:rsidRDefault="00BF685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שינויים במכשירים פיננסיים שמדידת השווי ההוגן שלהם סווגה ברמה 3</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bl>
    <w:p w14:paraId="74C76C6D" w14:textId="77777777" w:rsidR="00F64EB6" w:rsidRPr="004C5FA3" w:rsidRDefault="00F64EB6" w:rsidP="00ED7808">
      <w:pPr>
        <w:pStyle w:val="Heading6"/>
        <w:rPr>
          <w:rFonts w:ascii="Arial" w:hAnsi="Arial"/>
          <w:rtl/>
        </w:rPr>
      </w:pPr>
      <w:r w:rsidRPr="004C5FA3">
        <w:rPr>
          <w:rFonts w:ascii="Arial" w:hAnsi="Arial"/>
          <w:rtl/>
        </w:rPr>
        <w:t>התחייבויות פיננסיות</w:t>
      </w:r>
    </w:p>
    <w:tbl>
      <w:tblPr>
        <w:tblStyle w:val="TableGrid"/>
        <w:bidiVisual/>
        <w:tblW w:w="5000" w:type="pct"/>
        <w:tblLayout w:type="fixed"/>
        <w:tblLook w:val="04A0" w:firstRow="1" w:lastRow="0" w:firstColumn="1" w:lastColumn="0" w:noHBand="0" w:noVBand="1"/>
      </w:tblPr>
      <w:tblGrid>
        <w:gridCol w:w="1365"/>
        <w:gridCol w:w="3829"/>
        <w:gridCol w:w="801"/>
        <w:gridCol w:w="899"/>
        <w:gridCol w:w="949"/>
        <w:gridCol w:w="1041"/>
        <w:gridCol w:w="1179"/>
        <w:gridCol w:w="656"/>
        <w:gridCol w:w="237"/>
        <w:gridCol w:w="868"/>
        <w:gridCol w:w="868"/>
        <w:gridCol w:w="868"/>
        <w:gridCol w:w="1133"/>
        <w:gridCol w:w="705"/>
      </w:tblGrid>
      <w:tr w:rsidR="00287182" w:rsidRPr="004C5FA3" w14:paraId="69F541DB" w14:textId="77777777" w:rsidTr="001F2A5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3" w:type="pct"/>
            <w:vMerge w:val="restart"/>
          </w:tcPr>
          <w:p w14:paraId="219794B9" w14:textId="77777777" w:rsidR="00F64EB6" w:rsidRPr="00FA5551" w:rsidRDefault="00F64EB6" w:rsidP="00015C9C">
            <w:pPr>
              <w:rPr>
                <w:rFonts w:ascii="Arial" w:hAnsi="Arial"/>
                <w:rtl/>
              </w:rPr>
            </w:pPr>
          </w:p>
        </w:tc>
        <w:tc>
          <w:tcPr>
            <w:tcW w:w="1243" w:type="pct"/>
            <w:vMerge w:val="restart"/>
          </w:tcPr>
          <w:p w14:paraId="4F315240" w14:textId="77777777" w:rsidR="00F64EB6" w:rsidRPr="004C5FA3" w:rsidRDefault="00F64EB6" w:rsidP="004C5127">
            <w:pPr>
              <w:pStyle w:val="0"/>
              <w:spacing w:after="120"/>
              <w:contextualSpacing w:val="0"/>
              <w:cnfStyle w:val="100000000000" w:firstRow="1" w:lastRow="0" w:firstColumn="0" w:lastColumn="0" w:oddVBand="0" w:evenVBand="0" w:oddHBand="0" w:evenHBand="0" w:firstRowFirstColumn="0" w:firstRowLastColumn="0" w:lastRowFirstColumn="0" w:lastRowLastColumn="0"/>
              <w:rPr>
                <w:rStyle w:val="Strong"/>
                <w:rtl/>
              </w:rPr>
            </w:pPr>
          </w:p>
        </w:tc>
        <w:tc>
          <w:tcPr>
            <w:tcW w:w="260" w:type="pct"/>
            <w:vMerge w:val="restart"/>
          </w:tcPr>
          <w:p w14:paraId="322D414F" w14:textId="77777777" w:rsidR="00F64EB6" w:rsidRPr="00876C34" w:rsidRDefault="00F64EB6"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ביאור</w:t>
            </w:r>
          </w:p>
        </w:tc>
        <w:tc>
          <w:tcPr>
            <w:tcW w:w="3054" w:type="pct"/>
            <w:gridSpan w:val="11"/>
          </w:tcPr>
          <w:p w14:paraId="0D2F484C" w14:textId="77777777" w:rsidR="00F64EB6" w:rsidRPr="00876C34" w:rsidRDefault="00F64EB6"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לתקופה שהסתיימה ביום 30 ביוני</w:t>
            </w:r>
          </w:p>
        </w:tc>
      </w:tr>
      <w:tr w:rsidR="00CF750E" w:rsidRPr="004C5FA3" w14:paraId="794A1AEA" w14:textId="77777777" w:rsidTr="001F2A5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3" w:type="pct"/>
            <w:vMerge/>
          </w:tcPr>
          <w:p w14:paraId="00EC5BE2" w14:textId="77777777" w:rsidR="00F64EB6" w:rsidRPr="00FA5551" w:rsidRDefault="00F64EB6" w:rsidP="00015C9C">
            <w:pPr>
              <w:rPr>
                <w:rFonts w:ascii="Arial" w:hAnsi="Arial"/>
                <w:rtl/>
              </w:rPr>
            </w:pPr>
          </w:p>
        </w:tc>
        <w:tc>
          <w:tcPr>
            <w:tcW w:w="1243" w:type="pct"/>
            <w:vMerge/>
          </w:tcPr>
          <w:p w14:paraId="068DA11B" w14:textId="77777777" w:rsidR="00F64EB6" w:rsidRPr="004C5FA3" w:rsidRDefault="00F64EB6" w:rsidP="004C5127">
            <w:pPr>
              <w:pStyle w:val="0"/>
              <w:spacing w:after="120"/>
              <w:contextualSpacing w:val="0"/>
              <w:cnfStyle w:val="100000000000" w:firstRow="1" w:lastRow="0" w:firstColumn="0" w:lastColumn="0" w:oddVBand="0" w:evenVBand="0" w:oddHBand="0" w:evenHBand="0" w:firstRowFirstColumn="0" w:firstRowLastColumn="0" w:lastRowFirstColumn="0" w:lastRowLastColumn="0"/>
              <w:rPr>
                <w:rtl/>
              </w:rPr>
            </w:pPr>
          </w:p>
        </w:tc>
        <w:tc>
          <w:tcPr>
            <w:tcW w:w="260" w:type="pct"/>
            <w:vMerge/>
          </w:tcPr>
          <w:p w14:paraId="026A3E8A" w14:textId="77777777" w:rsidR="00F64EB6" w:rsidRPr="00876C34" w:rsidRDefault="00F64EB6"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534" w:type="pct"/>
            <w:gridSpan w:val="5"/>
          </w:tcPr>
          <w:p w14:paraId="40EDD5CF" w14:textId="3640A1E0" w:rsidR="00F64EB6" w:rsidRPr="00876C34" w:rsidRDefault="00924697"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Pr>
              <w:fldChar w:fldCharType="begin" w:fldLock="1"/>
            </w:r>
            <w:r w:rsidRPr="00876C34">
              <w:rPr>
                <w:sz w:val="20"/>
              </w:rPr>
              <w:instrText xml:space="preserve"> DOCPROPERTY  CY  \* MERGEFORMAT </w:instrText>
            </w:r>
            <w:r w:rsidRPr="00876C34">
              <w:rPr>
                <w:sz w:val="20"/>
              </w:rPr>
              <w:fldChar w:fldCharType="separate"/>
            </w:r>
            <w:r w:rsidR="00CB58A1">
              <w:rPr>
                <w:sz w:val="20"/>
              </w:rPr>
              <w:t>2022</w:t>
            </w:r>
            <w:r w:rsidRPr="00876C34">
              <w:rPr>
                <w:sz w:val="20"/>
              </w:rPr>
              <w:fldChar w:fldCharType="end"/>
            </w:r>
            <w:r w:rsidR="00F64EB6" w:rsidRPr="00876C34">
              <w:rPr>
                <w:sz w:val="20"/>
                <w:rtl/>
              </w:rPr>
              <w:t xml:space="preserve"> (בלתי מבוקר)</w:t>
            </w:r>
          </w:p>
        </w:tc>
        <w:tc>
          <w:tcPr>
            <w:tcW w:w="77" w:type="pct"/>
          </w:tcPr>
          <w:p w14:paraId="7F303E11" w14:textId="77777777" w:rsidR="00F64EB6" w:rsidRPr="00876C34"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443" w:type="pct"/>
            <w:gridSpan w:val="5"/>
          </w:tcPr>
          <w:p w14:paraId="78CA05B6" w14:textId="4DE53259" w:rsidR="00F64EB6" w:rsidRPr="00876C34" w:rsidRDefault="00924697"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Pr>
              <w:fldChar w:fldCharType="begin" w:fldLock="1"/>
            </w:r>
            <w:r w:rsidRPr="00876C34">
              <w:rPr>
                <w:sz w:val="20"/>
              </w:rPr>
              <w:instrText xml:space="preserve"> DOCPROPERTY  PY  \* MERGEFORMAT </w:instrText>
            </w:r>
            <w:r w:rsidRPr="00876C34">
              <w:rPr>
                <w:sz w:val="20"/>
              </w:rPr>
              <w:fldChar w:fldCharType="separate"/>
            </w:r>
            <w:r w:rsidR="00CB58A1">
              <w:rPr>
                <w:sz w:val="20"/>
              </w:rPr>
              <w:t>2021</w:t>
            </w:r>
            <w:r w:rsidRPr="00876C34">
              <w:rPr>
                <w:sz w:val="20"/>
              </w:rPr>
              <w:fldChar w:fldCharType="end"/>
            </w:r>
            <w:r w:rsidR="00F64EB6" w:rsidRPr="00876C34">
              <w:rPr>
                <w:sz w:val="20"/>
                <w:rtl/>
              </w:rPr>
              <w:t xml:space="preserve"> (בלתי מבוקר)</w:t>
            </w:r>
          </w:p>
        </w:tc>
      </w:tr>
      <w:tr w:rsidR="00287182" w:rsidRPr="004C5FA3" w14:paraId="327BB4FE" w14:textId="77777777" w:rsidTr="001F2A5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3" w:type="pct"/>
            <w:vMerge/>
          </w:tcPr>
          <w:p w14:paraId="2AF77054" w14:textId="77777777" w:rsidR="00EF2425" w:rsidRPr="00FA5551" w:rsidRDefault="00EF2425" w:rsidP="00015C9C">
            <w:pPr>
              <w:rPr>
                <w:rFonts w:ascii="Arial" w:hAnsi="Arial"/>
                <w:rtl/>
              </w:rPr>
            </w:pPr>
          </w:p>
        </w:tc>
        <w:tc>
          <w:tcPr>
            <w:tcW w:w="1243" w:type="pct"/>
            <w:vMerge/>
          </w:tcPr>
          <w:p w14:paraId="719D20F4" w14:textId="77777777" w:rsidR="00EF2425" w:rsidRPr="004C5FA3" w:rsidRDefault="00EF2425" w:rsidP="004C5127">
            <w:pPr>
              <w:pStyle w:val="0"/>
              <w:spacing w:after="120"/>
              <w:contextualSpacing w:val="0"/>
              <w:cnfStyle w:val="100000000000" w:firstRow="1" w:lastRow="0" w:firstColumn="0" w:lastColumn="0" w:oddVBand="0" w:evenVBand="0" w:oddHBand="0" w:evenHBand="0" w:firstRowFirstColumn="0" w:firstRowLastColumn="0" w:lastRowFirstColumn="0" w:lastRowLastColumn="0"/>
              <w:rPr>
                <w:rtl/>
              </w:rPr>
            </w:pPr>
          </w:p>
        </w:tc>
        <w:tc>
          <w:tcPr>
            <w:tcW w:w="260" w:type="pct"/>
            <w:vMerge/>
          </w:tcPr>
          <w:p w14:paraId="340613B2" w14:textId="77777777" w:rsidR="00EF2425" w:rsidRPr="00876C34" w:rsidRDefault="00EF2425"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938" w:type="pct"/>
            <w:gridSpan w:val="3"/>
          </w:tcPr>
          <w:p w14:paraId="58EF36BD" w14:textId="598E53FF" w:rsidR="00EF2425" w:rsidRPr="00876C34" w:rsidRDefault="00EF2425" w:rsidP="00D9607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בשווי הוגן דרך רווח או הפסד</w:t>
            </w:r>
          </w:p>
        </w:tc>
        <w:tc>
          <w:tcPr>
            <w:tcW w:w="383" w:type="pct"/>
            <w:vMerge w:val="restart"/>
          </w:tcPr>
          <w:p w14:paraId="6C13E4B9" w14:textId="77777777" w:rsidR="00EF2425" w:rsidRPr="00876C34" w:rsidRDefault="00EF2425"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נגזרים המשמשים כמכשירים מגדרים</w:t>
            </w:r>
          </w:p>
        </w:tc>
        <w:tc>
          <w:tcPr>
            <w:tcW w:w="213" w:type="pct"/>
            <w:vMerge w:val="restart"/>
          </w:tcPr>
          <w:p w14:paraId="523A74E8" w14:textId="77777777" w:rsidR="00EF2425" w:rsidRPr="00876C34" w:rsidRDefault="00EF2425"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סה"כ</w:t>
            </w:r>
          </w:p>
        </w:tc>
        <w:tc>
          <w:tcPr>
            <w:tcW w:w="77" w:type="pct"/>
          </w:tcPr>
          <w:p w14:paraId="27A3D11C" w14:textId="77777777" w:rsidR="00EF2425" w:rsidRPr="00876C34" w:rsidRDefault="00EF2425"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846" w:type="pct"/>
            <w:gridSpan w:val="3"/>
          </w:tcPr>
          <w:p w14:paraId="72DC9458" w14:textId="7C6AE382" w:rsidR="00EF2425" w:rsidRPr="00876C34" w:rsidRDefault="00EF2425" w:rsidP="00355856">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בשווי הוגן דרך רווח או הפסד</w:t>
            </w:r>
          </w:p>
        </w:tc>
        <w:tc>
          <w:tcPr>
            <w:tcW w:w="368" w:type="pct"/>
            <w:vMerge w:val="restart"/>
          </w:tcPr>
          <w:p w14:paraId="1333E6C3" w14:textId="77777777" w:rsidR="00EF2425" w:rsidRPr="00876C34" w:rsidRDefault="00EF2425"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נגזרים המשמשים כמכשירים מגדרים</w:t>
            </w:r>
          </w:p>
        </w:tc>
        <w:tc>
          <w:tcPr>
            <w:tcW w:w="229" w:type="pct"/>
            <w:vMerge w:val="restart"/>
          </w:tcPr>
          <w:p w14:paraId="492884CE" w14:textId="77777777" w:rsidR="00EF2425" w:rsidRPr="00876C34" w:rsidRDefault="00EF2425"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סה"כ</w:t>
            </w:r>
          </w:p>
        </w:tc>
      </w:tr>
      <w:tr w:rsidR="00287182" w:rsidRPr="004C5FA3" w14:paraId="7D10DF52" w14:textId="77777777" w:rsidTr="001F2A5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3" w:type="pct"/>
            <w:vMerge/>
          </w:tcPr>
          <w:p w14:paraId="4EDB4C2A" w14:textId="77777777" w:rsidR="00747392" w:rsidRPr="00FA5551" w:rsidRDefault="00747392" w:rsidP="00015C9C">
            <w:pPr>
              <w:rPr>
                <w:rFonts w:ascii="Arial" w:hAnsi="Arial"/>
                <w:rtl/>
              </w:rPr>
            </w:pPr>
          </w:p>
        </w:tc>
        <w:tc>
          <w:tcPr>
            <w:tcW w:w="1243" w:type="pct"/>
            <w:vMerge/>
          </w:tcPr>
          <w:p w14:paraId="4E05C392" w14:textId="77777777" w:rsidR="00747392" w:rsidRPr="004C5FA3" w:rsidRDefault="00747392" w:rsidP="004C5127">
            <w:pPr>
              <w:pStyle w:val="0"/>
              <w:spacing w:after="120"/>
              <w:contextualSpacing w:val="0"/>
              <w:cnfStyle w:val="100000000000" w:firstRow="1" w:lastRow="0" w:firstColumn="0" w:lastColumn="0" w:oddVBand="0" w:evenVBand="0" w:oddHBand="0" w:evenHBand="0" w:firstRowFirstColumn="0" w:firstRowLastColumn="0" w:lastRowFirstColumn="0" w:lastRowLastColumn="0"/>
              <w:rPr>
                <w:rtl/>
              </w:rPr>
            </w:pPr>
          </w:p>
        </w:tc>
        <w:tc>
          <w:tcPr>
            <w:tcW w:w="260" w:type="pct"/>
            <w:vMerge/>
          </w:tcPr>
          <w:p w14:paraId="4E2C897C" w14:textId="77777777" w:rsidR="00747392" w:rsidRPr="00876C34" w:rsidRDefault="00747392"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292" w:type="pct"/>
          </w:tcPr>
          <w:p w14:paraId="1DA344E6" w14:textId="77777777" w:rsidR="00747392" w:rsidRPr="00876C34" w:rsidRDefault="00747392"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שיועדו</w:t>
            </w:r>
          </w:p>
        </w:tc>
        <w:tc>
          <w:tcPr>
            <w:tcW w:w="308" w:type="pct"/>
          </w:tcPr>
          <w:p w14:paraId="1B96DFC8" w14:textId="77777777" w:rsidR="00747392" w:rsidRPr="00876C34" w:rsidRDefault="00747392"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נגזרים</w:t>
            </w:r>
          </w:p>
        </w:tc>
        <w:tc>
          <w:tcPr>
            <w:tcW w:w="338" w:type="pct"/>
          </w:tcPr>
          <w:p w14:paraId="3FAAB510" w14:textId="3ED9D790" w:rsidR="00747392" w:rsidRPr="00876C34" w:rsidRDefault="00CF750E" w:rsidP="00CF750E">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rFonts w:hint="cs"/>
                <w:sz w:val="20"/>
                <w:rtl/>
              </w:rPr>
              <w:t>תמורה מותנית בצירוף עסקים</w:t>
            </w:r>
          </w:p>
        </w:tc>
        <w:tc>
          <w:tcPr>
            <w:tcW w:w="383" w:type="pct"/>
            <w:vMerge/>
          </w:tcPr>
          <w:p w14:paraId="12F0F8CA" w14:textId="77777777" w:rsidR="00747392" w:rsidRPr="00876C34" w:rsidRDefault="00747392"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213" w:type="pct"/>
            <w:vMerge/>
          </w:tcPr>
          <w:p w14:paraId="418505EB" w14:textId="77777777" w:rsidR="00747392" w:rsidRPr="00876C34" w:rsidRDefault="00747392"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77" w:type="pct"/>
          </w:tcPr>
          <w:p w14:paraId="2740EC7A" w14:textId="77777777" w:rsidR="00747392" w:rsidRPr="00876C34" w:rsidRDefault="00747392"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82" w:type="pct"/>
          </w:tcPr>
          <w:p w14:paraId="00BCD193" w14:textId="77777777" w:rsidR="00747392" w:rsidRPr="00876C34" w:rsidRDefault="00747392"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שיועדו</w:t>
            </w:r>
          </w:p>
        </w:tc>
        <w:tc>
          <w:tcPr>
            <w:tcW w:w="282" w:type="pct"/>
          </w:tcPr>
          <w:p w14:paraId="66C0B24B" w14:textId="77777777" w:rsidR="00747392" w:rsidRPr="00876C34" w:rsidRDefault="00747392"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נגזרים</w:t>
            </w:r>
          </w:p>
        </w:tc>
        <w:tc>
          <w:tcPr>
            <w:tcW w:w="282" w:type="pct"/>
          </w:tcPr>
          <w:p w14:paraId="452403CD" w14:textId="5986B8F8" w:rsidR="00747392" w:rsidRPr="00876C34" w:rsidRDefault="00CF750E" w:rsidP="00CF750E">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תמורה מותנית בצירוף עסקים</w:t>
            </w:r>
          </w:p>
        </w:tc>
        <w:tc>
          <w:tcPr>
            <w:tcW w:w="368" w:type="pct"/>
            <w:vMerge/>
          </w:tcPr>
          <w:p w14:paraId="11B2A365" w14:textId="77777777" w:rsidR="00747392" w:rsidRPr="00876C34" w:rsidRDefault="00747392"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29" w:type="pct"/>
            <w:vMerge/>
          </w:tcPr>
          <w:p w14:paraId="0D331DF4" w14:textId="77777777" w:rsidR="00747392" w:rsidRPr="00876C34" w:rsidRDefault="00747392"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CF750E" w:rsidRPr="004C5FA3" w14:paraId="329C764D" w14:textId="77777777" w:rsidTr="001F2A5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3" w:type="pct"/>
            <w:vMerge/>
          </w:tcPr>
          <w:p w14:paraId="0B544A26" w14:textId="77777777" w:rsidR="00F64EB6" w:rsidRPr="00FA5551" w:rsidRDefault="00F64EB6" w:rsidP="00015C9C">
            <w:pPr>
              <w:rPr>
                <w:rFonts w:ascii="Arial" w:hAnsi="Arial"/>
                <w:rtl/>
              </w:rPr>
            </w:pPr>
          </w:p>
        </w:tc>
        <w:tc>
          <w:tcPr>
            <w:tcW w:w="1243" w:type="pct"/>
            <w:vMerge/>
          </w:tcPr>
          <w:p w14:paraId="3BAD42EF" w14:textId="77777777" w:rsidR="00F64EB6" w:rsidRPr="004C5FA3" w:rsidRDefault="00F64EB6" w:rsidP="004C5127">
            <w:pPr>
              <w:pStyle w:val="0"/>
              <w:spacing w:after="120"/>
              <w:contextualSpacing w:val="0"/>
              <w:cnfStyle w:val="100000000000" w:firstRow="1" w:lastRow="0" w:firstColumn="0" w:lastColumn="0" w:oddVBand="0" w:evenVBand="0" w:oddHBand="0" w:evenHBand="0" w:firstRowFirstColumn="0" w:firstRowLastColumn="0" w:lastRowFirstColumn="0" w:lastRowLastColumn="0"/>
              <w:rPr>
                <w:rtl/>
              </w:rPr>
            </w:pPr>
          </w:p>
        </w:tc>
        <w:tc>
          <w:tcPr>
            <w:tcW w:w="260" w:type="pct"/>
            <w:vMerge/>
          </w:tcPr>
          <w:p w14:paraId="00EDAE55" w14:textId="77777777" w:rsidR="00F64EB6" w:rsidRPr="00876C34"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534" w:type="pct"/>
            <w:gridSpan w:val="5"/>
          </w:tcPr>
          <w:p w14:paraId="3945AEBF" w14:textId="77777777" w:rsidR="00F64EB6" w:rsidRPr="00876C34" w:rsidRDefault="00F64EB6"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אלפי ש"ח</w:t>
            </w:r>
          </w:p>
        </w:tc>
        <w:tc>
          <w:tcPr>
            <w:tcW w:w="77" w:type="pct"/>
          </w:tcPr>
          <w:p w14:paraId="414DB43F" w14:textId="77777777" w:rsidR="00F64EB6" w:rsidRPr="00876C34"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443" w:type="pct"/>
            <w:gridSpan w:val="5"/>
          </w:tcPr>
          <w:p w14:paraId="5D08B88A" w14:textId="77777777" w:rsidR="00F64EB6" w:rsidRPr="00876C34" w:rsidRDefault="00F64EB6"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876C34">
              <w:rPr>
                <w:sz w:val="20"/>
                <w:rtl/>
              </w:rPr>
              <w:t>אלפי ש"ח</w:t>
            </w:r>
          </w:p>
        </w:tc>
      </w:tr>
      <w:tr w:rsidR="00287182" w:rsidRPr="004C5FA3" w14:paraId="5DB81752" w14:textId="77777777" w:rsidTr="00B60685">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37733E97" w14:textId="77777777" w:rsidR="00747392" w:rsidRPr="00FA5551" w:rsidRDefault="00747392" w:rsidP="00015C9C">
            <w:pPr>
              <w:rPr>
                <w:rFonts w:ascii="Arial" w:hAnsi="Arial"/>
                <w:rtl/>
              </w:rPr>
            </w:pPr>
          </w:p>
        </w:tc>
        <w:tc>
          <w:tcPr>
            <w:tcW w:w="1243" w:type="pct"/>
          </w:tcPr>
          <w:p w14:paraId="5B34FFCB" w14:textId="77777777" w:rsidR="00747392" w:rsidRPr="00876C34" w:rsidRDefault="00747392" w:rsidP="004C5127">
            <w:pPr>
              <w:pStyle w:val="0-B0"/>
              <w:spacing w:after="120"/>
              <w:contextualSpacing w:val="0"/>
              <w:cnfStyle w:val="000000000000" w:firstRow="0" w:lastRow="0" w:firstColumn="0" w:lastColumn="0" w:oddVBand="0" w:evenVBand="0" w:oddHBand="0" w:evenHBand="0" w:firstRowFirstColumn="0" w:firstRowLastColumn="0" w:lastRowFirstColumn="0" w:lastRowLastColumn="0"/>
              <w:rPr>
                <w:rtl/>
              </w:rPr>
            </w:pPr>
            <w:r w:rsidRPr="00876C34">
              <w:rPr>
                <w:rtl/>
              </w:rPr>
              <w:t>יתרה ליום 1 בינואר</w:t>
            </w:r>
          </w:p>
        </w:tc>
        <w:tc>
          <w:tcPr>
            <w:tcW w:w="260" w:type="pct"/>
          </w:tcPr>
          <w:p w14:paraId="1B45FFE4"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67768BF1"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49E38CA5"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00212EEC"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1411B7C7"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06C40EEF"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2A7DAD2A"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3268F516"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7F8F2E52"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6251A854"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71B379C7"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0D53AA47"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5E330259" w14:textId="77777777" w:rsidTr="00F80D4B">
        <w:trPr>
          <w:trHeight w:hRule="exact" w:val="454"/>
        </w:trPr>
        <w:tc>
          <w:tcPr>
            <w:cnfStyle w:val="001000000000" w:firstRow="0" w:lastRow="0" w:firstColumn="1" w:lastColumn="0" w:oddVBand="0" w:evenVBand="0" w:oddHBand="0" w:evenHBand="0" w:firstRowFirstColumn="0" w:firstRowLastColumn="0" w:lastRowFirstColumn="0" w:lastRowLastColumn="0"/>
            <w:tcW w:w="443" w:type="pct"/>
          </w:tcPr>
          <w:p w14:paraId="7A638119" w14:textId="77777777" w:rsidR="00747392" w:rsidRPr="00FA5551" w:rsidRDefault="00747392" w:rsidP="00015C9C">
            <w:pPr>
              <w:rPr>
                <w:rFonts w:ascii="Arial" w:hAnsi="Arial"/>
                <w:rtl/>
              </w:rPr>
            </w:pPr>
            <w:r w:rsidRPr="00FA5551">
              <w:rPr>
                <w:rFonts w:ascii="Arial" w:hAnsi="Arial"/>
              </w:rPr>
              <w:t>IFRS 13.93(e)(i)</w:t>
            </w:r>
          </w:p>
        </w:tc>
        <w:tc>
          <w:tcPr>
            <w:tcW w:w="1243" w:type="pct"/>
          </w:tcPr>
          <w:p w14:paraId="565C93E4" w14:textId="17D44B42" w:rsidR="00747392" w:rsidRPr="00876C34" w:rsidRDefault="00747392" w:rsidP="004C5127">
            <w:pPr>
              <w:pStyle w:val="0"/>
              <w:spacing w:after="120"/>
              <w:contextualSpacing w:val="0"/>
              <w:cnfStyle w:val="000000000000" w:firstRow="0" w:lastRow="0" w:firstColumn="0" w:lastColumn="0" w:oddVBand="0" w:evenVBand="0" w:oddHBand="0" w:evenHBand="0" w:firstRowFirstColumn="0" w:firstRowLastColumn="0" w:lastRowFirstColumn="0" w:lastRowLastColumn="0"/>
              <w:rPr>
                <w:rtl/>
              </w:rPr>
            </w:pPr>
            <w:r w:rsidRPr="00876C34">
              <w:rPr>
                <w:rtl/>
              </w:rPr>
              <w:t xml:space="preserve">רווחים (הפסדים) שהוכרו ברווח או הפסד בסעיף </w:t>
            </w:r>
            <w:r w:rsidR="00287182" w:rsidRPr="00876C34">
              <w:rPr>
                <w:rFonts w:hint="cs"/>
                <w:rtl/>
              </w:rPr>
              <w:t xml:space="preserve">רווחים (הפסדים) אחרים </w:t>
            </w:r>
            <w:r w:rsidR="007D4121" w:rsidRPr="00876C34">
              <w:rPr>
                <w:rFonts w:hint="cs"/>
                <w:rtl/>
              </w:rPr>
              <w:t>מ</w:t>
            </w:r>
            <w:r w:rsidRPr="00876C34">
              <w:rPr>
                <w:rtl/>
              </w:rPr>
              <w:t xml:space="preserve">מימון </w:t>
            </w:r>
            <w:r w:rsidRPr="00876C34">
              <w:rPr>
                <w:rStyle w:val="FootnoteReference"/>
                <w:sz w:val="20"/>
                <w:szCs w:val="20"/>
                <w:rtl/>
              </w:rPr>
              <w:footnoteReference w:id="183"/>
            </w:r>
          </w:p>
        </w:tc>
        <w:tc>
          <w:tcPr>
            <w:tcW w:w="260" w:type="pct"/>
          </w:tcPr>
          <w:p w14:paraId="38A27CC0"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4C98B34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1923A436"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705FD26F"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2718CCFC"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7D7C9F4F"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30F889A5"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49C540C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2F53EBB7"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61D7F69F"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351D0BE7"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365E641A"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11072241" w14:textId="77777777" w:rsidTr="00B60685">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65EE066B" w14:textId="77777777" w:rsidR="00747392" w:rsidRPr="00FA5551" w:rsidRDefault="00747392" w:rsidP="00015C9C">
            <w:pPr>
              <w:rPr>
                <w:rFonts w:ascii="Arial" w:hAnsi="Arial"/>
                <w:rtl/>
              </w:rPr>
            </w:pPr>
            <w:r w:rsidRPr="00FA5551">
              <w:rPr>
                <w:rFonts w:ascii="Arial" w:hAnsi="Arial"/>
              </w:rPr>
              <w:t>IFRS 13.93(e)(ii)</w:t>
            </w:r>
          </w:p>
        </w:tc>
        <w:tc>
          <w:tcPr>
            <w:tcW w:w="1243" w:type="pct"/>
          </w:tcPr>
          <w:p w14:paraId="77791AE6"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רווחים (הפסדים) שהוכרו ברווח כולל אחר</w:t>
            </w:r>
          </w:p>
        </w:tc>
        <w:tc>
          <w:tcPr>
            <w:tcW w:w="260" w:type="pct"/>
          </w:tcPr>
          <w:p w14:paraId="7C09D633"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206B4B0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4F2B1A8C"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5D9CAB11"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5E5B9DF7"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7BC7F10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4077AE9B"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4A724859"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1D4E6895"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2A80D97A"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2C23F0DE"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79DC3C6D"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4A4E10B8" w14:textId="77777777" w:rsidTr="00B60685">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59B9C671" w14:textId="77777777" w:rsidR="00747392" w:rsidRPr="00FA5551" w:rsidRDefault="00747392" w:rsidP="00015C9C">
            <w:pPr>
              <w:rPr>
                <w:rFonts w:ascii="Arial" w:hAnsi="Arial"/>
                <w:rtl/>
              </w:rPr>
            </w:pPr>
            <w:r w:rsidRPr="00FA5551">
              <w:rPr>
                <w:rFonts w:ascii="Arial" w:hAnsi="Arial"/>
              </w:rPr>
              <w:t>IFRS 13.93(e)(iii)</w:t>
            </w:r>
          </w:p>
        </w:tc>
        <w:tc>
          <w:tcPr>
            <w:tcW w:w="1243" w:type="pct"/>
          </w:tcPr>
          <w:p w14:paraId="46FECB0C"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רכישות</w:t>
            </w:r>
          </w:p>
        </w:tc>
        <w:tc>
          <w:tcPr>
            <w:tcW w:w="260" w:type="pct"/>
          </w:tcPr>
          <w:p w14:paraId="37C057B6"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68F1BE7A"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1D25349A"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6BE703EA"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188E0E10"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1CBE3E93"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4973612C"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6A63B1AB"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0DA3E16A"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43F1656D"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1ECCE5FC"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359FB0CA"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2EDA4F6A" w14:textId="77777777" w:rsidTr="00B60685">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2FE44CCB" w14:textId="77777777" w:rsidR="00747392" w:rsidRPr="00FA5551" w:rsidRDefault="00747392" w:rsidP="00015C9C">
            <w:pPr>
              <w:rPr>
                <w:rFonts w:ascii="Arial" w:hAnsi="Arial"/>
                <w:rtl/>
              </w:rPr>
            </w:pPr>
            <w:r w:rsidRPr="00FA5551">
              <w:rPr>
                <w:rFonts w:ascii="Arial" w:hAnsi="Arial"/>
              </w:rPr>
              <w:t>IFRS 13.93(e)(iii)</w:t>
            </w:r>
          </w:p>
        </w:tc>
        <w:tc>
          <w:tcPr>
            <w:tcW w:w="1243" w:type="pct"/>
          </w:tcPr>
          <w:p w14:paraId="6462DB70"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מכירות</w:t>
            </w:r>
          </w:p>
        </w:tc>
        <w:tc>
          <w:tcPr>
            <w:tcW w:w="260" w:type="pct"/>
          </w:tcPr>
          <w:p w14:paraId="3F8953C5"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125F7E9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748922E6"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23C3869F"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1F10431A"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4DEAFEE8"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4B41E88A"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3A82E34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4A56F3C3"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1659A7C8"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08865530"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247EC863"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687942D7" w14:textId="77777777" w:rsidTr="00B60685">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082559FF" w14:textId="77777777" w:rsidR="00747392" w:rsidRPr="00FA5551" w:rsidRDefault="00747392" w:rsidP="00015C9C">
            <w:pPr>
              <w:rPr>
                <w:rFonts w:ascii="Arial" w:hAnsi="Arial"/>
                <w:rtl/>
              </w:rPr>
            </w:pPr>
            <w:r w:rsidRPr="00FA5551">
              <w:rPr>
                <w:rFonts w:ascii="Arial" w:hAnsi="Arial"/>
              </w:rPr>
              <w:t>IFRS 13.93(e)(iii)</w:t>
            </w:r>
          </w:p>
        </w:tc>
        <w:tc>
          <w:tcPr>
            <w:tcW w:w="1243" w:type="pct"/>
          </w:tcPr>
          <w:p w14:paraId="1BFA3FDD"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סילוק</w:t>
            </w:r>
          </w:p>
        </w:tc>
        <w:tc>
          <w:tcPr>
            <w:tcW w:w="260" w:type="pct"/>
          </w:tcPr>
          <w:p w14:paraId="6A70CBE9"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044BA68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65414131"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21164BEB"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6F6B439F"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010E0F05"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1362E7CB"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54631A55"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78F60E12"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59654076"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1C66C2A4"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2D45C3E7"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1CA75A29" w14:textId="77777777" w:rsidTr="00B60685">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0F062EB7" w14:textId="77777777" w:rsidR="00747392" w:rsidRPr="00FA5551" w:rsidRDefault="00747392" w:rsidP="00015C9C">
            <w:pPr>
              <w:rPr>
                <w:rFonts w:ascii="Arial" w:hAnsi="Arial"/>
                <w:rtl/>
              </w:rPr>
            </w:pPr>
            <w:r w:rsidRPr="00FA5551">
              <w:rPr>
                <w:rFonts w:ascii="Arial" w:hAnsi="Arial"/>
              </w:rPr>
              <w:t>IFRS 13.93(e)(iii)</w:t>
            </w:r>
          </w:p>
        </w:tc>
        <w:tc>
          <w:tcPr>
            <w:tcW w:w="1243" w:type="pct"/>
          </w:tcPr>
          <w:p w14:paraId="7B3AD893"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הנפקות</w:t>
            </w:r>
          </w:p>
        </w:tc>
        <w:tc>
          <w:tcPr>
            <w:tcW w:w="260" w:type="pct"/>
          </w:tcPr>
          <w:p w14:paraId="1B938527"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0567E57D"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7DDBA859"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32C16AD3"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412BF9E4"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4F1E867B"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6119F0AD"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3B330E71"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30BDC69D"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7774DD50"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595B346E"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1AF74F3B"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1FE734B9" w14:textId="77777777" w:rsidTr="00B60685">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5B3A948F" w14:textId="77777777" w:rsidR="00747392" w:rsidRPr="00FA5551" w:rsidRDefault="00747392" w:rsidP="00015C9C">
            <w:pPr>
              <w:rPr>
                <w:rFonts w:ascii="Arial" w:hAnsi="Arial"/>
                <w:rtl/>
              </w:rPr>
            </w:pPr>
            <w:r w:rsidRPr="00FA5551">
              <w:rPr>
                <w:rFonts w:ascii="Arial" w:hAnsi="Arial"/>
              </w:rPr>
              <w:t>IFRS 13.93(e)(iv)</w:t>
            </w:r>
          </w:p>
        </w:tc>
        <w:tc>
          <w:tcPr>
            <w:tcW w:w="1243" w:type="pct"/>
          </w:tcPr>
          <w:p w14:paraId="71621E98"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העברות לרמה 3</w:t>
            </w:r>
          </w:p>
        </w:tc>
        <w:tc>
          <w:tcPr>
            <w:tcW w:w="260" w:type="pct"/>
          </w:tcPr>
          <w:p w14:paraId="5C3C9598" w14:textId="06F094FE" w:rsidR="00747392" w:rsidRPr="00876C34" w:rsidRDefault="00747392" w:rsidP="00D2047A">
            <w:pPr>
              <w:pStyle w:val="a2"/>
              <w:cnfStyle w:val="000000000000" w:firstRow="0" w:lastRow="0" w:firstColumn="0" w:lastColumn="0" w:oddVBand="0" w:evenVBand="0" w:oddHBand="0" w:evenHBand="0" w:firstRowFirstColumn="0" w:firstRowLastColumn="0" w:lastRowFirstColumn="0" w:lastRowLastColumn="0"/>
              <w:rPr>
                <w:sz w:val="20"/>
                <w:rtl/>
              </w:rPr>
            </w:pPr>
            <w:r w:rsidRPr="00876C34">
              <w:rPr>
                <w:sz w:val="20"/>
                <w:rtl/>
              </w:rPr>
              <w:fldChar w:fldCharType="begin" w:fldLock="1"/>
            </w:r>
            <w:r w:rsidRPr="00876C34">
              <w:rPr>
                <w:sz w:val="20"/>
                <w:rtl/>
              </w:rPr>
              <w:instrText xml:space="preserve"> </w:instrText>
            </w:r>
            <w:r w:rsidRPr="00876C34">
              <w:rPr>
                <w:sz w:val="20"/>
              </w:rPr>
              <w:instrText>REF</w:instrText>
            </w:r>
            <w:r w:rsidRPr="00876C34">
              <w:rPr>
                <w:sz w:val="20"/>
                <w:rtl/>
              </w:rPr>
              <w:instrText xml:space="preserve"> _</w:instrText>
            </w:r>
            <w:r w:rsidRPr="00876C34">
              <w:rPr>
                <w:sz w:val="20"/>
              </w:rPr>
              <w:instrText>Ref36551175 \w \h</w:instrText>
            </w:r>
            <w:r w:rsidRPr="00876C34">
              <w:rPr>
                <w:sz w:val="20"/>
                <w:rtl/>
              </w:rPr>
              <w:instrText xml:space="preserve">  \* </w:instrText>
            </w:r>
            <w:r w:rsidRPr="00876C34">
              <w:rPr>
                <w:sz w:val="20"/>
              </w:rPr>
              <w:instrText>MERGEFORMAT</w:instrText>
            </w:r>
            <w:r w:rsidRPr="00876C34">
              <w:rPr>
                <w:sz w:val="20"/>
                <w:rtl/>
              </w:rPr>
              <w:instrText xml:space="preserve"> </w:instrText>
            </w:r>
            <w:r w:rsidRPr="00876C34">
              <w:rPr>
                <w:sz w:val="20"/>
                <w:rtl/>
              </w:rPr>
            </w:r>
            <w:r w:rsidRPr="00876C34">
              <w:rPr>
                <w:sz w:val="20"/>
                <w:rtl/>
              </w:rPr>
              <w:fldChar w:fldCharType="separate"/>
            </w:r>
            <w:r w:rsidR="00CB58A1">
              <w:rPr>
                <w:sz w:val="20"/>
                <w:cs/>
              </w:rPr>
              <w:t>‎</w:t>
            </w:r>
            <w:r w:rsidR="00CB58A1">
              <w:rPr>
                <w:sz w:val="20"/>
              </w:rPr>
              <w:t>9.4.5</w:t>
            </w:r>
            <w:r w:rsidRPr="00876C34">
              <w:rPr>
                <w:sz w:val="20"/>
                <w:rtl/>
              </w:rPr>
              <w:fldChar w:fldCharType="end"/>
            </w:r>
          </w:p>
        </w:tc>
        <w:tc>
          <w:tcPr>
            <w:tcW w:w="292" w:type="pct"/>
          </w:tcPr>
          <w:p w14:paraId="1B43C31C"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11A0C950"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22A520BC"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33E58D1C"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08634996"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640AADDF"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08BD2E90"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5CB00907"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7358FE12"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3817FEF6"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0B9CF81D"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672278A1" w14:textId="77777777" w:rsidTr="00B60685">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03DE5BED" w14:textId="77777777" w:rsidR="00747392" w:rsidRPr="00FA5551" w:rsidRDefault="00747392" w:rsidP="00015C9C">
            <w:pPr>
              <w:rPr>
                <w:rFonts w:ascii="Arial" w:hAnsi="Arial"/>
                <w:rtl/>
              </w:rPr>
            </w:pPr>
            <w:r w:rsidRPr="00FA5551">
              <w:rPr>
                <w:rFonts w:ascii="Arial" w:hAnsi="Arial"/>
              </w:rPr>
              <w:t>IFRS 13.93(e)(iv)</w:t>
            </w:r>
          </w:p>
        </w:tc>
        <w:tc>
          <w:tcPr>
            <w:tcW w:w="1243" w:type="pct"/>
          </w:tcPr>
          <w:p w14:paraId="047947DA"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העברות מרמה 3</w:t>
            </w:r>
          </w:p>
        </w:tc>
        <w:tc>
          <w:tcPr>
            <w:tcW w:w="260" w:type="pct"/>
          </w:tcPr>
          <w:p w14:paraId="3BC624E0" w14:textId="00F6EAF6"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r w:rsidRPr="00876C34">
              <w:rPr>
                <w:sz w:val="20"/>
                <w:rtl/>
              </w:rPr>
              <w:fldChar w:fldCharType="begin" w:fldLock="1"/>
            </w:r>
            <w:r w:rsidRPr="00876C34">
              <w:rPr>
                <w:sz w:val="20"/>
                <w:rtl/>
              </w:rPr>
              <w:instrText xml:space="preserve"> </w:instrText>
            </w:r>
            <w:r w:rsidRPr="00876C34">
              <w:rPr>
                <w:sz w:val="20"/>
              </w:rPr>
              <w:instrText>REF</w:instrText>
            </w:r>
            <w:r w:rsidRPr="00876C34">
              <w:rPr>
                <w:sz w:val="20"/>
                <w:rtl/>
              </w:rPr>
              <w:instrText xml:space="preserve"> _</w:instrText>
            </w:r>
            <w:r w:rsidRPr="00876C34">
              <w:rPr>
                <w:sz w:val="20"/>
              </w:rPr>
              <w:instrText>Ref36551175 \w \h</w:instrText>
            </w:r>
            <w:r w:rsidRPr="00876C34">
              <w:rPr>
                <w:sz w:val="20"/>
                <w:rtl/>
              </w:rPr>
              <w:instrText xml:space="preserve">  \* </w:instrText>
            </w:r>
            <w:r w:rsidRPr="00876C34">
              <w:rPr>
                <w:sz w:val="20"/>
              </w:rPr>
              <w:instrText>MERGEFORMAT</w:instrText>
            </w:r>
            <w:r w:rsidRPr="00876C34">
              <w:rPr>
                <w:sz w:val="20"/>
                <w:rtl/>
              </w:rPr>
              <w:instrText xml:space="preserve"> </w:instrText>
            </w:r>
            <w:r w:rsidRPr="00876C34">
              <w:rPr>
                <w:sz w:val="20"/>
                <w:rtl/>
              </w:rPr>
            </w:r>
            <w:r w:rsidRPr="00876C34">
              <w:rPr>
                <w:sz w:val="20"/>
                <w:rtl/>
              </w:rPr>
              <w:fldChar w:fldCharType="separate"/>
            </w:r>
            <w:r w:rsidR="00CB58A1">
              <w:rPr>
                <w:sz w:val="20"/>
                <w:cs/>
              </w:rPr>
              <w:t>‎</w:t>
            </w:r>
            <w:r w:rsidR="00CB58A1">
              <w:rPr>
                <w:sz w:val="20"/>
              </w:rPr>
              <w:t>9.4.5</w:t>
            </w:r>
            <w:r w:rsidRPr="00876C34">
              <w:rPr>
                <w:sz w:val="20"/>
                <w:rtl/>
              </w:rPr>
              <w:fldChar w:fldCharType="end"/>
            </w:r>
          </w:p>
        </w:tc>
        <w:tc>
          <w:tcPr>
            <w:tcW w:w="292" w:type="pct"/>
          </w:tcPr>
          <w:p w14:paraId="3B81856F"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72E8C7EA"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2B2AB081"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1FC21F3B"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7534D027"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06227171"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7266A688"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670FAF3B"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3FD548A6"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68" w:type="pct"/>
          </w:tcPr>
          <w:p w14:paraId="7450CC69"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29" w:type="pct"/>
          </w:tcPr>
          <w:p w14:paraId="5ABEDC9E" w14:textId="77777777" w:rsidR="00747392" w:rsidRPr="004C5FA3" w:rsidRDefault="00747392"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287182" w:rsidRPr="004C5FA3" w14:paraId="1448D324" w14:textId="77777777" w:rsidTr="00B60685">
        <w:trPr>
          <w:trHeight w:hRule="exact" w:val="284"/>
        </w:trPr>
        <w:tc>
          <w:tcPr>
            <w:cnfStyle w:val="001000000000" w:firstRow="0" w:lastRow="0" w:firstColumn="1" w:lastColumn="0" w:oddVBand="0" w:evenVBand="0" w:oddHBand="0" w:evenHBand="0" w:firstRowFirstColumn="0" w:firstRowLastColumn="0" w:lastRowFirstColumn="0" w:lastRowLastColumn="0"/>
            <w:tcW w:w="443" w:type="pct"/>
          </w:tcPr>
          <w:p w14:paraId="307AB386" w14:textId="77777777" w:rsidR="00747392" w:rsidRPr="00FA5551" w:rsidRDefault="00747392" w:rsidP="00015C9C">
            <w:pPr>
              <w:rPr>
                <w:rFonts w:ascii="Arial" w:hAnsi="Arial"/>
                <w:rtl/>
              </w:rPr>
            </w:pPr>
            <w:r w:rsidRPr="00FA5551">
              <w:rPr>
                <w:rFonts w:ascii="Arial" w:hAnsi="Arial"/>
              </w:rPr>
              <w:t>IFRS 13.93(a)</w:t>
            </w:r>
          </w:p>
        </w:tc>
        <w:tc>
          <w:tcPr>
            <w:tcW w:w="1243" w:type="pct"/>
          </w:tcPr>
          <w:p w14:paraId="6E45D8E5" w14:textId="77777777" w:rsidR="00747392" w:rsidRPr="00876C34" w:rsidRDefault="00747392" w:rsidP="004C5127">
            <w:pPr>
              <w:pStyle w:val="1-B"/>
              <w:spacing w:after="120"/>
              <w:contextualSpacing w:val="0"/>
              <w:cnfStyle w:val="000000000000" w:firstRow="0" w:lastRow="0" w:firstColumn="0" w:lastColumn="0" w:oddVBand="0" w:evenVBand="0" w:oddHBand="0" w:evenHBand="0" w:firstRowFirstColumn="0" w:firstRowLastColumn="0" w:lastRowFirstColumn="0" w:lastRowLastColumn="0"/>
              <w:rPr>
                <w:rtl/>
              </w:rPr>
            </w:pPr>
            <w:r w:rsidRPr="00876C34">
              <w:rPr>
                <w:rtl/>
              </w:rPr>
              <w:t>יתרה ליום 30 ביוני</w:t>
            </w:r>
          </w:p>
        </w:tc>
        <w:tc>
          <w:tcPr>
            <w:tcW w:w="260" w:type="pct"/>
          </w:tcPr>
          <w:p w14:paraId="089EB265" w14:textId="77777777" w:rsidR="00747392" w:rsidRPr="00876C34" w:rsidRDefault="00747392" w:rsidP="008B7D90">
            <w:pPr>
              <w:pStyle w:val="a2"/>
              <w:cnfStyle w:val="000000000000" w:firstRow="0" w:lastRow="0" w:firstColumn="0" w:lastColumn="0" w:oddVBand="0" w:evenVBand="0" w:oddHBand="0" w:evenHBand="0" w:firstRowFirstColumn="0" w:firstRowLastColumn="0" w:lastRowFirstColumn="0" w:lastRowLastColumn="0"/>
              <w:rPr>
                <w:sz w:val="20"/>
              </w:rPr>
            </w:pPr>
          </w:p>
        </w:tc>
        <w:tc>
          <w:tcPr>
            <w:tcW w:w="292" w:type="pct"/>
          </w:tcPr>
          <w:p w14:paraId="4B2E8111"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308" w:type="pct"/>
          </w:tcPr>
          <w:p w14:paraId="521A41BE"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338" w:type="pct"/>
          </w:tcPr>
          <w:p w14:paraId="713C16DF"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383" w:type="pct"/>
          </w:tcPr>
          <w:p w14:paraId="2946573C"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213" w:type="pct"/>
          </w:tcPr>
          <w:p w14:paraId="0A8D53C5"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77" w:type="pct"/>
          </w:tcPr>
          <w:p w14:paraId="6AD35E2B"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49D07AE7"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282" w:type="pct"/>
          </w:tcPr>
          <w:p w14:paraId="5E07BD51"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282" w:type="pct"/>
          </w:tcPr>
          <w:p w14:paraId="39FB8658"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368" w:type="pct"/>
          </w:tcPr>
          <w:p w14:paraId="015DBABC"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c>
          <w:tcPr>
            <w:tcW w:w="229" w:type="pct"/>
          </w:tcPr>
          <w:p w14:paraId="03D16CD5" w14:textId="77777777" w:rsidR="00747392" w:rsidRPr="004C5FA3" w:rsidRDefault="00747392" w:rsidP="0052498F">
            <w:pPr>
              <w:pStyle w:val="x2underline"/>
              <w:cnfStyle w:val="000000000000" w:firstRow="0" w:lastRow="0" w:firstColumn="0" w:lastColumn="0" w:oddVBand="0" w:evenVBand="0" w:oddHBand="0" w:evenHBand="0" w:firstRowFirstColumn="0" w:firstRowLastColumn="0" w:lastRowFirstColumn="0" w:lastRowLastColumn="0"/>
              <w:rPr>
                <w:rtl/>
              </w:rPr>
            </w:pPr>
          </w:p>
        </w:tc>
      </w:tr>
      <w:tr w:rsidR="00287182" w:rsidRPr="004C5FA3" w14:paraId="7F333B32" w14:textId="77777777" w:rsidTr="00B60685">
        <w:trPr>
          <w:trHeight w:val="57"/>
        </w:trPr>
        <w:tc>
          <w:tcPr>
            <w:cnfStyle w:val="001000000000" w:firstRow="0" w:lastRow="0" w:firstColumn="1" w:lastColumn="0" w:oddVBand="0" w:evenVBand="0" w:oddHBand="0" w:evenHBand="0" w:firstRowFirstColumn="0" w:firstRowLastColumn="0" w:lastRowFirstColumn="0" w:lastRowLastColumn="0"/>
            <w:tcW w:w="443" w:type="pct"/>
          </w:tcPr>
          <w:p w14:paraId="48D8CE0C" w14:textId="77777777" w:rsidR="00747392" w:rsidRPr="00FA5551" w:rsidRDefault="00747392" w:rsidP="00015C9C">
            <w:pPr>
              <w:rPr>
                <w:rFonts w:ascii="Arial" w:hAnsi="Arial"/>
                <w:rtl/>
              </w:rPr>
            </w:pPr>
            <w:r w:rsidRPr="00FA5551">
              <w:rPr>
                <w:rFonts w:ascii="Arial" w:hAnsi="Arial"/>
              </w:rPr>
              <w:t>IFRS 13.93(f)</w:t>
            </w:r>
          </w:p>
        </w:tc>
        <w:tc>
          <w:tcPr>
            <w:tcW w:w="1243" w:type="pct"/>
          </w:tcPr>
          <w:p w14:paraId="4065853F" w14:textId="77777777" w:rsidR="00747392" w:rsidRPr="00876C34" w:rsidRDefault="00747392" w:rsidP="004C5127">
            <w:pPr>
              <w:pStyle w:val="1"/>
              <w:spacing w:after="120"/>
              <w:contextualSpacing w:val="0"/>
              <w:cnfStyle w:val="000000000000" w:firstRow="0" w:lastRow="0" w:firstColumn="0" w:lastColumn="0" w:oddVBand="0" w:evenVBand="0" w:oddHBand="0" w:evenHBand="0" w:firstRowFirstColumn="0" w:firstRowLastColumn="0" w:lastRowFirstColumn="0" w:lastRowLastColumn="0"/>
              <w:rPr>
                <w:b/>
                <w:bCs/>
                <w:rtl/>
              </w:rPr>
            </w:pPr>
            <w:r w:rsidRPr="00876C34">
              <w:rPr>
                <w:rtl/>
              </w:rPr>
              <w:t>סך רווחים (הפסדים) שלא מומשו שהוכרו ברווח או הפסד לתקופה בגין התחייבויות הכלולות בדוח על המצב הכספי בסוף התקופה</w:t>
            </w:r>
          </w:p>
        </w:tc>
        <w:tc>
          <w:tcPr>
            <w:tcW w:w="260" w:type="pct"/>
          </w:tcPr>
          <w:p w14:paraId="11B59A9B" w14:textId="77777777" w:rsidR="00747392" w:rsidRPr="00CB2B7A" w:rsidRDefault="00747392" w:rsidP="00C73EA0">
            <w:pPr>
              <w:pStyle w:val="a2"/>
              <w:cnfStyle w:val="000000000000" w:firstRow="0" w:lastRow="0" w:firstColumn="0" w:lastColumn="0" w:oddVBand="0" w:evenVBand="0" w:oddHBand="0" w:evenHBand="0" w:firstRowFirstColumn="0" w:firstRowLastColumn="0" w:lastRowFirstColumn="0" w:lastRowLastColumn="0"/>
              <w:rPr>
                <w:sz w:val="18"/>
                <w:szCs w:val="18"/>
                <w:rtl/>
              </w:rPr>
            </w:pPr>
          </w:p>
        </w:tc>
        <w:tc>
          <w:tcPr>
            <w:tcW w:w="292" w:type="pct"/>
          </w:tcPr>
          <w:p w14:paraId="7EF8E22E"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2D09EF8E"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081968C2"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51D4A089"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651F7B3D"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03C7BA57" w14:textId="77777777" w:rsidR="00747392" w:rsidRPr="004C5FA3" w:rsidRDefault="00747392" w:rsidP="005F49AB">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204453A7"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784A0269"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48C94B87"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68" w:type="pct"/>
          </w:tcPr>
          <w:p w14:paraId="6D636317"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29" w:type="pct"/>
          </w:tcPr>
          <w:p w14:paraId="18DD5C86" w14:textId="77777777" w:rsidR="00747392" w:rsidRPr="004C5FA3" w:rsidRDefault="00747392" w:rsidP="00AA7775">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74EE7AD1" w14:textId="2154BB3D" w:rsidR="000B5815" w:rsidRDefault="000B5815">
      <w:pPr>
        <w:rPr>
          <w:rtl/>
        </w:rPr>
      </w:pPr>
    </w:p>
    <w:p w14:paraId="4A9FC8BC" w14:textId="77777777" w:rsidR="000B5815" w:rsidRDefault="000B5815">
      <w:pPr>
        <w:spacing w:after="160" w:line="259" w:lineRule="auto"/>
        <w:rPr>
          <w:rtl/>
        </w:rPr>
      </w:pPr>
      <w:r>
        <w:rPr>
          <w:rtl/>
        </w:rPr>
        <w:br w:type="page"/>
      </w:r>
    </w:p>
    <w:tbl>
      <w:tblPr>
        <w:tblStyle w:val="PlainTable2"/>
        <w:bidiVisual/>
        <w:tblW w:w="5002" w:type="pct"/>
        <w:tblLook w:val="0680" w:firstRow="0" w:lastRow="0" w:firstColumn="1" w:lastColumn="0" w:noHBand="1" w:noVBand="1"/>
      </w:tblPr>
      <w:tblGrid>
        <w:gridCol w:w="1334"/>
        <w:gridCol w:w="12"/>
        <w:gridCol w:w="1094"/>
        <w:gridCol w:w="12841"/>
        <w:gridCol w:w="123"/>
      </w:tblGrid>
      <w:tr w:rsidR="00DC0FD6" w:rsidRPr="004C5FA3" w14:paraId="5BF8E01B" w14:textId="77777777" w:rsidTr="00D2559A">
        <w:trPr>
          <w:gridAfter w:val="1"/>
          <w:wAfter w:w="41" w:type="pct"/>
        </w:trPr>
        <w:tc>
          <w:tcPr>
            <w:cnfStyle w:val="001000000000" w:firstRow="0" w:lastRow="0" w:firstColumn="1" w:lastColumn="0" w:oddVBand="0" w:evenVBand="0" w:oddHBand="0" w:evenHBand="0" w:firstRowFirstColumn="0" w:firstRowLastColumn="0" w:lastRowFirstColumn="0" w:lastRowLastColumn="0"/>
            <w:tcW w:w="433" w:type="pct"/>
          </w:tcPr>
          <w:p w14:paraId="28FE933A" w14:textId="77777777" w:rsidR="00DC0FD6" w:rsidRPr="004C5FA3" w:rsidRDefault="00DC0FD6" w:rsidP="001A72AF">
            <w:pPr>
              <w:rPr>
                <w:rFonts w:ascii="Arial" w:hAnsi="Arial"/>
                <w:sz w:val="20"/>
                <w:szCs w:val="20"/>
                <w:rtl/>
              </w:rPr>
            </w:pPr>
          </w:p>
        </w:tc>
        <w:tc>
          <w:tcPr>
            <w:tcW w:w="358" w:type="pct"/>
            <w:gridSpan w:val="2"/>
          </w:tcPr>
          <w:p w14:paraId="4962E6BF" w14:textId="7AA134F7" w:rsidR="00DC0FD6" w:rsidRPr="004C5FA3" w:rsidRDefault="00DC0FD6"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4168" w:type="pct"/>
          </w:tcPr>
          <w:p w14:paraId="723AFC95" w14:textId="00B69E32" w:rsidR="00DC0FD6" w:rsidRPr="004C5FA3" w:rsidRDefault="00DC0FD6"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DC0FD6" w:rsidRPr="004C5FA3" w14:paraId="7208E0B9" w14:textId="77777777" w:rsidTr="00D2559A">
        <w:trPr>
          <w:gridAfter w:val="1"/>
          <w:wAfter w:w="41" w:type="pct"/>
        </w:trPr>
        <w:tc>
          <w:tcPr>
            <w:cnfStyle w:val="001000000000" w:firstRow="0" w:lastRow="0" w:firstColumn="1" w:lastColumn="0" w:oddVBand="0" w:evenVBand="0" w:oddHBand="0" w:evenHBand="0" w:firstRowFirstColumn="0" w:firstRowLastColumn="0" w:lastRowFirstColumn="0" w:lastRowLastColumn="0"/>
            <w:tcW w:w="433" w:type="pct"/>
          </w:tcPr>
          <w:p w14:paraId="75BA4EF0" w14:textId="77777777" w:rsidR="00DC0FD6" w:rsidRPr="004C5FA3" w:rsidRDefault="00DC0FD6" w:rsidP="001A72AF">
            <w:pPr>
              <w:rPr>
                <w:rFonts w:ascii="Arial" w:hAnsi="Arial"/>
                <w:sz w:val="20"/>
                <w:szCs w:val="20"/>
                <w:rtl/>
              </w:rPr>
            </w:pPr>
          </w:p>
        </w:tc>
        <w:tc>
          <w:tcPr>
            <w:tcW w:w="358" w:type="pct"/>
            <w:gridSpan w:val="2"/>
          </w:tcPr>
          <w:p w14:paraId="077332F2" w14:textId="3350B132" w:rsidR="00DC0FD6" w:rsidRPr="004C5FA3" w:rsidRDefault="00DC0FD6"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4168" w:type="pct"/>
          </w:tcPr>
          <w:p w14:paraId="697614CD" w14:textId="5EDFD332" w:rsidR="00DC0FD6" w:rsidRPr="004C5FA3" w:rsidRDefault="00DC0FD6"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r w:rsidR="00DC0FD6" w:rsidRPr="004C5FA3" w14:paraId="4160D031" w14:textId="77777777" w:rsidTr="003C01EC">
        <w:tc>
          <w:tcPr>
            <w:cnfStyle w:val="001000000000" w:firstRow="0" w:lastRow="0" w:firstColumn="1" w:lastColumn="0" w:oddVBand="0" w:evenVBand="0" w:oddHBand="0" w:evenHBand="0" w:firstRowFirstColumn="0" w:firstRowLastColumn="0" w:lastRowFirstColumn="0" w:lastRowLastColumn="0"/>
            <w:tcW w:w="437" w:type="pct"/>
            <w:gridSpan w:val="2"/>
          </w:tcPr>
          <w:p w14:paraId="59A21AC2" w14:textId="77777777" w:rsidR="00DC0FD6" w:rsidRPr="004C5FA3" w:rsidRDefault="00DC0FD6" w:rsidP="001A72AF">
            <w:pPr>
              <w:rPr>
                <w:rFonts w:ascii="Arial" w:hAnsi="Arial"/>
                <w:sz w:val="20"/>
                <w:szCs w:val="20"/>
                <w:rtl/>
              </w:rPr>
            </w:pPr>
          </w:p>
        </w:tc>
        <w:tc>
          <w:tcPr>
            <w:tcW w:w="354" w:type="pct"/>
          </w:tcPr>
          <w:p w14:paraId="3AE96090" w14:textId="20101A85" w:rsidR="00DC0FD6" w:rsidRPr="004C5FA3" w:rsidRDefault="00DC0FD6"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9.4.6</w:t>
            </w:r>
            <w:r w:rsidRPr="004C5FA3">
              <w:rPr>
                <w:rStyle w:val="Strong"/>
                <w:b w:val="0"/>
                <w:bCs w:val="0"/>
                <w:sz w:val="20"/>
                <w:rtl/>
              </w:rPr>
              <w:fldChar w:fldCharType="end"/>
            </w:r>
          </w:p>
        </w:tc>
        <w:tc>
          <w:tcPr>
            <w:tcW w:w="4209" w:type="pct"/>
            <w:gridSpan w:val="2"/>
          </w:tcPr>
          <w:p w14:paraId="262A5738" w14:textId="46F83F6E" w:rsidR="00DC0FD6" w:rsidRPr="004C5FA3" w:rsidRDefault="00DC0FD6"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שינויים במכשירים פיננסיים שמדידת השווי ההוגן שלהם סווגה ברמה 3</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r w:rsidR="00D2559A" w:rsidRPr="004C5FA3" w14:paraId="47FC7CC0" w14:textId="77777777" w:rsidTr="003C01EC">
        <w:tc>
          <w:tcPr>
            <w:cnfStyle w:val="001000000000" w:firstRow="0" w:lastRow="0" w:firstColumn="1" w:lastColumn="0" w:oddVBand="0" w:evenVBand="0" w:oddHBand="0" w:evenHBand="0" w:firstRowFirstColumn="0" w:firstRowLastColumn="0" w:lastRowFirstColumn="0" w:lastRowLastColumn="0"/>
            <w:tcW w:w="437" w:type="pct"/>
            <w:gridSpan w:val="2"/>
          </w:tcPr>
          <w:p w14:paraId="16920366" w14:textId="77777777" w:rsidR="00D2559A" w:rsidRPr="004C5FA3" w:rsidRDefault="00D2559A" w:rsidP="001A72AF">
            <w:pPr>
              <w:rPr>
                <w:rFonts w:ascii="Arial" w:hAnsi="Arial"/>
                <w:sz w:val="20"/>
                <w:szCs w:val="20"/>
                <w:rtl/>
              </w:rPr>
            </w:pPr>
          </w:p>
        </w:tc>
        <w:tc>
          <w:tcPr>
            <w:tcW w:w="355" w:type="pct"/>
          </w:tcPr>
          <w:p w14:paraId="7A9918FF" w14:textId="5164D08E" w:rsidR="00D2559A" w:rsidRPr="004C5FA3" w:rsidRDefault="00D2559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6"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9.4.6.2</w:t>
            </w:r>
            <w:r w:rsidRPr="004C5FA3">
              <w:rPr>
                <w:rStyle w:val="Strong"/>
                <w:b w:val="0"/>
                <w:bCs w:val="0"/>
                <w:sz w:val="20"/>
                <w:rtl/>
              </w:rPr>
              <w:fldChar w:fldCharType="end"/>
            </w:r>
          </w:p>
        </w:tc>
        <w:tc>
          <w:tcPr>
            <w:tcW w:w="4252" w:type="pct"/>
            <w:gridSpan w:val="2"/>
          </w:tcPr>
          <w:p w14:paraId="5E60F0A3" w14:textId="0F4E1B2F" w:rsidR="00D2559A" w:rsidRPr="004C5FA3" w:rsidRDefault="00D2559A" w:rsidP="001A72AF">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u w:val="single"/>
                <w:rtl/>
              </w:rPr>
            </w:pPr>
            <w:r w:rsidRPr="004C5FA3">
              <w:rPr>
                <w:rStyle w:val="Strong"/>
                <w:b w:val="0"/>
                <w:bCs w:val="0"/>
                <w:i/>
                <w:iCs/>
                <w:sz w:val="20"/>
                <w:rtl/>
              </w:rPr>
              <w:fldChar w:fldCharType="begin" w:fldLock="1"/>
            </w:r>
            <w:r w:rsidRPr="004C5FA3">
              <w:rPr>
                <w:rStyle w:val="Strong"/>
                <w:b w:val="0"/>
                <w:bCs w:val="0"/>
                <w:i/>
                <w:iCs/>
                <w:sz w:val="20"/>
                <w:rtl/>
              </w:rPr>
              <w:instrText xml:space="preserve"> </w:instrText>
            </w:r>
            <w:r w:rsidRPr="004C5FA3">
              <w:rPr>
                <w:rStyle w:val="Strong"/>
                <w:b w:val="0"/>
                <w:bCs w:val="0"/>
                <w:i/>
                <w:iCs/>
                <w:sz w:val="20"/>
              </w:rPr>
              <w:instrText>STYLEREF</w:instrText>
            </w:r>
            <w:r w:rsidRPr="004C5FA3">
              <w:rPr>
                <w:rStyle w:val="Strong"/>
                <w:b w:val="0"/>
                <w:bCs w:val="0"/>
                <w:i/>
                <w:iCs/>
                <w:sz w:val="20"/>
                <w:rtl/>
              </w:rPr>
              <w:instrText xml:space="preserve">  "כותרת 6"  \* </w:instrText>
            </w:r>
            <w:r w:rsidRPr="004C5FA3">
              <w:rPr>
                <w:rStyle w:val="Strong"/>
                <w:b w:val="0"/>
                <w:bCs w:val="0"/>
                <w:i/>
                <w:iCs/>
                <w:sz w:val="20"/>
              </w:rPr>
              <w:instrText>MERGEFORMAT</w:instrText>
            </w:r>
            <w:r w:rsidRPr="004C5FA3">
              <w:rPr>
                <w:rStyle w:val="Strong"/>
                <w:b w:val="0"/>
                <w:bCs w:val="0"/>
                <w:i/>
                <w:iCs/>
                <w:sz w:val="20"/>
                <w:rtl/>
              </w:rPr>
              <w:instrText xml:space="preserve"> </w:instrText>
            </w:r>
            <w:r w:rsidRPr="004C5FA3">
              <w:rPr>
                <w:rStyle w:val="Strong"/>
                <w:b w:val="0"/>
                <w:bCs w:val="0"/>
                <w:i/>
                <w:iCs/>
                <w:sz w:val="20"/>
                <w:rtl/>
              </w:rPr>
              <w:fldChar w:fldCharType="separate"/>
            </w:r>
            <w:r w:rsidR="00CB58A1">
              <w:rPr>
                <w:rStyle w:val="Strong"/>
                <w:b w:val="0"/>
                <w:bCs w:val="0"/>
                <w:i/>
                <w:iCs/>
                <w:noProof/>
                <w:sz w:val="20"/>
                <w:rtl/>
              </w:rPr>
              <w:t>התחייבויות פיננסיות</w:t>
            </w:r>
            <w:r w:rsidRPr="004C5FA3">
              <w:rPr>
                <w:rStyle w:val="Strong"/>
                <w:b w:val="0"/>
                <w:bCs w:val="0"/>
                <w:i/>
                <w:iCs/>
                <w:sz w:val="20"/>
                <w:rtl/>
              </w:rPr>
              <w:fldChar w:fldCharType="end"/>
            </w:r>
            <w:r w:rsidRPr="004C5FA3">
              <w:rPr>
                <w:rStyle w:val="Strong"/>
                <w:b w:val="0"/>
                <w:bCs w:val="0"/>
                <w:sz w:val="20"/>
                <w:rtl/>
              </w:rPr>
              <w:t xml:space="preserve"> </w:t>
            </w:r>
            <w:r w:rsidRPr="004C5FA3">
              <w:rPr>
                <w:sz w:val="20"/>
                <w:rtl/>
              </w:rPr>
              <w:t>(המשך)</w:t>
            </w:r>
          </w:p>
        </w:tc>
      </w:tr>
    </w:tbl>
    <w:p w14:paraId="05479468" w14:textId="77777777" w:rsidR="00DC0FD6" w:rsidRDefault="00DC0FD6"/>
    <w:tbl>
      <w:tblPr>
        <w:tblStyle w:val="TableGrid"/>
        <w:bidiVisual/>
        <w:tblW w:w="5000" w:type="pct"/>
        <w:tblLayout w:type="fixed"/>
        <w:tblLook w:val="04A0" w:firstRow="1" w:lastRow="0" w:firstColumn="1" w:lastColumn="0" w:noHBand="0" w:noVBand="1"/>
      </w:tblPr>
      <w:tblGrid>
        <w:gridCol w:w="1365"/>
        <w:gridCol w:w="3829"/>
        <w:gridCol w:w="801"/>
        <w:gridCol w:w="899"/>
        <w:gridCol w:w="949"/>
        <w:gridCol w:w="1041"/>
        <w:gridCol w:w="1179"/>
        <w:gridCol w:w="656"/>
        <w:gridCol w:w="237"/>
        <w:gridCol w:w="868"/>
        <w:gridCol w:w="868"/>
        <w:gridCol w:w="868"/>
        <w:gridCol w:w="1133"/>
        <w:gridCol w:w="705"/>
      </w:tblGrid>
      <w:tr w:rsidR="00532257" w:rsidRPr="00D96075" w14:paraId="2E2E4D80" w14:textId="77777777" w:rsidTr="004A0367">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3" w:type="pct"/>
            <w:vMerge w:val="restart"/>
          </w:tcPr>
          <w:p w14:paraId="3DE6FFFD" w14:textId="77777777" w:rsidR="00532257" w:rsidRPr="00DC0FD6" w:rsidRDefault="00532257" w:rsidP="001A72AF">
            <w:pPr>
              <w:rPr>
                <w:rFonts w:ascii="Arial" w:hAnsi="Arial"/>
                <w:rtl/>
              </w:rPr>
            </w:pPr>
          </w:p>
        </w:tc>
        <w:tc>
          <w:tcPr>
            <w:tcW w:w="1243" w:type="pct"/>
            <w:vMerge w:val="restart"/>
          </w:tcPr>
          <w:p w14:paraId="61F75510" w14:textId="77777777" w:rsidR="00532257" w:rsidRPr="004C5FA3" w:rsidRDefault="00532257" w:rsidP="001A72AF">
            <w:pPr>
              <w:pStyle w:val="0"/>
              <w:spacing w:after="120"/>
              <w:contextualSpacing w:val="0"/>
              <w:cnfStyle w:val="100000000000" w:firstRow="1" w:lastRow="0" w:firstColumn="0" w:lastColumn="0" w:oddVBand="0" w:evenVBand="0" w:oddHBand="0" w:evenHBand="0" w:firstRowFirstColumn="0" w:firstRowLastColumn="0" w:lastRowFirstColumn="0" w:lastRowLastColumn="0"/>
              <w:rPr>
                <w:rStyle w:val="Strong"/>
                <w:rtl/>
              </w:rPr>
            </w:pPr>
          </w:p>
        </w:tc>
        <w:tc>
          <w:tcPr>
            <w:tcW w:w="260" w:type="pct"/>
            <w:vMerge w:val="restart"/>
          </w:tcPr>
          <w:p w14:paraId="688743F1"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ביאור</w:t>
            </w:r>
          </w:p>
        </w:tc>
        <w:tc>
          <w:tcPr>
            <w:tcW w:w="3053" w:type="pct"/>
            <w:gridSpan w:val="11"/>
          </w:tcPr>
          <w:p w14:paraId="28465B6E"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לתקופה שהסתיימה ביום 30 ביוני</w:t>
            </w:r>
          </w:p>
        </w:tc>
      </w:tr>
      <w:tr w:rsidR="00532257" w:rsidRPr="00D96075" w14:paraId="004EA224" w14:textId="77777777" w:rsidTr="004A0367">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3" w:type="pct"/>
            <w:vMerge/>
          </w:tcPr>
          <w:p w14:paraId="415FE65D" w14:textId="77777777" w:rsidR="00532257" w:rsidRPr="00FA5551" w:rsidRDefault="00532257" w:rsidP="001A72AF">
            <w:pPr>
              <w:rPr>
                <w:rFonts w:ascii="Arial" w:hAnsi="Arial"/>
                <w:rtl/>
              </w:rPr>
            </w:pPr>
          </w:p>
        </w:tc>
        <w:tc>
          <w:tcPr>
            <w:tcW w:w="1243" w:type="pct"/>
            <w:vMerge/>
          </w:tcPr>
          <w:p w14:paraId="171566D6" w14:textId="77777777" w:rsidR="00532257" w:rsidRPr="004C5FA3" w:rsidRDefault="00532257" w:rsidP="001A72AF">
            <w:pPr>
              <w:pStyle w:val="0"/>
              <w:spacing w:after="120"/>
              <w:contextualSpacing w:val="0"/>
              <w:cnfStyle w:val="100000000000" w:firstRow="1" w:lastRow="0" w:firstColumn="0" w:lastColumn="0" w:oddVBand="0" w:evenVBand="0" w:oddHBand="0" w:evenHBand="0" w:firstRowFirstColumn="0" w:firstRowLastColumn="0" w:lastRowFirstColumn="0" w:lastRowLastColumn="0"/>
              <w:rPr>
                <w:rtl/>
              </w:rPr>
            </w:pPr>
          </w:p>
        </w:tc>
        <w:tc>
          <w:tcPr>
            <w:tcW w:w="260" w:type="pct"/>
            <w:vMerge/>
          </w:tcPr>
          <w:p w14:paraId="2B16EC8C"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534" w:type="pct"/>
            <w:gridSpan w:val="5"/>
          </w:tcPr>
          <w:p w14:paraId="297D714E" w14:textId="339EA211"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Pr>
              <w:fldChar w:fldCharType="begin" w:fldLock="1"/>
            </w:r>
            <w:r w:rsidRPr="001A3A1E">
              <w:rPr>
                <w:sz w:val="20"/>
              </w:rPr>
              <w:instrText xml:space="preserve"> DOCPROPERTY  CY  \* MERGEFORMAT </w:instrText>
            </w:r>
            <w:r w:rsidRPr="001A3A1E">
              <w:rPr>
                <w:sz w:val="20"/>
              </w:rPr>
              <w:fldChar w:fldCharType="separate"/>
            </w:r>
            <w:r w:rsidR="00CB58A1">
              <w:rPr>
                <w:sz w:val="20"/>
              </w:rPr>
              <w:t>2022</w:t>
            </w:r>
            <w:r w:rsidRPr="001A3A1E">
              <w:rPr>
                <w:sz w:val="20"/>
              </w:rPr>
              <w:fldChar w:fldCharType="end"/>
            </w:r>
            <w:r w:rsidRPr="001A3A1E">
              <w:rPr>
                <w:sz w:val="20"/>
                <w:rtl/>
              </w:rPr>
              <w:t xml:space="preserve"> (בלתי מבוקר)</w:t>
            </w:r>
          </w:p>
        </w:tc>
        <w:tc>
          <w:tcPr>
            <w:tcW w:w="77" w:type="pct"/>
          </w:tcPr>
          <w:p w14:paraId="4C708AE3" w14:textId="77777777" w:rsidR="00532257" w:rsidRPr="001A3A1E" w:rsidRDefault="00532257"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442" w:type="pct"/>
            <w:gridSpan w:val="5"/>
          </w:tcPr>
          <w:p w14:paraId="148D003B" w14:textId="3AEDF6C4"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Pr>
              <w:fldChar w:fldCharType="begin" w:fldLock="1"/>
            </w:r>
            <w:r w:rsidRPr="001A3A1E">
              <w:rPr>
                <w:sz w:val="20"/>
              </w:rPr>
              <w:instrText xml:space="preserve"> DOCPROPERTY  PY  \* MERGEFORMAT </w:instrText>
            </w:r>
            <w:r w:rsidRPr="001A3A1E">
              <w:rPr>
                <w:sz w:val="20"/>
              </w:rPr>
              <w:fldChar w:fldCharType="separate"/>
            </w:r>
            <w:r w:rsidR="00CB58A1">
              <w:rPr>
                <w:sz w:val="20"/>
              </w:rPr>
              <w:t>2021</w:t>
            </w:r>
            <w:r w:rsidRPr="001A3A1E">
              <w:rPr>
                <w:sz w:val="20"/>
              </w:rPr>
              <w:fldChar w:fldCharType="end"/>
            </w:r>
            <w:r w:rsidRPr="001A3A1E">
              <w:rPr>
                <w:sz w:val="20"/>
                <w:rtl/>
              </w:rPr>
              <w:t xml:space="preserve"> (בלתי מבוקר)</w:t>
            </w:r>
          </w:p>
        </w:tc>
      </w:tr>
      <w:tr w:rsidR="00532257" w:rsidRPr="00D96075" w14:paraId="1C71F391" w14:textId="77777777" w:rsidTr="00040E8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3" w:type="pct"/>
            <w:vMerge/>
          </w:tcPr>
          <w:p w14:paraId="63AEF639" w14:textId="77777777" w:rsidR="00532257" w:rsidRPr="00FA5551" w:rsidRDefault="00532257" w:rsidP="001A72AF">
            <w:pPr>
              <w:rPr>
                <w:rFonts w:ascii="Arial" w:hAnsi="Arial"/>
                <w:rtl/>
              </w:rPr>
            </w:pPr>
          </w:p>
        </w:tc>
        <w:tc>
          <w:tcPr>
            <w:tcW w:w="1243" w:type="pct"/>
            <w:vMerge/>
          </w:tcPr>
          <w:p w14:paraId="4A28DCEC" w14:textId="77777777" w:rsidR="00532257" w:rsidRPr="004C5FA3" w:rsidRDefault="00532257" w:rsidP="001A72AF">
            <w:pPr>
              <w:pStyle w:val="0"/>
              <w:spacing w:after="120"/>
              <w:contextualSpacing w:val="0"/>
              <w:cnfStyle w:val="100000000000" w:firstRow="1" w:lastRow="0" w:firstColumn="0" w:lastColumn="0" w:oddVBand="0" w:evenVBand="0" w:oddHBand="0" w:evenHBand="0" w:firstRowFirstColumn="0" w:firstRowLastColumn="0" w:lastRowFirstColumn="0" w:lastRowLastColumn="0"/>
              <w:rPr>
                <w:rtl/>
              </w:rPr>
            </w:pPr>
          </w:p>
        </w:tc>
        <w:tc>
          <w:tcPr>
            <w:tcW w:w="260" w:type="pct"/>
            <w:vMerge/>
          </w:tcPr>
          <w:p w14:paraId="1CB02766"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938" w:type="pct"/>
            <w:gridSpan w:val="3"/>
          </w:tcPr>
          <w:p w14:paraId="2CE4297B"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בשווי הוגן דרך רווח או הפסד</w:t>
            </w:r>
          </w:p>
        </w:tc>
        <w:tc>
          <w:tcPr>
            <w:tcW w:w="383" w:type="pct"/>
            <w:vMerge w:val="restart"/>
          </w:tcPr>
          <w:p w14:paraId="48181AB7"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 המשמשים כמכשירים מגדרים</w:t>
            </w:r>
          </w:p>
        </w:tc>
        <w:tc>
          <w:tcPr>
            <w:tcW w:w="213" w:type="pct"/>
            <w:vMerge w:val="restart"/>
          </w:tcPr>
          <w:p w14:paraId="5FC5BFD0"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סה"כ</w:t>
            </w:r>
          </w:p>
        </w:tc>
        <w:tc>
          <w:tcPr>
            <w:tcW w:w="77" w:type="pct"/>
          </w:tcPr>
          <w:p w14:paraId="405C6687" w14:textId="77777777" w:rsidR="00532257" w:rsidRPr="001A3A1E" w:rsidRDefault="00532257"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846" w:type="pct"/>
            <w:gridSpan w:val="3"/>
          </w:tcPr>
          <w:p w14:paraId="33D62C53"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בשווי הוגן דרך רווח או הפסד</w:t>
            </w:r>
          </w:p>
        </w:tc>
        <w:tc>
          <w:tcPr>
            <w:tcW w:w="368" w:type="pct"/>
            <w:vMerge w:val="restart"/>
          </w:tcPr>
          <w:p w14:paraId="3A6F397B"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 המשמשים כמכשירים מגדרים</w:t>
            </w:r>
          </w:p>
        </w:tc>
        <w:tc>
          <w:tcPr>
            <w:tcW w:w="229" w:type="pct"/>
            <w:vMerge w:val="restart"/>
          </w:tcPr>
          <w:p w14:paraId="57FCE88B"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סה"כ</w:t>
            </w:r>
          </w:p>
        </w:tc>
      </w:tr>
      <w:tr w:rsidR="00532257" w:rsidRPr="00D96075" w14:paraId="366D08A9" w14:textId="77777777" w:rsidTr="00040E89">
        <w:trPr>
          <w:cnfStyle w:val="100000000000" w:firstRow="1" w:lastRow="0" w:firstColumn="0" w:lastColumn="0" w:oddVBand="0" w:evenVBand="0" w:oddHBand="0" w:evenHBand="0" w:firstRowFirstColumn="0" w:firstRowLastColumn="0" w:lastRowFirstColumn="0" w:lastRowLastColumn="0"/>
          <w:trHeight w:val="57"/>
          <w:tblHeader/>
        </w:trPr>
        <w:tc>
          <w:tcPr>
            <w:cnfStyle w:val="001000000100" w:firstRow="0" w:lastRow="0" w:firstColumn="1" w:lastColumn="0" w:oddVBand="0" w:evenVBand="0" w:oddHBand="0" w:evenHBand="0" w:firstRowFirstColumn="1" w:firstRowLastColumn="0" w:lastRowFirstColumn="0" w:lastRowLastColumn="0"/>
            <w:tcW w:w="443" w:type="pct"/>
            <w:vMerge/>
          </w:tcPr>
          <w:p w14:paraId="5A99B7B3" w14:textId="77777777" w:rsidR="00532257" w:rsidRPr="00FA5551" w:rsidRDefault="00532257" w:rsidP="001A72AF">
            <w:pPr>
              <w:rPr>
                <w:rFonts w:ascii="Arial" w:hAnsi="Arial"/>
                <w:rtl/>
              </w:rPr>
            </w:pPr>
          </w:p>
        </w:tc>
        <w:tc>
          <w:tcPr>
            <w:tcW w:w="1243" w:type="pct"/>
            <w:vMerge/>
          </w:tcPr>
          <w:p w14:paraId="56292671" w14:textId="77777777" w:rsidR="00532257" w:rsidRPr="004C5FA3" w:rsidRDefault="00532257" w:rsidP="001A72AF">
            <w:pPr>
              <w:pStyle w:val="0"/>
              <w:spacing w:after="120"/>
              <w:contextualSpacing w:val="0"/>
              <w:cnfStyle w:val="100000000000" w:firstRow="1" w:lastRow="0" w:firstColumn="0" w:lastColumn="0" w:oddVBand="0" w:evenVBand="0" w:oddHBand="0" w:evenHBand="0" w:firstRowFirstColumn="0" w:firstRowLastColumn="0" w:lastRowFirstColumn="0" w:lastRowLastColumn="0"/>
              <w:rPr>
                <w:rtl/>
              </w:rPr>
            </w:pPr>
          </w:p>
        </w:tc>
        <w:tc>
          <w:tcPr>
            <w:tcW w:w="260" w:type="pct"/>
            <w:vMerge/>
          </w:tcPr>
          <w:p w14:paraId="03B4A3C8"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292" w:type="pct"/>
          </w:tcPr>
          <w:p w14:paraId="43FBE442"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שיועדו</w:t>
            </w:r>
          </w:p>
        </w:tc>
        <w:tc>
          <w:tcPr>
            <w:tcW w:w="308" w:type="pct"/>
          </w:tcPr>
          <w:p w14:paraId="31707F16"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w:t>
            </w:r>
          </w:p>
        </w:tc>
        <w:tc>
          <w:tcPr>
            <w:tcW w:w="338" w:type="pct"/>
          </w:tcPr>
          <w:p w14:paraId="43C830EE"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rFonts w:hint="cs"/>
                <w:sz w:val="20"/>
                <w:rtl/>
              </w:rPr>
              <w:t>תמורה מותנית בצירוף עסקים</w:t>
            </w:r>
          </w:p>
        </w:tc>
        <w:tc>
          <w:tcPr>
            <w:tcW w:w="383" w:type="pct"/>
            <w:vMerge/>
          </w:tcPr>
          <w:p w14:paraId="7209EE4E"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213" w:type="pct"/>
            <w:vMerge/>
          </w:tcPr>
          <w:p w14:paraId="020809FF"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77" w:type="pct"/>
          </w:tcPr>
          <w:p w14:paraId="09741F3B" w14:textId="77777777" w:rsidR="00532257" w:rsidRPr="001A3A1E" w:rsidRDefault="00532257"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82" w:type="pct"/>
          </w:tcPr>
          <w:p w14:paraId="46DED8A0"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שיועדו</w:t>
            </w:r>
          </w:p>
        </w:tc>
        <w:tc>
          <w:tcPr>
            <w:tcW w:w="282" w:type="pct"/>
          </w:tcPr>
          <w:p w14:paraId="6E2959D0"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w:t>
            </w:r>
          </w:p>
        </w:tc>
        <w:tc>
          <w:tcPr>
            <w:tcW w:w="282" w:type="pct"/>
          </w:tcPr>
          <w:p w14:paraId="43678077" w14:textId="77777777" w:rsidR="00532257" w:rsidRPr="001A3A1E" w:rsidRDefault="00532257" w:rsidP="001A72AF">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תמורה מותנית בצירוף עסקים</w:t>
            </w:r>
          </w:p>
        </w:tc>
        <w:tc>
          <w:tcPr>
            <w:tcW w:w="368" w:type="pct"/>
            <w:vMerge/>
          </w:tcPr>
          <w:p w14:paraId="74B83177" w14:textId="77777777" w:rsidR="00532257" w:rsidRPr="001A3A1E" w:rsidRDefault="00532257"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29" w:type="pct"/>
            <w:vMerge/>
          </w:tcPr>
          <w:p w14:paraId="594E9312" w14:textId="77777777" w:rsidR="00532257" w:rsidRPr="001A3A1E" w:rsidRDefault="00532257" w:rsidP="001A72AF">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532257" w:rsidRPr="004C5FA3" w14:paraId="6E2E48BE" w14:textId="77777777" w:rsidTr="00532257">
        <w:trPr>
          <w:trHeight w:val="57"/>
        </w:trPr>
        <w:tc>
          <w:tcPr>
            <w:cnfStyle w:val="001000000000" w:firstRow="0" w:lastRow="0" w:firstColumn="1" w:lastColumn="0" w:oddVBand="0" w:evenVBand="0" w:oddHBand="0" w:evenHBand="0" w:firstRowFirstColumn="0" w:firstRowLastColumn="0" w:lastRowFirstColumn="0" w:lastRowLastColumn="0"/>
            <w:tcW w:w="443" w:type="pct"/>
          </w:tcPr>
          <w:p w14:paraId="67826C9F" w14:textId="77777777" w:rsidR="00532257" w:rsidRPr="00FA5551" w:rsidRDefault="00532257" w:rsidP="00015C9C">
            <w:pPr>
              <w:rPr>
                <w:rFonts w:ascii="Arial" w:hAnsi="Arial"/>
              </w:rPr>
            </w:pPr>
          </w:p>
        </w:tc>
        <w:tc>
          <w:tcPr>
            <w:tcW w:w="1243" w:type="pct"/>
          </w:tcPr>
          <w:p w14:paraId="118E1117" w14:textId="77777777" w:rsidR="00532257" w:rsidRPr="00876C34" w:rsidRDefault="00532257" w:rsidP="004C5127">
            <w:pPr>
              <w:pStyle w:val="0-B0"/>
              <w:spacing w:after="120"/>
              <w:contextualSpacing w:val="0"/>
              <w:cnfStyle w:val="000000000000" w:firstRow="0" w:lastRow="0" w:firstColumn="0" w:lastColumn="0" w:oddVBand="0" w:evenVBand="0" w:oddHBand="0" w:evenHBand="0" w:firstRowFirstColumn="0" w:firstRowLastColumn="0" w:lastRowFirstColumn="0" w:lastRowLastColumn="0"/>
              <w:rPr>
                <w:rtl/>
              </w:rPr>
            </w:pPr>
          </w:p>
        </w:tc>
        <w:tc>
          <w:tcPr>
            <w:tcW w:w="260" w:type="pct"/>
            <w:vMerge/>
          </w:tcPr>
          <w:p w14:paraId="12326677" w14:textId="77777777" w:rsidR="00532257" w:rsidRPr="001A3A1E" w:rsidRDefault="00532257"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1534" w:type="pct"/>
            <w:gridSpan w:val="5"/>
          </w:tcPr>
          <w:p w14:paraId="253589AF" w14:textId="60AC5132" w:rsidR="00532257" w:rsidRPr="001A3A1E" w:rsidRDefault="00532257" w:rsidP="00532257">
            <w:pPr>
              <w:pStyle w:val="NoSpacing"/>
              <w:pBdr>
                <w:bottom w:val="single" w:sz="4" w:space="1" w:color="auto"/>
              </w:pBdr>
              <w:spacing w:beforeLines="20" w:before="48"/>
              <w:jc w:val="center"/>
              <w:cnfStyle w:val="000000000000" w:firstRow="0" w:lastRow="0" w:firstColumn="0" w:lastColumn="0" w:oddVBand="0" w:evenVBand="0" w:oddHBand="0" w:evenHBand="0" w:firstRowFirstColumn="0" w:firstRowLastColumn="0" w:lastRowFirstColumn="0" w:lastRowLastColumn="0"/>
              <w:rPr>
                <w:b/>
                <w:bCs/>
                <w:sz w:val="20"/>
                <w:rtl/>
              </w:rPr>
            </w:pPr>
            <w:r w:rsidRPr="001A3A1E">
              <w:rPr>
                <w:b/>
                <w:bCs/>
                <w:sz w:val="20"/>
                <w:rtl/>
              </w:rPr>
              <w:t>אלפי ש"ח</w:t>
            </w:r>
          </w:p>
        </w:tc>
        <w:tc>
          <w:tcPr>
            <w:tcW w:w="77" w:type="pct"/>
          </w:tcPr>
          <w:p w14:paraId="11EFD784" w14:textId="77777777" w:rsidR="00532257" w:rsidRPr="001A3A1E" w:rsidRDefault="00532257" w:rsidP="00CB2B7A">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1442" w:type="pct"/>
            <w:gridSpan w:val="5"/>
          </w:tcPr>
          <w:p w14:paraId="38960443" w14:textId="4CC8F899" w:rsidR="00532257" w:rsidRPr="001A3A1E" w:rsidRDefault="00532257" w:rsidP="00532257">
            <w:pPr>
              <w:pBdr>
                <w:bottom w:val="single" w:sz="4" w:space="1" w:color="auto"/>
              </w:pBdr>
              <w:jc w:val="center"/>
              <w:cnfStyle w:val="000000000000" w:firstRow="0" w:lastRow="0" w:firstColumn="0" w:lastColumn="0" w:oddVBand="0" w:evenVBand="0" w:oddHBand="0" w:evenHBand="0" w:firstRowFirstColumn="0" w:firstRowLastColumn="0" w:lastRowFirstColumn="0" w:lastRowLastColumn="0"/>
              <w:rPr>
                <w:rFonts w:ascii="Arial" w:hAnsi="Arial"/>
                <w:b/>
                <w:bCs/>
                <w:rtl/>
              </w:rPr>
            </w:pPr>
            <w:r w:rsidRPr="001A3A1E">
              <w:rPr>
                <w:b/>
                <w:bCs/>
                <w:rtl/>
              </w:rPr>
              <w:t>אלפי ש"ח</w:t>
            </w:r>
          </w:p>
        </w:tc>
      </w:tr>
      <w:tr w:rsidR="00287182" w:rsidRPr="004C5FA3" w14:paraId="5161EE5D" w14:textId="77777777" w:rsidTr="000B2A32">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6B72E80B" w14:textId="77777777" w:rsidR="00747392" w:rsidRPr="00FA5551" w:rsidRDefault="00747392" w:rsidP="00015C9C">
            <w:pPr>
              <w:rPr>
                <w:rFonts w:ascii="Arial" w:hAnsi="Arial"/>
              </w:rPr>
            </w:pPr>
          </w:p>
        </w:tc>
        <w:tc>
          <w:tcPr>
            <w:tcW w:w="1243" w:type="pct"/>
          </w:tcPr>
          <w:p w14:paraId="323CEA01" w14:textId="77777777" w:rsidR="00747392" w:rsidRPr="00876C34" w:rsidRDefault="00747392" w:rsidP="004C5127">
            <w:pPr>
              <w:pStyle w:val="0-B0"/>
              <w:spacing w:after="120"/>
              <w:contextualSpacing w:val="0"/>
              <w:cnfStyle w:val="000000000000" w:firstRow="0" w:lastRow="0" w:firstColumn="0" w:lastColumn="0" w:oddVBand="0" w:evenVBand="0" w:oddHBand="0" w:evenHBand="0" w:firstRowFirstColumn="0" w:firstRowLastColumn="0" w:lastRowFirstColumn="0" w:lastRowLastColumn="0"/>
              <w:rPr>
                <w:rtl/>
              </w:rPr>
            </w:pPr>
            <w:r w:rsidRPr="00876C34">
              <w:rPr>
                <w:rtl/>
              </w:rPr>
              <w:t>יתרה ליום 1 באפריל</w:t>
            </w:r>
          </w:p>
        </w:tc>
        <w:tc>
          <w:tcPr>
            <w:tcW w:w="260" w:type="pct"/>
          </w:tcPr>
          <w:p w14:paraId="65E9F384"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5B2FEFE9" w14:textId="77777777" w:rsidR="00747392" w:rsidRPr="004C5FA3" w:rsidRDefault="00747392" w:rsidP="00CB2B7A">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59139921" w14:textId="77777777" w:rsidR="00747392" w:rsidRPr="004C5FA3" w:rsidRDefault="00747392" w:rsidP="00CB2B7A">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289E22D4" w14:textId="77777777" w:rsidR="00747392" w:rsidRPr="004C5FA3" w:rsidRDefault="00747392" w:rsidP="00CB2B7A">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55AAF57B" w14:textId="77777777" w:rsidR="00747392" w:rsidRPr="004C5FA3" w:rsidRDefault="00747392" w:rsidP="00CB2B7A">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1A98610D" w14:textId="77777777" w:rsidR="00747392" w:rsidRPr="004C5FA3" w:rsidRDefault="00747392" w:rsidP="00CB2B7A">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62D002BE" w14:textId="77777777" w:rsidR="00747392" w:rsidRPr="004C5FA3" w:rsidRDefault="00747392" w:rsidP="00CB2B7A">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610616C0" w14:textId="77777777" w:rsidR="00747392" w:rsidRPr="004C5FA3" w:rsidRDefault="00747392" w:rsidP="00CB2B7A">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41A3BAE3" w14:textId="77777777" w:rsidR="00747392" w:rsidRPr="004C5FA3" w:rsidRDefault="00747392" w:rsidP="00CB2B7A">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1ED87EAF" w14:textId="77777777" w:rsidR="00747392" w:rsidRPr="004C5FA3" w:rsidRDefault="00747392" w:rsidP="00CB2B7A">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7280C6D4" w14:textId="77777777" w:rsidR="00747392" w:rsidRPr="004C5FA3" w:rsidRDefault="00747392" w:rsidP="00CB2B7A">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5158A940" w14:textId="77777777" w:rsidR="00747392" w:rsidRPr="004C5FA3" w:rsidRDefault="00747392" w:rsidP="00CB2B7A">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6DCB6D17" w14:textId="77777777" w:rsidTr="00D66EDC">
        <w:trPr>
          <w:trHeight w:hRule="exact" w:val="454"/>
        </w:trPr>
        <w:tc>
          <w:tcPr>
            <w:cnfStyle w:val="001000000000" w:firstRow="0" w:lastRow="0" w:firstColumn="1" w:lastColumn="0" w:oddVBand="0" w:evenVBand="0" w:oddHBand="0" w:evenHBand="0" w:firstRowFirstColumn="0" w:firstRowLastColumn="0" w:lastRowFirstColumn="0" w:lastRowLastColumn="0"/>
            <w:tcW w:w="443" w:type="pct"/>
          </w:tcPr>
          <w:p w14:paraId="35025820" w14:textId="77777777" w:rsidR="00747392" w:rsidRPr="00FA5551" w:rsidRDefault="00747392" w:rsidP="00015C9C">
            <w:pPr>
              <w:rPr>
                <w:rFonts w:ascii="Arial" w:hAnsi="Arial"/>
                <w:rtl/>
              </w:rPr>
            </w:pPr>
          </w:p>
        </w:tc>
        <w:tc>
          <w:tcPr>
            <w:tcW w:w="1243" w:type="pct"/>
          </w:tcPr>
          <w:p w14:paraId="35FBA482" w14:textId="25A56425" w:rsidR="00747392" w:rsidRPr="00876C34" w:rsidRDefault="00747392" w:rsidP="004C5127">
            <w:pPr>
              <w:pStyle w:val="0"/>
              <w:spacing w:after="120"/>
              <w:contextualSpacing w:val="0"/>
              <w:cnfStyle w:val="000000000000" w:firstRow="0" w:lastRow="0" w:firstColumn="0" w:lastColumn="0" w:oddVBand="0" w:evenVBand="0" w:oddHBand="0" w:evenHBand="0" w:firstRowFirstColumn="0" w:firstRowLastColumn="0" w:lastRowFirstColumn="0" w:lastRowLastColumn="0"/>
              <w:rPr>
                <w:rtl/>
              </w:rPr>
            </w:pPr>
            <w:r w:rsidRPr="00876C34">
              <w:rPr>
                <w:rtl/>
              </w:rPr>
              <w:t xml:space="preserve">רווחים (הפסדים) שהוכרו ברווח או הפסד בסעיף </w:t>
            </w:r>
            <w:r w:rsidR="00E82C85" w:rsidRPr="00876C34">
              <w:rPr>
                <w:rtl/>
              </w:rPr>
              <w:t xml:space="preserve">רווחים (הפסדים) אחרים </w:t>
            </w:r>
            <w:r w:rsidR="00D51046">
              <w:rPr>
                <w:rFonts w:hint="cs"/>
                <w:rtl/>
              </w:rPr>
              <w:t>מ</w:t>
            </w:r>
            <w:r w:rsidRPr="00876C34">
              <w:rPr>
                <w:rtl/>
              </w:rPr>
              <w:t xml:space="preserve">מימון </w:t>
            </w:r>
          </w:p>
        </w:tc>
        <w:tc>
          <w:tcPr>
            <w:tcW w:w="260" w:type="pct"/>
          </w:tcPr>
          <w:p w14:paraId="11E2E3C0"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4847EC08"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0A36B9FD"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725EB160"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35C7A763"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476D5004"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47A37521"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64D15E5C"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4F1DD46D"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18C6AB31"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18A23020"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211CED61"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7BD15E71" w14:textId="77777777" w:rsidTr="000B2A32">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3024F6CE" w14:textId="77777777" w:rsidR="00747392" w:rsidRPr="00FA5551" w:rsidRDefault="00747392" w:rsidP="00015C9C">
            <w:pPr>
              <w:rPr>
                <w:rFonts w:ascii="Arial" w:hAnsi="Arial"/>
                <w:rtl/>
              </w:rPr>
            </w:pPr>
          </w:p>
        </w:tc>
        <w:tc>
          <w:tcPr>
            <w:tcW w:w="1243" w:type="pct"/>
          </w:tcPr>
          <w:p w14:paraId="151D0299"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רווחים (הפסדים) שהוכרו ברווח כולל אחר</w:t>
            </w:r>
          </w:p>
        </w:tc>
        <w:tc>
          <w:tcPr>
            <w:tcW w:w="260" w:type="pct"/>
          </w:tcPr>
          <w:p w14:paraId="14F95F2F"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3DC53902"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5228DEA3"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5178F43D"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283EA5BF"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06696536"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145C6D69"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38DE0FBD"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3A0EA126"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319E61F8"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24213D90"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2A438851"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2B8A6109" w14:textId="77777777" w:rsidTr="000B2A32">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2A211F25" w14:textId="77777777" w:rsidR="00747392" w:rsidRPr="00FA5551" w:rsidRDefault="00747392" w:rsidP="00015C9C">
            <w:pPr>
              <w:rPr>
                <w:rFonts w:ascii="Arial" w:hAnsi="Arial"/>
                <w:rtl/>
              </w:rPr>
            </w:pPr>
          </w:p>
        </w:tc>
        <w:tc>
          <w:tcPr>
            <w:tcW w:w="1243" w:type="pct"/>
          </w:tcPr>
          <w:p w14:paraId="53B49F4A"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רכישות</w:t>
            </w:r>
          </w:p>
        </w:tc>
        <w:tc>
          <w:tcPr>
            <w:tcW w:w="260" w:type="pct"/>
          </w:tcPr>
          <w:p w14:paraId="534FB359"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33A03287"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23BF2CAD"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403142E3"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3CDFE4E4"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745CE447"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2AAE75C0"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01E80744"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3D6B7E3D"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4EDF0904"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5D69C88D"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3E3FAADB"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46CDFEA1" w14:textId="77777777" w:rsidTr="000B2A32">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76B96910" w14:textId="77777777" w:rsidR="00747392" w:rsidRPr="00FA5551" w:rsidRDefault="00747392" w:rsidP="00015C9C">
            <w:pPr>
              <w:rPr>
                <w:rFonts w:ascii="Arial" w:hAnsi="Arial"/>
                <w:rtl/>
              </w:rPr>
            </w:pPr>
          </w:p>
        </w:tc>
        <w:tc>
          <w:tcPr>
            <w:tcW w:w="1243" w:type="pct"/>
          </w:tcPr>
          <w:p w14:paraId="42008000"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מכירות</w:t>
            </w:r>
          </w:p>
        </w:tc>
        <w:tc>
          <w:tcPr>
            <w:tcW w:w="260" w:type="pct"/>
          </w:tcPr>
          <w:p w14:paraId="283B5D23"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0870D917"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6C4504DF"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4BF32C76"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4AFD84E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7AE18509"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38B99DA9"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43E22BB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56B4FF93"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19AF4E63"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755EF205"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5677A3A6"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7A5ADB1A" w14:textId="77777777" w:rsidTr="000B2A32">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67AE52D5" w14:textId="77777777" w:rsidR="00747392" w:rsidRPr="00FA5551" w:rsidRDefault="00747392" w:rsidP="00015C9C">
            <w:pPr>
              <w:rPr>
                <w:rFonts w:ascii="Arial" w:hAnsi="Arial"/>
                <w:rtl/>
              </w:rPr>
            </w:pPr>
          </w:p>
        </w:tc>
        <w:tc>
          <w:tcPr>
            <w:tcW w:w="1243" w:type="pct"/>
          </w:tcPr>
          <w:p w14:paraId="25ACA83F"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סילוק</w:t>
            </w:r>
          </w:p>
        </w:tc>
        <w:tc>
          <w:tcPr>
            <w:tcW w:w="260" w:type="pct"/>
          </w:tcPr>
          <w:p w14:paraId="6BBF3DD2"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22B37F54"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5B286B7E"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6B0B607D"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2E818882"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3A5EA8B0"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5C7A2A06"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55AB09F6"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1DA9FDC8"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5FD06330"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587A24E4"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60E633B7"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14F7AEFA" w14:textId="77777777" w:rsidTr="000B2A32">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0A947CAB" w14:textId="77777777" w:rsidR="00747392" w:rsidRPr="00FA5551" w:rsidRDefault="00747392" w:rsidP="00015C9C">
            <w:pPr>
              <w:rPr>
                <w:rFonts w:ascii="Arial" w:hAnsi="Arial"/>
                <w:rtl/>
              </w:rPr>
            </w:pPr>
          </w:p>
        </w:tc>
        <w:tc>
          <w:tcPr>
            <w:tcW w:w="1243" w:type="pct"/>
          </w:tcPr>
          <w:p w14:paraId="7D7F6849"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הנפקות</w:t>
            </w:r>
          </w:p>
        </w:tc>
        <w:tc>
          <w:tcPr>
            <w:tcW w:w="260" w:type="pct"/>
          </w:tcPr>
          <w:p w14:paraId="1BD0B341"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30798C79"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420EB8DA"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3E68C334"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54156ED7"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554A1CD9"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17419C82"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4B1DDB60"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5375DBE6"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70A9F2F0"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42D9DA0C"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3A8ED7C0"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76B4695D" w14:textId="77777777" w:rsidTr="000B2A32">
        <w:trPr>
          <w:trHeight w:hRule="exact" w:val="227"/>
        </w:trPr>
        <w:tc>
          <w:tcPr>
            <w:cnfStyle w:val="001000000000" w:firstRow="0" w:lastRow="0" w:firstColumn="1" w:lastColumn="0" w:oddVBand="0" w:evenVBand="0" w:oddHBand="0" w:evenHBand="0" w:firstRowFirstColumn="0" w:firstRowLastColumn="0" w:lastRowFirstColumn="0" w:lastRowLastColumn="0"/>
            <w:tcW w:w="443" w:type="pct"/>
          </w:tcPr>
          <w:p w14:paraId="7D007892" w14:textId="77777777" w:rsidR="00747392" w:rsidRPr="00FA5551" w:rsidRDefault="00747392" w:rsidP="00015C9C">
            <w:pPr>
              <w:rPr>
                <w:rFonts w:ascii="Arial" w:hAnsi="Arial"/>
                <w:rtl/>
              </w:rPr>
            </w:pPr>
          </w:p>
        </w:tc>
        <w:tc>
          <w:tcPr>
            <w:tcW w:w="1243" w:type="pct"/>
          </w:tcPr>
          <w:p w14:paraId="161E6B62"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העברות לרמה 3</w:t>
            </w:r>
          </w:p>
        </w:tc>
        <w:tc>
          <w:tcPr>
            <w:tcW w:w="260" w:type="pct"/>
          </w:tcPr>
          <w:p w14:paraId="280A4946" w14:textId="3955696E"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r w:rsidRPr="00876C34">
              <w:rPr>
                <w:sz w:val="20"/>
                <w:rtl/>
              </w:rPr>
              <w:fldChar w:fldCharType="begin" w:fldLock="1"/>
            </w:r>
            <w:r w:rsidRPr="00876C34">
              <w:rPr>
                <w:sz w:val="20"/>
                <w:rtl/>
              </w:rPr>
              <w:instrText xml:space="preserve"> </w:instrText>
            </w:r>
            <w:r w:rsidRPr="00876C34">
              <w:rPr>
                <w:sz w:val="20"/>
              </w:rPr>
              <w:instrText>REF</w:instrText>
            </w:r>
            <w:r w:rsidRPr="00876C34">
              <w:rPr>
                <w:sz w:val="20"/>
                <w:rtl/>
              </w:rPr>
              <w:instrText xml:space="preserve"> _</w:instrText>
            </w:r>
            <w:r w:rsidRPr="00876C34">
              <w:rPr>
                <w:sz w:val="20"/>
              </w:rPr>
              <w:instrText>Ref36551175 \w \h</w:instrText>
            </w:r>
            <w:r w:rsidRPr="00876C34">
              <w:rPr>
                <w:sz w:val="20"/>
                <w:rtl/>
              </w:rPr>
              <w:instrText xml:space="preserve">  \* </w:instrText>
            </w:r>
            <w:r w:rsidRPr="00876C34">
              <w:rPr>
                <w:sz w:val="20"/>
              </w:rPr>
              <w:instrText>MERGEFORMAT</w:instrText>
            </w:r>
            <w:r w:rsidRPr="00876C34">
              <w:rPr>
                <w:sz w:val="20"/>
                <w:rtl/>
              </w:rPr>
              <w:instrText xml:space="preserve"> </w:instrText>
            </w:r>
            <w:r w:rsidRPr="00876C34">
              <w:rPr>
                <w:sz w:val="20"/>
                <w:rtl/>
              </w:rPr>
            </w:r>
            <w:r w:rsidRPr="00876C34">
              <w:rPr>
                <w:sz w:val="20"/>
                <w:rtl/>
              </w:rPr>
              <w:fldChar w:fldCharType="separate"/>
            </w:r>
            <w:r w:rsidR="00CB58A1">
              <w:rPr>
                <w:sz w:val="20"/>
                <w:cs/>
              </w:rPr>
              <w:t>‎</w:t>
            </w:r>
            <w:r w:rsidR="00CB58A1">
              <w:rPr>
                <w:sz w:val="20"/>
              </w:rPr>
              <w:t>9.4.5</w:t>
            </w:r>
            <w:r w:rsidRPr="00876C34">
              <w:rPr>
                <w:sz w:val="20"/>
                <w:rtl/>
              </w:rPr>
              <w:fldChar w:fldCharType="end"/>
            </w:r>
          </w:p>
        </w:tc>
        <w:tc>
          <w:tcPr>
            <w:tcW w:w="292" w:type="pct"/>
          </w:tcPr>
          <w:p w14:paraId="2DA9BE86"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63FEE814"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1A1B1074"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1B52E88B"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56AFCB07"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310C9DAA" w14:textId="77777777" w:rsidR="00747392" w:rsidRPr="004C5FA3" w:rsidRDefault="00747392" w:rsidP="00D24FF4">
            <w:pPr>
              <w:pStyle w:val="NoSpacing"/>
              <w:spacing w:beforeLines="20" w:before="48"/>
              <w:jc w:val="center"/>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4C095F98" w14:textId="77777777" w:rsidR="00747392" w:rsidRPr="004C5FA3" w:rsidRDefault="00747392" w:rsidP="00D24FF4">
            <w:pPr>
              <w:pStyle w:val="NoSpacing"/>
              <w:spacing w:beforeLines="20" w:before="48"/>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1EA52615"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24BB1AB3"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68" w:type="pct"/>
          </w:tcPr>
          <w:p w14:paraId="38FC1D5E"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29" w:type="pct"/>
          </w:tcPr>
          <w:p w14:paraId="3AFF7EE8"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87182" w:rsidRPr="004C5FA3" w14:paraId="32BD009F" w14:textId="77777777" w:rsidTr="000B2A32">
        <w:trPr>
          <w:trHeight w:hRule="exact" w:val="284"/>
        </w:trPr>
        <w:tc>
          <w:tcPr>
            <w:cnfStyle w:val="001000000000" w:firstRow="0" w:lastRow="0" w:firstColumn="1" w:lastColumn="0" w:oddVBand="0" w:evenVBand="0" w:oddHBand="0" w:evenHBand="0" w:firstRowFirstColumn="0" w:firstRowLastColumn="0" w:lastRowFirstColumn="0" w:lastRowLastColumn="0"/>
            <w:tcW w:w="443" w:type="pct"/>
          </w:tcPr>
          <w:p w14:paraId="023B01E3" w14:textId="77777777" w:rsidR="00747392" w:rsidRPr="00FA5551" w:rsidRDefault="00747392" w:rsidP="00015C9C">
            <w:pPr>
              <w:rPr>
                <w:rFonts w:ascii="Arial" w:hAnsi="Arial"/>
                <w:rtl/>
              </w:rPr>
            </w:pPr>
          </w:p>
        </w:tc>
        <w:tc>
          <w:tcPr>
            <w:tcW w:w="1243" w:type="pct"/>
          </w:tcPr>
          <w:p w14:paraId="2CC40090" w14:textId="77777777" w:rsidR="00747392" w:rsidRPr="00876C34" w:rsidRDefault="00747392" w:rsidP="004C5127">
            <w:pPr>
              <w:contextualSpacing w:val="0"/>
              <w:cnfStyle w:val="000000000000" w:firstRow="0" w:lastRow="0" w:firstColumn="0" w:lastColumn="0" w:oddVBand="0" w:evenVBand="0" w:oddHBand="0" w:evenHBand="0" w:firstRowFirstColumn="0" w:firstRowLastColumn="0" w:lastRowFirstColumn="0" w:lastRowLastColumn="0"/>
              <w:rPr>
                <w:rFonts w:ascii="Arial" w:hAnsi="Arial"/>
                <w:rtl/>
              </w:rPr>
            </w:pPr>
            <w:r w:rsidRPr="00876C34">
              <w:rPr>
                <w:rFonts w:ascii="Arial" w:hAnsi="Arial"/>
                <w:rtl/>
              </w:rPr>
              <w:t>העברות מרמה 3</w:t>
            </w:r>
          </w:p>
        </w:tc>
        <w:tc>
          <w:tcPr>
            <w:tcW w:w="260" w:type="pct"/>
          </w:tcPr>
          <w:p w14:paraId="76565666" w14:textId="386AA321"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Pr>
            </w:pPr>
            <w:r w:rsidRPr="00876C34">
              <w:rPr>
                <w:sz w:val="20"/>
                <w:rtl/>
              </w:rPr>
              <w:fldChar w:fldCharType="begin" w:fldLock="1"/>
            </w:r>
            <w:r w:rsidRPr="00876C34">
              <w:rPr>
                <w:sz w:val="20"/>
                <w:rtl/>
              </w:rPr>
              <w:instrText xml:space="preserve"> </w:instrText>
            </w:r>
            <w:r w:rsidRPr="00876C34">
              <w:rPr>
                <w:sz w:val="20"/>
              </w:rPr>
              <w:instrText>REF</w:instrText>
            </w:r>
            <w:r w:rsidRPr="00876C34">
              <w:rPr>
                <w:sz w:val="20"/>
                <w:rtl/>
              </w:rPr>
              <w:instrText xml:space="preserve"> _</w:instrText>
            </w:r>
            <w:r w:rsidRPr="00876C34">
              <w:rPr>
                <w:sz w:val="20"/>
              </w:rPr>
              <w:instrText>Ref36551175 \w \h</w:instrText>
            </w:r>
            <w:r w:rsidRPr="00876C34">
              <w:rPr>
                <w:sz w:val="20"/>
                <w:rtl/>
              </w:rPr>
              <w:instrText xml:space="preserve">  \* </w:instrText>
            </w:r>
            <w:r w:rsidRPr="00876C34">
              <w:rPr>
                <w:sz w:val="20"/>
              </w:rPr>
              <w:instrText>MERGEFORMAT</w:instrText>
            </w:r>
            <w:r w:rsidRPr="00876C34">
              <w:rPr>
                <w:sz w:val="20"/>
                <w:rtl/>
              </w:rPr>
              <w:instrText xml:space="preserve"> </w:instrText>
            </w:r>
            <w:r w:rsidRPr="00876C34">
              <w:rPr>
                <w:sz w:val="20"/>
                <w:rtl/>
              </w:rPr>
            </w:r>
            <w:r w:rsidRPr="00876C34">
              <w:rPr>
                <w:sz w:val="20"/>
                <w:rtl/>
              </w:rPr>
              <w:fldChar w:fldCharType="separate"/>
            </w:r>
            <w:r w:rsidR="00CB58A1">
              <w:rPr>
                <w:sz w:val="20"/>
                <w:cs/>
              </w:rPr>
              <w:t>‎</w:t>
            </w:r>
            <w:r w:rsidR="00CB58A1">
              <w:rPr>
                <w:sz w:val="20"/>
              </w:rPr>
              <w:t>9.4.5</w:t>
            </w:r>
            <w:r w:rsidRPr="00876C34">
              <w:rPr>
                <w:sz w:val="20"/>
                <w:rtl/>
              </w:rPr>
              <w:fldChar w:fldCharType="end"/>
            </w:r>
          </w:p>
        </w:tc>
        <w:tc>
          <w:tcPr>
            <w:tcW w:w="292" w:type="pct"/>
          </w:tcPr>
          <w:p w14:paraId="693D7FD6"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775E2D73"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42EF6BF7"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760DBFDD"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08867906"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29DD98D9"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353D831E"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13DBD7EA"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610DC809"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68" w:type="pct"/>
          </w:tcPr>
          <w:p w14:paraId="68BFF1E2"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29" w:type="pct"/>
          </w:tcPr>
          <w:p w14:paraId="26AF6B88" w14:textId="77777777" w:rsidR="00747392" w:rsidRPr="004C5FA3" w:rsidRDefault="00747392" w:rsidP="00D24FF4">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287182" w:rsidRPr="004C5FA3" w14:paraId="76F1A872" w14:textId="77777777" w:rsidTr="000B2A32">
        <w:trPr>
          <w:trHeight w:hRule="exact" w:val="340"/>
        </w:trPr>
        <w:tc>
          <w:tcPr>
            <w:cnfStyle w:val="001000000000" w:firstRow="0" w:lastRow="0" w:firstColumn="1" w:lastColumn="0" w:oddVBand="0" w:evenVBand="0" w:oddHBand="0" w:evenHBand="0" w:firstRowFirstColumn="0" w:firstRowLastColumn="0" w:lastRowFirstColumn="0" w:lastRowLastColumn="0"/>
            <w:tcW w:w="443" w:type="pct"/>
          </w:tcPr>
          <w:p w14:paraId="17CDA0CA" w14:textId="77777777" w:rsidR="00747392" w:rsidRPr="00FA5551" w:rsidRDefault="00747392" w:rsidP="00015C9C">
            <w:pPr>
              <w:rPr>
                <w:rFonts w:ascii="Arial" w:hAnsi="Arial"/>
                <w:rtl/>
              </w:rPr>
            </w:pPr>
          </w:p>
        </w:tc>
        <w:tc>
          <w:tcPr>
            <w:tcW w:w="1243" w:type="pct"/>
          </w:tcPr>
          <w:p w14:paraId="469E34BB" w14:textId="77777777" w:rsidR="00747392" w:rsidRPr="00876C34" w:rsidRDefault="00747392" w:rsidP="004C5127">
            <w:pPr>
              <w:pStyle w:val="1-B"/>
              <w:spacing w:after="120"/>
              <w:contextualSpacing w:val="0"/>
              <w:cnfStyle w:val="000000000000" w:firstRow="0" w:lastRow="0" w:firstColumn="0" w:lastColumn="0" w:oddVBand="0" w:evenVBand="0" w:oddHBand="0" w:evenHBand="0" w:firstRowFirstColumn="0" w:firstRowLastColumn="0" w:lastRowFirstColumn="0" w:lastRowLastColumn="0"/>
              <w:rPr>
                <w:rtl/>
              </w:rPr>
            </w:pPr>
            <w:r w:rsidRPr="00876C34">
              <w:rPr>
                <w:rtl/>
              </w:rPr>
              <w:t>יתרה ליום 30 ביוני</w:t>
            </w:r>
          </w:p>
        </w:tc>
        <w:tc>
          <w:tcPr>
            <w:tcW w:w="260" w:type="pct"/>
          </w:tcPr>
          <w:p w14:paraId="3E59D17C"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16C65CF0" w14:textId="77777777" w:rsidR="00747392" w:rsidRPr="004C5FA3" w:rsidRDefault="00747392" w:rsidP="00290AC3">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c>
          <w:tcPr>
            <w:tcW w:w="308" w:type="pct"/>
          </w:tcPr>
          <w:p w14:paraId="52E82353" w14:textId="77777777" w:rsidR="00747392" w:rsidRPr="004C5FA3" w:rsidRDefault="00747392" w:rsidP="00814B32">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c>
          <w:tcPr>
            <w:tcW w:w="338" w:type="pct"/>
          </w:tcPr>
          <w:p w14:paraId="4E1BC1DF" w14:textId="77777777" w:rsidR="00747392" w:rsidRPr="004C5FA3" w:rsidRDefault="00747392" w:rsidP="00D24FF4">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c>
          <w:tcPr>
            <w:tcW w:w="383" w:type="pct"/>
          </w:tcPr>
          <w:p w14:paraId="19E96F31" w14:textId="77777777" w:rsidR="00747392" w:rsidRPr="004C5FA3" w:rsidRDefault="00747392" w:rsidP="00D24FF4">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c>
          <w:tcPr>
            <w:tcW w:w="213" w:type="pct"/>
          </w:tcPr>
          <w:p w14:paraId="2B5B62D9" w14:textId="77777777" w:rsidR="00747392" w:rsidRPr="004C5FA3" w:rsidRDefault="00747392" w:rsidP="00D24FF4">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c>
          <w:tcPr>
            <w:tcW w:w="77" w:type="pct"/>
          </w:tcPr>
          <w:p w14:paraId="6BEBF393"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55EC38F3" w14:textId="77777777" w:rsidR="00747392" w:rsidRPr="004C5FA3" w:rsidRDefault="00747392" w:rsidP="00393A4B">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c>
          <w:tcPr>
            <w:tcW w:w="282" w:type="pct"/>
          </w:tcPr>
          <w:p w14:paraId="6251A781" w14:textId="77777777" w:rsidR="00747392" w:rsidRPr="004C5FA3" w:rsidRDefault="00747392" w:rsidP="00D24FF4">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c>
          <w:tcPr>
            <w:tcW w:w="282" w:type="pct"/>
          </w:tcPr>
          <w:p w14:paraId="525B25CF" w14:textId="77777777" w:rsidR="00747392" w:rsidRPr="004C5FA3" w:rsidRDefault="00747392" w:rsidP="00D24FF4">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c>
          <w:tcPr>
            <w:tcW w:w="368" w:type="pct"/>
          </w:tcPr>
          <w:p w14:paraId="0DC65716" w14:textId="77777777" w:rsidR="00747392" w:rsidRPr="004C5FA3" w:rsidRDefault="00747392" w:rsidP="00D24FF4">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c>
          <w:tcPr>
            <w:tcW w:w="229" w:type="pct"/>
          </w:tcPr>
          <w:p w14:paraId="0D079527" w14:textId="77777777" w:rsidR="00747392" w:rsidRPr="004C5FA3" w:rsidRDefault="00747392" w:rsidP="00D24FF4">
            <w:pPr>
              <w:pStyle w:val="x2underline"/>
              <w:spacing w:beforeLines="20" w:before="48" w:after="0"/>
              <w:cnfStyle w:val="000000000000" w:firstRow="0" w:lastRow="0" w:firstColumn="0" w:lastColumn="0" w:oddVBand="0" w:evenVBand="0" w:oddHBand="0" w:evenHBand="0" w:firstRowFirstColumn="0" w:firstRowLastColumn="0" w:lastRowFirstColumn="0" w:lastRowLastColumn="0"/>
              <w:rPr>
                <w:rtl/>
              </w:rPr>
            </w:pPr>
          </w:p>
        </w:tc>
      </w:tr>
      <w:tr w:rsidR="00287182" w:rsidRPr="004C5FA3" w14:paraId="58E6A8E1" w14:textId="77777777" w:rsidTr="000B2A32">
        <w:trPr>
          <w:trHeight w:val="57"/>
        </w:trPr>
        <w:tc>
          <w:tcPr>
            <w:cnfStyle w:val="001000000000" w:firstRow="0" w:lastRow="0" w:firstColumn="1" w:lastColumn="0" w:oddVBand="0" w:evenVBand="0" w:oddHBand="0" w:evenHBand="0" w:firstRowFirstColumn="0" w:firstRowLastColumn="0" w:lastRowFirstColumn="0" w:lastRowLastColumn="0"/>
            <w:tcW w:w="443" w:type="pct"/>
          </w:tcPr>
          <w:p w14:paraId="2FD80EDB" w14:textId="77777777" w:rsidR="00747392" w:rsidRPr="00FA5551" w:rsidRDefault="00747392" w:rsidP="00015C9C">
            <w:pPr>
              <w:rPr>
                <w:rFonts w:ascii="Arial" w:hAnsi="Arial"/>
                <w:rtl/>
              </w:rPr>
            </w:pPr>
          </w:p>
        </w:tc>
        <w:tc>
          <w:tcPr>
            <w:tcW w:w="1243" w:type="pct"/>
          </w:tcPr>
          <w:p w14:paraId="0EBEC1B3" w14:textId="77777777" w:rsidR="00747392" w:rsidRPr="00876C34" w:rsidRDefault="00747392" w:rsidP="004C5127">
            <w:pPr>
              <w:pStyle w:val="0"/>
              <w:spacing w:after="120"/>
              <w:contextualSpacing w:val="0"/>
              <w:cnfStyle w:val="000000000000" w:firstRow="0" w:lastRow="0" w:firstColumn="0" w:lastColumn="0" w:oddVBand="0" w:evenVBand="0" w:oddHBand="0" w:evenHBand="0" w:firstRowFirstColumn="0" w:firstRowLastColumn="0" w:lastRowFirstColumn="0" w:lastRowLastColumn="0"/>
              <w:rPr>
                <w:rtl/>
              </w:rPr>
            </w:pPr>
            <w:r w:rsidRPr="00876C34">
              <w:rPr>
                <w:rtl/>
              </w:rPr>
              <w:t>סך רווחים (הפסדים) שלא מומשו שהוכרו ברווח או הפסד לתקופה בגין התחייבויות הכלולות בדוח על המצב הכספי בסוף התקופה</w:t>
            </w:r>
          </w:p>
        </w:tc>
        <w:tc>
          <w:tcPr>
            <w:tcW w:w="260" w:type="pct"/>
          </w:tcPr>
          <w:p w14:paraId="4719B736" w14:textId="77777777" w:rsidR="00747392" w:rsidRPr="00876C34" w:rsidRDefault="00747392" w:rsidP="00C73EA0">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292" w:type="pct"/>
          </w:tcPr>
          <w:p w14:paraId="40965B86"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08" w:type="pct"/>
          </w:tcPr>
          <w:p w14:paraId="6341F367"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38" w:type="pct"/>
          </w:tcPr>
          <w:p w14:paraId="14E8F410"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83" w:type="pct"/>
          </w:tcPr>
          <w:p w14:paraId="47E7CBF9"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13" w:type="pct"/>
          </w:tcPr>
          <w:p w14:paraId="2288F835"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77" w:type="pct"/>
          </w:tcPr>
          <w:p w14:paraId="7BA6E08B" w14:textId="77777777" w:rsidR="00747392" w:rsidRPr="004C5FA3" w:rsidRDefault="0074739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282" w:type="pct"/>
          </w:tcPr>
          <w:p w14:paraId="4C0125CA"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6313826F"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82" w:type="pct"/>
          </w:tcPr>
          <w:p w14:paraId="0695C2C0"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68" w:type="pct"/>
          </w:tcPr>
          <w:p w14:paraId="3A5CEF7B"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229" w:type="pct"/>
          </w:tcPr>
          <w:p w14:paraId="1A5C1036" w14:textId="77777777" w:rsidR="00747392" w:rsidRPr="004C5FA3" w:rsidRDefault="00747392" w:rsidP="00511184">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23E9A199" w14:textId="77777777" w:rsidR="00F64EB6" w:rsidRPr="004C5FA3" w:rsidRDefault="00F64EB6" w:rsidP="00015C9C">
      <w:pPr>
        <w:rPr>
          <w:rFonts w:ascii="Arial" w:hAnsi="Arial"/>
          <w:rtl/>
        </w:rPr>
        <w:sectPr w:rsidR="00F64EB6" w:rsidRPr="004C5FA3" w:rsidSect="002E5F8D">
          <w:pgSz w:w="16838" w:h="11906" w:orient="landscape" w:code="9"/>
          <w:pgMar w:top="480" w:right="720" w:bottom="600" w:left="720" w:header="240" w:footer="360" w:gutter="0"/>
          <w:cols w:space="708"/>
          <w:bidi/>
          <w:rtlGutter/>
          <w:docGrid w:linePitch="360"/>
        </w:sectPr>
      </w:pPr>
    </w:p>
    <w:tbl>
      <w:tblPr>
        <w:tblStyle w:val="PlainTable2"/>
        <w:bidiVisual/>
        <w:tblW w:w="5000" w:type="pct"/>
        <w:tblLook w:val="0680" w:firstRow="0" w:lastRow="0" w:firstColumn="1" w:lastColumn="0" w:noHBand="1" w:noVBand="1"/>
      </w:tblPr>
      <w:tblGrid>
        <w:gridCol w:w="1390"/>
        <w:gridCol w:w="992"/>
        <w:gridCol w:w="8444"/>
      </w:tblGrid>
      <w:tr w:rsidR="00C73EA0" w:rsidRPr="004C5FA3" w14:paraId="108F4103" w14:textId="77777777" w:rsidTr="00C73EA0">
        <w:tc>
          <w:tcPr>
            <w:cnfStyle w:val="001000000000" w:firstRow="0" w:lastRow="0" w:firstColumn="1" w:lastColumn="0" w:oddVBand="0" w:evenVBand="0" w:oddHBand="0" w:evenHBand="0" w:firstRowFirstColumn="0" w:firstRowLastColumn="0" w:lastRowFirstColumn="0" w:lastRowLastColumn="0"/>
            <w:tcW w:w="642" w:type="pct"/>
          </w:tcPr>
          <w:p w14:paraId="54E92699" w14:textId="77777777" w:rsidR="00C73EA0" w:rsidRPr="004C5FA3" w:rsidRDefault="00C73EA0" w:rsidP="00015C9C">
            <w:pPr>
              <w:rPr>
                <w:rFonts w:ascii="Arial" w:hAnsi="Arial"/>
                <w:sz w:val="20"/>
                <w:szCs w:val="20"/>
                <w:rtl/>
              </w:rPr>
            </w:pPr>
          </w:p>
        </w:tc>
        <w:tc>
          <w:tcPr>
            <w:tcW w:w="458" w:type="pct"/>
          </w:tcPr>
          <w:p w14:paraId="0F7AA862" w14:textId="369FDEA8" w:rsidR="00C73EA0" w:rsidRPr="004C5FA3" w:rsidRDefault="00C73EA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3900" w:type="pct"/>
          </w:tcPr>
          <w:p w14:paraId="6F9A612F" w14:textId="26F7D396" w:rsidR="00C73EA0" w:rsidRPr="004C5FA3" w:rsidRDefault="00C73EA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C73EA0" w:rsidRPr="004C5FA3" w14:paraId="2369E747" w14:textId="77777777" w:rsidTr="00C73EA0">
        <w:tc>
          <w:tcPr>
            <w:cnfStyle w:val="001000000000" w:firstRow="0" w:lastRow="0" w:firstColumn="1" w:lastColumn="0" w:oddVBand="0" w:evenVBand="0" w:oddHBand="0" w:evenHBand="0" w:firstRowFirstColumn="0" w:firstRowLastColumn="0" w:lastRowFirstColumn="0" w:lastRowLastColumn="0"/>
            <w:tcW w:w="642" w:type="pct"/>
          </w:tcPr>
          <w:p w14:paraId="62BDCA28" w14:textId="77777777" w:rsidR="00C73EA0" w:rsidRPr="004C5FA3" w:rsidRDefault="00C73EA0" w:rsidP="00015C9C">
            <w:pPr>
              <w:rPr>
                <w:rFonts w:ascii="Arial" w:hAnsi="Arial"/>
                <w:sz w:val="20"/>
                <w:szCs w:val="20"/>
                <w:rtl/>
              </w:rPr>
            </w:pPr>
          </w:p>
        </w:tc>
        <w:tc>
          <w:tcPr>
            <w:tcW w:w="458" w:type="pct"/>
          </w:tcPr>
          <w:p w14:paraId="260157F8" w14:textId="2DEBA9C8" w:rsidR="00C73EA0" w:rsidRPr="004C5FA3" w:rsidRDefault="00C73EA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3900" w:type="pct"/>
          </w:tcPr>
          <w:p w14:paraId="1C988D1A" w14:textId="741466E9" w:rsidR="00C73EA0" w:rsidRPr="004C5FA3" w:rsidRDefault="00C73EA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r w:rsidR="00C73EA0" w:rsidRPr="004C5FA3" w14:paraId="51BE6888" w14:textId="77777777" w:rsidTr="00C73EA0">
        <w:tc>
          <w:tcPr>
            <w:cnfStyle w:val="001000000000" w:firstRow="0" w:lastRow="0" w:firstColumn="1" w:lastColumn="0" w:oddVBand="0" w:evenVBand="0" w:oddHBand="0" w:evenHBand="0" w:firstRowFirstColumn="0" w:firstRowLastColumn="0" w:lastRowFirstColumn="0" w:lastRowLastColumn="0"/>
            <w:tcW w:w="642" w:type="pct"/>
          </w:tcPr>
          <w:p w14:paraId="30DA578D" w14:textId="77777777" w:rsidR="00C73EA0" w:rsidRPr="004C5FA3" w:rsidRDefault="00C73EA0" w:rsidP="00015C9C">
            <w:pPr>
              <w:rPr>
                <w:rFonts w:ascii="Arial" w:hAnsi="Arial"/>
                <w:sz w:val="20"/>
                <w:szCs w:val="20"/>
                <w:rtl/>
              </w:rPr>
            </w:pPr>
          </w:p>
        </w:tc>
        <w:tc>
          <w:tcPr>
            <w:tcW w:w="458" w:type="pct"/>
          </w:tcPr>
          <w:p w14:paraId="435D7E03" w14:textId="65CBACC4" w:rsidR="00C73EA0" w:rsidRPr="004C5FA3" w:rsidRDefault="00C73EA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9.4.6</w:t>
            </w:r>
            <w:r w:rsidRPr="004C5FA3">
              <w:rPr>
                <w:rStyle w:val="Strong"/>
                <w:b w:val="0"/>
                <w:bCs w:val="0"/>
                <w:sz w:val="20"/>
                <w:rtl/>
              </w:rPr>
              <w:fldChar w:fldCharType="end"/>
            </w:r>
          </w:p>
        </w:tc>
        <w:tc>
          <w:tcPr>
            <w:tcW w:w="3900" w:type="pct"/>
          </w:tcPr>
          <w:p w14:paraId="74B7FEFF" w14:textId="60956C91" w:rsidR="00C73EA0" w:rsidRPr="004C5FA3" w:rsidRDefault="00C73EA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שינויים במכשירים פיננסיים שמדידת השווי ההוגן שלהם סווגה ברמה 3</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r w:rsidR="00C73EA0" w:rsidRPr="004C5FA3" w14:paraId="2B2EBE3B" w14:textId="77777777" w:rsidTr="00C73EA0">
        <w:tc>
          <w:tcPr>
            <w:cnfStyle w:val="001000000000" w:firstRow="0" w:lastRow="0" w:firstColumn="1" w:lastColumn="0" w:oddVBand="0" w:evenVBand="0" w:oddHBand="0" w:evenHBand="0" w:firstRowFirstColumn="0" w:firstRowLastColumn="0" w:lastRowFirstColumn="0" w:lastRowLastColumn="0"/>
            <w:tcW w:w="642" w:type="pct"/>
          </w:tcPr>
          <w:p w14:paraId="10BD18D4" w14:textId="77777777" w:rsidR="00C73EA0" w:rsidRPr="004C5FA3" w:rsidRDefault="00C73EA0" w:rsidP="00015C9C">
            <w:pPr>
              <w:rPr>
                <w:rFonts w:ascii="Arial" w:hAnsi="Arial"/>
                <w:sz w:val="20"/>
                <w:szCs w:val="20"/>
                <w:rtl/>
              </w:rPr>
            </w:pPr>
          </w:p>
        </w:tc>
        <w:tc>
          <w:tcPr>
            <w:tcW w:w="458" w:type="pct"/>
          </w:tcPr>
          <w:p w14:paraId="416E3450" w14:textId="54C431F5" w:rsidR="00C73EA0" w:rsidRPr="004C5FA3" w:rsidRDefault="00C73EA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6"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9.4.6.2</w:t>
            </w:r>
            <w:r w:rsidRPr="004C5FA3">
              <w:rPr>
                <w:rStyle w:val="Strong"/>
                <w:b w:val="0"/>
                <w:bCs w:val="0"/>
                <w:sz w:val="20"/>
                <w:rtl/>
              </w:rPr>
              <w:fldChar w:fldCharType="end"/>
            </w:r>
          </w:p>
        </w:tc>
        <w:tc>
          <w:tcPr>
            <w:tcW w:w="3900" w:type="pct"/>
          </w:tcPr>
          <w:p w14:paraId="3BD9BCDA" w14:textId="4EABC349" w:rsidR="00C73EA0" w:rsidRPr="004C5FA3" w:rsidRDefault="00C73EA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u w:val="single"/>
                <w:rtl/>
              </w:rPr>
            </w:pPr>
            <w:r w:rsidRPr="004C5FA3">
              <w:rPr>
                <w:rStyle w:val="Strong"/>
                <w:b w:val="0"/>
                <w:bCs w:val="0"/>
                <w:i/>
                <w:iCs/>
                <w:sz w:val="20"/>
                <w:rtl/>
              </w:rPr>
              <w:fldChar w:fldCharType="begin" w:fldLock="1"/>
            </w:r>
            <w:r w:rsidRPr="004C5FA3">
              <w:rPr>
                <w:rStyle w:val="Strong"/>
                <w:b w:val="0"/>
                <w:bCs w:val="0"/>
                <w:i/>
                <w:iCs/>
                <w:sz w:val="20"/>
                <w:rtl/>
              </w:rPr>
              <w:instrText xml:space="preserve"> </w:instrText>
            </w:r>
            <w:r w:rsidRPr="004C5FA3">
              <w:rPr>
                <w:rStyle w:val="Strong"/>
                <w:b w:val="0"/>
                <w:bCs w:val="0"/>
                <w:i/>
                <w:iCs/>
                <w:sz w:val="20"/>
              </w:rPr>
              <w:instrText>STYLEREF</w:instrText>
            </w:r>
            <w:r w:rsidRPr="004C5FA3">
              <w:rPr>
                <w:rStyle w:val="Strong"/>
                <w:b w:val="0"/>
                <w:bCs w:val="0"/>
                <w:i/>
                <w:iCs/>
                <w:sz w:val="20"/>
                <w:rtl/>
              </w:rPr>
              <w:instrText xml:space="preserve">  "כותרת 6"  \* </w:instrText>
            </w:r>
            <w:r w:rsidRPr="004C5FA3">
              <w:rPr>
                <w:rStyle w:val="Strong"/>
                <w:b w:val="0"/>
                <w:bCs w:val="0"/>
                <w:i/>
                <w:iCs/>
                <w:sz w:val="20"/>
              </w:rPr>
              <w:instrText>MERGEFORMAT</w:instrText>
            </w:r>
            <w:r w:rsidRPr="004C5FA3">
              <w:rPr>
                <w:rStyle w:val="Strong"/>
                <w:b w:val="0"/>
                <w:bCs w:val="0"/>
                <w:i/>
                <w:iCs/>
                <w:sz w:val="20"/>
                <w:rtl/>
              </w:rPr>
              <w:instrText xml:space="preserve"> </w:instrText>
            </w:r>
            <w:r w:rsidRPr="004C5FA3">
              <w:rPr>
                <w:rStyle w:val="Strong"/>
                <w:b w:val="0"/>
                <w:bCs w:val="0"/>
                <w:i/>
                <w:iCs/>
                <w:sz w:val="20"/>
                <w:rtl/>
              </w:rPr>
              <w:fldChar w:fldCharType="separate"/>
            </w:r>
            <w:r w:rsidR="00CB58A1">
              <w:rPr>
                <w:rStyle w:val="Strong"/>
                <w:b w:val="0"/>
                <w:bCs w:val="0"/>
                <w:i/>
                <w:iCs/>
                <w:noProof/>
                <w:sz w:val="20"/>
                <w:rtl/>
              </w:rPr>
              <w:t>התחייבויות פיננסיות</w:t>
            </w:r>
            <w:r w:rsidRPr="004C5FA3">
              <w:rPr>
                <w:rStyle w:val="Strong"/>
                <w:b w:val="0"/>
                <w:bCs w:val="0"/>
                <w:i/>
                <w:iCs/>
                <w:sz w:val="20"/>
                <w:rtl/>
              </w:rPr>
              <w:fldChar w:fldCharType="end"/>
            </w:r>
            <w:r w:rsidRPr="004C5FA3">
              <w:rPr>
                <w:rStyle w:val="Strong"/>
                <w:b w:val="0"/>
                <w:bCs w:val="0"/>
                <w:sz w:val="20"/>
                <w:rtl/>
              </w:rPr>
              <w:t xml:space="preserve"> </w:t>
            </w:r>
            <w:r w:rsidRPr="004C5FA3">
              <w:rPr>
                <w:sz w:val="20"/>
                <w:rtl/>
              </w:rPr>
              <w:t>(המשך)</w:t>
            </w:r>
          </w:p>
        </w:tc>
      </w:tr>
    </w:tbl>
    <w:tbl>
      <w:tblPr>
        <w:tblStyle w:val="TableGrid"/>
        <w:bidiVisual/>
        <w:tblW w:w="5000" w:type="pct"/>
        <w:jc w:val="left"/>
        <w:tblLayout w:type="fixed"/>
        <w:tblLook w:val="04A0" w:firstRow="1" w:lastRow="0" w:firstColumn="1" w:lastColumn="0" w:noHBand="0" w:noVBand="1"/>
      </w:tblPr>
      <w:tblGrid>
        <w:gridCol w:w="1332"/>
        <w:gridCol w:w="3828"/>
        <w:gridCol w:w="680"/>
        <w:gridCol w:w="1061"/>
        <w:gridCol w:w="1061"/>
        <w:gridCol w:w="1061"/>
        <w:gridCol w:w="1054"/>
        <w:gridCol w:w="749"/>
      </w:tblGrid>
      <w:tr w:rsidR="00061F8D" w:rsidRPr="004C5FA3" w14:paraId="1A107CD3" w14:textId="77777777" w:rsidTr="00726878">
        <w:trPr>
          <w:cnfStyle w:val="100000000000" w:firstRow="1" w:lastRow="0" w:firstColumn="0" w:lastColumn="0" w:oddVBand="0" w:evenVBand="0" w:oddHBand="0" w:evenHBand="0" w:firstRowFirstColumn="0" w:firstRowLastColumn="0" w:lastRowFirstColumn="0" w:lastRowLastColumn="0"/>
          <w:trHeight w:val="57"/>
          <w:tblHeader/>
          <w:jc w:val="left"/>
        </w:trPr>
        <w:tc>
          <w:tcPr>
            <w:cnfStyle w:val="001000000100" w:firstRow="0" w:lastRow="0" w:firstColumn="1" w:lastColumn="0" w:oddVBand="0" w:evenVBand="0" w:oddHBand="0" w:evenHBand="0" w:firstRowFirstColumn="1" w:firstRowLastColumn="0" w:lastRowFirstColumn="0" w:lastRowLastColumn="0"/>
            <w:tcW w:w="615" w:type="pct"/>
            <w:vMerge w:val="restart"/>
          </w:tcPr>
          <w:p w14:paraId="3B449867" w14:textId="77777777" w:rsidR="00061F8D" w:rsidRPr="00FA5551" w:rsidRDefault="00061F8D" w:rsidP="00015C9C">
            <w:pPr>
              <w:rPr>
                <w:rFonts w:ascii="Arial" w:hAnsi="Arial"/>
                <w:rtl/>
              </w:rPr>
            </w:pPr>
          </w:p>
        </w:tc>
        <w:tc>
          <w:tcPr>
            <w:tcW w:w="1768" w:type="pct"/>
            <w:vMerge w:val="restart"/>
          </w:tcPr>
          <w:p w14:paraId="51977F62" w14:textId="77777777" w:rsidR="00061F8D" w:rsidRPr="004C5FA3" w:rsidRDefault="00061F8D"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14" w:type="pct"/>
            <w:vMerge w:val="restart"/>
          </w:tcPr>
          <w:p w14:paraId="3BFEB5E2" w14:textId="77777777" w:rsidR="00061F8D" w:rsidRPr="001A3A1E" w:rsidRDefault="00061F8D" w:rsidP="00D24FF4">
            <w:pPr>
              <w:pStyle w:val="X1underline"/>
              <w:cnfStyle w:val="100000000000" w:firstRow="1" w:lastRow="0" w:firstColumn="0" w:lastColumn="0" w:oddVBand="0" w:evenVBand="0" w:oddHBand="0" w:evenHBand="0" w:firstRowFirstColumn="0" w:firstRowLastColumn="0" w:lastRowFirstColumn="0" w:lastRowLastColumn="0"/>
              <w:rPr>
                <w:rFonts w:eastAsia="Arial Narrow"/>
                <w:color w:val="000000" w:themeColor="text1"/>
                <w:sz w:val="20"/>
                <w:u w:val="single"/>
                <w:rtl/>
              </w:rPr>
            </w:pPr>
            <w:r w:rsidRPr="001A3A1E">
              <w:rPr>
                <w:sz w:val="20"/>
                <w:rtl/>
              </w:rPr>
              <w:t>ביאור</w:t>
            </w:r>
          </w:p>
        </w:tc>
        <w:tc>
          <w:tcPr>
            <w:tcW w:w="2304" w:type="pct"/>
            <w:gridSpan w:val="5"/>
          </w:tcPr>
          <w:p w14:paraId="35946C6E" w14:textId="0A99C317" w:rsidR="00061F8D" w:rsidRPr="001A3A1E" w:rsidRDefault="00061F8D" w:rsidP="00D24FF4">
            <w:pPr>
              <w:pStyle w:val="X1underline"/>
              <w:cnfStyle w:val="100000000000" w:firstRow="1" w:lastRow="0" w:firstColumn="0" w:lastColumn="0" w:oddVBand="0" w:evenVBand="0" w:oddHBand="0" w:evenHBand="0" w:firstRowFirstColumn="0" w:firstRowLastColumn="0" w:lastRowFirstColumn="0" w:lastRowLastColumn="0"/>
              <w:rPr>
                <w:sz w:val="20"/>
              </w:rPr>
            </w:pPr>
            <w:r w:rsidRPr="001A3A1E">
              <w:rPr>
                <w:sz w:val="20"/>
                <w:rtl/>
              </w:rPr>
              <w:t xml:space="preserve">לשנה שהסתיימה ביום 31 בדצמבר </w:t>
            </w:r>
            <w:r w:rsidR="00924697" w:rsidRPr="001A3A1E">
              <w:rPr>
                <w:sz w:val="20"/>
              </w:rPr>
              <w:fldChar w:fldCharType="begin" w:fldLock="1"/>
            </w:r>
            <w:r w:rsidR="00924697" w:rsidRPr="001A3A1E">
              <w:rPr>
                <w:sz w:val="20"/>
              </w:rPr>
              <w:instrText xml:space="preserve"> DOCPROPERTY  PY  \* MERGEFORMAT </w:instrText>
            </w:r>
            <w:r w:rsidR="00924697" w:rsidRPr="001A3A1E">
              <w:rPr>
                <w:sz w:val="20"/>
              </w:rPr>
              <w:fldChar w:fldCharType="separate"/>
            </w:r>
            <w:r w:rsidR="00CB58A1">
              <w:rPr>
                <w:sz w:val="20"/>
              </w:rPr>
              <w:t>2021</w:t>
            </w:r>
            <w:r w:rsidR="00924697" w:rsidRPr="001A3A1E">
              <w:rPr>
                <w:sz w:val="20"/>
              </w:rPr>
              <w:fldChar w:fldCharType="end"/>
            </w:r>
          </w:p>
        </w:tc>
      </w:tr>
      <w:tr w:rsidR="005F137C" w:rsidRPr="004C5FA3" w14:paraId="2E71672A" w14:textId="77777777" w:rsidTr="00726878">
        <w:trPr>
          <w:cnfStyle w:val="100000000000" w:firstRow="1" w:lastRow="0" w:firstColumn="0" w:lastColumn="0" w:oddVBand="0" w:evenVBand="0" w:oddHBand="0" w:evenHBand="0" w:firstRowFirstColumn="0" w:firstRowLastColumn="0" w:lastRowFirstColumn="0" w:lastRowLastColumn="0"/>
          <w:trHeight w:val="57"/>
          <w:tblHeader/>
          <w:jc w:val="left"/>
        </w:trPr>
        <w:tc>
          <w:tcPr>
            <w:cnfStyle w:val="001000000100" w:firstRow="0" w:lastRow="0" w:firstColumn="1" w:lastColumn="0" w:oddVBand="0" w:evenVBand="0" w:oddHBand="0" w:evenHBand="0" w:firstRowFirstColumn="1" w:firstRowLastColumn="0" w:lastRowFirstColumn="0" w:lastRowLastColumn="0"/>
            <w:tcW w:w="615" w:type="pct"/>
            <w:vMerge/>
          </w:tcPr>
          <w:p w14:paraId="05915B5C" w14:textId="77777777" w:rsidR="005F137C" w:rsidRPr="00FA5551" w:rsidRDefault="005F137C" w:rsidP="00015C9C">
            <w:pPr>
              <w:rPr>
                <w:rFonts w:ascii="Arial" w:hAnsi="Arial"/>
                <w:rtl/>
              </w:rPr>
            </w:pPr>
          </w:p>
        </w:tc>
        <w:tc>
          <w:tcPr>
            <w:tcW w:w="1768" w:type="pct"/>
            <w:vMerge/>
          </w:tcPr>
          <w:p w14:paraId="346A8E72" w14:textId="77777777" w:rsidR="005F137C" w:rsidRPr="004C5FA3" w:rsidRDefault="005F137C"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14" w:type="pct"/>
            <w:vMerge/>
          </w:tcPr>
          <w:p w14:paraId="76E783D4" w14:textId="77777777" w:rsidR="005F137C" w:rsidRPr="001A3A1E" w:rsidRDefault="005F137C"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470" w:type="pct"/>
            <w:gridSpan w:val="3"/>
          </w:tcPr>
          <w:p w14:paraId="68E03F8F" w14:textId="77777777" w:rsidR="005F137C" w:rsidRPr="001A3A1E" w:rsidRDefault="005F137C" w:rsidP="00D24FF4">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1A3A1E">
              <w:rPr>
                <w:sz w:val="20"/>
                <w:rtl/>
              </w:rPr>
              <w:t>בשווי הוגן דרך רווח או הפסד</w:t>
            </w:r>
          </w:p>
          <w:p w14:paraId="20424E10" w14:textId="760E66FC" w:rsidR="005F137C" w:rsidRPr="001A3A1E" w:rsidRDefault="005F137C"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 xml:space="preserve">בשווי הוגן דרך </w:t>
            </w:r>
          </w:p>
        </w:tc>
        <w:tc>
          <w:tcPr>
            <w:tcW w:w="487" w:type="pct"/>
            <w:vMerge w:val="restart"/>
          </w:tcPr>
          <w:p w14:paraId="2AB989E4" w14:textId="77777777" w:rsidR="005F137C" w:rsidRPr="001A3A1E" w:rsidRDefault="005F137C"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 המשמשים כמכשירים מגדרים</w:t>
            </w:r>
          </w:p>
        </w:tc>
        <w:tc>
          <w:tcPr>
            <w:tcW w:w="347" w:type="pct"/>
            <w:vMerge w:val="restart"/>
          </w:tcPr>
          <w:p w14:paraId="2AEBADA5" w14:textId="77777777" w:rsidR="005F137C" w:rsidRPr="001A3A1E" w:rsidRDefault="005F137C"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סה"כ</w:t>
            </w:r>
          </w:p>
        </w:tc>
      </w:tr>
      <w:tr w:rsidR="0027769C" w:rsidRPr="004C5FA3" w14:paraId="2CC084C7" w14:textId="77777777" w:rsidTr="00726878">
        <w:trPr>
          <w:cnfStyle w:val="100000000000" w:firstRow="1" w:lastRow="0" w:firstColumn="0" w:lastColumn="0" w:oddVBand="0" w:evenVBand="0" w:oddHBand="0" w:evenHBand="0" w:firstRowFirstColumn="0" w:firstRowLastColumn="0" w:lastRowFirstColumn="0" w:lastRowLastColumn="0"/>
          <w:trHeight w:val="57"/>
          <w:tblHeader/>
          <w:jc w:val="left"/>
        </w:trPr>
        <w:tc>
          <w:tcPr>
            <w:cnfStyle w:val="001000000100" w:firstRow="0" w:lastRow="0" w:firstColumn="1" w:lastColumn="0" w:oddVBand="0" w:evenVBand="0" w:oddHBand="0" w:evenHBand="0" w:firstRowFirstColumn="1" w:firstRowLastColumn="0" w:lastRowFirstColumn="0" w:lastRowLastColumn="0"/>
            <w:tcW w:w="615" w:type="pct"/>
            <w:vMerge/>
          </w:tcPr>
          <w:p w14:paraId="4F8F7007" w14:textId="77777777" w:rsidR="0027769C" w:rsidRPr="00FA5551" w:rsidRDefault="0027769C" w:rsidP="00015C9C">
            <w:pPr>
              <w:rPr>
                <w:rFonts w:ascii="Arial" w:hAnsi="Arial"/>
                <w:rtl/>
              </w:rPr>
            </w:pPr>
          </w:p>
        </w:tc>
        <w:tc>
          <w:tcPr>
            <w:tcW w:w="1768" w:type="pct"/>
            <w:vMerge/>
          </w:tcPr>
          <w:p w14:paraId="4CC9981B" w14:textId="77777777" w:rsidR="0027769C" w:rsidRPr="004C5FA3" w:rsidRDefault="0027769C"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14" w:type="pct"/>
            <w:vMerge/>
          </w:tcPr>
          <w:p w14:paraId="6CDD1C4C" w14:textId="77777777" w:rsidR="0027769C" w:rsidRPr="001A3A1E" w:rsidRDefault="0027769C"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90" w:type="pct"/>
          </w:tcPr>
          <w:p w14:paraId="79937D4D" w14:textId="77777777" w:rsidR="0027769C" w:rsidRPr="001A3A1E" w:rsidRDefault="0027769C"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שיועדו</w:t>
            </w:r>
          </w:p>
        </w:tc>
        <w:tc>
          <w:tcPr>
            <w:tcW w:w="490" w:type="pct"/>
          </w:tcPr>
          <w:p w14:paraId="2A3AF02E" w14:textId="77777777" w:rsidR="0027769C" w:rsidRPr="001A3A1E" w:rsidRDefault="0027769C" w:rsidP="00D24FF4">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נגזרים</w:t>
            </w:r>
          </w:p>
        </w:tc>
        <w:tc>
          <w:tcPr>
            <w:tcW w:w="490" w:type="pct"/>
          </w:tcPr>
          <w:p w14:paraId="183B0874" w14:textId="3E1C5E9C" w:rsidR="0027769C" w:rsidRPr="001A3A1E" w:rsidRDefault="0027769C" w:rsidP="0027769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rFonts w:hint="cs"/>
                <w:sz w:val="20"/>
                <w:rtl/>
              </w:rPr>
              <w:t>תמורה מותנית בצירוף עסקים</w:t>
            </w:r>
          </w:p>
        </w:tc>
        <w:tc>
          <w:tcPr>
            <w:tcW w:w="487" w:type="pct"/>
            <w:vMerge/>
          </w:tcPr>
          <w:p w14:paraId="2BC00543" w14:textId="77777777" w:rsidR="0027769C" w:rsidRPr="001A3A1E" w:rsidRDefault="0027769C"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47" w:type="pct"/>
            <w:vMerge/>
          </w:tcPr>
          <w:p w14:paraId="00969AE2" w14:textId="77777777" w:rsidR="0027769C" w:rsidRPr="001A3A1E" w:rsidRDefault="0027769C"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061F8D" w:rsidRPr="004C5FA3" w14:paraId="14DE597D" w14:textId="77777777" w:rsidTr="00726878">
        <w:trPr>
          <w:cnfStyle w:val="100000000000" w:firstRow="1" w:lastRow="0" w:firstColumn="0" w:lastColumn="0" w:oddVBand="0" w:evenVBand="0" w:oddHBand="0" w:evenHBand="0" w:firstRowFirstColumn="0" w:firstRowLastColumn="0" w:lastRowFirstColumn="0" w:lastRowLastColumn="0"/>
          <w:trHeight w:val="57"/>
          <w:tblHeader/>
          <w:jc w:val="left"/>
        </w:trPr>
        <w:tc>
          <w:tcPr>
            <w:cnfStyle w:val="001000000100" w:firstRow="0" w:lastRow="0" w:firstColumn="1" w:lastColumn="0" w:oddVBand="0" w:evenVBand="0" w:oddHBand="0" w:evenHBand="0" w:firstRowFirstColumn="1" w:firstRowLastColumn="0" w:lastRowFirstColumn="0" w:lastRowLastColumn="0"/>
            <w:tcW w:w="615" w:type="pct"/>
            <w:vMerge/>
          </w:tcPr>
          <w:p w14:paraId="70B2945E" w14:textId="77777777" w:rsidR="00061F8D" w:rsidRPr="00FA5551" w:rsidRDefault="00061F8D" w:rsidP="00015C9C">
            <w:pPr>
              <w:rPr>
                <w:rFonts w:ascii="Arial" w:hAnsi="Arial"/>
                <w:rtl/>
              </w:rPr>
            </w:pPr>
          </w:p>
        </w:tc>
        <w:tc>
          <w:tcPr>
            <w:tcW w:w="1768" w:type="pct"/>
            <w:vMerge/>
          </w:tcPr>
          <w:p w14:paraId="0DF2C9D5" w14:textId="77777777" w:rsidR="00061F8D" w:rsidRPr="004C5FA3" w:rsidRDefault="00061F8D"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14" w:type="pct"/>
            <w:vMerge/>
          </w:tcPr>
          <w:p w14:paraId="3635ACFF" w14:textId="77777777" w:rsidR="00061F8D" w:rsidRPr="001A3A1E" w:rsidRDefault="00061F8D"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304" w:type="pct"/>
            <w:gridSpan w:val="5"/>
          </w:tcPr>
          <w:p w14:paraId="443A8A74" w14:textId="77777777" w:rsidR="00061F8D" w:rsidRPr="001A3A1E" w:rsidRDefault="00061F8D" w:rsidP="00061F8D">
            <w:pPr>
              <w:pStyle w:val="X1underline"/>
              <w:cnfStyle w:val="100000000000" w:firstRow="1" w:lastRow="0" w:firstColumn="0" w:lastColumn="0" w:oddVBand="0" w:evenVBand="0" w:oddHBand="0" w:evenHBand="0" w:firstRowFirstColumn="0" w:firstRowLastColumn="0" w:lastRowFirstColumn="0" w:lastRowLastColumn="0"/>
              <w:rPr>
                <w:sz w:val="20"/>
                <w:rtl/>
              </w:rPr>
            </w:pPr>
            <w:r w:rsidRPr="001A3A1E">
              <w:rPr>
                <w:sz w:val="20"/>
                <w:rtl/>
              </w:rPr>
              <w:t>אלפי ש"ח</w:t>
            </w:r>
          </w:p>
        </w:tc>
      </w:tr>
      <w:tr w:rsidR="00806A9D" w:rsidRPr="004C5FA3" w14:paraId="51727E53" w14:textId="77777777" w:rsidTr="00AA3F63">
        <w:trPr>
          <w:trHeight w:hRule="exact" w:val="227"/>
          <w:jc w:val="left"/>
        </w:trPr>
        <w:tc>
          <w:tcPr>
            <w:cnfStyle w:val="001000000000" w:firstRow="0" w:lastRow="0" w:firstColumn="1" w:lastColumn="0" w:oddVBand="0" w:evenVBand="0" w:oddHBand="0" w:evenHBand="0" w:firstRowFirstColumn="0" w:firstRowLastColumn="0" w:lastRowFirstColumn="0" w:lastRowLastColumn="0"/>
            <w:tcW w:w="615" w:type="pct"/>
          </w:tcPr>
          <w:p w14:paraId="311BBF9E" w14:textId="77777777" w:rsidR="00806A9D" w:rsidRPr="00FA5551" w:rsidRDefault="00806A9D" w:rsidP="00015C9C">
            <w:pPr>
              <w:rPr>
                <w:rFonts w:ascii="Arial" w:hAnsi="Arial"/>
                <w:rtl/>
              </w:rPr>
            </w:pPr>
          </w:p>
        </w:tc>
        <w:tc>
          <w:tcPr>
            <w:tcW w:w="1768" w:type="pct"/>
          </w:tcPr>
          <w:p w14:paraId="1092D483" w14:textId="77777777" w:rsidR="00806A9D" w:rsidRPr="001A3A1E" w:rsidRDefault="00806A9D" w:rsidP="004C5127">
            <w:pPr>
              <w:pStyle w:val="0-B0"/>
              <w:cnfStyle w:val="000000000000" w:firstRow="0" w:lastRow="0" w:firstColumn="0" w:lastColumn="0" w:oddVBand="0" w:evenVBand="0" w:oddHBand="0" w:evenHBand="0" w:firstRowFirstColumn="0" w:firstRowLastColumn="0" w:lastRowFirstColumn="0" w:lastRowLastColumn="0"/>
              <w:rPr>
                <w:rtl/>
              </w:rPr>
            </w:pPr>
            <w:r w:rsidRPr="001A3A1E">
              <w:rPr>
                <w:rtl/>
              </w:rPr>
              <w:t>יתרה ליום 1 בינואר</w:t>
            </w:r>
          </w:p>
        </w:tc>
        <w:tc>
          <w:tcPr>
            <w:tcW w:w="314" w:type="pct"/>
          </w:tcPr>
          <w:p w14:paraId="6BEF5D56" w14:textId="77777777" w:rsidR="00806A9D" w:rsidRPr="001A3A1E"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58DC8B7A"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1FDF9C11"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36483A80"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7" w:type="pct"/>
          </w:tcPr>
          <w:p w14:paraId="0BF91B9E"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7" w:type="pct"/>
          </w:tcPr>
          <w:p w14:paraId="6EA52B14"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06A9D" w:rsidRPr="004C5FA3" w14:paraId="0D9E7ABE" w14:textId="77777777" w:rsidTr="00D7694F">
        <w:trPr>
          <w:trHeight w:hRule="exact" w:val="454"/>
          <w:jc w:val="left"/>
        </w:trPr>
        <w:tc>
          <w:tcPr>
            <w:cnfStyle w:val="001000000000" w:firstRow="0" w:lastRow="0" w:firstColumn="1" w:lastColumn="0" w:oddVBand="0" w:evenVBand="0" w:oddHBand="0" w:evenHBand="0" w:firstRowFirstColumn="0" w:firstRowLastColumn="0" w:lastRowFirstColumn="0" w:lastRowLastColumn="0"/>
            <w:tcW w:w="615" w:type="pct"/>
          </w:tcPr>
          <w:p w14:paraId="30650AE6" w14:textId="77777777" w:rsidR="00806A9D" w:rsidRPr="00FA5551" w:rsidRDefault="00806A9D" w:rsidP="00015C9C">
            <w:pPr>
              <w:rPr>
                <w:rFonts w:ascii="Arial" w:hAnsi="Arial"/>
                <w:rtl/>
              </w:rPr>
            </w:pPr>
          </w:p>
        </w:tc>
        <w:tc>
          <w:tcPr>
            <w:tcW w:w="1768" w:type="pct"/>
          </w:tcPr>
          <w:p w14:paraId="2F5FDDBE" w14:textId="48C3E68E" w:rsidR="00806A9D" w:rsidRPr="001A3A1E" w:rsidRDefault="00806A9D" w:rsidP="004C5127">
            <w:pPr>
              <w:cnfStyle w:val="000000000000" w:firstRow="0" w:lastRow="0" w:firstColumn="0" w:lastColumn="0" w:oddVBand="0" w:evenVBand="0" w:oddHBand="0" w:evenHBand="0" w:firstRowFirstColumn="0" w:firstRowLastColumn="0" w:lastRowFirstColumn="0" w:lastRowLastColumn="0"/>
              <w:rPr>
                <w:rFonts w:ascii="Arial" w:hAnsi="Arial"/>
                <w:b/>
                <w:bCs/>
                <w:rtl/>
              </w:rPr>
            </w:pPr>
            <w:r w:rsidRPr="001A3A1E">
              <w:rPr>
                <w:rFonts w:ascii="Arial" w:hAnsi="Arial"/>
                <w:rtl/>
              </w:rPr>
              <w:t xml:space="preserve">רווחים (הפסדים) שהוכרו ברווח או הפסד בסעיף </w:t>
            </w:r>
            <w:r w:rsidR="00E82C85" w:rsidRPr="001A3A1E">
              <w:rPr>
                <w:rFonts w:ascii="Arial" w:hAnsi="Arial"/>
                <w:rtl/>
              </w:rPr>
              <w:t>רווחים (הפסדים) אחרים</w:t>
            </w:r>
            <w:r w:rsidRPr="001A3A1E">
              <w:rPr>
                <w:rFonts w:ascii="Arial" w:hAnsi="Arial"/>
                <w:rtl/>
              </w:rPr>
              <w:t xml:space="preserve"> </w:t>
            </w:r>
            <w:r w:rsidR="00D51046">
              <w:rPr>
                <w:rFonts w:ascii="Arial" w:hAnsi="Arial" w:hint="cs"/>
                <w:rtl/>
              </w:rPr>
              <w:t>מ</w:t>
            </w:r>
            <w:r w:rsidRPr="001A3A1E">
              <w:rPr>
                <w:rFonts w:ascii="Arial" w:hAnsi="Arial"/>
                <w:rtl/>
              </w:rPr>
              <w:t>מימון</w:t>
            </w:r>
          </w:p>
        </w:tc>
        <w:tc>
          <w:tcPr>
            <w:tcW w:w="314" w:type="pct"/>
          </w:tcPr>
          <w:p w14:paraId="0BCA80BE" w14:textId="77777777" w:rsidR="00806A9D" w:rsidRPr="001A3A1E"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72B9ADC5"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584C59F9"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0825CD6C"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7" w:type="pct"/>
          </w:tcPr>
          <w:p w14:paraId="2D465A5D"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7" w:type="pct"/>
          </w:tcPr>
          <w:p w14:paraId="7F05691D"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06A9D" w:rsidRPr="004C5FA3" w14:paraId="2B0D2896" w14:textId="77777777" w:rsidTr="00B12DA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15" w:type="pct"/>
          </w:tcPr>
          <w:p w14:paraId="13D79295" w14:textId="77777777" w:rsidR="00806A9D" w:rsidRPr="00FA5551" w:rsidRDefault="00806A9D" w:rsidP="00015C9C">
            <w:pPr>
              <w:rPr>
                <w:rFonts w:ascii="Arial" w:hAnsi="Arial"/>
                <w:rtl/>
              </w:rPr>
            </w:pPr>
          </w:p>
        </w:tc>
        <w:tc>
          <w:tcPr>
            <w:tcW w:w="1768" w:type="pct"/>
          </w:tcPr>
          <w:p w14:paraId="501F2383" w14:textId="77777777" w:rsidR="00806A9D" w:rsidRPr="001A3A1E" w:rsidRDefault="00806A9D"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1A3A1E">
              <w:rPr>
                <w:rFonts w:ascii="Arial" w:hAnsi="Arial"/>
                <w:rtl/>
              </w:rPr>
              <w:t>רווחים (הפסדים) שהוכרו ברווח כולל אחר</w:t>
            </w:r>
          </w:p>
        </w:tc>
        <w:tc>
          <w:tcPr>
            <w:tcW w:w="314" w:type="pct"/>
          </w:tcPr>
          <w:p w14:paraId="55A23A12" w14:textId="77777777" w:rsidR="00806A9D" w:rsidRPr="001A3A1E"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4B9AAA71"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07898C18"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44DF8C24"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7" w:type="pct"/>
          </w:tcPr>
          <w:p w14:paraId="4F10154C"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7" w:type="pct"/>
          </w:tcPr>
          <w:p w14:paraId="370DE4BE" w14:textId="77777777" w:rsidR="00806A9D" w:rsidRPr="004C5FA3" w:rsidRDefault="00806A9D"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F137C" w:rsidRPr="004C5FA3" w14:paraId="03078285" w14:textId="77777777" w:rsidTr="00B12DA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15" w:type="pct"/>
          </w:tcPr>
          <w:p w14:paraId="32DADAFC" w14:textId="77777777" w:rsidR="005F137C" w:rsidRPr="00FA5551" w:rsidRDefault="005F137C" w:rsidP="00015C9C">
            <w:pPr>
              <w:rPr>
                <w:rFonts w:ascii="Arial" w:hAnsi="Arial"/>
                <w:rtl/>
              </w:rPr>
            </w:pPr>
          </w:p>
        </w:tc>
        <w:tc>
          <w:tcPr>
            <w:tcW w:w="1768" w:type="pct"/>
          </w:tcPr>
          <w:p w14:paraId="110FBCE2" w14:textId="77777777" w:rsidR="005F137C" w:rsidRPr="001A3A1E" w:rsidRDefault="005F137C"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1A3A1E">
              <w:rPr>
                <w:rFonts w:ascii="Arial" w:hAnsi="Arial"/>
                <w:rtl/>
              </w:rPr>
              <w:t>רכישות</w:t>
            </w:r>
          </w:p>
        </w:tc>
        <w:tc>
          <w:tcPr>
            <w:tcW w:w="314" w:type="pct"/>
          </w:tcPr>
          <w:p w14:paraId="23CDDA95" w14:textId="77777777" w:rsidR="005F137C" w:rsidRPr="001A3A1E"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2B474D9D"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69793E73"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02EB19C5"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7" w:type="pct"/>
          </w:tcPr>
          <w:p w14:paraId="104852D7"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7" w:type="pct"/>
          </w:tcPr>
          <w:p w14:paraId="419EC565"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F137C" w:rsidRPr="004C5FA3" w14:paraId="508AF603" w14:textId="77777777" w:rsidTr="00B12DA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15" w:type="pct"/>
          </w:tcPr>
          <w:p w14:paraId="5226DF17" w14:textId="77777777" w:rsidR="005F137C" w:rsidRPr="00FA5551" w:rsidRDefault="005F137C" w:rsidP="00015C9C">
            <w:pPr>
              <w:rPr>
                <w:rFonts w:ascii="Arial" w:hAnsi="Arial"/>
                <w:rtl/>
              </w:rPr>
            </w:pPr>
          </w:p>
        </w:tc>
        <w:tc>
          <w:tcPr>
            <w:tcW w:w="1768" w:type="pct"/>
          </w:tcPr>
          <w:p w14:paraId="384946BB" w14:textId="77777777" w:rsidR="005F137C" w:rsidRPr="001A3A1E" w:rsidRDefault="005F137C"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1A3A1E">
              <w:rPr>
                <w:rFonts w:ascii="Arial" w:hAnsi="Arial"/>
                <w:rtl/>
              </w:rPr>
              <w:t>מכירות</w:t>
            </w:r>
          </w:p>
        </w:tc>
        <w:tc>
          <w:tcPr>
            <w:tcW w:w="314" w:type="pct"/>
          </w:tcPr>
          <w:p w14:paraId="6E2B4873" w14:textId="77777777" w:rsidR="005F137C" w:rsidRPr="001A3A1E"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0D875FC9"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1D726D2D"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4164260A"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7" w:type="pct"/>
          </w:tcPr>
          <w:p w14:paraId="3A141F28"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7" w:type="pct"/>
          </w:tcPr>
          <w:p w14:paraId="30FC0CFC"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F137C" w:rsidRPr="004C5FA3" w14:paraId="441DE82A" w14:textId="77777777" w:rsidTr="00B12DA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15" w:type="pct"/>
          </w:tcPr>
          <w:p w14:paraId="7E0CC274" w14:textId="77777777" w:rsidR="005F137C" w:rsidRPr="00FA5551" w:rsidRDefault="005F137C" w:rsidP="00015C9C">
            <w:pPr>
              <w:rPr>
                <w:rFonts w:ascii="Arial" w:hAnsi="Arial"/>
                <w:rtl/>
              </w:rPr>
            </w:pPr>
          </w:p>
        </w:tc>
        <w:tc>
          <w:tcPr>
            <w:tcW w:w="1768" w:type="pct"/>
          </w:tcPr>
          <w:p w14:paraId="4A8CD586" w14:textId="77777777" w:rsidR="005F137C" w:rsidRPr="001A3A1E" w:rsidRDefault="005F137C"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1A3A1E">
              <w:rPr>
                <w:rFonts w:ascii="Arial" w:hAnsi="Arial"/>
                <w:rtl/>
              </w:rPr>
              <w:t>סילוק</w:t>
            </w:r>
          </w:p>
        </w:tc>
        <w:tc>
          <w:tcPr>
            <w:tcW w:w="314" w:type="pct"/>
          </w:tcPr>
          <w:p w14:paraId="17E85969" w14:textId="77777777" w:rsidR="005F137C" w:rsidRPr="001A3A1E"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47BAE1EB"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6779C6DD"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330AC9FD"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7" w:type="pct"/>
          </w:tcPr>
          <w:p w14:paraId="3FF3BEC9"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7" w:type="pct"/>
          </w:tcPr>
          <w:p w14:paraId="04EAF0A0"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F137C" w:rsidRPr="004C5FA3" w14:paraId="655B32F7" w14:textId="77777777" w:rsidTr="00B12DA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15" w:type="pct"/>
          </w:tcPr>
          <w:p w14:paraId="4A607C62" w14:textId="77777777" w:rsidR="005F137C" w:rsidRPr="00FA5551" w:rsidRDefault="005F137C" w:rsidP="00015C9C">
            <w:pPr>
              <w:rPr>
                <w:rFonts w:ascii="Arial" w:hAnsi="Arial"/>
                <w:rtl/>
              </w:rPr>
            </w:pPr>
          </w:p>
        </w:tc>
        <w:tc>
          <w:tcPr>
            <w:tcW w:w="1768" w:type="pct"/>
          </w:tcPr>
          <w:p w14:paraId="72908F5E" w14:textId="77777777" w:rsidR="005F137C" w:rsidRPr="001A3A1E" w:rsidRDefault="005F137C"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1A3A1E">
              <w:rPr>
                <w:rFonts w:ascii="Arial" w:hAnsi="Arial"/>
                <w:rtl/>
              </w:rPr>
              <w:t>הנפקות</w:t>
            </w:r>
          </w:p>
        </w:tc>
        <w:tc>
          <w:tcPr>
            <w:tcW w:w="314" w:type="pct"/>
          </w:tcPr>
          <w:p w14:paraId="2ED90C33" w14:textId="77777777" w:rsidR="005F137C" w:rsidRPr="001A3A1E"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57B5CE87"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74C0EE40"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79B46F79"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7" w:type="pct"/>
          </w:tcPr>
          <w:p w14:paraId="1A255B03"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7" w:type="pct"/>
          </w:tcPr>
          <w:p w14:paraId="262144DA"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F137C" w:rsidRPr="004C5FA3" w14:paraId="02B76E37" w14:textId="77777777" w:rsidTr="00B12DA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15" w:type="pct"/>
          </w:tcPr>
          <w:p w14:paraId="76BF0A6A" w14:textId="77777777" w:rsidR="005F137C" w:rsidRPr="00FA5551" w:rsidRDefault="005F137C" w:rsidP="00015C9C">
            <w:pPr>
              <w:rPr>
                <w:rFonts w:ascii="Arial" w:hAnsi="Arial"/>
                <w:rtl/>
              </w:rPr>
            </w:pPr>
          </w:p>
        </w:tc>
        <w:tc>
          <w:tcPr>
            <w:tcW w:w="1768" w:type="pct"/>
          </w:tcPr>
          <w:p w14:paraId="19FF78CD" w14:textId="77777777" w:rsidR="005F137C" w:rsidRPr="001A3A1E" w:rsidRDefault="005F137C"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1A3A1E">
              <w:rPr>
                <w:rFonts w:ascii="Arial" w:hAnsi="Arial"/>
                <w:rtl/>
              </w:rPr>
              <w:t>העברות לרמה 3</w:t>
            </w:r>
          </w:p>
        </w:tc>
        <w:tc>
          <w:tcPr>
            <w:tcW w:w="314" w:type="pct"/>
          </w:tcPr>
          <w:p w14:paraId="78CA0059" w14:textId="2AE8A12A" w:rsidR="005F137C" w:rsidRPr="001A3A1E"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r w:rsidRPr="001A3A1E">
              <w:rPr>
                <w:rFonts w:ascii="Arial" w:hAnsi="Arial"/>
                <w:rtl/>
              </w:rPr>
              <w:fldChar w:fldCharType="begin" w:fldLock="1"/>
            </w:r>
            <w:r w:rsidRPr="001A3A1E">
              <w:rPr>
                <w:rFonts w:ascii="Arial" w:hAnsi="Arial"/>
                <w:rtl/>
              </w:rPr>
              <w:instrText xml:space="preserve"> </w:instrText>
            </w:r>
            <w:r w:rsidRPr="001A3A1E">
              <w:rPr>
                <w:rFonts w:ascii="Arial" w:hAnsi="Arial"/>
              </w:rPr>
              <w:instrText>REF</w:instrText>
            </w:r>
            <w:r w:rsidRPr="001A3A1E">
              <w:rPr>
                <w:rFonts w:ascii="Arial" w:hAnsi="Arial"/>
                <w:rtl/>
              </w:rPr>
              <w:instrText xml:space="preserve"> _</w:instrText>
            </w:r>
            <w:r w:rsidRPr="001A3A1E">
              <w:rPr>
                <w:rFonts w:ascii="Arial" w:hAnsi="Arial"/>
              </w:rPr>
              <w:instrText>Ref36551175 \n \h</w:instrText>
            </w:r>
            <w:r w:rsidRPr="001A3A1E">
              <w:rPr>
                <w:rFonts w:ascii="Arial" w:hAnsi="Arial"/>
                <w:rtl/>
              </w:rPr>
              <w:instrText xml:space="preserve">  \* </w:instrText>
            </w:r>
            <w:r w:rsidRPr="001A3A1E">
              <w:rPr>
                <w:rFonts w:ascii="Arial" w:hAnsi="Arial"/>
              </w:rPr>
              <w:instrText>MERGEFORMAT</w:instrText>
            </w:r>
            <w:r w:rsidRPr="001A3A1E">
              <w:rPr>
                <w:rFonts w:ascii="Arial" w:hAnsi="Arial"/>
                <w:rtl/>
              </w:rPr>
              <w:instrText xml:space="preserve"> </w:instrText>
            </w:r>
            <w:r w:rsidRPr="001A3A1E">
              <w:rPr>
                <w:rFonts w:ascii="Arial" w:hAnsi="Arial"/>
                <w:rtl/>
              </w:rPr>
            </w:r>
            <w:r w:rsidRPr="001A3A1E">
              <w:rPr>
                <w:rFonts w:ascii="Arial" w:hAnsi="Arial"/>
                <w:rtl/>
              </w:rPr>
              <w:fldChar w:fldCharType="separate"/>
            </w:r>
            <w:r w:rsidR="00CB58A1">
              <w:rPr>
                <w:rFonts w:ascii="Arial" w:hAnsi="Arial"/>
                <w:cs/>
              </w:rPr>
              <w:t>‎</w:t>
            </w:r>
            <w:r w:rsidR="00CB58A1">
              <w:rPr>
                <w:rFonts w:ascii="Arial" w:hAnsi="Arial"/>
              </w:rPr>
              <w:t>9.4.5</w:t>
            </w:r>
            <w:r w:rsidRPr="001A3A1E">
              <w:rPr>
                <w:rFonts w:ascii="Arial" w:hAnsi="Arial"/>
                <w:rtl/>
              </w:rPr>
              <w:fldChar w:fldCharType="end"/>
            </w:r>
          </w:p>
        </w:tc>
        <w:tc>
          <w:tcPr>
            <w:tcW w:w="490" w:type="pct"/>
          </w:tcPr>
          <w:p w14:paraId="787C5927"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55753310"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631F9F06"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7" w:type="pct"/>
          </w:tcPr>
          <w:p w14:paraId="4F248FC2"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7" w:type="pct"/>
          </w:tcPr>
          <w:p w14:paraId="48ABD281"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F137C" w:rsidRPr="004C5FA3" w14:paraId="4A7F57A1" w14:textId="77777777" w:rsidTr="00B12DAF">
        <w:trPr>
          <w:trHeight w:hRule="exact" w:val="227"/>
          <w:jc w:val="left"/>
        </w:trPr>
        <w:tc>
          <w:tcPr>
            <w:cnfStyle w:val="001000000000" w:firstRow="0" w:lastRow="0" w:firstColumn="1" w:lastColumn="0" w:oddVBand="0" w:evenVBand="0" w:oddHBand="0" w:evenHBand="0" w:firstRowFirstColumn="0" w:firstRowLastColumn="0" w:lastRowFirstColumn="0" w:lastRowLastColumn="0"/>
            <w:tcW w:w="615" w:type="pct"/>
          </w:tcPr>
          <w:p w14:paraId="520BF52B" w14:textId="77777777" w:rsidR="005F137C" w:rsidRPr="00FA5551" w:rsidRDefault="005F137C" w:rsidP="00015C9C">
            <w:pPr>
              <w:rPr>
                <w:rFonts w:ascii="Arial" w:hAnsi="Arial"/>
                <w:rtl/>
              </w:rPr>
            </w:pPr>
          </w:p>
        </w:tc>
        <w:tc>
          <w:tcPr>
            <w:tcW w:w="1768" w:type="pct"/>
          </w:tcPr>
          <w:p w14:paraId="2FC94D83" w14:textId="77777777" w:rsidR="005F137C" w:rsidRPr="001A3A1E" w:rsidRDefault="005F137C"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1A3A1E">
              <w:rPr>
                <w:rFonts w:ascii="Arial" w:hAnsi="Arial"/>
                <w:rtl/>
              </w:rPr>
              <w:t>העברות מרמה 3</w:t>
            </w:r>
          </w:p>
        </w:tc>
        <w:tc>
          <w:tcPr>
            <w:tcW w:w="314" w:type="pct"/>
          </w:tcPr>
          <w:p w14:paraId="58AF71BB" w14:textId="53C7B021" w:rsidR="005F137C" w:rsidRPr="001A3A1E"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r w:rsidRPr="001A3A1E">
              <w:rPr>
                <w:rFonts w:ascii="Arial" w:hAnsi="Arial"/>
                <w:rtl/>
              </w:rPr>
              <w:fldChar w:fldCharType="begin" w:fldLock="1"/>
            </w:r>
            <w:r w:rsidRPr="001A3A1E">
              <w:rPr>
                <w:rFonts w:ascii="Arial" w:hAnsi="Arial"/>
                <w:rtl/>
              </w:rPr>
              <w:instrText xml:space="preserve"> </w:instrText>
            </w:r>
            <w:r w:rsidRPr="001A3A1E">
              <w:rPr>
                <w:rFonts w:ascii="Arial" w:hAnsi="Arial"/>
              </w:rPr>
              <w:instrText>REF</w:instrText>
            </w:r>
            <w:r w:rsidRPr="001A3A1E">
              <w:rPr>
                <w:rFonts w:ascii="Arial" w:hAnsi="Arial"/>
                <w:rtl/>
              </w:rPr>
              <w:instrText xml:space="preserve"> _</w:instrText>
            </w:r>
            <w:r w:rsidRPr="001A3A1E">
              <w:rPr>
                <w:rFonts w:ascii="Arial" w:hAnsi="Arial"/>
              </w:rPr>
              <w:instrText>Ref36551175 \n \h</w:instrText>
            </w:r>
            <w:r w:rsidRPr="001A3A1E">
              <w:rPr>
                <w:rFonts w:ascii="Arial" w:hAnsi="Arial"/>
                <w:rtl/>
              </w:rPr>
              <w:instrText xml:space="preserve">  \* </w:instrText>
            </w:r>
            <w:r w:rsidRPr="001A3A1E">
              <w:rPr>
                <w:rFonts w:ascii="Arial" w:hAnsi="Arial"/>
              </w:rPr>
              <w:instrText>MERGEFORMAT</w:instrText>
            </w:r>
            <w:r w:rsidRPr="001A3A1E">
              <w:rPr>
                <w:rFonts w:ascii="Arial" w:hAnsi="Arial"/>
                <w:rtl/>
              </w:rPr>
              <w:instrText xml:space="preserve"> </w:instrText>
            </w:r>
            <w:r w:rsidRPr="001A3A1E">
              <w:rPr>
                <w:rFonts w:ascii="Arial" w:hAnsi="Arial"/>
                <w:rtl/>
              </w:rPr>
            </w:r>
            <w:r w:rsidRPr="001A3A1E">
              <w:rPr>
                <w:rFonts w:ascii="Arial" w:hAnsi="Arial"/>
                <w:rtl/>
              </w:rPr>
              <w:fldChar w:fldCharType="separate"/>
            </w:r>
            <w:r w:rsidR="00CB58A1">
              <w:rPr>
                <w:rFonts w:ascii="Arial" w:hAnsi="Arial"/>
                <w:cs/>
              </w:rPr>
              <w:t>‎</w:t>
            </w:r>
            <w:r w:rsidR="00CB58A1">
              <w:rPr>
                <w:rFonts w:ascii="Arial" w:hAnsi="Arial"/>
              </w:rPr>
              <w:t>9.4.5</w:t>
            </w:r>
            <w:r w:rsidRPr="001A3A1E">
              <w:rPr>
                <w:rFonts w:ascii="Arial" w:hAnsi="Arial"/>
                <w:rtl/>
              </w:rPr>
              <w:fldChar w:fldCharType="end"/>
            </w:r>
          </w:p>
        </w:tc>
        <w:tc>
          <w:tcPr>
            <w:tcW w:w="490" w:type="pct"/>
          </w:tcPr>
          <w:p w14:paraId="5DAAF649"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0" w:type="pct"/>
          </w:tcPr>
          <w:p w14:paraId="02B7492E"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0" w:type="pct"/>
          </w:tcPr>
          <w:p w14:paraId="458C5539"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7" w:type="pct"/>
          </w:tcPr>
          <w:p w14:paraId="33AE3536"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47" w:type="pct"/>
          </w:tcPr>
          <w:p w14:paraId="3D3C39BA"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5F137C" w:rsidRPr="004C5FA3" w14:paraId="71138D2F" w14:textId="77777777" w:rsidTr="00B12DAF">
        <w:trPr>
          <w:trHeight w:hRule="exact" w:val="284"/>
          <w:jc w:val="left"/>
        </w:trPr>
        <w:tc>
          <w:tcPr>
            <w:cnfStyle w:val="001000000000" w:firstRow="0" w:lastRow="0" w:firstColumn="1" w:lastColumn="0" w:oddVBand="0" w:evenVBand="0" w:oddHBand="0" w:evenHBand="0" w:firstRowFirstColumn="0" w:firstRowLastColumn="0" w:lastRowFirstColumn="0" w:lastRowLastColumn="0"/>
            <w:tcW w:w="615" w:type="pct"/>
          </w:tcPr>
          <w:p w14:paraId="1251AB22" w14:textId="77777777" w:rsidR="005F137C" w:rsidRPr="00FA5551" w:rsidRDefault="005F137C" w:rsidP="00015C9C">
            <w:pPr>
              <w:rPr>
                <w:rFonts w:ascii="Arial" w:hAnsi="Arial"/>
                <w:rtl/>
              </w:rPr>
            </w:pPr>
          </w:p>
        </w:tc>
        <w:tc>
          <w:tcPr>
            <w:tcW w:w="1768" w:type="pct"/>
          </w:tcPr>
          <w:p w14:paraId="621F038D" w14:textId="77777777" w:rsidR="005F137C" w:rsidRPr="001A3A1E" w:rsidRDefault="005F137C" w:rsidP="004C5127">
            <w:pPr>
              <w:pStyle w:val="1-B"/>
              <w:cnfStyle w:val="000000000000" w:firstRow="0" w:lastRow="0" w:firstColumn="0" w:lastColumn="0" w:oddVBand="0" w:evenVBand="0" w:oddHBand="0" w:evenHBand="0" w:firstRowFirstColumn="0" w:firstRowLastColumn="0" w:lastRowFirstColumn="0" w:lastRowLastColumn="0"/>
              <w:rPr>
                <w:rtl/>
              </w:rPr>
            </w:pPr>
            <w:r w:rsidRPr="001A3A1E">
              <w:rPr>
                <w:rtl/>
              </w:rPr>
              <w:t>יתרה ליום 30 בדצמבר</w:t>
            </w:r>
          </w:p>
        </w:tc>
        <w:tc>
          <w:tcPr>
            <w:tcW w:w="314" w:type="pct"/>
          </w:tcPr>
          <w:p w14:paraId="5AD82E02" w14:textId="77777777" w:rsidR="005F137C" w:rsidRPr="001A3A1E"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3269F13F" w14:textId="77777777" w:rsidR="005F137C" w:rsidRPr="004C5FA3" w:rsidRDefault="005F137C" w:rsidP="00C050F9">
            <w:pPr>
              <w:pStyle w:val="x2underline"/>
              <w:cnfStyle w:val="000000000000" w:firstRow="0" w:lastRow="0" w:firstColumn="0" w:lastColumn="0" w:oddVBand="0" w:evenVBand="0" w:oddHBand="0" w:evenHBand="0" w:firstRowFirstColumn="0" w:firstRowLastColumn="0" w:lastRowFirstColumn="0" w:lastRowLastColumn="0"/>
              <w:rPr>
                <w:rtl/>
                <w:lang w:val="en-GB"/>
              </w:rPr>
            </w:pPr>
          </w:p>
        </w:tc>
        <w:tc>
          <w:tcPr>
            <w:tcW w:w="490" w:type="pct"/>
          </w:tcPr>
          <w:p w14:paraId="2558D4A8" w14:textId="77777777" w:rsidR="005F137C" w:rsidRPr="004C5FA3" w:rsidRDefault="005F137C" w:rsidP="00C050F9">
            <w:pPr>
              <w:pStyle w:val="x2underline"/>
              <w:cnfStyle w:val="000000000000" w:firstRow="0" w:lastRow="0" w:firstColumn="0" w:lastColumn="0" w:oddVBand="0" w:evenVBand="0" w:oddHBand="0" w:evenHBand="0" w:firstRowFirstColumn="0" w:firstRowLastColumn="0" w:lastRowFirstColumn="0" w:lastRowLastColumn="0"/>
              <w:rPr>
                <w:rtl/>
                <w:lang w:val="en-GB"/>
              </w:rPr>
            </w:pPr>
          </w:p>
        </w:tc>
        <w:tc>
          <w:tcPr>
            <w:tcW w:w="490" w:type="pct"/>
          </w:tcPr>
          <w:p w14:paraId="2C594A66" w14:textId="77777777" w:rsidR="005F137C" w:rsidRPr="004C5FA3" w:rsidRDefault="005F137C" w:rsidP="00C050F9">
            <w:pPr>
              <w:pStyle w:val="x2underline"/>
              <w:cnfStyle w:val="000000000000" w:firstRow="0" w:lastRow="0" w:firstColumn="0" w:lastColumn="0" w:oddVBand="0" w:evenVBand="0" w:oddHBand="0" w:evenHBand="0" w:firstRowFirstColumn="0" w:firstRowLastColumn="0" w:lastRowFirstColumn="0" w:lastRowLastColumn="0"/>
              <w:rPr>
                <w:rtl/>
                <w:lang w:val="en-GB"/>
              </w:rPr>
            </w:pPr>
          </w:p>
        </w:tc>
        <w:tc>
          <w:tcPr>
            <w:tcW w:w="487" w:type="pct"/>
          </w:tcPr>
          <w:p w14:paraId="7887E9EB" w14:textId="77777777" w:rsidR="005F137C" w:rsidRPr="004C5FA3" w:rsidRDefault="005F137C" w:rsidP="00C050F9">
            <w:pPr>
              <w:pStyle w:val="x2underline"/>
              <w:cnfStyle w:val="000000000000" w:firstRow="0" w:lastRow="0" w:firstColumn="0" w:lastColumn="0" w:oddVBand="0" w:evenVBand="0" w:oddHBand="0" w:evenHBand="0" w:firstRowFirstColumn="0" w:firstRowLastColumn="0" w:lastRowFirstColumn="0" w:lastRowLastColumn="0"/>
              <w:rPr>
                <w:rtl/>
                <w:lang w:val="en-GB"/>
              </w:rPr>
            </w:pPr>
          </w:p>
        </w:tc>
        <w:tc>
          <w:tcPr>
            <w:tcW w:w="347" w:type="pct"/>
          </w:tcPr>
          <w:p w14:paraId="1125C56C" w14:textId="77777777" w:rsidR="005F137C" w:rsidRPr="004C5FA3" w:rsidRDefault="005F137C" w:rsidP="00C050F9">
            <w:pPr>
              <w:pStyle w:val="x2underline"/>
              <w:cnfStyle w:val="000000000000" w:firstRow="0" w:lastRow="0" w:firstColumn="0" w:lastColumn="0" w:oddVBand="0" w:evenVBand="0" w:oddHBand="0" w:evenHBand="0" w:firstRowFirstColumn="0" w:firstRowLastColumn="0" w:lastRowFirstColumn="0" w:lastRowLastColumn="0"/>
              <w:rPr>
                <w:rtl/>
                <w:lang w:val="en-GB"/>
              </w:rPr>
            </w:pPr>
          </w:p>
        </w:tc>
      </w:tr>
      <w:tr w:rsidR="005F137C" w:rsidRPr="004C5FA3" w14:paraId="436F842B" w14:textId="77777777" w:rsidTr="00726878">
        <w:trPr>
          <w:trHeight w:val="57"/>
          <w:jc w:val="left"/>
        </w:trPr>
        <w:tc>
          <w:tcPr>
            <w:cnfStyle w:val="001000000000" w:firstRow="0" w:lastRow="0" w:firstColumn="1" w:lastColumn="0" w:oddVBand="0" w:evenVBand="0" w:oddHBand="0" w:evenHBand="0" w:firstRowFirstColumn="0" w:firstRowLastColumn="0" w:lastRowFirstColumn="0" w:lastRowLastColumn="0"/>
            <w:tcW w:w="615" w:type="pct"/>
          </w:tcPr>
          <w:p w14:paraId="161C32D2" w14:textId="77777777" w:rsidR="005F137C" w:rsidRPr="00FA5551" w:rsidRDefault="005F137C" w:rsidP="00015C9C">
            <w:pPr>
              <w:rPr>
                <w:rFonts w:ascii="Arial" w:hAnsi="Arial"/>
                <w:rtl/>
              </w:rPr>
            </w:pPr>
          </w:p>
        </w:tc>
        <w:tc>
          <w:tcPr>
            <w:tcW w:w="1768" w:type="pct"/>
          </w:tcPr>
          <w:p w14:paraId="52D667BF" w14:textId="77777777" w:rsidR="005F137C" w:rsidRPr="001A3A1E" w:rsidRDefault="005F137C"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14" w:type="pct"/>
          </w:tcPr>
          <w:p w14:paraId="0656F2D7" w14:textId="77777777" w:rsidR="005F137C" w:rsidRPr="001A3A1E"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50AEDD86"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5F753917"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63DC0500"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7" w:type="pct"/>
          </w:tcPr>
          <w:p w14:paraId="0AB8CD76"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47" w:type="pct"/>
          </w:tcPr>
          <w:p w14:paraId="6EAED007" w14:textId="77777777" w:rsidR="005F137C" w:rsidRPr="004C5FA3"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F137C" w:rsidRPr="004C5FA3" w14:paraId="024E7C03" w14:textId="77777777" w:rsidTr="005269CA">
        <w:trPr>
          <w:trHeight w:val="57"/>
          <w:jc w:val="left"/>
        </w:trPr>
        <w:tc>
          <w:tcPr>
            <w:cnfStyle w:val="001000000000" w:firstRow="0" w:lastRow="0" w:firstColumn="1" w:lastColumn="0" w:oddVBand="0" w:evenVBand="0" w:oddHBand="0" w:evenHBand="0" w:firstRowFirstColumn="0" w:firstRowLastColumn="0" w:lastRowFirstColumn="0" w:lastRowLastColumn="0"/>
            <w:tcW w:w="615" w:type="pct"/>
          </w:tcPr>
          <w:p w14:paraId="282E478E" w14:textId="77777777" w:rsidR="005F137C" w:rsidRPr="00FA5551" w:rsidRDefault="005F137C" w:rsidP="00015C9C">
            <w:pPr>
              <w:rPr>
                <w:rFonts w:ascii="Arial" w:hAnsi="Arial"/>
                <w:rtl/>
              </w:rPr>
            </w:pPr>
          </w:p>
        </w:tc>
        <w:tc>
          <w:tcPr>
            <w:tcW w:w="1768" w:type="pct"/>
          </w:tcPr>
          <w:p w14:paraId="127BD593" w14:textId="73812C84" w:rsidR="005F137C" w:rsidRPr="001A3A1E" w:rsidRDefault="005F137C" w:rsidP="004C5127">
            <w:pPr>
              <w:cnfStyle w:val="000000000000" w:firstRow="0" w:lastRow="0" w:firstColumn="0" w:lastColumn="0" w:oddVBand="0" w:evenVBand="0" w:oddHBand="0" w:evenHBand="0" w:firstRowFirstColumn="0" w:firstRowLastColumn="0" w:lastRowFirstColumn="0" w:lastRowLastColumn="0"/>
              <w:rPr>
                <w:rFonts w:ascii="Arial" w:hAnsi="Arial"/>
                <w:b/>
                <w:bCs/>
                <w:rtl/>
              </w:rPr>
            </w:pPr>
            <w:r w:rsidRPr="001A3A1E">
              <w:rPr>
                <w:rFonts w:ascii="Arial" w:hAnsi="Arial"/>
                <w:rtl/>
              </w:rPr>
              <w:t>סך רווחים (הפסדים) שלא מומשו שהוכרו ברווח או הפסד לתקופה בגין התחייבויות הכלולות בסוף התקופה</w:t>
            </w:r>
          </w:p>
        </w:tc>
        <w:tc>
          <w:tcPr>
            <w:tcW w:w="314" w:type="pct"/>
          </w:tcPr>
          <w:p w14:paraId="33BD2AB7" w14:textId="77777777" w:rsidR="005F137C" w:rsidRPr="001A3A1E" w:rsidRDefault="005F137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0" w:type="pct"/>
          </w:tcPr>
          <w:p w14:paraId="7B1C7ECD"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0" w:type="pct"/>
          </w:tcPr>
          <w:p w14:paraId="0F3973E3"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0" w:type="pct"/>
          </w:tcPr>
          <w:p w14:paraId="18F90B53"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7" w:type="pct"/>
          </w:tcPr>
          <w:p w14:paraId="253429AC"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347" w:type="pct"/>
          </w:tcPr>
          <w:p w14:paraId="5D2F8001" w14:textId="77777777" w:rsidR="005F137C" w:rsidRPr="004C5FA3" w:rsidRDefault="005F137C" w:rsidP="00C050F9">
            <w:pPr>
              <w:pStyle w:val="X1underline"/>
              <w:cnfStyle w:val="000000000000" w:firstRow="0" w:lastRow="0" w:firstColumn="0" w:lastColumn="0" w:oddVBand="0" w:evenVBand="0" w:oddHBand="0" w:evenHBand="0" w:firstRowFirstColumn="0" w:firstRowLastColumn="0" w:lastRowFirstColumn="0" w:lastRowLastColumn="0"/>
              <w:rPr>
                <w:sz w:val="20"/>
                <w:rtl/>
              </w:rPr>
            </w:pPr>
          </w:p>
        </w:tc>
      </w:tr>
    </w:tbl>
    <w:p w14:paraId="17F823CF" w14:textId="77777777" w:rsidR="00F64EB6" w:rsidRPr="004C5FA3" w:rsidRDefault="00F64EB6" w:rsidP="00015C9C">
      <w:pPr>
        <w:rPr>
          <w:rFonts w:ascii="Arial" w:hAnsi="Arial"/>
          <w:rtl/>
        </w:rPr>
        <w:sectPr w:rsidR="00F64EB6" w:rsidRPr="004C5FA3" w:rsidSect="00CF6DA9">
          <w:pgSz w:w="11906" w:h="16838" w:code="9"/>
          <w:pgMar w:top="720" w:right="600" w:bottom="720" w:left="480" w:header="240" w:footer="360" w:gutter="0"/>
          <w:cols w:space="708"/>
          <w:bidi/>
          <w:rtlGutter/>
          <w:docGrid w:linePitch="360"/>
        </w:sectPr>
      </w:pPr>
    </w:p>
    <w:tbl>
      <w:tblPr>
        <w:tblStyle w:val="PlainTable2"/>
        <w:bidiVisual/>
        <w:tblW w:w="5000" w:type="pct"/>
        <w:tblLook w:val="0680" w:firstRow="0" w:lastRow="0" w:firstColumn="1" w:lastColumn="0" w:noHBand="1" w:noVBand="1"/>
      </w:tblPr>
      <w:tblGrid>
        <w:gridCol w:w="1344"/>
        <w:gridCol w:w="959"/>
        <w:gridCol w:w="8163"/>
      </w:tblGrid>
      <w:tr w:rsidR="00DE326C" w:rsidRPr="004C5FA3" w14:paraId="65992ED1"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25826FD4" w14:textId="77777777" w:rsidR="00DE326C" w:rsidRPr="004C5FA3" w:rsidRDefault="00DE326C" w:rsidP="00015C9C">
            <w:pPr>
              <w:rPr>
                <w:rFonts w:ascii="Arial" w:hAnsi="Arial"/>
                <w:sz w:val="20"/>
                <w:szCs w:val="20"/>
                <w:rtl/>
              </w:rPr>
            </w:pPr>
          </w:p>
        </w:tc>
        <w:tc>
          <w:tcPr>
            <w:tcW w:w="458" w:type="pct"/>
          </w:tcPr>
          <w:p w14:paraId="1808E844" w14:textId="19AF637E"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3900" w:type="pct"/>
          </w:tcPr>
          <w:p w14:paraId="28C340C9" w14:textId="2A67DA30"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DE326C" w:rsidRPr="004C5FA3" w14:paraId="699B82DC"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40A5F2EC" w14:textId="77777777" w:rsidR="00DE326C" w:rsidRPr="004C5FA3" w:rsidRDefault="00DE326C" w:rsidP="00015C9C">
            <w:pPr>
              <w:rPr>
                <w:rFonts w:ascii="Arial" w:hAnsi="Arial"/>
                <w:sz w:val="20"/>
                <w:szCs w:val="20"/>
                <w:rtl/>
              </w:rPr>
            </w:pPr>
          </w:p>
        </w:tc>
        <w:tc>
          <w:tcPr>
            <w:tcW w:w="458" w:type="pct"/>
          </w:tcPr>
          <w:p w14:paraId="39653043" w14:textId="08EAD98E"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3900" w:type="pct"/>
          </w:tcPr>
          <w:p w14:paraId="79F93CB9" w14:textId="4AB8CDB1"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0DF8234B" w14:textId="77777777" w:rsidR="00F64EB6" w:rsidRPr="004C5FA3" w:rsidRDefault="00F64EB6" w:rsidP="00ED7808">
      <w:pPr>
        <w:pStyle w:val="Heading5"/>
        <w:rPr>
          <w:rFonts w:ascii="Arial" w:hAnsi="Arial"/>
        </w:rPr>
      </w:pPr>
      <w:r w:rsidRPr="004C5FA3">
        <w:rPr>
          <w:rFonts w:ascii="Arial" w:hAnsi="Arial"/>
          <w:rtl/>
        </w:rPr>
        <w:t>מידע כמותי לגבי מדידות שווי הוגן המסווגות ברמה 3</w:t>
      </w:r>
    </w:p>
    <w:p w14:paraId="036EA0E8" w14:textId="77777777" w:rsidR="00F64EB6" w:rsidRPr="004C5FA3" w:rsidRDefault="00F64EB6" w:rsidP="00ED7808">
      <w:pPr>
        <w:pStyle w:val="Heading6"/>
        <w:rPr>
          <w:rFonts w:ascii="Arial" w:hAnsi="Arial"/>
          <w:rtl/>
        </w:rPr>
      </w:pPr>
      <w:r w:rsidRPr="004C5FA3">
        <w:rPr>
          <w:rFonts w:ascii="Arial" w:hAnsi="Arial"/>
          <w:rtl/>
        </w:rPr>
        <w:t>נתונים משמעותיים שאינם ניתנים לצפייה ששימשו במדידות השווי ההוגן</w:t>
      </w:r>
    </w:p>
    <w:tbl>
      <w:tblPr>
        <w:tblStyle w:val="TableGrid"/>
        <w:bidiVisual/>
        <w:tblW w:w="5000" w:type="pct"/>
        <w:tblLook w:val="04A0" w:firstRow="1" w:lastRow="0" w:firstColumn="1" w:lastColumn="0" w:noHBand="0" w:noVBand="1"/>
      </w:tblPr>
      <w:tblGrid>
        <w:gridCol w:w="1190"/>
        <w:gridCol w:w="2043"/>
        <w:gridCol w:w="1344"/>
        <w:gridCol w:w="1147"/>
        <w:gridCol w:w="2506"/>
        <w:gridCol w:w="1120"/>
        <w:gridCol w:w="1116"/>
      </w:tblGrid>
      <w:tr w:rsidR="00F64EB6" w:rsidRPr="004C5FA3" w14:paraId="439A1D28" w14:textId="77777777" w:rsidTr="00C80936">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100" w:firstRow="0" w:lastRow="0" w:firstColumn="1" w:lastColumn="0" w:oddVBand="0" w:evenVBand="0" w:oddHBand="0" w:evenHBand="0" w:firstRowFirstColumn="1" w:firstRowLastColumn="0" w:lastRowFirstColumn="0" w:lastRowLastColumn="0"/>
            <w:tcW w:w="569" w:type="pct"/>
            <w:vMerge w:val="restart"/>
            <w:vAlign w:val="top"/>
          </w:tcPr>
          <w:p w14:paraId="461FA1A6" w14:textId="77777777" w:rsidR="00F64EB6" w:rsidRPr="00FA5551" w:rsidRDefault="00F64EB6" w:rsidP="00015C9C">
            <w:pPr>
              <w:rPr>
                <w:rFonts w:ascii="Arial" w:hAnsi="Arial"/>
                <w:b/>
                <w:bCs/>
              </w:rPr>
            </w:pPr>
            <w:r w:rsidRPr="00FA5551">
              <w:rPr>
                <w:rFonts w:ascii="Arial" w:hAnsi="Arial"/>
              </w:rPr>
              <w:t>IFRS 13.93(d)</w:t>
            </w:r>
          </w:p>
        </w:tc>
        <w:tc>
          <w:tcPr>
            <w:tcW w:w="976" w:type="pct"/>
            <w:vMerge w:val="restart"/>
          </w:tcPr>
          <w:p w14:paraId="46892E14"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455" w:type="pct"/>
            <w:gridSpan w:val="5"/>
          </w:tcPr>
          <w:p w14:paraId="17B987C4" w14:textId="5EE6C22E"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r w:rsidRPr="004C5FA3">
              <w:rPr>
                <w:sz w:val="20"/>
                <w:rtl/>
              </w:rPr>
              <w:t xml:space="preserve"> (בלתי מבוקר)</w:t>
            </w:r>
          </w:p>
        </w:tc>
      </w:tr>
      <w:tr w:rsidR="00F64EB6" w:rsidRPr="004C5FA3" w14:paraId="35AF1E4D" w14:textId="77777777" w:rsidTr="00C80936">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100" w:firstRow="0" w:lastRow="0" w:firstColumn="1" w:lastColumn="0" w:oddVBand="0" w:evenVBand="0" w:oddHBand="0" w:evenHBand="0" w:firstRowFirstColumn="1" w:firstRowLastColumn="0" w:lastRowFirstColumn="0" w:lastRowLastColumn="0"/>
            <w:tcW w:w="569" w:type="pct"/>
            <w:vMerge/>
          </w:tcPr>
          <w:p w14:paraId="0A5D4ECB" w14:textId="77777777" w:rsidR="00F64EB6" w:rsidRPr="00FA5551" w:rsidRDefault="00F64EB6" w:rsidP="00015C9C">
            <w:pPr>
              <w:rPr>
                <w:rFonts w:ascii="Arial" w:hAnsi="Arial"/>
                <w:rtl/>
              </w:rPr>
            </w:pPr>
          </w:p>
        </w:tc>
        <w:tc>
          <w:tcPr>
            <w:tcW w:w="976" w:type="pct"/>
            <w:vMerge/>
          </w:tcPr>
          <w:p w14:paraId="38A46B42"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42" w:type="pct"/>
          </w:tcPr>
          <w:p w14:paraId="16B38E9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הוגן (אלפי ש"ח)</w:t>
            </w:r>
          </w:p>
        </w:tc>
        <w:tc>
          <w:tcPr>
            <w:tcW w:w="548" w:type="pct"/>
          </w:tcPr>
          <w:p w14:paraId="0171A82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טכניקת הערכת שווי</w:t>
            </w:r>
          </w:p>
        </w:tc>
        <w:tc>
          <w:tcPr>
            <w:tcW w:w="1197" w:type="pct"/>
          </w:tcPr>
          <w:p w14:paraId="004D62C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שאינם ניתנים לצפייה</w:t>
            </w:r>
            <w:r w:rsidRPr="004C5FA3">
              <w:rPr>
                <w:rStyle w:val="FootnoteReference"/>
                <w:sz w:val="20"/>
                <w:szCs w:val="20"/>
                <w:rtl/>
              </w:rPr>
              <w:footnoteReference w:id="184"/>
            </w:r>
          </w:p>
        </w:tc>
        <w:tc>
          <w:tcPr>
            <w:tcW w:w="535" w:type="pct"/>
          </w:tcPr>
          <w:p w14:paraId="33D20D2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טווח</w:t>
            </w:r>
          </w:p>
        </w:tc>
        <w:tc>
          <w:tcPr>
            <w:tcW w:w="533" w:type="pct"/>
          </w:tcPr>
          <w:p w14:paraId="1C4F9FB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ממוצע משוקלל</w:t>
            </w:r>
          </w:p>
        </w:tc>
      </w:tr>
      <w:tr w:rsidR="00F64EB6" w:rsidRPr="004C5FA3" w14:paraId="321D0855"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1A2A3C41" w14:textId="77777777" w:rsidR="00F64EB6" w:rsidRPr="00FA5551" w:rsidRDefault="00F64EB6" w:rsidP="00015C9C">
            <w:pPr>
              <w:rPr>
                <w:rFonts w:ascii="Arial" w:hAnsi="Arial"/>
                <w:rtl/>
              </w:rPr>
            </w:pPr>
          </w:p>
        </w:tc>
        <w:tc>
          <w:tcPr>
            <w:tcW w:w="976" w:type="pct"/>
          </w:tcPr>
          <w:p w14:paraId="615639A4"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w:t>
            </w:r>
          </w:p>
        </w:tc>
        <w:tc>
          <w:tcPr>
            <w:tcW w:w="642" w:type="pct"/>
          </w:tcPr>
          <w:p w14:paraId="43EE32F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242677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97" w:type="pct"/>
          </w:tcPr>
          <w:p w14:paraId="72D4FBB8"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6FC9BC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95161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957EC50"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1ED58098" w14:textId="77777777" w:rsidR="00F64EB6" w:rsidRPr="00FA5551" w:rsidRDefault="00F64EB6" w:rsidP="00015C9C">
            <w:pPr>
              <w:rPr>
                <w:rFonts w:ascii="Arial" w:hAnsi="Arial"/>
                <w:rtl/>
              </w:rPr>
            </w:pPr>
          </w:p>
        </w:tc>
        <w:tc>
          <w:tcPr>
            <w:tcW w:w="976" w:type="pct"/>
          </w:tcPr>
          <w:p w14:paraId="7FB30747"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מכשירים הוניים:</w:t>
            </w:r>
          </w:p>
        </w:tc>
        <w:tc>
          <w:tcPr>
            <w:tcW w:w="642" w:type="pct"/>
          </w:tcPr>
          <w:p w14:paraId="122B3A9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1F744A6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1197" w:type="pct"/>
          </w:tcPr>
          <w:p w14:paraId="4B5792E2"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79AAC1C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6D94C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34DFFF8"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3D11ACE7" w14:textId="77777777" w:rsidR="00F64EB6" w:rsidRPr="00FA5551" w:rsidRDefault="00F64EB6" w:rsidP="00015C9C">
            <w:pPr>
              <w:rPr>
                <w:rFonts w:ascii="Arial" w:hAnsi="Arial"/>
                <w:rtl/>
              </w:rPr>
            </w:pPr>
          </w:p>
        </w:tc>
        <w:tc>
          <w:tcPr>
            <w:tcW w:w="976" w:type="pct"/>
            <w:vMerge w:val="restart"/>
          </w:tcPr>
          <w:p w14:paraId="6A22ECDD"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מניות</w:t>
            </w:r>
          </w:p>
        </w:tc>
        <w:tc>
          <w:tcPr>
            <w:tcW w:w="642" w:type="pct"/>
          </w:tcPr>
          <w:p w14:paraId="58E5B70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7FAC1C40"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היוון תזרימי מזומנים</w:t>
            </w:r>
          </w:p>
        </w:tc>
        <w:tc>
          <w:tcPr>
            <w:tcW w:w="1197" w:type="pct"/>
          </w:tcPr>
          <w:p w14:paraId="08C4BBBD"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מחיר הון משוקלל (</w:t>
            </w:r>
            <w:r w:rsidRPr="004C5FA3">
              <w:t>WACC</w:t>
            </w:r>
            <w:r w:rsidRPr="004C5FA3">
              <w:rPr>
                <w:rtl/>
              </w:rPr>
              <w:t>)</w:t>
            </w:r>
          </w:p>
          <w:p w14:paraId="7E62F821"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שיעור צמיחה לטווח ארוך של ההכנסות</w:t>
            </w:r>
          </w:p>
          <w:p w14:paraId="35D60C37"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שיעור רווח תפעולי לפני מס לטווח ארוך</w:t>
            </w:r>
          </w:p>
        </w:tc>
        <w:tc>
          <w:tcPr>
            <w:tcW w:w="535" w:type="pct"/>
          </w:tcPr>
          <w:p w14:paraId="6F9F68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516AA52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16D4894"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62616ECF" w14:textId="77777777" w:rsidR="00F64EB6" w:rsidRPr="00FA5551" w:rsidRDefault="00F64EB6" w:rsidP="00015C9C">
            <w:pPr>
              <w:rPr>
                <w:rFonts w:ascii="Arial" w:hAnsi="Arial"/>
                <w:rtl/>
              </w:rPr>
            </w:pPr>
          </w:p>
        </w:tc>
        <w:tc>
          <w:tcPr>
            <w:tcW w:w="976" w:type="pct"/>
            <w:vMerge/>
          </w:tcPr>
          <w:p w14:paraId="4EE4F15D"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p>
        </w:tc>
        <w:tc>
          <w:tcPr>
            <w:tcW w:w="642" w:type="pct"/>
          </w:tcPr>
          <w:p w14:paraId="400C58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34A906B2"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חברות נסחרות דומות בשוק</w:t>
            </w:r>
          </w:p>
        </w:tc>
        <w:tc>
          <w:tcPr>
            <w:tcW w:w="1197" w:type="pct"/>
          </w:tcPr>
          <w:p w14:paraId="53729DE0"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מכפיל </w:t>
            </w:r>
            <w:r w:rsidRPr="004C5FA3">
              <w:t>EBITDA</w:t>
            </w:r>
          </w:p>
          <w:p w14:paraId="6F1F7197"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מכפיל הכנסות</w:t>
            </w:r>
          </w:p>
          <w:p w14:paraId="2455982E"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ניכיון בשל סחירות נמוכה</w:t>
            </w:r>
          </w:p>
        </w:tc>
        <w:tc>
          <w:tcPr>
            <w:tcW w:w="535" w:type="pct"/>
          </w:tcPr>
          <w:p w14:paraId="02BBEC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7E7E61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63BF7A6"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68863167" w14:textId="77777777" w:rsidR="00F64EB6" w:rsidRPr="00FA5551" w:rsidRDefault="00F64EB6" w:rsidP="00015C9C">
            <w:pPr>
              <w:rPr>
                <w:rFonts w:ascii="Arial" w:hAnsi="Arial"/>
                <w:rtl/>
              </w:rPr>
            </w:pPr>
          </w:p>
        </w:tc>
        <w:tc>
          <w:tcPr>
            <w:tcW w:w="976" w:type="pct"/>
          </w:tcPr>
          <w:p w14:paraId="7F221BE0"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w:t>
            </w:r>
          </w:p>
        </w:tc>
        <w:tc>
          <w:tcPr>
            <w:tcW w:w="642" w:type="pct"/>
          </w:tcPr>
          <w:p w14:paraId="5A9449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05E5C693"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5AFF99F7"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1AC28B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3460F24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71FCE55"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45984AF6" w14:textId="77777777" w:rsidR="00F64EB6" w:rsidRPr="00FA5551" w:rsidRDefault="00F64EB6" w:rsidP="00015C9C">
            <w:pPr>
              <w:rPr>
                <w:rFonts w:ascii="Arial" w:hAnsi="Arial"/>
                <w:rtl/>
              </w:rPr>
            </w:pPr>
          </w:p>
        </w:tc>
        <w:tc>
          <w:tcPr>
            <w:tcW w:w="976" w:type="pct"/>
          </w:tcPr>
          <w:p w14:paraId="7E8086EC"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איגרות חוב של חברות זרות</w:t>
            </w:r>
          </w:p>
        </w:tc>
        <w:tc>
          <w:tcPr>
            <w:tcW w:w="642" w:type="pct"/>
          </w:tcPr>
          <w:p w14:paraId="23C4F7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6570B50"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היוון תזרימי מזומנים</w:t>
            </w:r>
          </w:p>
        </w:tc>
        <w:tc>
          <w:tcPr>
            <w:tcW w:w="1197" w:type="pct"/>
          </w:tcPr>
          <w:p w14:paraId="6459EFE6"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מרווח אשראי</w:t>
            </w:r>
          </w:p>
          <w:p w14:paraId="695543B6"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תשואה</w:t>
            </w:r>
          </w:p>
        </w:tc>
        <w:tc>
          <w:tcPr>
            <w:tcW w:w="535" w:type="pct"/>
          </w:tcPr>
          <w:p w14:paraId="071392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14E097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21FCACA"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6A3B5065" w14:textId="77777777" w:rsidR="00F64EB6" w:rsidRPr="00FA5551" w:rsidRDefault="00F64EB6" w:rsidP="00015C9C">
            <w:pPr>
              <w:rPr>
                <w:rFonts w:ascii="Arial" w:hAnsi="Arial"/>
                <w:rtl/>
              </w:rPr>
            </w:pPr>
          </w:p>
        </w:tc>
        <w:tc>
          <w:tcPr>
            <w:tcW w:w="976" w:type="pct"/>
          </w:tcPr>
          <w:p w14:paraId="00881168"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איגרות חוב של חברות ישראליות</w:t>
            </w:r>
          </w:p>
        </w:tc>
        <w:tc>
          <w:tcPr>
            <w:tcW w:w="642" w:type="pct"/>
          </w:tcPr>
          <w:p w14:paraId="7F1066A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333FAE8D"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1197" w:type="pct"/>
          </w:tcPr>
          <w:p w14:paraId="2D1822FA"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535" w:type="pct"/>
          </w:tcPr>
          <w:p w14:paraId="12029CC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09461E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60952B9"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78B3A363" w14:textId="77777777" w:rsidR="00F64EB6" w:rsidRPr="00FA5551" w:rsidRDefault="00F64EB6" w:rsidP="00015C9C">
            <w:pPr>
              <w:rPr>
                <w:rFonts w:ascii="Arial" w:hAnsi="Arial"/>
                <w:rtl/>
              </w:rPr>
            </w:pPr>
          </w:p>
        </w:tc>
        <w:tc>
          <w:tcPr>
            <w:tcW w:w="976" w:type="pct"/>
          </w:tcPr>
          <w:p w14:paraId="1E8FFE69"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p>
        </w:tc>
        <w:tc>
          <w:tcPr>
            <w:tcW w:w="642" w:type="pct"/>
          </w:tcPr>
          <w:p w14:paraId="151FB5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7C92E5EA"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2A8B3147"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38EE409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730CBD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8F3191B"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7EB74597" w14:textId="77777777" w:rsidR="00F64EB6" w:rsidRPr="00FA5551" w:rsidRDefault="00F64EB6" w:rsidP="00015C9C">
            <w:pPr>
              <w:rPr>
                <w:rFonts w:ascii="Arial" w:hAnsi="Arial"/>
                <w:rtl/>
              </w:rPr>
            </w:pPr>
          </w:p>
        </w:tc>
        <w:tc>
          <w:tcPr>
            <w:tcW w:w="976" w:type="pct"/>
          </w:tcPr>
          <w:p w14:paraId="57F5AF82"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w:t>
            </w:r>
          </w:p>
        </w:tc>
        <w:tc>
          <w:tcPr>
            <w:tcW w:w="642" w:type="pct"/>
          </w:tcPr>
          <w:p w14:paraId="075AFF9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490C3D3D"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759630E3"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1DDE6B9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78D2C5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EB95708"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31170656" w14:textId="77777777" w:rsidR="00F64EB6" w:rsidRPr="00FA5551" w:rsidRDefault="00F64EB6" w:rsidP="00015C9C">
            <w:pPr>
              <w:rPr>
                <w:rFonts w:ascii="Arial" w:hAnsi="Arial"/>
                <w:rtl/>
              </w:rPr>
            </w:pPr>
          </w:p>
        </w:tc>
        <w:tc>
          <w:tcPr>
            <w:tcW w:w="976" w:type="pct"/>
          </w:tcPr>
          <w:p w14:paraId="5B5AEFCD"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תמורה מותנית בצירוף עסקים</w:t>
            </w:r>
          </w:p>
        </w:tc>
        <w:tc>
          <w:tcPr>
            <w:tcW w:w="642" w:type="pct"/>
          </w:tcPr>
          <w:p w14:paraId="4AAE6E2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20C4B07A"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1197" w:type="pct"/>
          </w:tcPr>
          <w:p w14:paraId="34B2F7C9"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535" w:type="pct"/>
          </w:tcPr>
          <w:p w14:paraId="50D8AE1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39B7A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C72DE69"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474C7F49" w14:textId="77777777" w:rsidR="00F64EB6" w:rsidRPr="00FA5551" w:rsidRDefault="00F64EB6" w:rsidP="00015C9C">
            <w:pPr>
              <w:rPr>
                <w:rFonts w:ascii="Arial" w:hAnsi="Arial"/>
                <w:rtl/>
              </w:rPr>
            </w:pPr>
          </w:p>
        </w:tc>
        <w:tc>
          <w:tcPr>
            <w:tcW w:w="976" w:type="pct"/>
          </w:tcPr>
          <w:p w14:paraId="5CBBE1E5"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p>
        </w:tc>
        <w:tc>
          <w:tcPr>
            <w:tcW w:w="642" w:type="pct"/>
          </w:tcPr>
          <w:p w14:paraId="2ED5E7E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F2D8CD6"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7180CF5F"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75A063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51046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F02AF17"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5DCB645E" w14:textId="77777777" w:rsidR="00F64EB6" w:rsidRPr="00FA5551" w:rsidRDefault="00F64EB6" w:rsidP="00015C9C">
            <w:pPr>
              <w:rPr>
                <w:rFonts w:ascii="Arial" w:hAnsi="Arial"/>
                <w:rtl/>
              </w:rPr>
            </w:pPr>
          </w:p>
        </w:tc>
        <w:tc>
          <w:tcPr>
            <w:tcW w:w="976" w:type="pct"/>
          </w:tcPr>
          <w:p w14:paraId="5ED65EA9"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מכשירים נגזרים (נטו)</w:t>
            </w:r>
          </w:p>
        </w:tc>
        <w:tc>
          <w:tcPr>
            <w:tcW w:w="642" w:type="pct"/>
          </w:tcPr>
          <w:p w14:paraId="60FA648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00EFF899"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1120BFBB"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30681A9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4D1C8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6333253"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4503CB00" w14:textId="77777777" w:rsidR="00F64EB6" w:rsidRPr="00FA5551" w:rsidRDefault="00F64EB6" w:rsidP="00015C9C">
            <w:pPr>
              <w:rPr>
                <w:rFonts w:ascii="Arial" w:hAnsi="Arial"/>
                <w:rtl/>
              </w:rPr>
            </w:pPr>
          </w:p>
        </w:tc>
        <w:tc>
          <w:tcPr>
            <w:tcW w:w="976" w:type="pct"/>
          </w:tcPr>
          <w:p w14:paraId="3D8FA5B1"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חוזי ריבית - שקל-מדד</w:t>
            </w:r>
          </w:p>
        </w:tc>
        <w:tc>
          <w:tcPr>
            <w:tcW w:w="642" w:type="pct"/>
          </w:tcPr>
          <w:p w14:paraId="4AD43B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4B00A8DE"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היוון תזרימי מזומנים</w:t>
            </w:r>
          </w:p>
        </w:tc>
        <w:tc>
          <w:tcPr>
            <w:tcW w:w="1197" w:type="pct"/>
          </w:tcPr>
          <w:p w14:paraId="735B1F84"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ציפיות אינפלציה</w:t>
            </w:r>
          </w:p>
          <w:p w14:paraId="09D5071D"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סיכון אשראי של צד נגדי</w:t>
            </w:r>
          </w:p>
        </w:tc>
        <w:tc>
          <w:tcPr>
            <w:tcW w:w="535" w:type="pct"/>
          </w:tcPr>
          <w:p w14:paraId="4C7E964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F5761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CAD9A02"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351E64A2" w14:textId="77777777" w:rsidR="00F64EB6" w:rsidRPr="00FA5551" w:rsidRDefault="00F64EB6" w:rsidP="00015C9C">
            <w:pPr>
              <w:rPr>
                <w:rFonts w:ascii="Arial" w:hAnsi="Arial"/>
                <w:rtl/>
              </w:rPr>
            </w:pPr>
          </w:p>
        </w:tc>
        <w:tc>
          <w:tcPr>
            <w:tcW w:w="976" w:type="pct"/>
          </w:tcPr>
          <w:p w14:paraId="6A076374"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חוזי מטבע חוץ</w:t>
            </w:r>
          </w:p>
        </w:tc>
        <w:tc>
          <w:tcPr>
            <w:tcW w:w="642" w:type="pct"/>
          </w:tcPr>
          <w:p w14:paraId="387F59B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08A1B5FF"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מודל פנימי</w:t>
            </w:r>
          </w:p>
        </w:tc>
        <w:tc>
          <w:tcPr>
            <w:tcW w:w="1197" w:type="pct"/>
          </w:tcPr>
          <w:p w14:paraId="3ECFBC6C"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סטיית תקן שער חליפין</w:t>
            </w:r>
          </w:p>
        </w:tc>
        <w:tc>
          <w:tcPr>
            <w:tcW w:w="535" w:type="pct"/>
          </w:tcPr>
          <w:p w14:paraId="427C4B5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3562DC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1248CEE"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1AFA029D" w14:textId="77777777" w:rsidR="00F64EB6" w:rsidRPr="00FA5551" w:rsidRDefault="00F64EB6" w:rsidP="00015C9C">
            <w:pPr>
              <w:rPr>
                <w:rFonts w:ascii="Arial" w:hAnsi="Arial"/>
                <w:rtl/>
              </w:rPr>
            </w:pPr>
          </w:p>
        </w:tc>
        <w:tc>
          <w:tcPr>
            <w:tcW w:w="976" w:type="pct"/>
          </w:tcPr>
          <w:p w14:paraId="04430A3E"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אופציות בגין מניות</w:t>
            </w:r>
          </w:p>
        </w:tc>
        <w:tc>
          <w:tcPr>
            <w:tcW w:w="642" w:type="pct"/>
          </w:tcPr>
          <w:p w14:paraId="1AECB1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056C3307"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מודל תמחור אופציות</w:t>
            </w:r>
          </w:p>
        </w:tc>
        <w:tc>
          <w:tcPr>
            <w:tcW w:w="1197" w:type="pct"/>
          </w:tcPr>
          <w:p w14:paraId="22EE34F7"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סטיית תקן מניה</w:t>
            </w:r>
          </w:p>
          <w:p w14:paraId="27729BA8"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תשואת דיבידנד</w:t>
            </w:r>
          </w:p>
        </w:tc>
        <w:tc>
          <w:tcPr>
            <w:tcW w:w="535" w:type="pct"/>
          </w:tcPr>
          <w:p w14:paraId="72CA51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569805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9452EB6" w14:textId="77777777" w:rsidTr="00C80936">
        <w:tc>
          <w:tcPr>
            <w:cnfStyle w:val="001000000000" w:firstRow="0" w:lastRow="0" w:firstColumn="1" w:lastColumn="0" w:oddVBand="0" w:evenVBand="0" w:oddHBand="0" w:evenHBand="0" w:firstRowFirstColumn="0" w:firstRowLastColumn="0" w:lastRowFirstColumn="0" w:lastRowLastColumn="0"/>
            <w:tcW w:w="569" w:type="pct"/>
          </w:tcPr>
          <w:p w14:paraId="123F440E" w14:textId="77777777" w:rsidR="00F64EB6" w:rsidRPr="00FA5551" w:rsidRDefault="00F64EB6" w:rsidP="00015C9C">
            <w:pPr>
              <w:rPr>
                <w:rFonts w:ascii="Arial" w:hAnsi="Arial"/>
                <w:rtl/>
              </w:rPr>
            </w:pPr>
          </w:p>
        </w:tc>
        <w:tc>
          <w:tcPr>
            <w:tcW w:w="976" w:type="pct"/>
          </w:tcPr>
          <w:p w14:paraId="20228C67" w14:textId="77777777" w:rsidR="00F64EB6" w:rsidRPr="004C5FA3" w:rsidRDefault="00F64EB6" w:rsidP="00FA556F">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חוזי סחורות ואחרים</w:t>
            </w:r>
          </w:p>
        </w:tc>
        <w:tc>
          <w:tcPr>
            <w:tcW w:w="642" w:type="pct"/>
          </w:tcPr>
          <w:p w14:paraId="6871118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4BB28A9" w14:textId="77777777" w:rsidR="00F64EB6" w:rsidRPr="004C5FA3" w:rsidRDefault="00F64EB6" w:rsidP="00BB7829">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1197" w:type="pct"/>
          </w:tcPr>
          <w:p w14:paraId="2B13BE74" w14:textId="77777777" w:rsidR="00F64EB6" w:rsidRPr="004C5FA3" w:rsidRDefault="00F64EB6" w:rsidP="00836C8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535" w:type="pct"/>
          </w:tcPr>
          <w:p w14:paraId="2F7E20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14B4058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4E1DE311" w14:textId="77777777" w:rsidR="00F64EB6" w:rsidRPr="004C5FA3" w:rsidRDefault="00F64EB6" w:rsidP="00015C9C">
      <w:pPr>
        <w:rPr>
          <w:rFonts w:ascii="Arial" w:hAnsi="Arial"/>
          <w:rtl/>
        </w:rPr>
      </w:pPr>
    </w:p>
    <w:p w14:paraId="6B9CF30B" w14:textId="77777777" w:rsidR="00F64EB6" w:rsidRPr="004C5FA3" w:rsidRDefault="00F64EB6" w:rsidP="00015C9C">
      <w:pPr>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344"/>
        <w:gridCol w:w="959"/>
        <w:gridCol w:w="8163"/>
      </w:tblGrid>
      <w:tr w:rsidR="00DE326C" w:rsidRPr="004C5FA3" w14:paraId="378B9152"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7F24CE1A" w14:textId="77777777" w:rsidR="00DE326C" w:rsidRPr="004C5FA3" w:rsidRDefault="00DE326C" w:rsidP="00015C9C">
            <w:pPr>
              <w:rPr>
                <w:rFonts w:ascii="Arial" w:hAnsi="Arial"/>
                <w:sz w:val="20"/>
                <w:szCs w:val="20"/>
                <w:rtl/>
              </w:rPr>
            </w:pPr>
          </w:p>
        </w:tc>
        <w:tc>
          <w:tcPr>
            <w:tcW w:w="458" w:type="pct"/>
          </w:tcPr>
          <w:p w14:paraId="4203A4DF" w14:textId="7E23C84E"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3900" w:type="pct"/>
          </w:tcPr>
          <w:p w14:paraId="20D8C85E" w14:textId="490DC27C"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DE326C" w:rsidRPr="004C5FA3" w14:paraId="0BA75DC9"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0052C219" w14:textId="77777777" w:rsidR="00DE326C" w:rsidRPr="004C5FA3" w:rsidRDefault="00DE326C" w:rsidP="00015C9C">
            <w:pPr>
              <w:rPr>
                <w:rFonts w:ascii="Arial" w:hAnsi="Arial"/>
                <w:sz w:val="20"/>
                <w:szCs w:val="20"/>
                <w:rtl/>
              </w:rPr>
            </w:pPr>
          </w:p>
        </w:tc>
        <w:tc>
          <w:tcPr>
            <w:tcW w:w="458" w:type="pct"/>
          </w:tcPr>
          <w:p w14:paraId="01ECDB41" w14:textId="61D57F8F"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3900" w:type="pct"/>
          </w:tcPr>
          <w:p w14:paraId="76A3F97E" w14:textId="3E86ADCE"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r w:rsidR="00DE326C" w:rsidRPr="004C5FA3" w14:paraId="5C14DE68"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2EC5A7C9" w14:textId="77777777" w:rsidR="00DE326C" w:rsidRPr="004C5FA3" w:rsidRDefault="00DE326C" w:rsidP="00015C9C">
            <w:pPr>
              <w:rPr>
                <w:rFonts w:ascii="Arial" w:hAnsi="Arial"/>
                <w:sz w:val="20"/>
                <w:szCs w:val="20"/>
                <w:rtl/>
              </w:rPr>
            </w:pPr>
          </w:p>
        </w:tc>
        <w:tc>
          <w:tcPr>
            <w:tcW w:w="458" w:type="pct"/>
          </w:tcPr>
          <w:p w14:paraId="6FC29399" w14:textId="0DC16331"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9.4.7</w:t>
            </w:r>
            <w:r w:rsidRPr="004C5FA3">
              <w:rPr>
                <w:rStyle w:val="Strong"/>
                <w:b w:val="0"/>
                <w:bCs w:val="0"/>
                <w:sz w:val="20"/>
                <w:rtl/>
              </w:rPr>
              <w:fldChar w:fldCharType="end"/>
            </w:r>
          </w:p>
        </w:tc>
        <w:tc>
          <w:tcPr>
            <w:tcW w:w="3900" w:type="pct"/>
          </w:tcPr>
          <w:p w14:paraId="16A53CA9" w14:textId="58E6E6DF"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מידע כמותי לגבי מדידות שווי הוגן המסווגות ברמה 3</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r w:rsidR="00DE326C" w:rsidRPr="004C5FA3" w14:paraId="5E4DBE95"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27A532C5" w14:textId="77777777" w:rsidR="00DE326C" w:rsidRPr="004C5FA3" w:rsidRDefault="00DE326C" w:rsidP="00015C9C">
            <w:pPr>
              <w:rPr>
                <w:rFonts w:ascii="Arial" w:hAnsi="Arial"/>
                <w:sz w:val="20"/>
                <w:szCs w:val="20"/>
                <w:rtl/>
              </w:rPr>
            </w:pPr>
          </w:p>
        </w:tc>
        <w:tc>
          <w:tcPr>
            <w:tcW w:w="458" w:type="pct"/>
          </w:tcPr>
          <w:p w14:paraId="07997421" w14:textId="3AA80A49"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6"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9.4.7.1</w:t>
            </w:r>
            <w:r w:rsidRPr="004C5FA3">
              <w:rPr>
                <w:rStyle w:val="Strong"/>
                <w:b w:val="0"/>
                <w:bCs w:val="0"/>
                <w:sz w:val="20"/>
                <w:rtl/>
              </w:rPr>
              <w:fldChar w:fldCharType="end"/>
            </w:r>
          </w:p>
        </w:tc>
        <w:tc>
          <w:tcPr>
            <w:tcW w:w="3900" w:type="pct"/>
          </w:tcPr>
          <w:p w14:paraId="2508D12F" w14:textId="0F79E6AC"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u w:val="single"/>
                <w:rtl/>
              </w:rPr>
            </w:pPr>
            <w:r w:rsidRPr="004C5FA3">
              <w:rPr>
                <w:rStyle w:val="Strong"/>
                <w:b w:val="0"/>
                <w:bCs w:val="0"/>
                <w:i/>
                <w:iCs/>
                <w:sz w:val="20"/>
                <w:rtl/>
              </w:rPr>
              <w:fldChar w:fldCharType="begin" w:fldLock="1"/>
            </w:r>
            <w:r w:rsidRPr="004C5FA3">
              <w:rPr>
                <w:rStyle w:val="Strong"/>
                <w:b w:val="0"/>
                <w:bCs w:val="0"/>
                <w:i/>
                <w:iCs/>
                <w:sz w:val="20"/>
                <w:rtl/>
              </w:rPr>
              <w:instrText xml:space="preserve"> </w:instrText>
            </w:r>
            <w:r w:rsidRPr="004C5FA3">
              <w:rPr>
                <w:rStyle w:val="Strong"/>
                <w:b w:val="0"/>
                <w:bCs w:val="0"/>
                <w:i/>
                <w:iCs/>
                <w:sz w:val="20"/>
              </w:rPr>
              <w:instrText>STYLEREF</w:instrText>
            </w:r>
            <w:r w:rsidRPr="004C5FA3">
              <w:rPr>
                <w:rStyle w:val="Strong"/>
                <w:b w:val="0"/>
                <w:bCs w:val="0"/>
                <w:i/>
                <w:iCs/>
                <w:sz w:val="20"/>
                <w:rtl/>
              </w:rPr>
              <w:instrText xml:space="preserve">  "כותרת 6"  \* </w:instrText>
            </w:r>
            <w:r w:rsidRPr="004C5FA3">
              <w:rPr>
                <w:rStyle w:val="Strong"/>
                <w:b w:val="0"/>
                <w:bCs w:val="0"/>
                <w:i/>
                <w:iCs/>
                <w:sz w:val="20"/>
              </w:rPr>
              <w:instrText>MERGEFORMAT</w:instrText>
            </w:r>
            <w:r w:rsidRPr="004C5FA3">
              <w:rPr>
                <w:rStyle w:val="Strong"/>
                <w:b w:val="0"/>
                <w:bCs w:val="0"/>
                <w:i/>
                <w:iCs/>
                <w:sz w:val="20"/>
                <w:rtl/>
              </w:rPr>
              <w:instrText xml:space="preserve"> </w:instrText>
            </w:r>
            <w:r w:rsidRPr="004C5FA3">
              <w:rPr>
                <w:rStyle w:val="Strong"/>
                <w:b w:val="0"/>
                <w:bCs w:val="0"/>
                <w:i/>
                <w:iCs/>
                <w:sz w:val="20"/>
                <w:rtl/>
              </w:rPr>
              <w:fldChar w:fldCharType="separate"/>
            </w:r>
            <w:r w:rsidR="00CB58A1">
              <w:rPr>
                <w:rStyle w:val="Strong"/>
                <w:b w:val="0"/>
                <w:bCs w:val="0"/>
                <w:i/>
                <w:iCs/>
                <w:noProof/>
                <w:sz w:val="20"/>
                <w:rtl/>
              </w:rPr>
              <w:t>נתונים משמעותיים שאינם ניתנים לצפייה ששימשו במדידות השווי ההוגן</w:t>
            </w:r>
            <w:r w:rsidRPr="004C5FA3">
              <w:rPr>
                <w:rStyle w:val="Strong"/>
                <w:b w:val="0"/>
                <w:bCs w:val="0"/>
                <w:i/>
                <w:iCs/>
                <w:sz w:val="20"/>
                <w:rtl/>
              </w:rPr>
              <w:fldChar w:fldCharType="end"/>
            </w:r>
            <w:r w:rsidRPr="004C5FA3">
              <w:rPr>
                <w:rStyle w:val="Strong"/>
                <w:b w:val="0"/>
                <w:bCs w:val="0"/>
                <w:sz w:val="20"/>
                <w:rtl/>
              </w:rPr>
              <w:t xml:space="preserve"> </w:t>
            </w:r>
            <w:r w:rsidRPr="004C5FA3">
              <w:rPr>
                <w:sz w:val="20"/>
                <w:rtl/>
              </w:rPr>
              <w:t>(המשך)</w:t>
            </w:r>
          </w:p>
        </w:tc>
      </w:tr>
    </w:tbl>
    <w:p w14:paraId="6795310B" w14:textId="77777777" w:rsidR="00DE326C" w:rsidRPr="004C5FA3" w:rsidRDefault="00DE326C" w:rsidP="00553AF5">
      <w:pPr>
        <w:pStyle w:val="NoSpacing"/>
        <w:rPr>
          <w:sz w:val="20"/>
          <w:rtl/>
        </w:rPr>
      </w:pPr>
    </w:p>
    <w:tbl>
      <w:tblPr>
        <w:tblStyle w:val="TableGrid"/>
        <w:bidiVisual/>
        <w:tblW w:w="5000" w:type="pct"/>
        <w:tblLook w:val="04A0" w:firstRow="1" w:lastRow="0" w:firstColumn="1" w:lastColumn="0" w:noHBand="0" w:noVBand="1"/>
      </w:tblPr>
      <w:tblGrid>
        <w:gridCol w:w="1190"/>
        <w:gridCol w:w="2043"/>
        <w:gridCol w:w="1344"/>
        <w:gridCol w:w="1147"/>
        <w:gridCol w:w="2506"/>
        <w:gridCol w:w="1120"/>
        <w:gridCol w:w="1116"/>
      </w:tblGrid>
      <w:tr w:rsidR="00F64EB6" w:rsidRPr="004C5FA3" w14:paraId="718BB4C6" w14:textId="77777777" w:rsidTr="001E2207">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100" w:firstRow="0" w:lastRow="0" w:firstColumn="1" w:lastColumn="0" w:oddVBand="0" w:evenVBand="0" w:oddHBand="0" w:evenHBand="0" w:firstRowFirstColumn="1" w:firstRowLastColumn="0" w:lastRowFirstColumn="0" w:lastRowLastColumn="0"/>
            <w:tcW w:w="569" w:type="pct"/>
            <w:vMerge w:val="restart"/>
          </w:tcPr>
          <w:p w14:paraId="618767CF" w14:textId="77777777" w:rsidR="00F64EB6" w:rsidRPr="00FA5551" w:rsidRDefault="00F64EB6" w:rsidP="00015C9C">
            <w:pPr>
              <w:rPr>
                <w:rFonts w:ascii="Arial" w:hAnsi="Arial"/>
                <w:rtl/>
              </w:rPr>
            </w:pPr>
          </w:p>
        </w:tc>
        <w:tc>
          <w:tcPr>
            <w:tcW w:w="976" w:type="pct"/>
            <w:vMerge w:val="restart"/>
          </w:tcPr>
          <w:p w14:paraId="22A650DC"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455" w:type="pct"/>
            <w:gridSpan w:val="5"/>
          </w:tcPr>
          <w:p w14:paraId="6178C789" w14:textId="6FA20325"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r w:rsidRPr="004C5FA3">
              <w:rPr>
                <w:sz w:val="20"/>
                <w:rtl/>
              </w:rPr>
              <w:t xml:space="preserve"> (בלתי מבוקר)</w:t>
            </w:r>
          </w:p>
        </w:tc>
      </w:tr>
      <w:tr w:rsidR="00F64EB6" w:rsidRPr="004C5FA3" w14:paraId="3927F997" w14:textId="77777777" w:rsidTr="001E2207">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100" w:firstRow="0" w:lastRow="0" w:firstColumn="1" w:lastColumn="0" w:oddVBand="0" w:evenVBand="0" w:oddHBand="0" w:evenHBand="0" w:firstRowFirstColumn="1" w:firstRowLastColumn="0" w:lastRowFirstColumn="0" w:lastRowLastColumn="0"/>
            <w:tcW w:w="569" w:type="pct"/>
            <w:vMerge/>
          </w:tcPr>
          <w:p w14:paraId="17A30040" w14:textId="77777777" w:rsidR="00F64EB6" w:rsidRPr="00FA5551" w:rsidRDefault="00F64EB6" w:rsidP="00015C9C">
            <w:pPr>
              <w:rPr>
                <w:rFonts w:ascii="Arial" w:hAnsi="Arial"/>
                <w:rtl/>
              </w:rPr>
            </w:pPr>
          </w:p>
        </w:tc>
        <w:tc>
          <w:tcPr>
            <w:tcW w:w="976" w:type="pct"/>
            <w:vMerge/>
          </w:tcPr>
          <w:p w14:paraId="634D5583"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42" w:type="pct"/>
          </w:tcPr>
          <w:p w14:paraId="28D6809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הוגן</w:t>
            </w:r>
          </w:p>
          <w:p w14:paraId="48111B2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c>
          <w:tcPr>
            <w:tcW w:w="548" w:type="pct"/>
          </w:tcPr>
          <w:p w14:paraId="534C1E6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טכניקת הערכת שווי</w:t>
            </w:r>
          </w:p>
        </w:tc>
        <w:tc>
          <w:tcPr>
            <w:tcW w:w="1197" w:type="pct"/>
          </w:tcPr>
          <w:p w14:paraId="2A384BB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נתונים שאינם ניתנים </w:t>
            </w:r>
            <w:r w:rsidRPr="004C5FA3">
              <w:rPr>
                <w:sz w:val="20"/>
                <w:rtl/>
              </w:rPr>
              <w:br/>
              <w:t>לצפייה</w:t>
            </w:r>
          </w:p>
        </w:tc>
        <w:tc>
          <w:tcPr>
            <w:tcW w:w="535" w:type="pct"/>
          </w:tcPr>
          <w:p w14:paraId="4CBC5DB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טווח</w:t>
            </w:r>
          </w:p>
        </w:tc>
        <w:tc>
          <w:tcPr>
            <w:tcW w:w="533" w:type="pct"/>
          </w:tcPr>
          <w:p w14:paraId="71648AA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ממוצע משוקלל</w:t>
            </w:r>
          </w:p>
        </w:tc>
      </w:tr>
      <w:tr w:rsidR="00F64EB6" w:rsidRPr="004C5FA3" w14:paraId="6C553650"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4D9EF64A" w14:textId="77777777" w:rsidR="00F64EB6" w:rsidRPr="00FA5551" w:rsidRDefault="00F64EB6" w:rsidP="00015C9C">
            <w:pPr>
              <w:rPr>
                <w:rFonts w:ascii="Arial" w:hAnsi="Arial"/>
                <w:rtl/>
              </w:rPr>
            </w:pPr>
          </w:p>
        </w:tc>
        <w:tc>
          <w:tcPr>
            <w:tcW w:w="976" w:type="pct"/>
          </w:tcPr>
          <w:p w14:paraId="665B45F4"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w:t>
            </w:r>
          </w:p>
        </w:tc>
        <w:tc>
          <w:tcPr>
            <w:tcW w:w="642" w:type="pct"/>
          </w:tcPr>
          <w:p w14:paraId="569790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0F7C8BEC"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3810A57E"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71A994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11B51E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346690F"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1C119174" w14:textId="77777777" w:rsidR="00F64EB6" w:rsidRPr="00FA5551" w:rsidRDefault="00F64EB6" w:rsidP="00015C9C">
            <w:pPr>
              <w:rPr>
                <w:rFonts w:ascii="Arial" w:hAnsi="Arial"/>
                <w:rtl/>
              </w:rPr>
            </w:pPr>
          </w:p>
        </w:tc>
        <w:tc>
          <w:tcPr>
            <w:tcW w:w="976" w:type="pct"/>
          </w:tcPr>
          <w:p w14:paraId="6905C251"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מכשירים הוניים:</w:t>
            </w:r>
          </w:p>
        </w:tc>
        <w:tc>
          <w:tcPr>
            <w:tcW w:w="642" w:type="pct"/>
          </w:tcPr>
          <w:p w14:paraId="1CFC79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1CD1595E"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265E37E0"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0792663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16681D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2A6E11E"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2F3932AD" w14:textId="77777777" w:rsidR="00F64EB6" w:rsidRPr="00FA5551" w:rsidRDefault="00F64EB6" w:rsidP="00015C9C">
            <w:pPr>
              <w:rPr>
                <w:rFonts w:ascii="Arial" w:hAnsi="Arial"/>
                <w:rtl/>
              </w:rPr>
            </w:pPr>
          </w:p>
        </w:tc>
        <w:tc>
          <w:tcPr>
            <w:tcW w:w="976" w:type="pct"/>
            <w:vMerge w:val="restart"/>
          </w:tcPr>
          <w:p w14:paraId="4059E29A"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מניות</w:t>
            </w:r>
          </w:p>
        </w:tc>
        <w:tc>
          <w:tcPr>
            <w:tcW w:w="642" w:type="pct"/>
          </w:tcPr>
          <w:p w14:paraId="5356F9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4ABEB39E"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היוון תזרימי מזומנים</w:t>
            </w:r>
          </w:p>
        </w:tc>
        <w:tc>
          <w:tcPr>
            <w:tcW w:w="1197" w:type="pct"/>
          </w:tcPr>
          <w:p w14:paraId="10FD88EC"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מחיר הון משוקלל (</w:t>
            </w:r>
            <w:r w:rsidRPr="004C5FA3">
              <w:t>WACC</w:t>
            </w:r>
            <w:r w:rsidRPr="004C5FA3">
              <w:rPr>
                <w:rtl/>
              </w:rPr>
              <w:t>)</w:t>
            </w:r>
          </w:p>
          <w:p w14:paraId="697A7503"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שיעור צמיחה לטווח ארוך של ההכנסות</w:t>
            </w:r>
          </w:p>
          <w:p w14:paraId="19E7E589"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שיעור רווח תפעולי לפני מס לטווח ארוך</w:t>
            </w:r>
          </w:p>
        </w:tc>
        <w:tc>
          <w:tcPr>
            <w:tcW w:w="535" w:type="pct"/>
          </w:tcPr>
          <w:p w14:paraId="705D6C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4B143E4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086FB2E"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3717313D" w14:textId="77777777" w:rsidR="00F64EB6" w:rsidRPr="00FA5551" w:rsidRDefault="00F64EB6" w:rsidP="00015C9C">
            <w:pPr>
              <w:rPr>
                <w:rFonts w:ascii="Arial" w:hAnsi="Arial"/>
                <w:rtl/>
              </w:rPr>
            </w:pPr>
          </w:p>
        </w:tc>
        <w:tc>
          <w:tcPr>
            <w:tcW w:w="976" w:type="pct"/>
            <w:vMerge/>
          </w:tcPr>
          <w:p w14:paraId="0FC8B5DF"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642" w:type="pct"/>
          </w:tcPr>
          <w:p w14:paraId="21F5F5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73CA4AB4"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חברות נסחרות דומות בשוק</w:t>
            </w:r>
          </w:p>
        </w:tc>
        <w:tc>
          <w:tcPr>
            <w:tcW w:w="1197" w:type="pct"/>
          </w:tcPr>
          <w:p w14:paraId="32A0D96C"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מכפיל </w:t>
            </w:r>
            <w:r w:rsidRPr="004C5FA3">
              <w:t>EBITDA</w:t>
            </w:r>
          </w:p>
          <w:p w14:paraId="5FC1CBCA"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מכפיל הכנסות</w:t>
            </w:r>
          </w:p>
          <w:p w14:paraId="28B3F022"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ניכיון בשל סחירות נמוכה</w:t>
            </w:r>
          </w:p>
        </w:tc>
        <w:tc>
          <w:tcPr>
            <w:tcW w:w="535" w:type="pct"/>
          </w:tcPr>
          <w:p w14:paraId="1A1003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7361F8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BA67E28"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255EBB80" w14:textId="77777777" w:rsidR="00F64EB6" w:rsidRPr="00FA5551" w:rsidRDefault="00F64EB6" w:rsidP="00015C9C">
            <w:pPr>
              <w:rPr>
                <w:rFonts w:ascii="Arial" w:hAnsi="Arial"/>
                <w:rtl/>
              </w:rPr>
            </w:pPr>
          </w:p>
        </w:tc>
        <w:tc>
          <w:tcPr>
            <w:tcW w:w="976" w:type="pct"/>
          </w:tcPr>
          <w:p w14:paraId="3E4BE249"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w:t>
            </w:r>
          </w:p>
        </w:tc>
        <w:tc>
          <w:tcPr>
            <w:tcW w:w="642" w:type="pct"/>
          </w:tcPr>
          <w:p w14:paraId="0034DA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06B3BFE9"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38D5FF53"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04B0E56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115DEF0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B439968"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1D42B65A" w14:textId="77777777" w:rsidR="00F64EB6" w:rsidRPr="00FA5551" w:rsidRDefault="00F64EB6" w:rsidP="00015C9C">
            <w:pPr>
              <w:rPr>
                <w:rFonts w:ascii="Arial" w:hAnsi="Arial"/>
                <w:rtl/>
              </w:rPr>
            </w:pPr>
          </w:p>
        </w:tc>
        <w:tc>
          <w:tcPr>
            <w:tcW w:w="976" w:type="pct"/>
          </w:tcPr>
          <w:p w14:paraId="235A4ACD"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איגרות חוב של חברות זרות</w:t>
            </w:r>
          </w:p>
        </w:tc>
        <w:tc>
          <w:tcPr>
            <w:tcW w:w="642" w:type="pct"/>
          </w:tcPr>
          <w:p w14:paraId="59F465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0FE5CC58"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היוון תזרימי מזומנים</w:t>
            </w:r>
          </w:p>
        </w:tc>
        <w:tc>
          <w:tcPr>
            <w:tcW w:w="1197" w:type="pct"/>
          </w:tcPr>
          <w:p w14:paraId="7DDD0955"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מרווח אשראי</w:t>
            </w:r>
          </w:p>
          <w:p w14:paraId="23BBF904"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תשואה</w:t>
            </w:r>
          </w:p>
        </w:tc>
        <w:tc>
          <w:tcPr>
            <w:tcW w:w="535" w:type="pct"/>
          </w:tcPr>
          <w:p w14:paraId="7D4CE11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0964635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C1C3C85"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1B610958" w14:textId="77777777" w:rsidR="00F64EB6" w:rsidRPr="00FA5551" w:rsidRDefault="00F64EB6" w:rsidP="00015C9C">
            <w:pPr>
              <w:rPr>
                <w:rFonts w:ascii="Arial" w:hAnsi="Arial"/>
                <w:rtl/>
              </w:rPr>
            </w:pPr>
          </w:p>
        </w:tc>
        <w:tc>
          <w:tcPr>
            <w:tcW w:w="976" w:type="pct"/>
          </w:tcPr>
          <w:p w14:paraId="74B0316F"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איגרות חוב של חברות ישראליות</w:t>
            </w:r>
          </w:p>
        </w:tc>
        <w:tc>
          <w:tcPr>
            <w:tcW w:w="642" w:type="pct"/>
          </w:tcPr>
          <w:p w14:paraId="26655F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1A101B6A"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1197" w:type="pct"/>
          </w:tcPr>
          <w:p w14:paraId="76F86DE6"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535" w:type="pct"/>
          </w:tcPr>
          <w:p w14:paraId="339CF9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8291B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96F3EE5"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724AAB3B" w14:textId="77777777" w:rsidR="00F64EB6" w:rsidRPr="00FA5551" w:rsidRDefault="00F64EB6" w:rsidP="00015C9C">
            <w:pPr>
              <w:rPr>
                <w:rFonts w:ascii="Arial" w:hAnsi="Arial"/>
                <w:rtl/>
              </w:rPr>
            </w:pPr>
          </w:p>
        </w:tc>
        <w:tc>
          <w:tcPr>
            <w:tcW w:w="976" w:type="pct"/>
          </w:tcPr>
          <w:p w14:paraId="3597EC5F"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642" w:type="pct"/>
          </w:tcPr>
          <w:p w14:paraId="2053CE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4A2F9E93"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1FE34CCA"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6E059D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687CDE7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FB10CA"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5BCC8B7D" w14:textId="77777777" w:rsidR="00F64EB6" w:rsidRPr="00FA5551" w:rsidRDefault="00F64EB6" w:rsidP="00015C9C">
            <w:pPr>
              <w:rPr>
                <w:rFonts w:ascii="Arial" w:hAnsi="Arial"/>
                <w:rtl/>
              </w:rPr>
            </w:pPr>
          </w:p>
        </w:tc>
        <w:tc>
          <w:tcPr>
            <w:tcW w:w="976" w:type="pct"/>
          </w:tcPr>
          <w:p w14:paraId="5110325F"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w:t>
            </w:r>
          </w:p>
        </w:tc>
        <w:tc>
          <w:tcPr>
            <w:tcW w:w="642" w:type="pct"/>
          </w:tcPr>
          <w:p w14:paraId="756938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60B9FB2B"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59E59270"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572FA92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5A792E8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82E2DF4"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3BBFF91D" w14:textId="77777777" w:rsidR="00F64EB6" w:rsidRPr="00FA5551" w:rsidRDefault="00F64EB6" w:rsidP="00015C9C">
            <w:pPr>
              <w:rPr>
                <w:rFonts w:ascii="Arial" w:hAnsi="Arial"/>
                <w:rtl/>
              </w:rPr>
            </w:pPr>
          </w:p>
        </w:tc>
        <w:tc>
          <w:tcPr>
            <w:tcW w:w="976" w:type="pct"/>
          </w:tcPr>
          <w:p w14:paraId="4EC49E62"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תמורה מותנית בצירוף עסקים</w:t>
            </w:r>
          </w:p>
        </w:tc>
        <w:tc>
          <w:tcPr>
            <w:tcW w:w="642" w:type="pct"/>
          </w:tcPr>
          <w:p w14:paraId="67FCEF1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6D6C345E"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1197" w:type="pct"/>
          </w:tcPr>
          <w:p w14:paraId="6B21E824"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535" w:type="pct"/>
          </w:tcPr>
          <w:p w14:paraId="0ED39F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67A60C2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D71ECD0"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4EA5E366" w14:textId="77777777" w:rsidR="00F64EB6" w:rsidRPr="00FA5551" w:rsidRDefault="00F64EB6" w:rsidP="00015C9C">
            <w:pPr>
              <w:rPr>
                <w:rFonts w:ascii="Arial" w:hAnsi="Arial"/>
                <w:rtl/>
              </w:rPr>
            </w:pPr>
          </w:p>
        </w:tc>
        <w:tc>
          <w:tcPr>
            <w:tcW w:w="976" w:type="pct"/>
          </w:tcPr>
          <w:p w14:paraId="4D11A043"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642" w:type="pct"/>
          </w:tcPr>
          <w:p w14:paraId="383E0CD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3F809B62"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43D5C64F"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7B25980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6C45D1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EDCEEC5"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2696C29A" w14:textId="77777777" w:rsidR="00F64EB6" w:rsidRPr="00FA5551" w:rsidRDefault="00F64EB6" w:rsidP="00015C9C">
            <w:pPr>
              <w:rPr>
                <w:rFonts w:ascii="Arial" w:hAnsi="Arial"/>
                <w:rtl/>
              </w:rPr>
            </w:pPr>
          </w:p>
        </w:tc>
        <w:tc>
          <w:tcPr>
            <w:tcW w:w="976" w:type="pct"/>
          </w:tcPr>
          <w:p w14:paraId="00B45C06"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מכשירים נגזרים (נטו)</w:t>
            </w:r>
          </w:p>
        </w:tc>
        <w:tc>
          <w:tcPr>
            <w:tcW w:w="642" w:type="pct"/>
          </w:tcPr>
          <w:p w14:paraId="223B0F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4EE17DDB"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3BA62632"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7014100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4CB88B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C9954D4"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5CC0D614" w14:textId="77777777" w:rsidR="00F64EB6" w:rsidRPr="00FA5551" w:rsidRDefault="00F64EB6" w:rsidP="00015C9C">
            <w:pPr>
              <w:rPr>
                <w:rFonts w:ascii="Arial" w:hAnsi="Arial"/>
                <w:rtl/>
              </w:rPr>
            </w:pPr>
          </w:p>
        </w:tc>
        <w:tc>
          <w:tcPr>
            <w:tcW w:w="976" w:type="pct"/>
          </w:tcPr>
          <w:p w14:paraId="6CE1A749"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חוזי ריבית - שקל-מדד</w:t>
            </w:r>
          </w:p>
        </w:tc>
        <w:tc>
          <w:tcPr>
            <w:tcW w:w="642" w:type="pct"/>
          </w:tcPr>
          <w:p w14:paraId="27DB9C8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2F11789C"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היוון תזרימי מזומנים</w:t>
            </w:r>
          </w:p>
        </w:tc>
        <w:tc>
          <w:tcPr>
            <w:tcW w:w="1197" w:type="pct"/>
          </w:tcPr>
          <w:p w14:paraId="4C4CB2AA"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ציפיות אינפלציה</w:t>
            </w:r>
          </w:p>
          <w:p w14:paraId="356F143A"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סיכון אשראי של צד נגדי</w:t>
            </w:r>
          </w:p>
        </w:tc>
        <w:tc>
          <w:tcPr>
            <w:tcW w:w="535" w:type="pct"/>
          </w:tcPr>
          <w:p w14:paraId="0167C13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046B89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544730"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1158048B" w14:textId="77777777" w:rsidR="00F64EB6" w:rsidRPr="00FA5551" w:rsidRDefault="00F64EB6" w:rsidP="00015C9C">
            <w:pPr>
              <w:rPr>
                <w:rFonts w:ascii="Arial" w:hAnsi="Arial"/>
                <w:rtl/>
              </w:rPr>
            </w:pPr>
          </w:p>
        </w:tc>
        <w:tc>
          <w:tcPr>
            <w:tcW w:w="976" w:type="pct"/>
          </w:tcPr>
          <w:p w14:paraId="78B31389"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חוזי מטבע חוץ</w:t>
            </w:r>
          </w:p>
        </w:tc>
        <w:tc>
          <w:tcPr>
            <w:tcW w:w="642" w:type="pct"/>
          </w:tcPr>
          <w:p w14:paraId="0901587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13AB4F1B"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מודל פנימי</w:t>
            </w:r>
          </w:p>
        </w:tc>
        <w:tc>
          <w:tcPr>
            <w:tcW w:w="1197" w:type="pct"/>
          </w:tcPr>
          <w:p w14:paraId="2E06870A"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סטיית תקן שער חליפין</w:t>
            </w:r>
          </w:p>
        </w:tc>
        <w:tc>
          <w:tcPr>
            <w:tcW w:w="535" w:type="pct"/>
          </w:tcPr>
          <w:p w14:paraId="4B7768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3EEBC0E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D0D4856"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3D3C0482" w14:textId="77777777" w:rsidR="00F64EB6" w:rsidRPr="00FA5551" w:rsidRDefault="00F64EB6" w:rsidP="00015C9C">
            <w:pPr>
              <w:rPr>
                <w:rFonts w:ascii="Arial" w:hAnsi="Arial"/>
                <w:rtl/>
              </w:rPr>
            </w:pPr>
          </w:p>
        </w:tc>
        <w:tc>
          <w:tcPr>
            <w:tcW w:w="976" w:type="pct"/>
          </w:tcPr>
          <w:p w14:paraId="4285C3AC"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אופציות בגין מניות</w:t>
            </w:r>
          </w:p>
        </w:tc>
        <w:tc>
          <w:tcPr>
            <w:tcW w:w="642" w:type="pct"/>
          </w:tcPr>
          <w:p w14:paraId="20B06C2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2B323018"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מודל תמחור אופציות</w:t>
            </w:r>
          </w:p>
        </w:tc>
        <w:tc>
          <w:tcPr>
            <w:tcW w:w="1197" w:type="pct"/>
          </w:tcPr>
          <w:p w14:paraId="3F6BE255"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סטיית תקן מניה</w:t>
            </w:r>
          </w:p>
          <w:p w14:paraId="28D6BA03"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תשואת דיבידנד</w:t>
            </w:r>
          </w:p>
        </w:tc>
        <w:tc>
          <w:tcPr>
            <w:tcW w:w="535" w:type="pct"/>
          </w:tcPr>
          <w:p w14:paraId="50AAC4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42406FC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5D6E94A" w14:textId="77777777" w:rsidTr="001E2207">
        <w:tc>
          <w:tcPr>
            <w:cnfStyle w:val="001000000000" w:firstRow="0" w:lastRow="0" w:firstColumn="1" w:lastColumn="0" w:oddVBand="0" w:evenVBand="0" w:oddHBand="0" w:evenHBand="0" w:firstRowFirstColumn="0" w:firstRowLastColumn="0" w:lastRowFirstColumn="0" w:lastRowLastColumn="0"/>
            <w:tcW w:w="569" w:type="pct"/>
          </w:tcPr>
          <w:p w14:paraId="419CEEAC" w14:textId="77777777" w:rsidR="00F64EB6" w:rsidRPr="00FA5551" w:rsidRDefault="00F64EB6" w:rsidP="00015C9C">
            <w:pPr>
              <w:rPr>
                <w:rFonts w:ascii="Arial" w:hAnsi="Arial"/>
                <w:rtl/>
              </w:rPr>
            </w:pPr>
          </w:p>
        </w:tc>
        <w:tc>
          <w:tcPr>
            <w:tcW w:w="976" w:type="pct"/>
          </w:tcPr>
          <w:p w14:paraId="3C7D17BF"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חוזי סחורות ואחרים</w:t>
            </w:r>
          </w:p>
        </w:tc>
        <w:tc>
          <w:tcPr>
            <w:tcW w:w="642" w:type="pct"/>
          </w:tcPr>
          <w:p w14:paraId="2604DD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23AD36F7"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1197" w:type="pct"/>
          </w:tcPr>
          <w:p w14:paraId="47227713" w14:textId="77777777" w:rsidR="00F64EB6" w:rsidRPr="004C5FA3" w:rsidRDefault="00F64EB6" w:rsidP="001E220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535" w:type="pct"/>
          </w:tcPr>
          <w:p w14:paraId="103EE9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588F8B1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70C074C0" w14:textId="77777777" w:rsidR="00F64EB6" w:rsidRPr="004C5FA3" w:rsidRDefault="00F64EB6" w:rsidP="00015C9C">
      <w:pPr>
        <w:rPr>
          <w:rFonts w:ascii="Arial" w:hAnsi="Arial"/>
          <w:rtl/>
        </w:rPr>
      </w:pPr>
    </w:p>
    <w:p w14:paraId="224BE4C9" w14:textId="77777777" w:rsidR="00F64EB6" w:rsidRPr="004C5FA3" w:rsidRDefault="00F64EB6" w:rsidP="00015C9C">
      <w:pPr>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344"/>
        <w:gridCol w:w="959"/>
        <w:gridCol w:w="8163"/>
      </w:tblGrid>
      <w:tr w:rsidR="00DE326C" w:rsidRPr="004C5FA3" w14:paraId="012E0EDA"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5494B063" w14:textId="77777777" w:rsidR="00DE326C" w:rsidRPr="004C5FA3" w:rsidRDefault="00DE326C" w:rsidP="00015C9C">
            <w:pPr>
              <w:rPr>
                <w:rFonts w:ascii="Arial" w:hAnsi="Arial"/>
                <w:sz w:val="20"/>
                <w:szCs w:val="20"/>
                <w:rtl/>
              </w:rPr>
            </w:pPr>
          </w:p>
        </w:tc>
        <w:tc>
          <w:tcPr>
            <w:tcW w:w="458" w:type="pct"/>
          </w:tcPr>
          <w:p w14:paraId="673F96BC" w14:textId="30CA0772"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3900" w:type="pct"/>
          </w:tcPr>
          <w:p w14:paraId="0D86A329" w14:textId="13C811F9"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DE326C" w:rsidRPr="004C5FA3" w14:paraId="75CFFCE2"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5EFC6216" w14:textId="77777777" w:rsidR="00DE326C" w:rsidRPr="004C5FA3" w:rsidRDefault="00DE326C" w:rsidP="00015C9C">
            <w:pPr>
              <w:rPr>
                <w:rFonts w:ascii="Arial" w:hAnsi="Arial"/>
                <w:sz w:val="20"/>
                <w:szCs w:val="20"/>
                <w:rtl/>
              </w:rPr>
            </w:pPr>
          </w:p>
        </w:tc>
        <w:tc>
          <w:tcPr>
            <w:tcW w:w="458" w:type="pct"/>
          </w:tcPr>
          <w:p w14:paraId="134BDC3C" w14:textId="538CFCB6"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3900" w:type="pct"/>
          </w:tcPr>
          <w:p w14:paraId="604C9A80" w14:textId="23DA081F"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r w:rsidR="00DE326C" w:rsidRPr="004C5FA3" w14:paraId="7C954B45"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472568E1" w14:textId="77777777" w:rsidR="00DE326C" w:rsidRPr="004C5FA3" w:rsidRDefault="00DE326C" w:rsidP="00015C9C">
            <w:pPr>
              <w:rPr>
                <w:rFonts w:ascii="Arial" w:hAnsi="Arial"/>
                <w:sz w:val="20"/>
                <w:szCs w:val="20"/>
                <w:rtl/>
              </w:rPr>
            </w:pPr>
          </w:p>
        </w:tc>
        <w:tc>
          <w:tcPr>
            <w:tcW w:w="458" w:type="pct"/>
          </w:tcPr>
          <w:p w14:paraId="01356678" w14:textId="1E1670DD"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9.4.7</w:t>
            </w:r>
            <w:r w:rsidRPr="004C5FA3">
              <w:rPr>
                <w:rStyle w:val="Strong"/>
                <w:b w:val="0"/>
                <w:bCs w:val="0"/>
                <w:sz w:val="20"/>
                <w:rtl/>
              </w:rPr>
              <w:fldChar w:fldCharType="end"/>
            </w:r>
          </w:p>
        </w:tc>
        <w:tc>
          <w:tcPr>
            <w:tcW w:w="3900" w:type="pct"/>
          </w:tcPr>
          <w:p w14:paraId="78A8BE31" w14:textId="097BD7FF"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מידע כמותי לגבי מדידות שווי הוגן המסווגות ברמה 3</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r w:rsidR="00DE326C" w:rsidRPr="004C5FA3" w14:paraId="3C211B96"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067589FC" w14:textId="77777777" w:rsidR="00DE326C" w:rsidRPr="004C5FA3" w:rsidRDefault="00DE326C" w:rsidP="00015C9C">
            <w:pPr>
              <w:rPr>
                <w:rFonts w:ascii="Arial" w:hAnsi="Arial"/>
                <w:sz w:val="20"/>
                <w:szCs w:val="20"/>
                <w:rtl/>
              </w:rPr>
            </w:pPr>
          </w:p>
        </w:tc>
        <w:tc>
          <w:tcPr>
            <w:tcW w:w="458" w:type="pct"/>
          </w:tcPr>
          <w:p w14:paraId="663B3C05" w14:textId="54D2B4BD"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6"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9.4.7.1</w:t>
            </w:r>
            <w:r w:rsidRPr="004C5FA3">
              <w:rPr>
                <w:rStyle w:val="Strong"/>
                <w:b w:val="0"/>
                <w:bCs w:val="0"/>
                <w:sz w:val="20"/>
                <w:rtl/>
              </w:rPr>
              <w:fldChar w:fldCharType="end"/>
            </w:r>
          </w:p>
        </w:tc>
        <w:tc>
          <w:tcPr>
            <w:tcW w:w="3900" w:type="pct"/>
          </w:tcPr>
          <w:p w14:paraId="097A83DB" w14:textId="0D7CA74F"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u w:val="single"/>
                <w:rtl/>
              </w:rPr>
            </w:pPr>
            <w:r w:rsidRPr="004C5FA3">
              <w:rPr>
                <w:rStyle w:val="Strong"/>
                <w:b w:val="0"/>
                <w:bCs w:val="0"/>
                <w:i/>
                <w:iCs/>
                <w:sz w:val="20"/>
                <w:rtl/>
              </w:rPr>
              <w:fldChar w:fldCharType="begin" w:fldLock="1"/>
            </w:r>
            <w:r w:rsidRPr="004C5FA3">
              <w:rPr>
                <w:rStyle w:val="Strong"/>
                <w:b w:val="0"/>
                <w:bCs w:val="0"/>
                <w:i/>
                <w:iCs/>
                <w:sz w:val="20"/>
                <w:rtl/>
              </w:rPr>
              <w:instrText xml:space="preserve"> </w:instrText>
            </w:r>
            <w:r w:rsidRPr="004C5FA3">
              <w:rPr>
                <w:rStyle w:val="Strong"/>
                <w:b w:val="0"/>
                <w:bCs w:val="0"/>
                <w:i/>
                <w:iCs/>
                <w:sz w:val="20"/>
              </w:rPr>
              <w:instrText>STYLEREF</w:instrText>
            </w:r>
            <w:r w:rsidRPr="004C5FA3">
              <w:rPr>
                <w:rStyle w:val="Strong"/>
                <w:b w:val="0"/>
                <w:bCs w:val="0"/>
                <w:i/>
                <w:iCs/>
                <w:sz w:val="20"/>
                <w:rtl/>
              </w:rPr>
              <w:instrText xml:space="preserve">  "כותרת 6"  \* </w:instrText>
            </w:r>
            <w:r w:rsidRPr="004C5FA3">
              <w:rPr>
                <w:rStyle w:val="Strong"/>
                <w:b w:val="0"/>
                <w:bCs w:val="0"/>
                <w:i/>
                <w:iCs/>
                <w:sz w:val="20"/>
              </w:rPr>
              <w:instrText>MERGEFORMAT</w:instrText>
            </w:r>
            <w:r w:rsidRPr="004C5FA3">
              <w:rPr>
                <w:rStyle w:val="Strong"/>
                <w:b w:val="0"/>
                <w:bCs w:val="0"/>
                <w:i/>
                <w:iCs/>
                <w:sz w:val="20"/>
                <w:rtl/>
              </w:rPr>
              <w:instrText xml:space="preserve"> </w:instrText>
            </w:r>
            <w:r w:rsidRPr="004C5FA3">
              <w:rPr>
                <w:rStyle w:val="Strong"/>
                <w:b w:val="0"/>
                <w:bCs w:val="0"/>
                <w:i/>
                <w:iCs/>
                <w:sz w:val="20"/>
                <w:rtl/>
              </w:rPr>
              <w:fldChar w:fldCharType="separate"/>
            </w:r>
            <w:r w:rsidR="00CB58A1">
              <w:rPr>
                <w:rStyle w:val="Strong"/>
                <w:b w:val="0"/>
                <w:bCs w:val="0"/>
                <w:i/>
                <w:iCs/>
                <w:noProof/>
                <w:sz w:val="20"/>
                <w:rtl/>
              </w:rPr>
              <w:t>נתונים משמעותיים שאינם ניתנים לצפייה ששימשו במדידות השווי ההוגן</w:t>
            </w:r>
            <w:r w:rsidRPr="004C5FA3">
              <w:rPr>
                <w:rStyle w:val="Strong"/>
                <w:b w:val="0"/>
                <w:bCs w:val="0"/>
                <w:i/>
                <w:iCs/>
                <w:sz w:val="20"/>
                <w:rtl/>
              </w:rPr>
              <w:fldChar w:fldCharType="end"/>
            </w:r>
            <w:r w:rsidRPr="004C5FA3">
              <w:rPr>
                <w:rStyle w:val="Strong"/>
                <w:b w:val="0"/>
                <w:bCs w:val="0"/>
                <w:sz w:val="20"/>
                <w:rtl/>
              </w:rPr>
              <w:t xml:space="preserve"> </w:t>
            </w:r>
            <w:r w:rsidRPr="004C5FA3">
              <w:rPr>
                <w:sz w:val="20"/>
                <w:rtl/>
              </w:rPr>
              <w:t>(המשך)</w:t>
            </w:r>
          </w:p>
        </w:tc>
      </w:tr>
    </w:tbl>
    <w:p w14:paraId="5D2C17B7" w14:textId="77777777" w:rsidR="00DE326C" w:rsidRPr="004C5FA3" w:rsidRDefault="00DE326C" w:rsidP="00F73FB6">
      <w:pPr>
        <w:pStyle w:val="NoSpacing"/>
        <w:rPr>
          <w:sz w:val="20"/>
        </w:rPr>
      </w:pPr>
    </w:p>
    <w:tbl>
      <w:tblPr>
        <w:tblStyle w:val="TableGrid"/>
        <w:bidiVisual/>
        <w:tblW w:w="5000" w:type="pct"/>
        <w:tblLook w:val="04A0" w:firstRow="1" w:lastRow="0" w:firstColumn="1" w:lastColumn="0" w:noHBand="0" w:noVBand="1"/>
      </w:tblPr>
      <w:tblGrid>
        <w:gridCol w:w="1190"/>
        <w:gridCol w:w="2043"/>
        <w:gridCol w:w="1344"/>
        <w:gridCol w:w="1147"/>
        <w:gridCol w:w="2506"/>
        <w:gridCol w:w="1120"/>
        <w:gridCol w:w="1116"/>
      </w:tblGrid>
      <w:tr w:rsidR="00F64EB6" w:rsidRPr="004C5FA3" w14:paraId="7D57B3A3" w14:textId="77777777" w:rsidTr="00DE2773">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100" w:firstRow="0" w:lastRow="0" w:firstColumn="1" w:lastColumn="0" w:oddVBand="0" w:evenVBand="0" w:oddHBand="0" w:evenHBand="0" w:firstRowFirstColumn="1" w:firstRowLastColumn="0" w:lastRowFirstColumn="0" w:lastRowLastColumn="0"/>
            <w:tcW w:w="569" w:type="pct"/>
            <w:vMerge w:val="restart"/>
          </w:tcPr>
          <w:p w14:paraId="7F96B998" w14:textId="77777777" w:rsidR="00F64EB6" w:rsidRPr="00FA5551" w:rsidRDefault="00F64EB6" w:rsidP="00015C9C">
            <w:pPr>
              <w:rPr>
                <w:rFonts w:ascii="Arial" w:hAnsi="Arial"/>
                <w:rtl/>
              </w:rPr>
            </w:pPr>
          </w:p>
        </w:tc>
        <w:tc>
          <w:tcPr>
            <w:tcW w:w="976" w:type="pct"/>
            <w:vMerge w:val="restart"/>
          </w:tcPr>
          <w:p w14:paraId="545AEE8F"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455" w:type="pct"/>
            <w:gridSpan w:val="5"/>
          </w:tcPr>
          <w:p w14:paraId="3F7EC4FB" w14:textId="4EE30E2C"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50A7C592" w14:textId="77777777" w:rsidTr="00DE2773">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100" w:firstRow="0" w:lastRow="0" w:firstColumn="1" w:lastColumn="0" w:oddVBand="0" w:evenVBand="0" w:oddHBand="0" w:evenHBand="0" w:firstRowFirstColumn="1" w:firstRowLastColumn="0" w:lastRowFirstColumn="0" w:lastRowLastColumn="0"/>
            <w:tcW w:w="569" w:type="pct"/>
            <w:vMerge/>
          </w:tcPr>
          <w:p w14:paraId="289367FB" w14:textId="77777777" w:rsidR="00F64EB6" w:rsidRPr="00FA5551" w:rsidRDefault="00F64EB6" w:rsidP="00015C9C">
            <w:pPr>
              <w:rPr>
                <w:rFonts w:ascii="Arial" w:hAnsi="Arial"/>
                <w:rtl/>
              </w:rPr>
            </w:pPr>
          </w:p>
        </w:tc>
        <w:tc>
          <w:tcPr>
            <w:tcW w:w="976" w:type="pct"/>
            <w:vMerge/>
          </w:tcPr>
          <w:p w14:paraId="3A08D416"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42" w:type="pct"/>
          </w:tcPr>
          <w:p w14:paraId="7FBD29E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הוגן</w:t>
            </w:r>
          </w:p>
          <w:p w14:paraId="16FD81E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c>
          <w:tcPr>
            <w:tcW w:w="548" w:type="pct"/>
          </w:tcPr>
          <w:p w14:paraId="166E101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טכניקת הערכת שווי</w:t>
            </w:r>
          </w:p>
        </w:tc>
        <w:tc>
          <w:tcPr>
            <w:tcW w:w="1197" w:type="pct"/>
          </w:tcPr>
          <w:p w14:paraId="176BA4D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שאינם ניתנים</w:t>
            </w:r>
            <w:r w:rsidRPr="004C5FA3">
              <w:rPr>
                <w:sz w:val="20"/>
                <w:rtl/>
              </w:rPr>
              <w:br/>
              <w:t xml:space="preserve"> לצפייה</w:t>
            </w:r>
          </w:p>
        </w:tc>
        <w:tc>
          <w:tcPr>
            <w:tcW w:w="535" w:type="pct"/>
          </w:tcPr>
          <w:p w14:paraId="179F69D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טווח</w:t>
            </w:r>
          </w:p>
        </w:tc>
        <w:tc>
          <w:tcPr>
            <w:tcW w:w="533" w:type="pct"/>
          </w:tcPr>
          <w:p w14:paraId="59ACAE4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ממוצע משוקלל</w:t>
            </w:r>
          </w:p>
        </w:tc>
      </w:tr>
      <w:tr w:rsidR="00F64EB6" w:rsidRPr="004C5FA3" w14:paraId="4E763A2B"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4F5346B5" w14:textId="77777777" w:rsidR="00F64EB6" w:rsidRPr="00FA5551" w:rsidRDefault="00F64EB6" w:rsidP="00015C9C">
            <w:pPr>
              <w:rPr>
                <w:rFonts w:ascii="Arial" w:hAnsi="Arial"/>
                <w:rtl/>
              </w:rPr>
            </w:pPr>
          </w:p>
        </w:tc>
        <w:tc>
          <w:tcPr>
            <w:tcW w:w="976" w:type="pct"/>
          </w:tcPr>
          <w:p w14:paraId="48CC7155"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w:t>
            </w:r>
          </w:p>
        </w:tc>
        <w:tc>
          <w:tcPr>
            <w:tcW w:w="642" w:type="pct"/>
          </w:tcPr>
          <w:p w14:paraId="6624B3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28F6E101"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2222BBEE"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299067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3E976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2292178"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28A264E1" w14:textId="77777777" w:rsidR="00F64EB6" w:rsidRPr="00FA5551" w:rsidRDefault="00F64EB6" w:rsidP="00015C9C">
            <w:pPr>
              <w:rPr>
                <w:rFonts w:ascii="Arial" w:hAnsi="Arial"/>
                <w:rtl/>
              </w:rPr>
            </w:pPr>
          </w:p>
        </w:tc>
        <w:tc>
          <w:tcPr>
            <w:tcW w:w="976" w:type="pct"/>
          </w:tcPr>
          <w:p w14:paraId="7904DCBC"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מכשירים הוניים:</w:t>
            </w:r>
          </w:p>
        </w:tc>
        <w:tc>
          <w:tcPr>
            <w:tcW w:w="642" w:type="pct"/>
          </w:tcPr>
          <w:p w14:paraId="4A94FF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12242FA"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2A705F91"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340F02F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3EF2581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8E1851D"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2EF5F99F" w14:textId="77777777" w:rsidR="00F64EB6" w:rsidRPr="00FA5551" w:rsidRDefault="00F64EB6" w:rsidP="00015C9C">
            <w:pPr>
              <w:rPr>
                <w:rFonts w:ascii="Arial" w:hAnsi="Arial"/>
                <w:rtl/>
              </w:rPr>
            </w:pPr>
          </w:p>
        </w:tc>
        <w:tc>
          <w:tcPr>
            <w:tcW w:w="976" w:type="pct"/>
            <w:vMerge w:val="restart"/>
          </w:tcPr>
          <w:p w14:paraId="2D761A83"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מניות</w:t>
            </w:r>
          </w:p>
        </w:tc>
        <w:tc>
          <w:tcPr>
            <w:tcW w:w="642" w:type="pct"/>
          </w:tcPr>
          <w:p w14:paraId="26E3CD9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0C52BD9A"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היוון תזרימי מזומנים</w:t>
            </w:r>
          </w:p>
        </w:tc>
        <w:tc>
          <w:tcPr>
            <w:tcW w:w="1197" w:type="pct"/>
          </w:tcPr>
          <w:p w14:paraId="5D4062B5"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מחיר הון משוקלל (</w:t>
            </w:r>
            <w:r w:rsidRPr="004C5FA3">
              <w:t>WACC</w:t>
            </w:r>
            <w:r w:rsidRPr="004C5FA3">
              <w:rPr>
                <w:rtl/>
              </w:rPr>
              <w:t>)</w:t>
            </w:r>
          </w:p>
          <w:p w14:paraId="0A17A894"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שיעור צמיחה לטווח ארוך של ההכנסות</w:t>
            </w:r>
          </w:p>
          <w:p w14:paraId="48AADBAE"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שיעור רווח תפעולי לפני מס לטווח ארוך</w:t>
            </w:r>
          </w:p>
        </w:tc>
        <w:tc>
          <w:tcPr>
            <w:tcW w:w="535" w:type="pct"/>
          </w:tcPr>
          <w:p w14:paraId="5DBA789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55B1965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DBFD764"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1EBC6687" w14:textId="77777777" w:rsidR="00F64EB6" w:rsidRPr="00FA5551" w:rsidRDefault="00F64EB6" w:rsidP="00015C9C">
            <w:pPr>
              <w:rPr>
                <w:rFonts w:ascii="Arial" w:hAnsi="Arial"/>
                <w:rtl/>
              </w:rPr>
            </w:pPr>
          </w:p>
        </w:tc>
        <w:tc>
          <w:tcPr>
            <w:tcW w:w="976" w:type="pct"/>
            <w:vMerge/>
          </w:tcPr>
          <w:p w14:paraId="3CB61D56"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642" w:type="pct"/>
          </w:tcPr>
          <w:p w14:paraId="3190535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08DA2E6A"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חברות נסחרות דומות בשוק</w:t>
            </w:r>
          </w:p>
        </w:tc>
        <w:tc>
          <w:tcPr>
            <w:tcW w:w="1197" w:type="pct"/>
          </w:tcPr>
          <w:p w14:paraId="35334B03"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מכפיל </w:t>
            </w:r>
            <w:r w:rsidRPr="004C5FA3">
              <w:t>EBITDA</w:t>
            </w:r>
          </w:p>
          <w:p w14:paraId="0BD175E7"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מכפיל הכנסות</w:t>
            </w:r>
          </w:p>
          <w:p w14:paraId="7DA4E127"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ניכיון בשל סחירות נמוכה</w:t>
            </w:r>
          </w:p>
        </w:tc>
        <w:tc>
          <w:tcPr>
            <w:tcW w:w="535" w:type="pct"/>
          </w:tcPr>
          <w:p w14:paraId="395E84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7A1CCB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DC0CEAA"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03B6DBE4" w14:textId="77777777" w:rsidR="00F64EB6" w:rsidRPr="00FA5551" w:rsidRDefault="00F64EB6" w:rsidP="00015C9C">
            <w:pPr>
              <w:rPr>
                <w:rFonts w:ascii="Arial" w:hAnsi="Arial"/>
                <w:rtl/>
              </w:rPr>
            </w:pPr>
          </w:p>
        </w:tc>
        <w:tc>
          <w:tcPr>
            <w:tcW w:w="976" w:type="pct"/>
          </w:tcPr>
          <w:p w14:paraId="191E7506"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w:t>
            </w:r>
          </w:p>
        </w:tc>
        <w:tc>
          <w:tcPr>
            <w:tcW w:w="642" w:type="pct"/>
          </w:tcPr>
          <w:p w14:paraId="407C2DB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76F18FDA"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2C289303"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2B9C947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30F839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73BF53D"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28C51A17" w14:textId="77777777" w:rsidR="00F64EB6" w:rsidRPr="00FA5551" w:rsidRDefault="00F64EB6" w:rsidP="00015C9C">
            <w:pPr>
              <w:rPr>
                <w:rFonts w:ascii="Arial" w:hAnsi="Arial"/>
                <w:rtl/>
              </w:rPr>
            </w:pPr>
          </w:p>
        </w:tc>
        <w:tc>
          <w:tcPr>
            <w:tcW w:w="976" w:type="pct"/>
          </w:tcPr>
          <w:p w14:paraId="2C869F07"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איגרות חוב של חברות זרות</w:t>
            </w:r>
          </w:p>
        </w:tc>
        <w:tc>
          <w:tcPr>
            <w:tcW w:w="642" w:type="pct"/>
          </w:tcPr>
          <w:p w14:paraId="438F8B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74ECB99D"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היוון תזרימי מזומנים</w:t>
            </w:r>
          </w:p>
        </w:tc>
        <w:tc>
          <w:tcPr>
            <w:tcW w:w="1197" w:type="pct"/>
          </w:tcPr>
          <w:p w14:paraId="3899AE3A"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מרווח אשראי</w:t>
            </w:r>
          </w:p>
          <w:p w14:paraId="7ABDBA03"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תשואה</w:t>
            </w:r>
          </w:p>
        </w:tc>
        <w:tc>
          <w:tcPr>
            <w:tcW w:w="535" w:type="pct"/>
          </w:tcPr>
          <w:p w14:paraId="5B9608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5C5FB0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643CFCA"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123BF9C2" w14:textId="77777777" w:rsidR="00F64EB6" w:rsidRPr="00FA5551" w:rsidRDefault="00F64EB6" w:rsidP="00015C9C">
            <w:pPr>
              <w:rPr>
                <w:rFonts w:ascii="Arial" w:hAnsi="Arial"/>
                <w:rtl/>
              </w:rPr>
            </w:pPr>
          </w:p>
        </w:tc>
        <w:tc>
          <w:tcPr>
            <w:tcW w:w="976" w:type="pct"/>
          </w:tcPr>
          <w:p w14:paraId="21E93DBA"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איגרות חוב של חברות ישראליות</w:t>
            </w:r>
          </w:p>
        </w:tc>
        <w:tc>
          <w:tcPr>
            <w:tcW w:w="642" w:type="pct"/>
          </w:tcPr>
          <w:p w14:paraId="0BF1CF8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6B34868"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1197" w:type="pct"/>
          </w:tcPr>
          <w:p w14:paraId="36ED99DE"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535" w:type="pct"/>
          </w:tcPr>
          <w:p w14:paraId="5434BC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063264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74C3855"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02874D95" w14:textId="77777777" w:rsidR="00F64EB6" w:rsidRPr="00FA5551" w:rsidRDefault="00F64EB6" w:rsidP="00015C9C">
            <w:pPr>
              <w:rPr>
                <w:rFonts w:ascii="Arial" w:hAnsi="Arial"/>
                <w:rtl/>
              </w:rPr>
            </w:pPr>
          </w:p>
        </w:tc>
        <w:tc>
          <w:tcPr>
            <w:tcW w:w="976" w:type="pct"/>
          </w:tcPr>
          <w:p w14:paraId="1BB7EE6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642" w:type="pct"/>
          </w:tcPr>
          <w:p w14:paraId="7A418B6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3F8E0925"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4701ADBA"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267297E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15396E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D97645B"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2219FE74" w14:textId="77777777" w:rsidR="00F64EB6" w:rsidRPr="00FA5551" w:rsidRDefault="00F64EB6" w:rsidP="00015C9C">
            <w:pPr>
              <w:rPr>
                <w:rFonts w:ascii="Arial" w:hAnsi="Arial"/>
                <w:rtl/>
              </w:rPr>
            </w:pPr>
          </w:p>
        </w:tc>
        <w:tc>
          <w:tcPr>
            <w:tcW w:w="976" w:type="pct"/>
          </w:tcPr>
          <w:p w14:paraId="5A437F5B"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w:t>
            </w:r>
          </w:p>
        </w:tc>
        <w:tc>
          <w:tcPr>
            <w:tcW w:w="642" w:type="pct"/>
          </w:tcPr>
          <w:p w14:paraId="6A79B0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9706FC6"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497CE668"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579FF7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EEE78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18FC6A4"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03F1A7B1" w14:textId="77777777" w:rsidR="00F64EB6" w:rsidRPr="00FA5551" w:rsidRDefault="00F64EB6" w:rsidP="00015C9C">
            <w:pPr>
              <w:rPr>
                <w:rFonts w:ascii="Arial" w:hAnsi="Arial"/>
                <w:rtl/>
              </w:rPr>
            </w:pPr>
          </w:p>
        </w:tc>
        <w:tc>
          <w:tcPr>
            <w:tcW w:w="976" w:type="pct"/>
          </w:tcPr>
          <w:p w14:paraId="68BAE05B" w14:textId="77777777" w:rsidR="00F64EB6" w:rsidRPr="00DE277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DE2773">
              <w:rPr>
                <w:rtl/>
              </w:rPr>
              <w:t>תמורה מותנית בצירוף עסקים</w:t>
            </w:r>
          </w:p>
        </w:tc>
        <w:tc>
          <w:tcPr>
            <w:tcW w:w="642" w:type="pct"/>
          </w:tcPr>
          <w:p w14:paraId="643DDF9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34B7B092"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1197" w:type="pct"/>
          </w:tcPr>
          <w:p w14:paraId="05FDAF87"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535" w:type="pct"/>
          </w:tcPr>
          <w:p w14:paraId="704383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691479C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29D4056"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13C46024" w14:textId="77777777" w:rsidR="00F64EB6" w:rsidRPr="00FA5551" w:rsidRDefault="00F64EB6" w:rsidP="00015C9C">
            <w:pPr>
              <w:rPr>
                <w:rFonts w:ascii="Arial" w:hAnsi="Arial"/>
                <w:rtl/>
              </w:rPr>
            </w:pPr>
          </w:p>
        </w:tc>
        <w:tc>
          <w:tcPr>
            <w:tcW w:w="976" w:type="pct"/>
          </w:tcPr>
          <w:p w14:paraId="6FA90165" w14:textId="77777777" w:rsidR="00F64EB6" w:rsidRPr="00DE277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642" w:type="pct"/>
          </w:tcPr>
          <w:p w14:paraId="41A761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4D675977"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10DFFE4E"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7C2BA22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30F92F6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1C6EA86"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45BA17FB" w14:textId="77777777" w:rsidR="00F64EB6" w:rsidRPr="00FA5551" w:rsidRDefault="00F64EB6" w:rsidP="00015C9C">
            <w:pPr>
              <w:rPr>
                <w:rFonts w:ascii="Arial" w:hAnsi="Arial"/>
                <w:rtl/>
              </w:rPr>
            </w:pPr>
          </w:p>
        </w:tc>
        <w:tc>
          <w:tcPr>
            <w:tcW w:w="976" w:type="pct"/>
          </w:tcPr>
          <w:p w14:paraId="0F36D1E0"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מכשירים נגזרים (נטו)</w:t>
            </w:r>
          </w:p>
        </w:tc>
        <w:tc>
          <w:tcPr>
            <w:tcW w:w="642" w:type="pct"/>
          </w:tcPr>
          <w:p w14:paraId="451E421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34DB0DCE"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1197" w:type="pct"/>
          </w:tcPr>
          <w:p w14:paraId="52AD6550"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p>
        </w:tc>
        <w:tc>
          <w:tcPr>
            <w:tcW w:w="535" w:type="pct"/>
          </w:tcPr>
          <w:p w14:paraId="611480D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6AA046B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44CD0EA"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671FE80D" w14:textId="77777777" w:rsidR="00F64EB6" w:rsidRPr="00FA5551" w:rsidRDefault="00F64EB6" w:rsidP="00015C9C">
            <w:pPr>
              <w:rPr>
                <w:rFonts w:ascii="Arial" w:hAnsi="Arial"/>
                <w:rtl/>
              </w:rPr>
            </w:pPr>
          </w:p>
        </w:tc>
        <w:tc>
          <w:tcPr>
            <w:tcW w:w="976" w:type="pct"/>
          </w:tcPr>
          <w:p w14:paraId="4E161E9A" w14:textId="77777777" w:rsidR="00F64EB6" w:rsidRPr="00DE277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DE2773">
              <w:rPr>
                <w:rtl/>
              </w:rPr>
              <w:t>חוזי ריבית - שקל-מדד</w:t>
            </w:r>
          </w:p>
        </w:tc>
        <w:tc>
          <w:tcPr>
            <w:tcW w:w="642" w:type="pct"/>
          </w:tcPr>
          <w:p w14:paraId="41A0D8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2A46F49"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היוון תזרימי מזומנים</w:t>
            </w:r>
          </w:p>
        </w:tc>
        <w:tc>
          <w:tcPr>
            <w:tcW w:w="1197" w:type="pct"/>
          </w:tcPr>
          <w:p w14:paraId="094E1D96"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ציפיות אינפלציה</w:t>
            </w:r>
          </w:p>
          <w:p w14:paraId="14D1C3B5"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סיכון אשראי של צד נגדי</w:t>
            </w:r>
          </w:p>
        </w:tc>
        <w:tc>
          <w:tcPr>
            <w:tcW w:w="535" w:type="pct"/>
          </w:tcPr>
          <w:p w14:paraId="4E4DC3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185C9F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D63F36A"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01F77BE6" w14:textId="77777777" w:rsidR="00F64EB6" w:rsidRPr="00FA5551" w:rsidRDefault="00F64EB6" w:rsidP="00015C9C">
            <w:pPr>
              <w:rPr>
                <w:rFonts w:ascii="Arial" w:hAnsi="Arial"/>
                <w:rtl/>
              </w:rPr>
            </w:pPr>
          </w:p>
        </w:tc>
        <w:tc>
          <w:tcPr>
            <w:tcW w:w="976" w:type="pct"/>
          </w:tcPr>
          <w:p w14:paraId="0E58E6B2" w14:textId="77777777" w:rsidR="00F64EB6" w:rsidRPr="00DE277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DE2773">
              <w:rPr>
                <w:rtl/>
              </w:rPr>
              <w:t>חוזי מטבע חוץ</w:t>
            </w:r>
          </w:p>
        </w:tc>
        <w:tc>
          <w:tcPr>
            <w:tcW w:w="642" w:type="pct"/>
          </w:tcPr>
          <w:p w14:paraId="039700B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303A3AE"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מודל פנימי</w:t>
            </w:r>
          </w:p>
        </w:tc>
        <w:tc>
          <w:tcPr>
            <w:tcW w:w="1197" w:type="pct"/>
          </w:tcPr>
          <w:p w14:paraId="4DAB2852"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סטיית תקן שער חליפין</w:t>
            </w:r>
          </w:p>
        </w:tc>
        <w:tc>
          <w:tcPr>
            <w:tcW w:w="535" w:type="pct"/>
          </w:tcPr>
          <w:p w14:paraId="3A36B1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5F3207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7A76377"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1E7DEC59" w14:textId="77777777" w:rsidR="00F64EB6" w:rsidRPr="00FA5551" w:rsidRDefault="00F64EB6" w:rsidP="00015C9C">
            <w:pPr>
              <w:rPr>
                <w:rFonts w:ascii="Arial" w:hAnsi="Arial"/>
                <w:rtl/>
              </w:rPr>
            </w:pPr>
          </w:p>
        </w:tc>
        <w:tc>
          <w:tcPr>
            <w:tcW w:w="976" w:type="pct"/>
          </w:tcPr>
          <w:p w14:paraId="5FE0C6B5" w14:textId="77777777" w:rsidR="00F64EB6" w:rsidRPr="00DE277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DE2773">
              <w:rPr>
                <w:rtl/>
              </w:rPr>
              <w:t>אופציות בגין מניות</w:t>
            </w:r>
          </w:p>
        </w:tc>
        <w:tc>
          <w:tcPr>
            <w:tcW w:w="642" w:type="pct"/>
          </w:tcPr>
          <w:p w14:paraId="4D33E65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B17A616"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מודל תמחור אופציות</w:t>
            </w:r>
          </w:p>
        </w:tc>
        <w:tc>
          <w:tcPr>
            <w:tcW w:w="1197" w:type="pct"/>
          </w:tcPr>
          <w:p w14:paraId="354B9314"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סטיית תקן מניה</w:t>
            </w:r>
          </w:p>
          <w:p w14:paraId="2F562E20"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תשואת דיבידנד</w:t>
            </w:r>
          </w:p>
        </w:tc>
        <w:tc>
          <w:tcPr>
            <w:tcW w:w="535" w:type="pct"/>
          </w:tcPr>
          <w:p w14:paraId="18343C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27028B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EC02C1C" w14:textId="77777777" w:rsidTr="00DE2773">
        <w:tc>
          <w:tcPr>
            <w:cnfStyle w:val="001000000000" w:firstRow="0" w:lastRow="0" w:firstColumn="1" w:lastColumn="0" w:oddVBand="0" w:evenVBand="0" w:oddHBand="0" w:evenHBand="0" w:firstRowFirstColumn="0" w:firstRowLastColumn="0" w:lastRowFirstColumn="0" w:lastRowLastColumn="0"/>
            <w:tcW w:w="569" w:type="pct"/>
          </w:tcPr>
          <w:p w14:paraId="5B9F992E" w14:textId="77777777" w:rsidR="00F64EB6" w:rsidRPr="00FA5551" w:rsidRDefault="00F64EB6" w:rsidP="00015C9C">
            <w:pPr>
              <w:rPr>
                <w:rFonts w:ascii="Arial" w:hAnsi="Arial"/>
                <w:rtl/>
              </w:rPr>
            </w:pPr>
          </w:p>
        </w:tc>
        <w:tc>
          <w:tcPr>
            <w:tcW w:w="976" w:type="pct"/>
          </w:tcPr>
          <w:p w14:paraId="14C46875" w14:textId="77777777" w:rsidR="00F64EB6" w:rsidRPr="00DE277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DE2773">
              <w:rPr>
                <w:rtl/>
              </w:rPr>
              <w:t>חוזי סחורות ואחרים</w:t>
            </w:r>
          </w:p>
        </w:tc>
        <w:tc>
          <w:tcPr>
            <w:tcW w:w="642" w:type="pct"/>
          </w:tcPr>
          <w:p w14:paraId="4DE815D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8" w:type="pct"/>
          </w:tcPr>
          <w:p w14:paraId="5B99A713"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1197" w:type="pct"/>
          </w:tcPr>
          <w:p w14:paraId="30AB6DED" w14:textId="77777777" w:rsidR="00F64EB6" w:rsidRPr="004C5FA3" w:rsidRDefault="00F64EB6" w:rsidP="00DE2773">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w:t>
            </w:r>
            <w:r w:rsidRPr="004C5FA3">
              <w:rPr>
                <w:rStyle w:val="SubtleReference"/>
                <w:rtl/>
              </w:rPr>
              <w:t>פרט</w:t>
            </w:r>
            <w:r w:rsidRPr="004C5FA3">
              <w:rPr>
                <w:rtl/>
              </w:rPr>
              <w:t>]</w:t>
            </w:r>
          </w:p>
        </w:tc>
        <w:tc>
          <w:tcPr>
            <w:tcW w:w="535" w:type="pct"/>
          </w:tcPr>
          <w:p w14:paraId="3BA4F7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3" w:type="pct"/>
          </w:tcPr>
          <w:p w14:paraId="42C1C5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5045B9B2" w14:textId="77777777" w:rsidR="00F64EB6" w:rsidRPr="004C5FA3" w:rsidRDefault="00F64EB6" w:rsidP="00ED7808">
      <w:pPr>
        <w:pStyle w:val="Heading6"/>
        <w:rPr>
          <w:rFonts w:ascii="Arial" w:hAnsi="Arial"/>
        </w:rPr>
      </w:pPr>
      <w:r w:rsidRPr="004C5FA3">
        <w:rPr>
          <w:rFonts w:ascii="Arial" w:hAnsi="Arial"/>
          <w:rtl/>
        </w:rPr>
        <w:t>רגישות מדידות השווי ההוגן לשינויים בנתונים שאינם ניתנים לצפייה</w:t>
      </w:r>
    </w:p>
    <w:tbl>
      <w:tblPr>
        <w:tblStyle w:val="PlainTable2"/>
        <w:bidiVisual/>
        <w:tblW w:w="5000" w:type="pct"/>
        <w:tblLook w:val="0480" w:firstRow="0" w:lastRow="0" w:firstColumn="1" w:lastColumn="0" w:noHBand="0" w:noVBand="1"/>
      </w:tblPr>
      <w:tblGrid>
        <w:gridCol w:w="1377"/>
        <w:gridCol w:w="9089"/>
      </w:tblGrid>
      <w:tr w:rsidR="00F64EB6" w:rsidRPr="004C5FA3" w14:paraId="4858ED3F"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 w:type="pct"/>
          </w:tcPr>
          <w:p w14:paraId="1DF1B12A" w14:textId="77777777" w:rsidR="00F64EB6" w:rsidRPr="00FA5551" w:rsidRDefault="00F64EB6" w:rsidP="00015C9C">
            <w:pPr>
              <w:rPr>
                <w:rFonts w:ascii="Arial" w:hAnsi="Arial"/>
                <w:rtl/>
              </w:rPr>
            </w:pPr>
            <w:r w:rsidRPr="00FA5551">
              <w:rPr>
                <w:rFonts w:ascii="Arial" w:hAnsi="Arial"/>
                <w:rtl/>
              </w:rPr>
              <w:t>(</w:t>
            </w:r>
            <w:r w:rsidRPr="00FA5551">
              <w:rPr>
                <w:rFonts w:ascii="Arial" w:hAnsi="Arial"/>
              </w:rPr>
              <w:t>i</w:t>
            </w:r>
            <w:r w:rsidRPr="00FA5551">
              <w:rPr>
                <w:rFonts w:ascii="Arial" w:hAnsi="Arial"/>
                <w:rtl/>
              </w:rPr>
              <w:t>)(</w:t>
            </w:r>
            <w:r w:rsidRPr="00FA5551">
              <w:rPr>
                <w:rFonts w:ascii="Arial" w:hAnsi="Arial"/>
              </w:rPr>
              <w:t>h</w:t>
            </w:r>
            <w:r w:rsidRPr="00FA5551">
              <w:rPr>
                <w:rFonts w:ascii="Arial" w:hAnsi="Arial"/>
                <w:rtl/>
              </w:rPr>
              <w:t xml:space="preserve">)13.93 </w:t>
            </w:r>
            <w:r w:rsidRPr="00FA5551">
              <w:rPr>
                <w:rFonts w:ascii="Arial" w:hAnsi="Arial"/>
              </w:rPr>
              <w:t>IFRS</w:t>
            </w:r>
          </w:p>
        </w:tc>
        <w:tc>
          <w:tcPr>
            <w:tcW w:w="4342" w:type="pct"/>
          </w:tcPr>
          <w:p w14:paraId="5C266761" w14:textId="77777777" w:rsidR="00F64EB6" w:rsidRPr="004C5FA3" w:rsidRDefault="00F64EB6" w:rsidP="00015C9C">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יינתן תיאור מילולי של הרגישות של מדידות השווי ההוגן לשינויים בנתונים שאינם ניתנים לצפייה, אם התוצאה של שינוי באותם נתונים לסכום שונה עשויה להיות מדידת שווי הוגן גבוהה יותר או נמוכה יותר באופן משמעותי. אם קיימים יחסי גומלין בין אותם נתונים לבין נתונים אחרים שאינם ניתנים לצפייה ששימשו במדידת השווי ההוגן, יינתן תיאור של אותם יחסי גומלין וכיצד הם יכולים להגדיל או למתן את ההשפעה על מדידת השווי ההוגן</w:t>
            </w:r>
            <w:r w:rsidRPr="004C5FA3">
              <w:rPr>
                <w:rFonts w:ascii="Arial" w:hAnsi="Arial"/>
                <w:rtl/>
              </w:rPr>
              <w:t>.]</w:t>
            </w:r>
            <w:r w:rsidRPr="004C5FA3">
              <w:rPr>
                <w:rStyle w:val="FootnoteReference"/>
                <w:sz w:val="20"/>
                <w:szCs w:val="20"/>
                <w:rtl/>
              </w:rPr>
              <w:footnoteReference w:id="185"/>
            </w:r>
            <w:r w:rsidRPr="004C5FA3">
              <w:rPr>
                <w:rFonts w:ascii="Arial" w:hAnsi="Arial"/>
                <w:vertAlign w:val="superscript"/>
                <w:rtl/>
              </w:rPr>
              <w:t xml:space="preserve"> </w:t>
            </w:r>
            <w:r w:rsidRPr="004C5FA3">
              <w:rPr>
                <w:rStyle w:val="FootnoteReference"/>
                <w:sz w:val="20"/>
                <w:szCs w:val="20"/>
                <w:rtl/>
              </w:rPr>
              <w:footnoteReference w:id="186"/>
            </w:r>
          </w:p>
        </w:tc>
      </w:tr>
      <w:tr w:rsidR="00F64EB6" w:rsidRPr="004C5FA3" w14:paraId="47673657"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 w:type="pct"/>
          </w:tcPr>
          <w:p w14:paraId="16927124" w14:textId="77777777" w:rsidR="00F64EB6" w:rsidRPr="00FA5551" w:rsidRDefault="00F64EB6" w:rsidP="00015C9C">
            <w:pPr>
              <w:rPr>
                <w:rFonts w:ascii="Arial" w:hAnsi="Arial"/>
                <w:rtl/>
              </w:rPr>
            </w:pPr>
            <w:r w:rsidRPr="00FA5551">
              <w:rPr>
                <w:rFonts w:ascii="Arial" w:hAnsi="Arial"/>
                <w:rtl/>
              </w:rPr>
              <w:t>(</w:t>
            </w:r>
            <w:r w:rsidRPr="00FA5551">
              <w:rPr>
                <w:rFonts w:ascii="Arial" w:hAnsi="Arial"/>
              </w:rPr>
              <w:t>ii</w:t>
            </w:r>
            <w:r w:rsidRPr="00FA5551">
              <w:rPr>
                <w:rFonts w:ascii="Arial" w:hAnsi="Arial"/>
                <w:rtl/>
              </w:rPr>
              <w:t>)(</w:t>
            </w:r>
            <w:r w:rsidRPr="00FA5551">
              <w:rPr>
                <w:rFonts w:ascii="Arial" w:hAnsi="Arial"/>
              </w:rPr>
              <w:t>h</w:t>
            </w:r>
            <w:r w:rsidRPr="00FA5551">
              <w:rPr>
                <w:rFonts w:ascii="Arial" w:hAnsi="Arial"/>
                <w:rtl/>
              </w:rPr>
              <w:t xml:space="preserve">)13.93 </w:t>
            </w:r>
            <w:r w:rsidRPr="00FA5551">
              <w:rPr>
                <w:rFonts w:ascii="Arial" w:hAnsi="Arial"/>
              </w:rPr>
              <w:t>IFRS</w:t>
            </w:r>
          </w:p>
        </w:tc>
        <w:tc>
          <w:tcPr>
            <w:tcW w:w="4342" w:type="pct"/>
          </w:tcPr>
          <w:p w14:paraId="0B0B3119" w14:textId="77777777" w:rsidR="00F64EB6" w:rsidRPr="004C5FA3" w:rsidRDefault="00F64EB6" w:rsidP="00015C9C">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להלן מידע בדבר ההשפעה לסוף תקופת הדיווח של שינויים של נתונים שאינם ניתנים לצפייה כדי לשקף הנחות חלופיות אפשריות באופן סביר אשר ישנו באופן משמעותי</w:t>
            </w:r>
            <w:r w:rsidRPr="004C5FA3">
              <w:rPr>
                <w:rStyle w:val="FootnoteReference"/>
                <w:sz w:val="20"/>
                <w:szCs w:val="20"/>
                <w:rtl/>
              </w:rPr>
              <w:footnoteReference w:id="187"/>
            </w:r>
            <w:r w:rsidRPr="004C5FA3">
              <w:rPr>
                <w:rFonts w:ascii="Arial" w:hAnsi="Arial"/>
                <w:rtl/>
              </w:rPr>
              <w:t xml:space="preserve"> את השווי ההוגן של מכשירים פיננסיים מסוימים, כאשר שאר המשתנים נשארים קבועים:</w:t>
            </w:r>
          </w:p>
        </w:tc>
      </w:tr>
    </w:tbl>
    <w:p w14:paraId="5AAE2699" w14:textId="77777777" w:rsidR="00F64EB6" w:rsidRPr="004C5FA3" w:rsidRDefault="00F64EB6" w:rsidP="00637F0C">
      <w:pPr>
        <w:spacing w:after="0" w:line="14" w:lineRule="exact"/>
        <w:rPr>
          <w:rFonts w:ascii="Arial" w:hAnsi="Arial"/>
          <w:rtl/>
        </w:rPr>
      </w:pPr>
      <w:r w:rsidRPr="004C5FA3">
        <w:rPr>
          <w:rFonts w:ascii="Arial" w:hAnsi="Arial"/>
          <w:rtl/>
        </w:rPr>
        <w:br w:type="page"/>
      </w:r>
    </w:p>
    <w:tbl>
      <w:tblPr>
        <w:tblStyle w:val="PlainTable2"/>
        <w:bidiVisual/>
        <w:tblW w:w="5000" w:type="pct"/>
        <w:tblLook w:val="0680" w:firstRow="0" w:lastRow="0" w:firstColumn="1" w:lastColumn="0" w:noHBand="1" w:noVBand="1"/>
      </w:tblPr>
      <w:tblGrid>
        <w:gridCol w:w="1344"/>
        <w:gridCol w:w="959"/>
        <w:gridCol w:w="8163"/>
      </w:tblGrid>
      <w:tr w:rsidR="00DE326C" w:rsidRPr="004C5FA3" w14:paraId="5EDF1A36"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1AE05453" w14:textId="77777777" w:rsidR="00DE326C" w:rsidRPr="004C5FA3" w:rsidRDefault="00DE326C" w:rsidP="00015C9C">
            <w:pPr>
              <w:rPr>
                <w:rFonts w:ascii="Arial" w:hAnsi="Arial"/>
                <w:sz w:val="20"/>
                <w:szCs w:val="20"/>
                <w:rtl/>
              </w:rPr>
            </w:pPr>
          </w:p>
          <w:p w14:paraId="660BA873" w14:textId="227919D2" w:rsidR="00637F0C" w:rsidRPr="004C5FA3" w:rsidRDefault="00637F0C" w:rsidP="00015C9C">
            <w:pPr>
              <w:rPr>
                <w:rFonts w:ascii="Arial" w:hAnsi="Arial"/>
                <w:sz w:val="20"/>
                <w:szCs w:val="20"/>
                <w:rtl/>
              </w:rPr>
            </w:pPr>
          </w:p>
        </w:tc>
        <w:tc>
          <w:tcPr>
            <w:tcW w:w="458" w:type="pct"/>
          </w:tcPr>
          <w:p w14:paraId="684A410E" w14:textId="5B3668F1"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3900" w:type="pct"/>
          </w:tcPr>
          <w:p w14:paraId="03AEAAE7" w14:textId="233CD7EA"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r w:rsidR="00DE326C" w:rsidRPr="004C5FA3" w14:paraId="478D55BC"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2FFD6F99" w14:textId="77777777" w:rsidR="00DE326C" w:rsidRPr="004C5FA3" w:rsidRDefault="00DE326C" w:rsidP="00015C9C">
            <w:pPr>
              <w:rPr>
                <w:rFonts w:ascii="Arial" w:hAnsi="Arial"/>
                <w:sz w:val="20"/>
                <w:szCs w:val="20"/>
                <w:rtl/>
              </w:rPr>
            </w:pPr>
          </w:p>
        </w:tc>
        <w:tc>
          <w:tcPr>
            <w:tcW w:w="458" w:type="pct"/>
          </w:tcPr>
          <w:p w14:paraId="28AEFC3A" w14:textId="11EBDFE5"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9.4</w:t>
            </w:r>
            <w:r w:rsidRPr="004C5FA3">
              <w:rPr>
                <w:rStyle w:val="Strong"/>
                <w:sz w:val="20"/>
                <w:rtl/>
              </w:rPr>
              <w:fldChar w:fldCharType="end"/>
            </w:r>
          </w:p>
        </w:tc>
        <w:tc>
          <w:tcPr>
            <w:tcW w:w="3900" w:type="pct"/>
          </w:tcPr>
          <w:p w14:paraId="5C0F0706" w14:textId="0BAB082D" w:rsidR="00DE326C" w:rsidRPr="004C5FA3" w:rsidRDefault="00DE326C" w:rsidP="00E04391">
            <w:pPr>
              <w:pStyle w:val="NoSpacing"/>
              <w:spacing w:after="120" w:line="276" w:lineRule="auto"/>
              <w:jc w:val="both"/>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שווי הוגן של מכשירים פיננסיים הנמדדים בשווי הוגן על בסיס עיתי</w:t>
            </w:r>
            <w:r w:rsidRPr="004C5FA3">
              <w:rPr>
                <w:rStyle w:val="Strong"/>
                <w:sz w:val="20"/>
                <w:rtl/>
              </w:rPr>
              <w:fldChar w:fldCharType="end"/>
            </w:r>
            <w:r w:rsidRPr="004C5FA3">
              <w:rPr>
                <w:rStyle w:val="Strong"/>
                <w:sz w:val="20"/>
                <w:rtl/>
              </w:rPr>
              <w:t xml:space="preserve"> </w:t>
            </w:r>
            <w:r w:rsidRPr="004C5FA3">
              <w:rPr>
                <w:sz w:val="20"/>
                <w:rtl/>
              </w:rPr>
              <w:t>(המשך)</w:t>
            </w:r>
          </w:p>
        </w:tc>
      </w:tr>
      <w:tr w:rsidR="00DE326C" w:rsidRPr="004C5FA3" w14:paraId="72D5DE9E"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141EDDFF" w14:textId="77777777" w:rsidR="00DE326C" w:rsidRPr="004C5FA3" w:rsidRDefault="00DE326C" w:rsidP="00015C9C">
            <w:pPr>
              <w:rPr>
                <w:rFonts w:ascii="Arial" w:hAnsi="Arial"/>
                <w:sz w:val="20"/>
                <w:szCs w:val="20"/>
                <w:rtl/>
              </w:rPr>
            </w:pPr>
          </w:p>
        </w:tc>
        <w:tc>
          <w:tcPr>
            <w:tcW w:w="458" w:type="pct"/>
          </w:tcPr>
          <w:p w14:paraId="7F374B29" w14:textId="3CBD6819"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5"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9.4.7</w:t>
            </w:r>
            <w:r w:rsidRPr="004C5FA3">
              <w:rPr>
                <w:rStyle w:val="Strong"/>
                <w:b w:val="0"/>
                <w:bCs w:val="0"/>
                <w:sz w:val="20"/>
                <w:rtl/>
              </w:rPr>
              <w:fldChar w:fldCharType="end"/>
            </w:r>
          </w:p>
        </w:tc>
        <w:tc>
          <w:tcPr>
            <w:tcW w:w="3900" w:type="pct"/>
          </w:tcPr>
          <w:p w14:paraId="074B67B2" w14:textId="039CA28D" w:rsidR="00DE326C" w:rsidRPr="004C5FA3" w:rsidRDefault="00DE326C" w:rsidP="00E04391">
            <w:pPr>
              <w:pStyle w:val="NoSpacing"/>
              <w:spacing w:after="120" w:line="276" w:lineRule="auto"/>
              <w:jc w:val="both"/>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b w:val="0"/>
                <w:bCs w:val="0"/>
                <w:sz w:val="20"/>
                <w:u w:val="single"/>
                <w:rtl/>
              </w:rPr>
              <w:fldChar w:fldCharType="begin" w:fldLock="1"/>
            </w:r>
            <w:r w:rsidRPr="004C5FA3">
              <w:rPr>
                <w:rStyle w:val="Strong"/>
                <w:b w:val="0"/>
                <w:bCs w:val="0"/>
                <w:sz w:val="20"/>
                <w:u w:val="single"/>
                <w:rtl/>
              </w:rPr>
              <w:instrText xml:space="preserve"> </w:instrText>
            </w:r>
            <w:r w:rsidRPr="004C5FA3">
              <w:rPr>
                <w:rStyle w:val="Strong"/>
                <w:b w:val="0"/>
                <w:bCs w:val="0"/>
                <w:sz w:val="20"/>
                <w:u w:val="single"/>
              </w:rPr>
              <w:instrText>STYLEREF</w:instrText>
            </w:r>
            <w:r w:rsidRPr="004C5FA3">
              <w:rPr>
                <w:rStyle w:val="Strong"/>
                <w:b w:val="0"/>
                <w:bCs w:val="0"/>
                <w:sz w:val="20"/>
                <w:u w:val="single"/>
                <w:rtl/>
              </w:rPr>
              <w:instrText xml:space="preserve">  "כותרת 5"  \* </w:instrText>
            </w:r>
            <w:r w:rsidRPr="004C5FA3">
              <w:rPr>
                <w:rStyle w:val="Strong"/>
                <w:b w:val="0"/>
                <w:bCs w:val="0"/>
                <w:sz w:val="20"/>
                <w:u w:val="single"/>
              </w:rPr>
              <w:instrText>MERGEFORMAT</w:instrText>
            </w:r>
            <w:r w:rsidRPr="004C5FA3">
              <w:rPr>
                <w:rStyle w:val="Strong"/>
                <w:b w:val="0"/>
                <w:bCs w:val="0"/>
                <w:sz w:val="20"/>
                <w:u w:val="single"/>
                <w:rtl/>
              </w:rPr>
              <w:instrText xml:space="preserve"> </w:instrText>
            </w:r>
            <w:r w:rsidRPr="004C5FA3">
              <w:rPr>
                <w:rStyle w:val="Strong"/>
                <w:b w:val="0"/>
                <w:bCs w:val="0"/>
                <w:sz w:val="20"/>
                <w:u w:val="single"/>
                <w:rtl/>
              </w:rPr>
              <w:fldChar w:fldCharType="separate"/>
            </w:r>
            <w:r w:rsidR="00CB58A1">
              <w:rPr>
                <w:rStyle w:val="Strong"/>
                <w:b w:val="0"/>
                <w:bCs w:val="0"/>
                <w:noProof/>
                <w:sz w:val="20"/>
                <w:u w:val="single"/>
                <w:rtl/>
              </w:rPr>
              <w:t>מידע כמותי לגבי מדידות שווי הוגן המסווגות ברמה 3</w:t>
            </w:r>
            <w:r w:rsidRPr="004C5FA3">
              <w:rPr>
                <w:rStyle w:val="Strong"/>
                <w:b w:val="0"/>
                <w:bCs w:val="0"/>
                <w:sz w:val="20"/>
                <w:u w:val="single"/>
                <w:rtl/>
              </w:rPr>
              <w:fldChar w:fldCharType="end"/>
            </w:r>
            <w:r w:rsidRPr="004C5FA3">
              <w:rPr>
                <w:rStyle w:val="Strong"/>
                <w:b w:val="0"/>
                <w:bCs w:val="0"/>
                <w:sz w:val="20"/>
                <w:rtl/>
              </w:rPr>
              <w:t xml:space="preserve"> </w:t>
            </w:r>
            <w:r w:rsidRPr="004C5FA3">
              <w:rPr>
                <w:sz w:val="20"/>
                <w:rtl/>
              </w:rPr>
              <w:t>(המשך)</w:t>
            </w:r>
          </w:p>
        </w:tc>
      </w:tr>
      <w:tr w:rsidR="00DE326C" w:rsidRPr="004C5FA3" w14:paraId="540232CF" w14:textId="77777777" w:rsidTr="00A77C8B">
        <w:tc>
          <w:tcPr>
            <w:cnfStyle w:val="001000000000" w:firstRow="0" w:lastRow="0" w:firstColumn="1" w:lastColumn="0" w:oddVBand="0" w:evenVBand="0" w:oddHBand="0" w:evenHBand="0" w:firstRowFirstColumn="0" w:firstRowLastColumn="0" w:lastRowFirstColumn="0" w:lastRowLastColumn="0"/>
            <w:tcW w:w="642" w:type="pct"/>
          </w:tcPr>
          <w:p w14:paraId="11CA5421" w14:textId="77777777" w:rsidR="00DE326C" w:rsidRPr="004C5FA3" w:rsidRDefault="00DE326C" w:rsidP="00015C9C">
            <w:pPr>
              <w:rPr>
                <w:rFonts w:ascii="Arial" w:hAnsi="Arial"/>
                <w:sz w:val="20"/>
                <w:szCs w:val="20"/>
                <w:rtl/>
              </w:rPr>
            </w:pPr>
          </w:p>
        </w:tc>
        <w:tc>
          <w:tcPr>
            <w:tcW w:w="458" w:type="pct"/>
          </w:tcPr>
          <w:p w14:paraId="1A0A2BDD" w14:textId="52D82233" w:rsidR="00DE326C" w:rsidRPr="004C5FA3" w:rsidRDefault="00DE326C"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b w:val="0"/>
                <w:bCs w:val="0"/>
                <w:sz w:val="20"/>
                <w:rtl/>
              </w:rPr>
            </w:pPr>
            <w:r w:rsidRPr="004C5FA3">
              <w:rPr>
                <w:rStyle w:val="Strong"/>
                <w:b w:val="0"/>
                <w:bCs w:val="0"/>
                <w:sz w:val="20"/>
                <w:rtl/>
              </w:rPr>
              <w:fldChar w:fldCharType="begin" w:fldLock="1"/>
            </w:r>
            <w:r w:rsidRPr="004C5FA3">
              <w:rPr>
                <w:rStyle w:val="Strong"/>
                <w:b w:val="0"/>
                <w:bCs w:val="0"/>
                <w:sz w:val="20"/>
                <w:rtl/>
              </w:rPr>
              <w:instrText xml:space="preserve"> </w:instrText>
            </w:r>
            <w:r w:rsidRPr="004C5FA3">
              <w:rPr>
                <w:rStyle w:val="Strong"/>
                <w:b w:val="0"/>
                <w:bCs w:val="0"/>
                <w:sz w:val="20"/>
              </w:rPr>
              <w:instrText>STYLEREF</w:instrText>
            </w:r>
            <w:r w:rsidRPr="004C5FA3">
              <w:rPr>
                <w:rStyle w:val="Strong"/>
                <w:b w:val="0"/>
                <w:bCs w:val="0"/>
                <w:sz w:val="20"/>
                <w:rtl/>
              </w:rPr>
              <w:instrText xml:space="preserve">  "כותרת 6" \</w:instrText>
            </w:r>
            <w:r w:rsidRPr="004C5FA3">
              <w:rPr>
                <w:rStyle w:val="Strong"/>
                <w:b w:val="0"/>
                <w:bCs w:val="0"/>
                <w:sz w:val="20"/>
              </w:rPr>
              <w:instrText>w  \* MERGEFORMAT</w:instrText>
            </w:r>
            <w:r w:rsidRPr="004C5FA3">
              <w:rPr>
                <w:rStyle w:val="Strong"/>
                <w:b w:val="0"/>
                <w:bCs w:val="0"/>
                <w:sz w:val="20"/>
                <w:rtl/>
              </w:rPr>
              <w:instrText xml:space="preserve"> </w:instrText>
            </w:r>
            <w:r w:rsidRPr="004C5FA3">
              <w:rPr>
                <w:rStyle w:val="Strong"/>
                <w:b w:val="0"/>
                <w:bCs w:val="0"/>
                <w:sz w:val="20"/>
                <w:rtl/>
              </w:rPr>
              <w:fldChar w:fldCharType="separate"/>
            </w:r>
            <w:r w:rsidR="00CB58A1">
              <w:rPr>
                <w:rStyle w:val="Strong"/>
                <w:b w:val="0"/>
                <w:bCs w:val="0"/>
                <w:noProof/>
                <w:sz w:val="20"/>
                <w:cs/>
              </w:rPr>
              <w:t>‎</w:t>
            </w:r>
            <w:r w:rsidR="00CB58A1">
              <w:rPr>
                <w:rStyle w:val="Strong"/>
                <w:b w:val="0"/>
                <w:bCs w:val="0"/>
                <w:noProof/>
                <w:sz w:val="20"/>
              </w:rPr>
              <w:t>9.4.7.2</w:t>
            </w:r>
            <w:r w:rsidRPr="004C5FA3">
              <w:rPr>
                <w:rStyle w:val="Strong"/>
                <w:b w:val="0"/>
                <w:bCs w:val="0"/>
                <w:sz w:val="20"/>
                <w:rtl/>
              </w:rPr>
              <w:fldChar w:fldCharType="end"/>
            </w:r>
          </w:p>
        </w:tc>
        <w:tc>
          <w:tcPr>
            <w:tcW w:w="3900" w:type="pct"/>
          </w:tcPr>
          <w:p w14:paraId="134187C4" w14:textId="784F5155" w:rsidR="00DE326C" w:rsidRPr="004C5FA3" w:rsidRDefault="00DE326C" w:rsidP="00E04391">
            <w:pPr>
              <w:pStyle w:val="NoSpacing"/>
              <w:spacing w:after="120" w:line="276" w:lineRule="auto"/>
              <w:jc w:val="both"/>
              <w:cnfStyle w:val="000000000000" w:firstRow="0" w:lastRow="0" w:firstColumn="0" w:lastColumn="0" w:oddVBand="0" w:evenVBand="0" w:oddHBand="0" w:evenHBand="0" w:firstRowFirstColumn="0" w:firstRowLastColumn="0" w:lastRowFirstColumn="0" w:lastRowLastColumn="0"/>
              <w:rPr>
                <w:rStyle w:val="Strong"/>
                <w:b w:val="0"/>
                <w:bCs w:val="0"/>
                <w:sz w:val="20"/>
                <w:u w:val="single"/>
                <w:rtl/>
              </w:rPr>
            </w:pPr>
            <w:r w:rsidRPr="004C5FA3">
              <w:rPr>
                <w:rStyle w:val="Strong"/>
                <w:b w:val="0"/>
                <w:bCs w:val="0"/>
                <w:i/>
                <w:iCs/>
                <w:sz w:val="20"/>
                <w:rtl/>
              </w:rPr>
              <w:fldChar w:fldCharType="begin" w:fldLock="1"/>
            </w:r>
            <w:r w:rsidRPr="004C5FA3">
              <w:rPr>
                <w:rStyle w:val="Strong"/>
                <w:b w:val="0"/>
                <w:bCs w:val="0"/>
                <w:i/>
                <w:iCs/>
                <w:sz w:val="20"/>
                <w:rtl/>
              </w:rPr>
              <w:instrText xml:space="preserve"> </w:instrText>
            </w:r>
            <w:r w:rsidRPr="004C5FA3">
              <w:rPr>
                <w:rStyle w:val="Strong"/>
                <w:b w:val="0"/>
                <w:bCs w:val="0"/>
                <w:i/>
                <w:iCs/>
                <w:sz w:val="20"/>
              </w:rPr>
              <w:instrText>STYLEREF</w:instrText>
            </w:r>
            <w:r w:rsidRPr="004C5FA3">
              <w:rPr>
                <w:rStyle w:val="Strong"/>
                <w:b w:val="0"/>
                <w:bCs w:val="0"/>
                <w:i/>
                <w:iCs/>
                <w:sz w:val="20"/>
                <w:rtl/>
              </w:rPr>
              <w:instrText xml:space="preserve">  "כותרת 6"  \* </w:instrText>
            </w:r>
            <w:r w:rsidRPr="004C5FA3">
              <w:rPr>
                <w:rStyle w:val="Strong"/>
                <w:b w:val="0"/>
                <w:bCs w:val="0"/>
                <w:i/>
                <w:iCs/>
                <w:sz w:val="20"/>
              </w:rPr>
              <w:instrText>MERGEFORMAT</w:instrText>
            </w:r>
            <w:r w:rsidRPr="004C5FA3">
              <w:rPr>
                <w:rStyle w:val="Strong"/>
                <w:b w:val="0"/>
                <w:bCs w:val="0"/>
                <w:i/>
                <w:iCs/>
                <w:sz w:val="20"/>
                <w:rtl/>
              </w:rPr>
              <w:instrText xml:space="preserve"> </w:instrText>
            </w:r>
            <w:r w:rsidRPr="004C5FA3">
              <w:rPr>
                <w:rStyle w:val="Strong"/>
                <w:b w:val="0"/>
                <w:bCs w:val="0"/>
                <w:i/>
                <w:iCs/>
                <w:sz w:val="20"/>
                <w:rtl/>
              </w:rPr>
              <w:fldChar w:fldCharType="separate"/>
            </w:r>
            <w:r w:rsidR="00CB58A1">
              <w:rPr>
                <w:rStyle w:val="Strong"/>
                <w:b w:val="0"/>
                <w:bCs w:val="0"/>
                <w:i/>
                <w:iCs/>
                <w:noProof/>
                <w:sz w:val="20"/>
                <w:rtl/>
              </w:rPr>
              <w:t>רגישות מדידות השווי ההוגן לשינויים בנתונים שאינם ניתנים לצפייה</w:t>
            </w:r>
            <w:r w:rsidRPr="004C5FA3">
              <w:rPr>
                <w:rStyle w:val="Strong"/>
                <w:b w:val="0"/>
                <w:bCs w:val="0"/>
                <w:i/>
                <w:iCs/>
                <w:sz w:val="20"/>
                <w:rtl/>
              </w:rPr>
              <w:fldChar w:fldCharType="end"/>
            </w:r>
            <w:r w:rsidRPr="004C5FA3">
              <w:rPr>
                <w:rStyle w:val="Strong"/>
                <w:b w:val="0"/>
                <w:bCs w:val="0"/>
                <w:sz w:val="20"/>
                <w:rtl/>
              </w:rPr>
              <w:t xml:space="preserve"> </w:t>
            </w:r>
            <w:r w:rsidRPr="004C5FA3">
              <w:rPr>
                <w:sz w:val="20"/>
                <w:rtl/>
              </w:rPr>
              <w:t>(המשך)</w:t>
            </w:r>
          </w:p>
        </w:tc>
      </w:tr>
    </w:tbl>
    <w:tbl>
      <w:tblPr>
        <w:tblStyle w:val="TableGrid"/>
        <w:bidiVisual/>
        <w:tblW w:w="5000" w:type="pct"/>
        <w:tblLook w:val="04A0" w:firstRow="1" w:lastRow="0" w:firstColumn="1" w:lastColumn="0" w:noHBand="0" w:noVBand="1"/>
      </w:tblPr>
      <w:tblGrid>
        <w:gridCol w:w="1364"/>
        <w:gridCol w:w="4283"/>
        <w:gridCol w:w="1275"/>
        <w:gridCol w:w="1773"/>
        <w:gridCol w:w="1771"/>
      </w:tblGrid>
      <w:tr w:rsidR="00F64EB6" w:rsidRPr="004C5FA3" w14:paraId="39EFA9AE"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val="restart"/>
          </w:tcPr>
          <w:p w14:paraId="73640969" w14:textId="77777777" w:rsidR="00F64EB6" w:rsidRPr="00FA5551" w:rsidRDefault="00F64EB6" w:rsidP="00015C9C">
            <w:pPr>
              <w:rPr>
                <w:rFonts w:ascii="Arial" w:hAnsi="Arial"/>
                <w:rtl/>
              </w:rPr>
            </w:pPr>
          </w:p>
        </w:tc>
        <w:tc>
          <w:tcPr>
            <w:tcW w:w="2046" w:type="pct"/>
            <w:vMerge w:val="restart"/>
          </w:tcPr>
          <w:p w14:paraId="5FC9F5A8"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302" w:type="pct"/>
            <w:gridSpan w:val="3"/>
          </w:tcPr>
          <w:p w14:paraId="61E21940" w14:textId="394BFC39"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lang w:val="en-US"/>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r>
      <w:tr w:rsidR="00287A08" w:rsidRPr="004C5FA3" w14:paraId="058D20C5"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3A4D5499" w14:textId="77777777" w:rsidR="00287A08" w:rsidRPr="00FA5551" w:rsidRDefault="00287A08" w:rsidP="00015C9C">
            <w:pPr>
              <w:rPr>
                <w:rFonts w:ascii="Arial" w:hAnsi="Arial"/>
                <w:rtl/>
              </w:rPr>
            </w:pPr>
          </w:p>
        </w:tc>
        <w:tc>
          <w:tcPr>
            <w:tcW w:w="2046" w:type="pct"/>
            <w:vMerge/>
          </w:tcPr>
          <w:p w14:paraId="43B349FF" w14:textId="77777777" w:rsidR="00287A08" w:rsidRPr="004C5FA3" w:rsidRDefault="00287A08"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val="restart"/>
          </w:tcPr>
          <w:p w14:paraId="502AA25D"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p>
          <w:p w14:paraId="0EA3A4C0"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p>
          <w:p w14:paraId="36F420DC" w14:textId="77777777" w:rsidR="00287A08" w:rsidRPr="004C5FA3" w:rsidRDefault="00287A08" w:rsidP="00287A08">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שינוי בנתון</w:t>
            </w:r>
          </w:p>
        </w:tc>
        <w:tc>
          <w:tcPr>
            <w:tcW w:w="1693" w:type="pct"/>
            <w:gridSpan w:val="2"/>
          </w:tcPr>
          <w:p w14:paraId="4E9D59DC"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השפעה על מדידת השווי ההוגן של</w:t>
            </w:r>
          </w:p>
        </w:tc>
      </w:tr>
      <w:tr w:rsidR="00287A08" w:rsidRPr="004C5FA3" w14:paraId="76ED34EE"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122EE2DC" w14:textId="77777777" w:rsidR="00287A08" w:rsidRPr="00FA5551" w:rsidRDefault="00287A08" w:rsidP="00015C9C">
            <w:pPr>
              <w:rPr>
                <w:rFonts w:ascii="Arial" w:hAnsi="Arial"/>
                <w:rtl/>
              </w:rPr>
            </w:pPr>
          </w:p>
        </w:tc>
        <w:tc>
          <w:tcPr>
            <w:tcW w:w="2046" w:type="pct"/>
            <w:vMerge/>
          </w:tcPr>
          <w:p w14:paraId="2BC1DBBA" w14:textId="77777777" w:rsidR="00287A08" w:rsidRPr="004C5FA3" w:rsidRDefault="00287A08"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tcPr>
          <w:p w14:paraId="47174530"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847" w:type="pct"/>
          </w:tcPr>
          <w:p w14:paraId="62C61B60"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גידול</w:t>
            </w:r>
          </w:p>
        </w:tc>
        <w:tc>
          <w:tcPr>
            <w:tcW w:w="846" w:type="pct"/>
          </w:tcPr>
          <w:p w14:paraId="65152304"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קיטון</w:t>
            </w:r>
          </w:p>
        </w:tc>
      </w:tr>
      <w:tr w:rsidR="00287A08" w:rsidRPr="004C5FA3" w14:paraId="14B40CE6"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05147E8F" w14:textId="77777777" w:rsidR="00287A08" w:rsidRPr="00FA5551" w:rsidRDefault="00287A08" w:rsidP="00015C9C">
            <w:pPr>
              <w:rPr>
                <w:rFonts w:ascii="Arial" w:hAnsi="Arial"/>
                <w:rtl/>
              </w:rPr>
            </w:pPr>
          </w:p>
        </w:tc>
        <w:tc>
          <w:tcPr>
            <w:tcW w:w="2046" w:type="pct"/>
            <w:vMerge/>
          </w:tcPr>
          <w:p w14:paraId="7E47DD3B" w14:textId="77777777" w:rsidR="00287A08" w:rsidRPr="004C5FA3" w:rsidRDefault="00287A08"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tcPr>
          <w:p w14:paraId="25FF23DC"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93" w:type="pct"/>
            <w:gridSpan w:val="2"/>
          </w:tcPr>
          <w:p w14:paraId="480F797A"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287A08" w:rsidRPr="004C5FA3" w14:paraId="313BB3C8"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5A5F8348" w14:textId="77777777" w:rsidR="00287A08" w:rsidRPr="00FA5551" w:rsidRDefault="00287A08" w:rsidP="00015C9C">
            <w:pPr>
              <w:rPr>
                <w:rFonts w:ascii="Arial" w:hAnsi="Arial"/>
                <w:rtl/>
              </w:rPr>
            </w:pPr>
          </w:p>
        </w:tc>
        <w:tc>
          <w:tcPr>
            <w:tcW w:w="2046" w:type="pct"/>
            <w:vMerge/>
          </w:tcPr>
          <w:p w14:paraId="1D3C560C" w14:textId="77777777" w:rsidR="00287A08" w:rsidRPr="004C5FA3" w:rsidRDefault="00287A08"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tcPr>
          <w:p w14:paraId="2EBDCBA0"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93" w:type="pct"/>
            <w:gridSpan w:val="2"/>
          </w:tcPr>
          <w:p w14:paraId="4239749E" w14:textId="77777777" w:rsidR="00287A08" w:rsidRPr="004C5FA3" w:rsidRDefault="00287A08"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57B6E2CF" w14:textId="77777777" w:rsidTr="00287A08">
        <w:tc>
          <w:tcPr>
            <w:cnfStyle w:val="001000000000" w:firstRow="0" w:lastRow="0" w:firstColumn="1" w:lastColumn="0" w:oddVBand="0" w:evenVBand="0" w:oddHBand="0" w:evenHBand="0" w:firstRowFirstColumn="0" w:firstRowLastColumn="0" w:lastRowFirstColumn="0" w:lastRowLastColumn="0"/>
            <w:tcW w:w="652" w:type="pct"/>
          </w:tcPr>
          <w:p w14:paraId="5A6CC616" w14:textId="77777777" w:rsidR="00F64EB6" w:rsidRPr="00FA5551" w:rsidRDefault="00F64EB6" w:rsidP="00015C9C">
            <w:pPr>
              <w:rPr>
                <w:rFonts w:ascii="Arial" w:hAnsi="Arial"/>
                <w:rtl/>
              </w:rPr>
            </w:pPr>
          </w:p>
        </w:tc>
        <w:tc>
          <w:tcPr>
            <w:tcW w:w="2046" w:type="pct"/>
          </w:tcPr>
          <w:p w14:paraId="19F8304E"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מניות</w:t>
            </w:r>
          </w:p>
        </w:tc>
        <w:tc>
          <w:tcPr>
            <w:tcW w:w="609" w:type="pct"/>
          </w:tcPr>
          <w:p w14:paraId="6161F2E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05B08E9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615A13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9A44690" w14:textId="77777777" w:rsidTr="00287A08">
        <w:tc>
          <w:tcPr>
            <w:cnfStyle w:val="001000000000" w:firstRow="0" w:lastRow="0" w:firstColumn="1" w:lastColumn="0" w:oddVBand="0" w:evenVBand="0" w:oddHBand="0" w:evenHBand="0" w:firstRowFirstColumn="0" w:firstRowLastColumn="0" w:lastRowFirstColumn="0" w:lastRowLastColumn="0"/>
            <w:tcW w:w="652" w:type="pct"/>
          </w:tcPr>
          <w:p w14:paraId="1E280DA5" w14:textId="77777777" w:rsidR="00F64EB6" w:rsidRPr="00FA5551" w:rsidRDefault="00F64EB6" w:rsidP="00015C9C">
            <w:pPr>
              <w:rPr>
                <w:rFonts w:ascii="Arial" w:hAnsi="Arial"/>
                <w:rtl/>
              </w:rPr>
            </w:pPr>
          </w:p>
        </w:tc>
        <w:tc>
          <w:tcPr>
            <w:tcW w:w="2046" w:type="pct"/>
          </w:tcPr>
          <w:p w14:paraId="01A042BF"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מחיר הון משוקלל (</w:t>
            </w:r>
            <w:r w:rsidRPr="004C5FA3">
              <w:rPr>
                <w:rFonts w:ascii="Arial" w:hAnsi="Arial"/>
              </w:rPr>
              <w:t>WACC</w:t>
            </w:r>
            <w:r w:rsidRPr="004C5FA3">
              <w:rPr>
                <w:rFonts w:ascii="Arial" w:hAnsi="Arial"/>
                <w:rtl/>
              </w:rPr>
              <w:t>)</w:t>
            </w:r>
          </w:p>
        </w:tc>
        <w:tc>
          <w:tcPr>
            <w:tcW w:w="609" w:type="pct"/>
          </w:tcPr>
          <w:p w14:paraId="7C2D37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6DBD10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09310B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B02CD7C" w14:textId="77777777" w:rsidTr="00287A08">
        <w:tc>
          <w:tcPr>
            <w:cnfStyle w:val="001000000000" w:firstRow="0" w:lastRow="0" w:firstColumn="1" w:lastColumn="0" w:oddVBand="0" w:evenVBand="0" w:oddHBand="0" w:evenHBand="0" w:firstRowFirstColumn="0" w:firstRowLastColumn="0" w:lastRowFirstColumn="0" w:lastRowLastColumn="0"/>
            <w:tcW w:w="652" w:type="pct"/>
          </w:tcPr>
          <w:p w14:paraId="6E33E19E" w14:textId="77777777" w:rsidR="00F64EB6" w:rsidRPr="00FA5551" w:rsidRDefault="00F64EB6" w:rsidP="00015C9C">
            <w:pPr>
              <w:rPr>
                <w:rFonts w:ascii="Arial" w:hAnsi="Arial"/>
                <w:rtl/>
              </w:rPr>
            </w:pPr>
          </w:p>
        </w:tc>
        <w:tc>
          <w:tcPr>
            <w:tcW w:w="2046" w:type="pct"/>
          </w:tcPr>
          <w:p w14:paraId="57636C66"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שיעור צמיחה לטווח ארוך של ההכנסות</w:t>
            </w:r>
          </w:p>
        </w:tc>
        <w:tc>
          <w:tcPr>
            <w:tcW w:w="609" w:type="pct"/>
          </w:tcPr>
          <w:p w14:paraId="1C4264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3A19BF0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08C28F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4B656A0" w14:textId="77777777" w:rsidTr="00287A08">
        <w:tc>
          <w:tcPr>
            <w:cnfStyle w:val="001000000000" w:firstRow="0" w:lastRow="0" w:firstColumn="1" w:lastColumn="0" w:oddVBand="0" w:evenVBand="0" w:oddHBand="0" w:evenHBand="0" w:firstRowFirstColumn="0" w:firstRowLastColumn="0" w:lastRowFirstColumn="0" w:lastRowLastColumn="0"/>
            <w:tcW w:w="652" w:type="pct"/>
          </w:tcPr>
          <w:p w14:paraId="2591DAB3" w14:textId="77777777" w:rsidR="00F64EB6" w:rsidRPr="00FA5551" w:rsidRDefault="00F64EB6" w:rsidP="00015C9C">
            <w:pPr>
              <w:rPr>
                <w:rFonts w:ascii="Arial" w:hAnsi="Arial"/>
                <w:rtl/>
              </w:rPr>
            </w:pPr>
          </w:p>
        </w:tc>
        <w:tc>
          <w:tcPr>
            <w:tcW w:w="2046" w:type="pct"/>
          </w:tcPr>
          <w:p w14:paraId="677FD7E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תמורה מותנית בצירוף עסקים</w:t>
            </w:r>
          </w:p>
        </w:tc>
        <w:tc>
          <w:tcPr>
            <w:tcW w:w="609" w:type="pct"/>
          </w:tcPr>
          <w:p w14:paraId="2E8A68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0ED1F75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280AE3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8CB1864" w14:textId="77777777" w:rsidTr="00287A08">
        <w:tc>
          <w:tcPr>
            <w:cnfStyle w:val="001000000000" w:firstRow="0" w:lastRow="0" w:firstColumn="1" w:lastColumn="0" w:oddVBand="0" w:evenVBand="0" w:oddHBand="0" w:evenHBand="0" w:firstRowFirstColumn="0" w:firstRowLastColumn="0" w:lastRowFirstColumn="0" w:lastRowLastColumn="0"/>
            <w:tcW w:w="652" w:type="pct"/>
          </w:tcPr>
          <w:p w14:paraId="2226023B" w14:textId="77777777" w:rsidR="00F64EB6" w:rsidRPr="00FA5551" w:rsidRDefault="00F64EB6" w:rsidP="00015C9C">
            <w:pPr>
              <w:rPr>
                <w:rFonts w:ascii="Arial" w:hAnsi="Arial"/>
                <w:rtl/>
              </w:rPr>
            </w:pPr>
          </w:p>
        </w:tc>
        <w:tc>
          <w:tcPr>
            <w:tcW w:w="2046" w:type="pct"/>
          </w:tcPr>
          <w:p w14:paraId="27305D90"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פרט</w:t>
            </w:r>
            <w:r w:rsidRPr="004C5FA3">
              <w:rPr>
                <w:rFonts w:ascii="Arial" w:hAnsi="Arial"/>
                <w:rtl/>
              </w:rPr>
              <w:t>]</w:t>
            </w:r>
          </w:p>
        </w:tc>
        <w:tc>
          <w:tcPr>
            <w:tcW w:w="609" w:type="pct"/>
          </w:tcPr>
          <w:p w14:paraId="058225C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6CEFC2D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4512AED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2273B8CE" w14:textId="77777777" w:rsidR="00F64EB6" w:rsidRPr="004C5FA3" w:rsidRDefault="00F64EB6" w:rsidP="001C309A">
      <w:pPr>
        <w:pStyle w:val="NoSpacing"/>
        <w:rPr>
          <w:sz w:val="20"/>
          <w:rtl/>
        </w:rPr>
      </w:pPr>
    </w:p>
    <w:p w14:paraId="4C856FB5" w14:textId="77777777" w:rsidR="00F6018E" w:rsidRPr="004C5FA3" w:rsidRDefault="00F6018E" w:rsidP="00015C9C">
      <w:pPr>
        <w:rPr>
          <w:rFonts w:ascii="Arial" w:hAnsi="Arial"/>
        </w:rPr>
      </w:pPr>
    </w:p>
    <w:tbl>
      <w:tblPr>
        <w:tblStyle w:val="TableGrid"/>
        <w:bidiVisual/>
        <w:tblW w:w="5000" w:type="pct"/>
        <w:tblLook w:val="04A0" w:firstRow="1" w:lastRow="0" w:firstColumn="1" w:lastColumn="0" w:noHBand="0" w:noVBand="1"/>
      </w:tblPr>
      <w:tblGrid>
        <w:gridCol w:w="1364"/>
        <w:gridCol w:w="4283"/>
        <w:gridCol w:w="1275"/>
        <w:gridCol w:w="1773"/>
        <w:gridCol w:w="1771"/>
      </w:tblGrid>
      <w:tr w:rsidR="00F64EB6" w:rsidRPr="004C5FA3" w14:paraId="1642DC95"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val="restart"/>
          </w:tcPr>
          <w:p w14:paraId="361B476C" w14:textId="77777777" w:rsidR="00F64EB6" w:rsidRPr="00FA5551" w:rsidRDefault="00F64EB6" w:rsidP="00015C9C">
            <w:pPr>
              <w:rPr>
                <w:rFonts w:ascii="Arial" w:hAnsi="Arial"/>
                <w:rtl/>
              </w:rPr>
            </w:pPr>
          </w:p>
        </w:tc>
        <w:tc>
          <w:tcPr>
            <w:tcW w:w="2046" w:type="pct"/>
            <w:vMerge w:val="restart"/>
          </w:tcPr>
          <w:p w14:paraId="4F8FDDD0"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302" w:type="pct"/>
            <w:gridSpan w:val="3"/>
          </w:tcPr>
          <w:p w14:paraId="5D3D5DC3" w14:textId="35C4FB71"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lang w:val="en-US"/>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018E" w:rsidRPr="004C5FA3" w14:paraId="08F2FFD6"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1E14F255" w14:textId="77777777" w:rsidR="00F6018E" w:rsidRPr="00FA5551" w:rsidRDefault="00F6018E" w:rsidP="00015C9C">
            <w:pPr>
              <w:rPr>
                <w:rFonts w:ascii="Arial" w:hAnsi="Arial"/>
                <w:rtl/>
              </w:rPr>
            </w:pPr>
          </w:p>
        </w:tc>
        <w:tc>
          <w:tcPr>
            <w:tcW w:w="2046" w:type="pct"/>
            <w:vMerge/>
          </w:tcPr>
          <w:p w14:paraId="24A1752E" w14:textId="77777777" w:rsidR="00F6018E" w:rsidRPr="004C5FA3" w:rsidRDefault="00F6018E"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val="restart"/>
          </w:tcPr>
          <w:p w14:paraId="6119386E"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p>
          <w:p w14:paraId="1F96C22F"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p>
          <w:p w14:paraId="75A43FF7"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שינוי בנתון</w:t>
            </w:r>
          </w:p>
        </w:tc>
        <w:tc>
          <w:tcPr>
            <w:tcW w:w="1693" w:type="pct"/>
            <w:gridSpan w:val="2"/>
          </w:tcPr>
          <w:p w14:paraId="3936DE18"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השפעה על מדידת השווי ההוגן של</w:t>
            </w:r>
          </w:p>
        </w:tc>
      </w:tr>
      <w:tr w:rsidR="00F6018E" w:rsidRPr="004C5FA3" w14:paraId="205C3B85" w14:textId="77777777" w:rsidTr="00F6018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6D4D624C" w14:textId="77777777" w:rsidR="00F6018E" w:rsidRPr="00FA5551" w:rsidRDefault="00F6018E" w:rsidP="00015C9C">
            <w:pPr>
              <w:rPr>
                <w:rFonts w:ascii="Arial" w:hAnsi="Arial"/>
                <w:rtl/>
              </w:rPr>
            </w:pPr>
          </w:p>
        </w:tc>
        <w:tc>
          <w:tcPr>
            <w:tcW w:w="2046" w:type="pct"/>
            <w:vMerge/>
          </w:tcPr>
          <w:p w14:paraId="4CC0E83B" w14:textId="77777777" w:rsidR="00F6018E" w:rsidRPr="004C5FA3" w:rsidRDefault="00F6018E"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tcPr>
          <w:p w14:paraId="1F9A0B8F"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847" w:type="pct"/>
          </w:tcPr>
          <w:p w14:paraId="73BA248B"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גידול</w:t>
            </w:r>
          </w:p>
        </w:tc>
        <w:tc>
          <w:tcPr>
            <w:tcW w:w="846" w:type="pct"/>
          </w:tcPr>
          <w:p w14:paraId="4718E028"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קיטון</w:t>
            </w:r>
          </w:p>
        </w:tc>
      </w:tr>
      <w:tr w:rsidR="00F6018E" w:rsidRPr="004C5FA3" w14:paraId="5C7AE319"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0D6420C1" w14:textId="77777777" w:rsidR="00F6018E" w:rsidRPr="00FA5551" w:rsidRDefault="00F6018E" w:rsidP="00015C9C">
            <w:pPr>
              <w:rPr>
                <w:rFonts w:ascii="Arial" w:hAnsi="Arial"/>
                <w:rtl/>
              </w:rPr>
            </w:pPr>
          </w:p>
        </w:tc>
        <w:tc>
          <w:tcPr>
            <w:tcW w:w="2046" w:type="pct"/>
            <w:vMerge/>
          </w:tcPr>
          <w:p w14:paraId="554951DF" w14:textId="77777777" w:rsidR="00F6018E" w:rsidRPr="004C5FA3" w:rsidRDefault="00F6018E"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tcPr>
          <w:p w14:paraId="78D6B5F8"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93" w:type="pct"/>
            <w:gridSpan w:val="2"/>
          </w:tcPr>
          <w:p w14:paraId="600FE2C1"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018E" w:rsidRPr="004C5FA3" w14:paraId="3279DDDC"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71671FE1" w14:textId="77777777" w:rsidR="00F6018E" w:rsidRPr="00FA5551" w:rsidRDefault="00F6018E" w:rsidP="00015C9C">
            <w:pPr>
              <w:rPr>
                <w:rFonts w:ascii="Arial" w:hAnsi="Arial"/>
                <w:rtl/>
              </w:rPr>
            </w:pPr>
          </w:p>
        </w:tc>
        <w:tc>
          <w:tcPr>
            <w:tcW w:w="2046" w:type="pct"/>
            <w:vMerge/>
          </w:tcPr>
          <w:p w14:paraId="1C3EE6DD" w14:textId="77777777" w:rsidR="00F6018E" w:rsidRPr="004C5FA3" w:rsidRDefault="00F6018E"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tcPr>
          <w:p w14:paraId="342B63F5"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93" w:type="pct"/>
            <w:gridSpan w:val="2"/>
          </w:tcPr>
          <w:p w14:paraId="7FA68644" w14:textId="77777777" w:rsidR="00F6018E" w:rsidRPr="004C5FA3" w:rsidRDefault="00F6018E"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5AA20DA5" w14:textId="77777777" w:rsidTr="00287A08">
        <w:tc>
          <w:tcPr>
            <w:cnfStyle w:val="001000000000" w:firstRow="0" w:lastRow="0" w:firstColumn="1" w:lastColumn="0" w:oddVBand="0" w:evenVBand="0" w:oddHBand="0" w:evenHBand="0" w:firstRowFirstColumn="0" w:firstRowLastColumn="0" w:lastRowFirstColumn="0" w:lastRowLastColumn="0"/>
            <w:tcW w:w="652" w:type="pct"/>
          </w:tcPr>
          <w:p w14:paraId="0840FDD8" w14:textId="77777777" w:rsidR="00F64EB6" w:rsidRPr="00FA5551" w:rsidRDefault="00F64EB6" w:rsidP="00015C9C">
            <w:pPr>
              <w:rPr>
                <w:rFonts w:ascii="Arial" w:hAnsi="Arial"/>
                <w:rtl/>
              </w:rPr>
            </w:pPr>
          </w:p>
        </w:tc>
        <w:tc>
          <w:tcPr>
            <w:tcW w:w="2046" w:type="pct"/>
          </w:tcPr>
          <w:p w14:paraId="4056EE6F"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מניות</w:t>
            </w:r>
          </w:p>
        </w:tc>
        <w:tc>
          <w:tcPr>
            <w:tcW w:w="609" w:type="pct"/>
          </w:tcPr>
          <w:p w14:paraId="6205DD2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16032B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129AE07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BB4DE25" w14:textId="77777777" w:rsidTr="00287A08">
        <w:tc>
          <w:tcPr>
            <w:cnfStyle w:val="001000000000" w:firstRow="0" w:lastRow="0" w:firstColumn="1" w:lastColumn="0" w:oddVBand="0" w:evenVBand="0" w:oddHBand="0" w:evenHBand="0" w:firstRowFirstColumn="0" w:firstRowLastColumn="0" w:lastRowFirstColumn="0" w:lastRowLastColumn="0"/>
            <w:tcW w:w="652" w:type="pct"/>
          </w:tcPr>
          <w:p w14:paraId="15F259AC" w14:textId="77777777" w:rsidR="00F64EB6" w:rsidRPr="00FA5551" w:rsidRDefault="00F64EB6" w:rsidP="00015C9C">
            <w:pPr>
              <w:rPr>
                <w:rFonts w:ascii="Arial" w:hAnsi="Arial"/>
                <w:rtl/>
              </w:rPr>
            </w:pPr>
          </w:p>
        </w:tc>
        <w:tc>
          <w:tcPr>
            <w:tcW w:w="2046" w:type="pct"/>
          </w:tcPr>
          <w:p w14:paraId="0D66D016"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מחיר הון משוקלל (</w:t>
            </w:r>
            <w:r w:rsidRPr="004C5FA3">
              <w:rPr>
                <w:rFonts w:ascii="Arial" w:hAnsi="Arial"/>
              </w:rPr>
              <w:t>WACC</w:t>
            </w:r>
            <w:r w:rsidRPr="004C5FA3">
              <w:rPr>
                <w:rFonts w:ascii="Arial" w:hAnsi="Arial"/>
                <w:rtl/>
              </w:rPr>
              <w:t>)</w:t>
            </w:r>
          </w:p>
        </w:tc>
        <w:tc>
          <w:tcPr>
            <w:tcW w:w="609" w:type="pct"/>
          </w:tcPr>
          <w:p w14:paraId="3C49A31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7002DE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391A29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6B86D9" w14:textId="77777777" w:rsidTr="00287A08">
        <w:tc>
          <w:tcPr>
            <w:cnfStyle w:val="001000000000" w:firstRow="0" w:lastRow="0" w:firstColumn="1" w:lastColumn="0" w:oddVBand="0" w:evenVBand="0" w:oddHBand="0" w:evenHBand="0" w:firstRowFirstColumn="0" w:firstRowLastColumn="0" w:lastRowFirstColumn="0" w:lastRowLastColumn="0"/>
            <w:tcW w:w="652" w:type="pct"/>
          </w:tcPr>
          <w:p w14:paraId="24BB0237" w14:textId="77777777" w:rsidR="00F64EB6" w:rsidRPr="00FA5551" w:rsidRDefault="00F64EB6" w:rsidP="00015C9C">
            <w:pPr>
              <w:rPr>
                <w:rFonts w:ascii="Arial" w:hAnsi="Arial"/>
                <w:rtl/>
              </w:rPr>
            </w:pPr>
          </w:p>
        </w:tc>
        <w:tc>
          <w:tcPr>
            <w:tcW w:w="2046" w:type="pct"/>
          </w:tcPr>
          <w:p w14:paraId="3550CA7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שיעור צמיחה לטווח ארוך של ההכנסות</w:t>
            </w:r>
          </w:p>
        </w:tc>
        <w:tc>
          <w:tcPr>
            <w:tcW w:w="609" w:type="pct"/>
          </w:tcPr>
          <w:p w14:paraId="777483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4BEACB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098CB0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4AF0187" w14:textId="77777777" w:rsidTr="00287A08">
        <w:tc>
          <w:tcPr>
            <w:cnfStyle w:val="001000000000" w:firstRow="0" w:lastRow="0" w:firstColumn="1" w:lastColumn="0" w:oddVBand="0" w:evenVBand="0" w:oddHBand="0" w:evenHBand="0" w:firstRowFirstColumn="0" w:firstRowLastColumn="0" w:lastRowFirstColumn="0" w:lastRowLastColumn="0"/>
            <w:tcW w:w="652" w:type="pct"/>
          </w:tcPr>
          <w:p w14:paraId="3921397B" w14:textId="77777777" w:rsidR="00F64EB6" w:rsidRPr="00FA5551" w:rsidRDefault="00F64EB6" w:rsidP="00015C9C">
            <w:pPr>
              <w:rPr>
                <w:rFonts w:ascii="Arial" w:hAnsi="Arial"/>
                <w:rtl/>
              </w:rPr>
            </w:pPr>
          </w:p>
        </w:tc>
        <w:tc>
          <w:tcPr>
            <w:tcW w:w="2046" w:type="pct"/>
          </w:tcPr>
          <w:p w14:paraId="4AA6E6E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תמורה מותנית בצירוף עסקים</w:t>
            </w:r>
          </w:p>
        </w:tc>
        <w:tc>
          <w:tcPr>
            <w:tcW w:w="609" w:type="pct"/>
          </w:tcPr>
          <w:p w14:paraId="7FF4B66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6A069E1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1AEC420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407B754" w14:textId="77777777" w:rsidTr="00F6018E">
        <w:tc>
          <w:tcPr>
            <w:cnfStyle w:val="001000000000" w:firstRow="0" w:lastRow="0" w:firstColumn="1" w:lastColumn="0" w:oddVBand="0" w:evenVBand="0" w:oddHBand="0" w:evenHBand="0" w:firstRowFirstColumn="0" w:firstRowLastColumn="0" w:lastRowFirstColumn="0" w:lastRowLastColumn="0"/>
            <w:tcW w:w="652" w:type="pct"/>
          </w:tcPr>
          <w:p w14:paraId="78DA8E34" w14:textId="77777777" w:rsidR="00F64EB6" w:rsidRPr="00FA5551" w:rsidRDefault="00F64EB6" w:rsidP="00015C9C">
            <w:pPr>
              <w:rPr>
                <w:rFonts w:ascii="Arial" w:hAnsi="Arial"/>
                <w:rtl/>
              </w:rPr>
            </w:pPr>
          </w:p>
        </w:tc>
        <w:tc>
          <w:tcPr>
            <w:tcW w:w="2046" w:type="pct"/>
          </w:tcPr>
          <w:p w14:paraId="738E4BF6"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פרט</w:t>
            </w:r>
            <w:r w:rsidRPr="004C5FA3">
              <w:rPr>
                <w:rFonts w:ascii="Arial" w:hAnsi="Arial"/>
                <w:rtl/>
              </w:rPr>
              <w:t>]</w:t>
            </w:r>
          </w:p>
        </w:tc>
        <w:tc>
          <w:tcPr>
            <w:tcW w:w="609" w:type="pct"/>
          </w:tcPr>
          <w:p w14:paraId="35050BF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1DA7BB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46D0D1A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4710EC2E" w14:textId="77777777" w:rsidR="00F64EB6" w:rsidRPr="004C5FA3" w:rsidRDefault="00F64EB6" w:rsidP="001C309A">
      <w:pPr>
        <w:pStyle w:val="NoSpacing"/>
        <w:rPr>
          <w:sz w:val="20"/>
          <w:rtl/>
        </w:rPr>
      </w:pPr>
    </w:p>
    <w:tbl>
      <w:tblPr>
        <w:tblStyle w:val="TableGrid"/>
        <w:bidiVisual/>
        <w:tblW w:w="5000" w:type="pct"/>
        <w:tblLook w:val="04A0" w:firstRow="1" w:lastRow="0" w:firstColumn="1" w:lastColumn="0" w:noHBand="0" w:noVBand="1"/>
      </w:tblPr>
      <w:tblGrid>
        <w:gridCol w:w="1364"/>
        <w:gridCol w:w="4283"/>
        <w:gridCol w:w="1275"/>
        <w:gridCol w:w="1773"/>
        <w:gridCol w:w="1771"/>
      </w:tblGrid>
      <w:tr w:rsidR="00F64EB6" w:rsidRPr="004C5FA3" w14:paraId="5D9F520C"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val="restart"/>
          </w:tcPr>
          <w:p w14:paraId="6F41724E" w14:textId="77777777" w:rsidR="00F64EB6" w:rsidRPr="00FA5551" w:rsidRDefault="00F64EB6" w:rsidP="00015C9C">
            <w:pPr>
              <w:rPr>
                <w:rFonts w:ascii="Arial" w:hAnsi="Arial"/>
                <w:rtl/>
              </w:rPr>
            </w:pPr>
          </w:p>
        </w:tc>
        <w:tc>
          <w:tcPr>
            <w:tcW w:w="2046" w:type="pct"/>
            <w:vMerge w:val="restart"/>
          </w:tcPr>
          <w:p w14:paraId="3CCB131F"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302" w:type="pct"/>
            <w:gridSpan w:val="3"/>
          </w:tcPr>
          <w:p w14:paraId="55A95E9B" w14:textId="48B76DE0"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0B0E57" w:rsidRPr="004C5FA3" w14:paraId="5BBCF135"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441B8C39" w14:textId="77777777" w:rsidR="000B0E57" w:rsidRPr="00FA5551" w:rsidRDefault="000B0E57" w:rsidP="00015C9C">
            <w:pPr>
              <w:rPr>
                <w:rFonts w:ascii="Arial" w:hAnsi="Arial"/>
                <w:rtl/>
              </w:rPr>
            </w:pPr>
          </w:p>
        </w:tc>
        <w:tc>
          <w:tcPr>
            <w:tcW w:w="2046" w:type="pct"/>
            <w:vMerge/>
          </w:tcPr>
          <w:p w14:paraId="6FDF35D4" w14:textId="77777777" w:rsidR="000B0E57" w:rsidRPr="004C5FA3" w:rsidRDefault="000B0E57"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val="restart"/>
          </w:tcPr>
          <w:p w14:paraId="6120FF06" w14:textId="51AE18AE" w:rsidR="000B0E57" w:rsidRPr="004C5FA3" w:rsidRDefault="000B0E5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שינוי בנתון</w:t>
            </w:r>
          </w:p>
        </w:tc>
        <w:tc>
          <w:tcPr>
            <w:tcW w:w="1693" w:type="pct"/>
            <w:gridSpan w:val="2"/>
          </w:tcPr>
          <w:p w14:paraId="49E47081" w14:textId="77777777" w:rsidR="000B0E57" w:rsidRPr="004C5FA3" w:rsidRDefault="000B0E5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השפעה על מדידת השווי ההוגן של</w:t>
            </w:r>
          </w:p>
        </w:tc>
      </w:tr>
      <w:tr w:rsidR="000B0E57" w:rsidRPr="004C5FA3" w14:paraId="7AC06E0C" w14:textId="77777777" w:rsidTr="00F6018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7A7E711E" w14:textId="77777777" w:rsidR="000B0E57" w:rsidRPr="00FA5551" w:rsidRDefault="000B0E57" w:rsidP="00015C9C">
            <w:pPr>
              <w:rPr>
                <w:rFonts w:ascii="Arial" w:hAnsi="Arial"/>
                <w:rtl/>
              </w:rPr>
            </w:pPr>
          </w:p>
        </w:tc>
        <w:tc>
          <w:tcPr>
            <w:tcW w:w="2046" w:type="pct"/>
            <w:vMerge/>
          </w:tcPr>
          <w:p w14:paraId="5FC67732" w14:textId="77777777" w:rsidR="000B0E57" w:rsidRPr="004C5FA3" w:rsidRDefault="000B0E57"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tcPr>
          <w:p w14:paraId="5BD79733" w14:textId="4F55323F" w:rsidR="000B0E57" w:rsidRPr="004C5FA3" w:rsidRDefault="000B0E5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847" w:type="pct"/>
          </w:tcPr>
          <w:p w14:paraId="78D057CA" w14:textId="77777777" w:rsidR="000B0E57" w:rsidRPr="004C5FA3" w:rsidRDefault="000B0E5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גידול</w:t>
            </w:r>
          </w:p>
        </w:tc>
        <w:tc>
          <w:tcPr>
            <w:tcW w:w="846" w:type="pct"/>
          </w:tcPr>
          <w:p w14:paraId="6BC4DF89" w14:textId="77777777" w:rsidR="000B0E57" w:rsidRPr="004C5FA3" w:rsidRDefault="000B0E57"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20"/>
                <w:rtl/>
              </w:rPr>
            </w:pPr>
            <w:r w:rsidRPr="004C5FA3">
              <w:rPr>
                <w:sz w:val="20"/>
                <w:rtl/>
              </w:rPr>
              <w:t>קיטון</w:t>
            </w:r>
          </w:p>
        </w:tc>
      </w:tr>
      <w:tr w:rsidR="000B0E57" w:rsidRPr="004C5FA3" w14:paraId="75A5BF35" w14:textId="77777777" w:rsidTr="0028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2" w:type="pct"/>
            <w:vMerge/>
          </w:tcPr>
          <w:p w14:paraId="434AB620" w14:textId="77777777" w:rsidR="000B0E57" w:rsidRPr="00FA5551" w:rsidRDefault="000B0E57" w:rsidP="00015C9C">
            <w:pPr>
              <w:rPr>
                <w:rFonts w:ascii="Arial" w:hAnsi="Arial"/>
                <w:rtl/>
              </w:rPr>
            </w:pPr>
          </w:p>
        </w:tc>
        <w:tc>
          <w:tcPr>
            <w:tcW w:w="2046" w:type="pct"/>
            <w:vMerge/>
          </w:tcPr>
          <w:p w14:paraId="2439B588" w14:textId="77777777" w:rsidR="000B0E57" w:rsidRPr="004C5FA3" w:rsidRDefault="000B0E57"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609" w:type="pct"/>
            <w:vMerge/>
          </w:tcPr>
          <w:p w14:paraId="54F5D5F5" w14:textId="3EA9DD0A" w:rsidR="000B0E57" w:rsidRPr="004C5FA3" w:rsidRDefault="000B0E5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93" w:type="pct"/>
            <w:gridSpan w:val="2"/>
          </w:tcPr>
          <w:p w14:paraId="761DF0A4" w14:textId="77777777" w:rsidR="000B0E57" w:rsidRPr="004C5FA3" w:rsidRDefault="000B0E57"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35CB4A7B" w14:textId="77777777" w:rsidTr="00F6018E">
        <w:tc>
          <w:tcPr>
            <w:cnfStyle w:val="001000000000" w:firstRow="0" w:lastRow="0" w:firstColumn="1" w:lastColumn="0" w:oddVBand="0" w:evenVBand="0" w:oddHBand="0" w:evenHBand="0" w:firstRowFirstColumn="0" w:firstRowLastColumn="0" w:lastRowFirstColumn="0" w:lastRowLastColumn="0"/>
            <w:tcW w:w="652" w:type="pct"/>
          </w:tcPr>
          <w:p w14:paraId="72A5495D" w14:textId="77777777" w:rsidR="00F64EB6" w:rsidRPr="00FA5551" w:rsidRDefault="00F64EB6" w:rsidP="00015C9C">
            <w:pPr>
              <w:rPr>
                <w:rFonts w:ascii="Arial" w:hAnsi="Arial"/>
                <w:rtl/>
              </w:rPr>
            </w:pPr>
          </w:p>
        </w:tc>
        <w:tc>
          <w:tcPr>
            <w:tcW w:w="2046" w:type="pct"/>
          </w:tcPr>
          <w:p w14:paraId="49FC7164"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מניות</w:t>
            </w:r>
          </w:p>
        </w:tc>
        <w:tc>
          <w:tcPr>
            <w:tcW w:w="609" w:type="pct"/>
          </w:tcPr>
          <w:p w14:paraId="7496E5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5BFD35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1BFF8C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9CDE3A3" w14:textId="77777777" w:rsidTr="00F6018E">
        <w:tc>
          <w:tcPr>
            <w:cnfStyle w:val="001000000000" w:firstRow="0" w:lastRow="0" w:firstColumn="1" w:lastColumn="0" w:oddVBand="0" w:evenVBand="0" w:oddHBand="0" w:evenHBand="0" w:firstRowFirstColumn="0" w:firstRowLastColumn="0" w:lastRowFirstColumn="0" w:lastRowLastColumn="0"/>
            <w:tcW w:w="652" w:type="pct"/>
          </w:tcPr>
          <w:p w14:paraId="52F52EDE" w14:textId="77777777" w:rsidR="00F64EB6" w:rsidRPr="00FA5551" w:rsidRDefault="00F64EB6" w:rsidP="00015C9C">
            <w:pPr>
              <w:rPr>
                <w:rFonts w:ascii="Arial" w:hAnsi="Arial"/>
                <w:rtl/>
              </w:rPr>
            </w:pPr>
          </w:p>
        </w:tc>
        <w:tc>
          <w:tcPr>
            <w:tcW w:w="2046" w:type="pct"/>
          </w:tcPr>
          <w:p w14:paraId="2313E0D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מחיר הון משוקלל (</w:t>
            </w:r>
            <w:r w:rsidRPr="004C5FA3">
              <w:rPr>
                <w:rFonts w:ascii="Arial" w:hAnsi="Arial"/>
              </w:rPr>
              <w:t>WACC</w:t>
            </w:r>
            <w:r w:rsidRPr="004C5FA3">
              <w:rPr>
                <w:rFonts w:ascii="Arial" w:hAnsi="Arial"/>
                <w:rtl/>
              </w:rPr>
              <w:t>)</w:t>
            </w:r>
          </w:p>
        </w:tc>
        <w:tc>
          <w:tcPr>
            <w:tcW w:w="609" w:type="pct"/>
          </w:tcPr>
          <w:p w14:paraId="4CA5DB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11EBEBF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22C8BB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BC87731" w14:textId="77777777" w:rsidTr="00F6018E">
        <w:tc>
          <w:tcPr>
            <w:cnfStyle w:val="001000000000" w:firstRow="0" w:lastRow="0" w:firstColumn="1" w:lastColumn="0" w:oddVBand="0" w:evenVBand="0" w:oddHBand="0" w:evenHBand="0" w:firstRowFirstColumn="0" w:firstRowLastColumn="0" w:lastRowFirstColumn="0" w:lastRowLastColumn="0"/>
            <w:tcW w:w="652" w:type="pct"/>
          </w:tcPr>
          <w:p w14:paraId="3AA2984A" w14:textId="77777777" w:rsidR="00F64EB6" w:rsidRPr="00FA5551" w:rsidRDefault="00F64EB6" w:rsidP="00015C9C">
            <w:pPr>
              <w:rPr>
                <w:rFonts w:ascii="Arial" w:hAnsi="Arial"/>
                <w:rtl/>
              </w:rPr>
            </w:pPr>
          </w:p>
        </w:tc>
        <w:tc>
          <w:tcPr>
            <w:tcW w:w="2046" w:type="pct"/>
          </w:tcPr>
          <w:p w14:paraId="0AB931F1"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שיעור צמיחה לטווח ארוך של ההכנסות</w:t>
            </w:r>
          </w:p>
        </w:tc>
        <w:tc>
          <w:tcPr>
            <w:tcW w:w="609" w:type="pct"/>
          </w:tcPr>
          <w:p w14:paraId="7DBDA2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6F21FB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05C118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1D7FD7F" w14:textId="77777777" w:rsidTr="00F6018E">
        <w:tc>
          <w:tcPr>
            <w:cnfStyle w:val="001000000000" w:firstRow="0" w:lastRow="0" w:firstColumn="1" w:lastColumn="0" w:oddVBand="0" w:evenVBand="0" w:oddHBand="0" w:evenHBand="0" w:firstRowFirstColumn="0" w:firstRowLastColumn="0" w:lastRowFirstColumn="0" w:lastRowLastColumn="0"/>
            <w:tcW w:w="652" w:type="pct"/>
          </w:tcPr>
          <w:p w14:paraId="349189A3" w14:textId="77777777" w:rsidR="00F64EB6" w:rsidRPr="00FA5551" w:rsidRDefault="00F64EB6" w:rsidP="00015C9C">
            <w:pPr>
              <w:rPr>
                <w:rFonts w:ascii="Arial" w:hAnsi="Arial"/>
                <w:rtl/>
              </w:rPr>
            </w:pPr>
          </w:p>
        </w:tc>
        <w:tc>
          <w:tcPr>
            <w:tcW w:w="2046" w:type="pct"/>
          </w:tcPr>
          <w:p w14:paraId="4E5A0F3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Style w:val="Strong"/>
                <w:rtl/>
              </w:rPr>
            </w:pPr>
            <w:r w:rsidRPr="004C5FA3">
              <w:rPr>
                <w:rStyle w:val="Strong"/>
                <w:rtl/>
              </w:rPr>
              <w:t>תמורה מותנית בצירוף עסקים</w:t>
            </w:r>
          </w:p>
        </w:tc>
        <w:tc>
          <w:tcPr>
            <w:tcW w:w="609" w:type="pct"/>
          </w:tcPr>
          <w:p w14:paraId="700601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316DB9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5969907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CCFCDC2" w14:textId="77777777" w:rsidTr="00F6018E">
        <w:tc>
          <w:tcPr>
            <w:cnfStyle w:val="001000000000" w:firstRow="0" w:lastRow="0" w:firstColumn="1" w:lastColumn="0" w:oddVBand="0" w:evenVBand="0" w:oddHBand="0" w:evenHBand="0" w:firstRowFirstColumn="0" w:firstRowLastColumn="0" w:lastRowFirstColumn="0" w:lastRowLastColumn="0"/>
            <w:tcW w:w="652" w:type="pct"/>
          </w:tcPr>
          <w:p w14:paraId="1624C9EE" w14:textId="77777777" w:rsidR="00F64EB6" w:rsidRPr="00FA5551" w:rsidRDefault="00F64EB6" w:rsidP="00015C9C">
            <w:pPr>
              <w:rPr>
                <w:rFonts w:ascii="Arial" w:hAnsi="Arial"/>
                <w:rtl/>
              </w:rPr>
            </w:pPr>
          </w:p>
        </w:tc>
        <w:tc>
          <w:tcPr>
            <w:tcW w:w="2046" w:type="pct"/>
          </w:tcPr>
          <w:p w14:paraId="1C636C4E"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פרט</w:t>
            </w:r>
            <w:r w:rsidRPr="004C5FA3">
              <w:rPr>
                <w:rFonts w:ascii="Arial" w:hAnsi="Arial"/>
                <w:rtl/>
              </w:rPr>
              <w:t>]</w:t>
            </w:r>
          </w:p>
        </w:tc>
        <w:tc>
          <w:tcPr>
            <w:tcW w:w="609" w:type="pct"/>
          </w:tcPr>
          <w:p w14:paraId="2D3EB2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7" w:type="pct"/>
          </w:tcPr>
          <w:p w14:paraId="595A1F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846" w:type="pct"/>
          </w:tcPr>
          <w:p w14:paraId="717CD3A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2B157880" w14:textId="77777777" w:rsidR="003B443F" w:rsidRPr="004C5FA3" w:rsidRDefault="003B443F" w:rsidP="001C309A">
      <w:pPr>
        <w:pStyle w:val="NoSpacing"/>
        <w:rPr>
          <w:sz w:val="20"/>
          <w:rtl/>
        </w:rPr>
      </w:pPr>
      <w:bookmarkStart w:id="616" w:name="_Toc5792804"/>
      <w:bookmarkStart w:id="617" w:name="_Toc6272708"/>
      <w:bookmarkStart w:id="618" w:name="_Toc6323458"/>
      <w:r w:rsidRPr="004C5FA3">
        <w:rPr>
          <w:sz w:val="20"/>
          <w:rtl/>
        </w:rPr>
        <w:br w:type="page"/>
      </w:r>
    </w:p>
    <w:tbl>
      <w:tblPr>
        <w:tblStyle w:val="PlainTable2"/>
        <w:bidiVisual/>
        <w:tblW w:w="5000" w:type="pct"/>
        <w:tblLook w:val="0680" w:firstRow="0" w:lastRow="0" w:firstColumn="1" w:lastColumn="0" w:noHBand="1" w:noVBand="1"/>
      </w:tblPr>
      <w:tblGrid>
        <w:gridCol w:w="1344"/>
        <w:gridCol w:w="959"/>
        <w:gridCol w:w="8163"/>
      </w:tblGrid>
      <w:tr w:rsidR="004C6E3D" w:rsidRPr="004C5FA3" w14:paraId="7409DB28" w14:textId="77777777" w:rsidTr="00BA2B1D">
        <w:tc>
          <w:tcPr>
            <w:cnfStyle w:val="001000000000" w:firstRow="0" w:lastRow="0" w:firstColumn="1" w:lastColumn="0" w:oddVBand="0" w:evenVBand="0" w:oddHBand="0" w:evenHBand="0" w:firstRowFirstColumn="0" w:firstRowLastColumn="0" w:lastRowFirstColumn="0" w:lastRowLastColumn="0"/>
            <w:tcW w:w="642" w:type="pct"/>
          </w:tcPr>
          <w:p w14:paraId="71BC84FD" w14:textId="77777777" w:rsidR="004C6E3D" w:rsidRPr="004C5FA3" w:rsidRDefault="004C6E3D" w:rsidP="00015C9C">
            <w:pPr>
              <w:rPr>
                <w:rFonts w:ascii="Arial" w:hAnsi="Arial"/>
                <w:sz w:val="20"/>
                <w:szCs w:val="20"/>
                <w:rtl/>
              </w:rPr>
            </w:pPr>
          </w:p>
        </w:tc>
        <w:tc>
          <w:tcPr>
            <w:tcW w:w="458" w:type="pct"/>
          </w:tcPr>
          <w:p w14:paraId="6846CA7B" w14:textId="32DBFFFA" w:rsidR="004C6E3D" w:rsidRPr="004C5FA3" w:rsidRDefault="004C6E3D" w:rsidP="00BA2B1D">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9</w:t>
            </w:r>
            <w:r w:rsidRPr="004C5FA3">
              <w:rPr>
                <w:rStyle w:val="Strong"/>
                <w:sz w:val="20"/>
                <w:rtl/>
              </w:rPr>
              <w:fldChar w:fldCharType="end"/>
            </w:r>
          </w:p>
        </w:tc>
        <w:tc>
          <w:tcPr>
            <w:tcW w:w="3900" w:type="pct"/>
          </w:tcPr>
          <w:p w14:paraId="7ED2B229" w14:textId="0C7FAC46" w:rsidR="004C6E3D" w:rsidRPr="004C5FA3" w:rsidRDefault="004C6E3D" w:rsidP="00BA2B1D">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מכשירים פיננסיים</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39298EEF" w14:textId="77777777" w:rsidR="00F64EB6" w:rsidRPr="004C5FA3" w:rsidRDefault="00F64EB6" w:rsidP="007C63FC">
      <w:pPr>
        <w:pStyle w:val="Heading4"/>
        <w:rPr>
          <w:rFonts w:ascii="Arial" w:hAnsi="Arial"/>
          <w:rtl/>
        </w:rPr>
      </w:pPr>
      <w:r w:rsidRPr="004C5FA3">
        <w:rPr>
          <w:rFonts w:ascii="Arial" w:hAnsi="Arial"/>
          <w:rtl/>
        </w:rPr>
        <w:t>שווי הוגן של מכשירים פיננסיים שערכם בספרים אינו מהווה קירוב סביר לשווים ההוגן</w:t>
      </w:r>
      <w:bookmarkEnd w:id="616"/>
      <w:bookmarkEnd w:id="617"/>
      <w:bookmarkEnd w:id="618"/>
    </w:p>
    <w:tbl>
      <w:tblPr>
        <w:tblStyle w:val="TableGrid"/>
        <w:bidiVisual/>
        <w:tblW w:w="5000" w:type="pct"/>
        <w:tblLook w:val="04A0" w:firstRow="1" w:lastRow="0" w:firstColumn="1" w:lastColumn="0" w:noHBand="0" w:noVBand="1"/>
      </w:tblPr>
      <w:tblGrid>
        <w:gridCol w:w="1349"/>
        <w:gridCol w:w="3686"/>
        <w:gridCol w:w="839"/>
        <w:gridCol w:w="971"/>
        <w:gridCol w:w="827"/>
        <w:gridCol w:w="986"/>
        <w:gridCol w:w="814"/>
        <w:gridCol w:w="994"/>
      </w:tblGrid>
      <w:tr w:rsidR="00F64EB6" w:rsidRPr="004C5FA3" w14:paraId="032560E8"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44" w:type="pct"/>
            <w:vMerge w:val="restart"/>
            <w:vAlign w:val="top"/>
          </w:tcPr>
          <w:p w14:paraId="0A5D34FA" w14:textId="77777777" w:rsidR="00F64EB6" w:rsidRPr="00FA5551" w:rsidRDefault="00F64EB6" w:rsidP="00015C9C">
            <w:pPr>
              <w:rPr>
                <w:rFonts w:ascii="Arial" w:hAnsi="Arial"/>
                <w:b/>
                <w:bCs/>
              </w:rPr>
            </w:pPr>
            <w:r w:rsidRPr="00FA5551">
              <w:rPr>
                <w:rFonts w:ascii="Arial" w:hAnsi="Arial"/>
              </w:rPr>
              <w:t>IAS 34.16A(j)</w:t>
            </w:r>
          </w:p>
          <w:p w14:paraId="34C61F9B" w14:textId="77777777" w:rsidR="00F64EB6" w:rsidRPr="00FA5551" w:rsidRDefault="00F64EB6" w:rsidP="00015C9C">
            <w:pPr>
              <w:rPr>
                <w:rFonts w:ascii="Arial" w:hAnsi="Arial"/>
                <w:b/>
                <w:bCs/>
              </w:rPr>
            </w:pPr>
            <w:r w:rsidRPr="00FA5551">
              <w:rPr>
                <w:rFonts w:ascii="Arial" w:hAnsi="Arial"/>
              </w:rPr>
              <w:t>IFRS 7.25, 29</w:t>
            </w:r>
          </w:p>
        </w:tc>
        <w:tc>
          <w:tcPr>
            <w:tcW w:w="1761" w:type="pct"/>
            <w:vMerge w:val="restart"/>
          </w:tcPr>
          <w:p w14:paraId="2FB74D69"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865" w:type="pct"/>
            <w:gridSpan w:val="2"/>
          </w:tcPr>
          <w:p w14:paraId="26216F4A" w14:textId="48720369"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30 ביוני</w:t>
            </w:r>
            <w:r w:rsidRPr="004C5FA3">
              <w:rPr>
                <w:sz w:val="20"/>
                <w:rtl/>
              </w:rPr>
              <w:t>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866" w:type="pct"/>
            <w:gridSpan w:val="2"/>
          </w:tcPr>
          <w:p w14:paraId="6BB741EC" w14:textId="003F90C3"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30 ביוני</w:t>
            </w:r>
            <w:r w:rsidRPr="004C5FA3">
              <w:rPr>
                <w:sz w:val="20"/>
                <w:rtl/>
              </w:rPr>
              <w:t>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c>
          <w:tcPr>
            <w:tcW w:w="864" w:type="pct"/>
            <w:gridSpan w:val="2"/>
          </w:tcPr>
          <w:p w14:paraId="7068E4FB" w14:textId="41B91F6B"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489616A4"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44" w:type="pct"/>
            <w:vMerge/>
          </w:tcPr>
          <w:p w14:paraId="4C03512A" w14:textId="77777777" w:rsidR="00F64EB6" w:rsidRPr="00FA5551" w:rsidRDefault="00F64EB6" w:rsidP="00015C9C">
            <w:pPr>
              <w:rPr>
                <w:rFonts w:ascii="Arial" w:hAnsi="Arial"/>
              </w:rPr>
            </w:pPr>
          </w:p>
        </w:tc>
        <w:tc>
          <w:tcPr>
            <w:tcW w:w="1761" w:type="pct"/>
            <w:vMerge/>
          </w:tcPr>
          <w:p w14:paraId="364D8A88"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01" w:type="pct"/>
          </w:tcPr>
          <w:p w14:paraId="57C85ED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הוגן</w:t>
            </w:r>
          </w:p>
        </w:tc>
        <w:tc>
          <w:tcPr>
            <w:tcW w:w="464" w:type="pct"/>
          </w:tcPr>
          <w:p w14:paraId="3CEA68D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ערך בספרים</w:t>
            </w:r>
          </w:p>
        </w:tc>
        <w:tc>
          <w:tcPr>
            <w:tcW w:w="395" w:type="pct"/>
          </w:tcPr>
          <w:p w14:paraId="07C4F60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הוגן</w:t>
            </w:r>
          </w:p>
        </w:tc>
        <w:tc>
          <w:tcPr>
            <w:tcW w:w="471" w:type="pct"/>
          </w:tcPr>
          <w:p w14:paraId="2A1FDA1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ערך בספרים</w:t>
            </w:r>
          </w:p>
        </w:tc>
        <w:tc>
          <w:tcPr>
            <w:tcW w:w="389" w:type="pct"/>
          </w:tcPr>
          <w:p w14:paraId="22FE72E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שווי הוגן</w:t>
            </w:r>
          </w:p>
        </w:tc>
        <w:tc>
          <w:tcPr>
            <w:tcW w:w="475" w:type="pct"/>
          </w:tcPr>
          <w:p w14:paraId="168A095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ערך בספרים</w:t>
            </w:r>
          </w:p>
        </w:tc>
      </w:tr>
      <w:tr w:rsidR="00F64EB6" w:rsidRPr="004C5FA3" w14:paraId="2BF2A3CF"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44" w:type="pct"/>
            <w:vMerge/>
          </w:tcPr>
          <w:p w14:paraId="40EF73F6" w14:textId="77777777" w:rsidR="00F64EB6" w:rsidRPr="00FA5551" w:rsidRDefault="00F64EB6" w:rsidP="00015C9C">
            <w:pPr>
              <w:rPr>
                <w:rFonts w:ascii="Arial" w:hAnsi="Arial"/>
              </w:rPr>
            </w:pPr>
          </w:p>
        </w:tc>
        <w:tc>
          <w:tcPr>
            <w:tcW w:w="1761" w:type="pct"/>
            <w:vMerge/>
          </w:tcPr>
          <w:p w14:paraId="3D406ACD"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595" w:type="pct"/>
            <w:gridSpan w:val="6"/>
          </w:tcPr>
          <w:p w14:paraId="6B4E0A6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1453E3EF"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44" w:type="pct"/>
            <w:vMerge/>
          </w:tcPr>
          <w:p w14:paraId="1682F646" w14:textId="77777777" w:rsidR="00F64EB6" w:rsidRPr="00FA5551" w:rsidRDefault="00F64EB6" w:rsidP="00015C9C">
            <w:pPr>
              <w:rPr>
                <w:rFonts w:ascii="Arial" w:hAnsi="Arial"/>
              </w:rPr>
            </w:pPr>
          </w:p>
        </w:tc>
        <w:tc>
          <w:tcPr>
            <w:tcW w:w="1761" w:type="pct"/>
            <w:vMerge/>
          </w:tcPr>
          <w:p w14:paraId="392E8624"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731" w:type="pct"/>
            <w:gridSpan w:val="4"/>
          </w:tcPr>
          <w:p w14:paraId="48DCDB1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389" w:type="pct"/>
          </w:tcPr>
          <w:p w14:paraId="5BCDA3D2"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5" w:type="pct"/>
          </w:tcPr>
          <w:p w14:paraId="7B129E68"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64EB6" w:rsidRPr="004C5FA3" w14:paraId="5E4028ED"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44" w:type="pct"/>
          </w:tcPr>
          <w:p w14:paraId="715C0DE1" w14:textId="77777777" w:rsidR="00F64EB6" w:rsidRPr="00FA5551" w:rsidRDefault="00F64EB6" w:rsidP="00015C9C">
            <w:pPr>
              <w:rPr>
                <w:rFonts w:ascii="Arial" w:hAnsi="Arial"/>
                <w:rtl/>
              </w:rPr>
            </w:pPr>
          </w:p>
        </w:tc>
        <w:tc>
          <w:tcPr>
            <w:tcW w:w="1761" w:type="pct"/>
          </w:tcPr>
          <w:p w14:paraId="738D6A92"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 פיננסיים</w:t>
            </w:r>
          </w:p>
        </w:tc>
        <w:tc>
          <w:tcPr>
            <w:tcW w:w="401" w:type="pct"/>
          </w:tcPr>
          <w:p w14:paraId="133E4A5E"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57B7BE3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3F08CAB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4F5602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31A6480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53256FD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AAA860A"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5E6EF12D" w14:textId="77777777" w:rsidR="00F64EB6" w:rsidRPr="00FA5551" w:rsidRDefault="00F64EB6" w:rsidP="00015C9C">
            <w:pPr>
              <w:rPr>
                <w:rFonts w:ascii="Arial" w:hAnsi="Arial"/>
                <w:rtl/>
              </w:rPr>
            </w:pPr>
          </w:p>
        </w:tc>
        <w:tc>
          <w:tcPr>
            <w:tcW w:w="1761" w:type="pct"/>
          </w:tcPr>
          <w:p w14:paraId="6127267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פיקדונות בבנקים בריבית קבועה</w:t>
            </w:r>
          </w:p>
        </w:tc>
        <w:tc>
          <w:tcPr>
            <w:tcW w:w="401" w:type="pct"/>
          </w:tcPr>
          <w:p w14:paraId="35FB51E9"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058237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6F9FC8F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5FEE48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535313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352D6C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40B97A2"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6AE4EA2C" w14:textId="77777777" w:rsidR="00F64EB6" w:rsidRPr="00FA5551" w:rsidRDefault="00F64EB6" w:rsidP="00015C9C">
            <w:pPr>
              <w:rPr>
                <w:rFonts w:ascii="Arial" w:hAnsi="Arial"/>
                <w:rtl/>
              </w:rPr>
            </w:pPr>
          </w:p>
        </w:tc>
        <w:tc>
          <w:tcPr>
            <w:tcW w:w="1761" w:type="pct"/>
          </w:tcPr>
          <w:p w14:paraId="6AF89131"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איגרות חוב בעלות מופחתת</w:t>
            </w:r>
          </w:p>
        </w:tc>
        <w:tc>
          <w:tcPr>
            <w:tcW w:w="401" w:type="pct"/>
          </w:tcPr>
          <w:p w14:paraId="5CE704B4"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25AC49A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5D916F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2F8145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0D5BBE3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139E1E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A34B3F6"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3BC4F1F3" w14:textId="77777777" w:rsidR="00F64EB6" w:rsidRPr="00FA5551" w:rsidRDefault="00F64EB6" w:rsidP="00015C9C">
            <w:pPr>
              <w:rPr>
                <w:rFonts w:ascii="Arial" w:hAnsi="Arial"/>
                <w:rtl/>
              </w:rPr>
            </w:pPr>
          </w:p>
        </w:tc>
        <w:tc>
          <w:tcPr>
            <w:tcW w:w="1761" w:type="pct"/>
          </w:tcPr>
          <w:p w14:paraId="0D82D7C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הלוואות לחברות כלולות</w:t>
            </w:r>
          </w:p>
        </w:tc>
        <w:tc>
          <w:tcPr>
            <w:tcW w:w="401" w:type="pct"/>
          </w:tcPr>
          <w:p w14:paraId="6F9D120F"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77CAB3B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365CA3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1AF4B9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398A8C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132DAC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26ADA2C"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32E8D97B" w14:textId="77777777" w:rsidR="00F64EB6" w:rsidRPr="00FA5551" w:rsidRDefault="00F64EB6" w:rsidP="00015C9C">
            <w:pPr>
              <w:rPr>
                <w:rFonts w:ascii="Arial" w:hAnsi="Arial"/>
                <w:rtl/>
              </w:rPr>
            </w:pPr>
          </w:p>
        </w:tc>
        <w:tc>
          <w:tcPr>
            <w:tcW w:w="1761" w:type="pct"/>
          </w:tcPr>
          <w:p w14:paraId="29EC19D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נכסים פיננסיים אחרים</w:t>
            </w:r>
          </w:p>
        </w:tc>
        <w:tc>
          <w:tcPr>
            <w:tcW w:w="401" w:type="pct"/>
          </w:tcPr>
          <w:p w14:paraId="61A895B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4" w:type="pct"/>
          </w:tcPr>
          <w:p w14:paraId="1B8364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1AB125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18F01A0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4E22E3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2B8402C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1083376"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5840699A" w14:textId="77777777" w:rsidR="00F64EB6" w:rsidRPr="00FA5551" w:rsidRDefault="00F64EB6" w:rsidP="00015C9C">
            <w:pPr>
              <w:rPr>
                <w:rFonts w:ascii="Arial" w:hAnsi="Arial"/>
                <w:rtl/>
              </w:rPr>
            </w:pPr>
          </w:p>
        </w:tc>
        <w:tc>
          <w:tcPr>
            <w:tcW w:w="1761" w:type="pct"/>
          </w:tcPr>
          <w:p w14:paraId="3A202BD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01" w:type="pct"/>
          </w:tcPr>
          <w:p w14:paraId="7F3DA67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4" w:type="pct"/>
          </w:tcPr>
          <w:p w14:paraId="7B29517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7B2741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2C156F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4D5439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333C07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539C1BD"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44" w:type="pct"/>
          </w:tcPr>
          <w:p w14:paraId="52AB0A16" w14:textId="77777777" w:rsidR="00F64EB6" w:rsidRPr="00FA5551" w:rsidRDefault="00F64EB6" w:rsidP="00015C9C">
            <w:pPr>
              <w:rPr>
                <w:rFonts w:ascii="Arial" w:hAnsi="Arial"/>
                <w:rtl/>
              </w:rPr>
            </w:pPr>
          </w:p>
        </w:tc>
        <w:tc>
          <w:tcPr>
            <w:tcW w:w="1761" w:type="pct"/>
          </w:tcPr>
          <w:p w14:paraId="06AECE21"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פיננסיות</w:t>
            </w:r>
            <w:r w:rsidRPr="004C5FA3">
              <w:rPr>
                <w:rStyle w:val="FootnoteReference"/>
                <w:sz w:val="20"/>
                <w:szCs w:val="20"/>
                <w:rtl/>
              </w:rPr>
              <w:footnoteReference w:id="188"/>
            </w:r>
          </w:p>
        </w:tc>
        <w:tc>
          <w:tcPr>
            <w:tcW w:w="401" w:type="pct"/>
          </w:tcPr>
          <w:p w14:paraId="7B267D2F"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0E9D72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494EDBD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7155B1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7F85BF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4905F94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C96AFD0"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13CA1D12" w14:textId="77777777" w:rsidR="00F64EB6" w:rsidRPr="00FA5551" w:rsidRDefault="00F64EB6" w:rsidP="00015C9C">
            <w:pPr>
              <w:rPr>
                <w:rFonts w:ascii="Arial" w:hAnsi="Arial"/>
                <w:rtl/>
              </w:rPr>
            </w:pPr>
          </w:p>
        </w:tc>
        <w:tc>
          <w:tcPr>
            <w:tcW w:w="1761" w:type="pct"/>
          </w:tcPr>
          <w:p w14:paraId="4BC9F1DD"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הלוואות מתאגידים בנקאיים</w:t>
            </w:r>
          </w:p>
        </w:tc>
        <w:tc>
          <w:tcPr>
            <w:tcW w:w="401" w:type="pct"/>
          </w:tcPr>
          <w:p w14:paraId="1D507937"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3346E2D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4179EE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7DBB04F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0ABB1A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46E7258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7D1E9C8"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2BE39242" w14:textId="77777777" w:rsidR="00F64EB6" w:rsidRPr="00FA5551" w:rsidRDefault="00F64EB6" w:rsidP="00015C9C">
            <w:pPr>
              <w:rPr>
                <w:rFonts w:ascii="Arial" w:hAnsi="Arial"/>
                <w:rtl/>
              </w:rPr>
            </w:pPr>
          </w:p>
        </w:tc>
        <w:tc>
          <w:tcPr>
            <w:tcW w:w="1761" w:type="pct"/>
          </w:tcPr>
          <w:p w14:paraId="546EC3B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הלוואות מאחרים</w:t>
            </w:r>
          </w:p>
        </w:tc>
        <w:tc>
          <w:tcPr>
            <w:tcW w:w="401" w:type="pct"/>
          </w:tcPr>
          <w:p w14:paraId="385655B6"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6322FCF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50502F8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2F3C420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35BE0DA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571E132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940C8F5"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0B0267FD" w14:textId="77777777" w:rsidR="00F64EB6" w:rsidRPr="00FA5551" w:rsidRDefault="00F64EB6" w:rsidP="00015C9C">
            <w:pPr>
              <w:rPr>
                <w:rFonts w:ascii="Arial" w:hAnsi="Arial"/>
                <w:rtl/>
              </w:rPr>
            </w:pPr>
          </w:p>
        </w:tc>
        <w:tc>
          <w:tcPr>
            <w:tcW w:w="1761" w:type="pct"/>
          </w:tcPr>
          <w:p w14:paraId="765C0F9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איגרות חוב הניתנות להמרה במניות</w:t>
            </w:r>
          </w:p>
        </w:tc>
        <w:tc>
          <w:tcPr>
            <w:tcW w:w="401" w:type="pct"/>
          </w:tcPr>
          <w:p w14:paraId="44CE8339"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418CEF4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56C390B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279493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09F4241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761907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ED62D72"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056A3FBD" w14:textId="77777777" w:rsidR="00F64EB6" w:rsidRPr="00FA5551" w:rsidRDefault="00F64EB6" w:rsidP="00015C9C">
            <w:pPr>
              <w:rPr>
                <w:rFonts w:ascii="Arial" w:hAnsi="Arial"/>
                <w:rtl/>
              </w:rPr>
            </w:pPr>
          </w:p>
        </w:tc>
        <w:tc>
          <w:tcPr>
            <w:tcW w:w="1761" w:type="pct"/>
          </w:tcPr>
          <w:p w14:paraId="581BFC3E"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איגרות שאינן ניתנות להמרה במניות</w:t>
            </w:r>
          </w:p>
        </w:tc>
        <w:tc>
          <w:tcPr>
            <w:tcW w:w="401" w:type="pct"/>
          </w:tcPr>
          <w:p w14:paraId="44A8B469"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171DEA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71B904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6201405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650F23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10D963C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14A6230"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799A7249" w14:textId="77777777" w:rsidR="00F64EB6" w:rsidRPr="00FA5551" w:rsidRDefault="00F64EB6" w:rsidP="00015C9C">
            <w:pPr>
              <w:rPr>
                <w:rFonts w:ascii="Arial" w:hAnsi="Arial"/>
                <w:rtl/>
              </w:rPr>
            </w:pPr>
          </w:p>
        </w:tc>
        <w:tc>
          <w:tcPr>
            <w:tcW w:w="1761" w:type="pct"/>
          </w:tcPr>
          <w:p w14:paraId="351F4EB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ערבויות פיננסיות</w:t>
            </w:r>
          </w:p>
        </w:tc>
        <w:tc>
          <w:tcPr>
            <w:tcW w:w="401" w:type="pct"/>
          </w:tcPr>
          <w:p w14:paraId="0D1C51A6" w14:textId="77777777" w:rsidR="00F64EB6" w:rsidRPr="004C5FA3" w:rsidRDefault="00F64EB6" w:rsidP="00FE3D4B">
            <w:pPr>
              <w:pStyle w:val="NoSpacing"/>
              <w:cnfStyle w:val="000000000000" w:firstRow="0" w:lastRow="0" w:firstColumn="0" w:lastColumn="0" w:oddVBand="0" w:evenVBand="0" w:oddHBand="0" w:evenHBand="0" w:firstRowFirstColumn="0" w:firstRowLastColumn="0" w:lastRowFirstColumn="0" w:lastRowLastColumn="0"/>
              <w:rPr>
                <w:sz w:val="20"/>
                <w:rtl/>
              </w:rPr>
            </w:pPr>
          </w:p>
        </w:tc>
        <w:tc>
          <w:tcPr>
            <w:tcW w:w="464" w:type="pct"/>
          </w:tcPr>
          <w:p w14:paraId="12750E7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2FB9D2A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06D383E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7B77D4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3F245E8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D1BAFFD" w14:textId="77777777" w:rsidTr="00921D2C">
        <w:trPr>
          <w:trHeight w:hRule="exact" w:val="227"/>
        </w:trPr>
        <w:tc>
          <w:tcPr>
            <w:cnfStyle w:val="001000000000" w:firstRow="0" w:lastRow="0" w:firstColumn="1" w:lastColumn="0" w:oddVBand="0" w:evenVBand="0" w:oddHBand="0" w:evenHBand="0" w:firstRowFirstColumn="0" w:firstRowLastColumn="0" w:lastRowFirstColumn="0" w:lastRowLastColumn="0"/>
            <w:tcW w:w="644" w:type="pct"/>
          </w:tcPr>
          <w:p w14:paraId="4DA5B7C9" w14:textId="77777777" w:rsidR="00F64EB6" w:rsidRPr="00FA5551" w:rsidRDefault="00F64EB6" w:rsidP="00015C9C">
            <w:pPr>
              <w:rPr>
                <w:rFonts w:ascii="Arial" w:hAnsi="Arial"/>
                <w:rtl/>
              </w:rPr>
            </w:pPr>
          </w:p>
        </w:tc>
        <w:tc>
          <w:tcPr>
            <w:tcW w:w="1761" w:type="pct"/>
          </w:tcPr>
          <w:p w14:paraId="698866AB"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פיננסיות אחרות</w:t>
            </w:r>
          </w:p>
        </w:tc>
        <w:tc>
          <w:tcPr>
            <w:tcW w:w="401" w:type="pct"/>
          </w:tcPr>
          <w:p w14:paraId="30D7A7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4" w:type="pct"/>
          </w:tcPr>
          <w:p w14:paraId="5C3C23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0A383B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2A4458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1AFEC8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3B50FD8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B845510"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44" w:type="pct"/>
          </w:tcPr>
          <w:p w14:paraId="1A3B455E" w14:textId="77777777" w:rsidR="00F64EB6" w:rsidRPr="00FA5551" w:rsidRDefault="00F64EB6" w:rsidP="00015C9C">
            <w:pPr>
              <w:rPr>
                <w:rFonts w:ascii="Arial" w:hAnsi="Arial"/>
                <w:rtl/>
              </w:rPr>
            </w:pPr>
          </w:p>
        </w:tc>
        <w:tc>
          <w:tcPr>
            <w:tcW w:w="1761" w:type="pct"/>
          </w:tcPr>
          <w:p w14:paraId="6EE0F36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01" w:type="pct"/>
          </w:tcPr>
          <w:p w14:paraId="46E772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64" w:type="pct"/>
          </w:tcPr>
          <w:p w14:paraId="38333E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95" w:type="pct"/>
          </w:tcPr>
          <w:p w14:paraId="20ED13B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1" w:type="pct"/>
          </w:tcPr>
          <w:p w14:paraId="421A0C5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89" w:type="pct"/>
          </w:tcPr>
          <w:p w14:paraId="7C58AD5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5" w:type="pct"/>
          </w:tcPr>
          <w:p w14:paraId="70FFAC5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3EC0023B" w14:textId="77777777" w:rsidR="00F64EB6" w:rsidRPr="004C5FA3" w:rsidRDefault="00F64EB6" w:rsidP="00015C9C">
      <w:pPr>
        <w:rPr>
          <w:rFonts w:ascii="Arial" w:hAnsi="Arial"/>
        </w:rPr>
      </w:pPr>
    </w:p>
    <w:bookmarkEnd w:id="609"/>
    <w:bookmarkEnd w:id="610"/>
    <w:p w14:paraId="67226CD8" w14:textId="77777777" w:rsidR="00F64EB6" w:rsidRPr="004C5FA3" w:rsidRDefault="00F64EB6" w:rsidP="00015C9C">
      <w:pPr>
        <w:rPr>
          <w:rFonts w:ascii="Arial" w:hAnsi="Arial"/>
          <w:rtl/>
        </w:rPr>
        <w:sectPr w:rsidR="00F64EB6" w:rsidRPr="004C5FA3" w:rsidSect="00CD18D8">
          <w:pgSz w:w="11906" w:h="16838" w:code="9"/>
          <w:pgMar w:top="720" w:right="720" w:bottom="720" w:left="720" w:header="680" w:footer="567" w:gutter="0"/>
          <w:cols w:space="708"/>
          <w:bidi/>
          <w:rtlGutter/>
          <w:docGrid w:linePitch="360"/>
        </w:sectPr>
      </w:pPr>
    </w:p>
    <w:p w14:paraId="2EB68B63" w14:textId="77777777" w:rsidR="00F64EB6" w:rsidRPr="004C5FA3" w:rsidRDefault="00F64EB6" w:rsidP="00B850D3">
      <w:pPr>
        <w:pStyle w:val="Heading3"/>
        <w:rPr>
          <w:rFonts w:ascii="Arial" w:hAnsi="Arial"/>
          <w:rtl/>
        </w:rPr>
      </w:pPr>
      <w:bookmarkStart w:id="619" w:name="_Toc684688"/>
      <w:bookmarkStart w:id="620" w:name="_Toc770170"/>
      <w:bookmarkStart w:id="621" w:name="_Toc5792805"/>
      <w:bookmarkStart w:id="622" w:name="_Toc6323459"/>
      <w:bookmarkStart w:id="623" w:name="_Toc29832829"/>
      <w:bookmarkStart w:id="624" w:name="_Toc33623622"/>
      <w:bookmarkStart w:id="625" w:name="_Toc33623700"/>
      <w:bookmarkStart w:id="626" w:name="_Toc33623828"/>
      <w:bookmarkStart w:id="627" w:name="_Toc35762984"/>
      <w:bookmarkStart w:id="628" w:name="_Toc36376918"/>
      <w:bookmarkStart w:id="629" w:name="_Toc37001469"/>
      <w:bookmarkStart w:id="630" w:name="_Toc37001804"/>
      <w:bookmarkStart w:id="631" w:name="_Toc37001919"/>
      <w:bookmarkStart w:id="632" w:name="_Toc37002549"/>
      <w:bookmarkStart w:id="633" w:name="_Toc37165939"/>
      <w:bookmarkStart w:id="634" w:name="_Toc64473971"/>
      <w:bookmarkStart w:id="635" w:name="_Toc64474124"/>
      <w:bookmarkStart w:id="636" w:name="_Toc100245511"/>
      <w:bookmarkStart w:id="637" w:name="_Toc100246520"/>
      <w:bookmarkStart w:id="638" w:name="_Toc100474040"/>
      <w:bookmarkStart w:id="639" w:name="_Toc100560786"/>
      <w:r w:rsidRPr="004C5FA3">
        <w:rPr>
          <w:rFonts w:ascii="Arial" w:hAnsi="Arial"/>
          <w:rtl/>
        </w:rPr>
        <w:lastRenderedPageBreak/>
        <w:t>שעבודים</w:t>
      </w:r>
      <w:r w:rsidRPr="004C5FA3">
        <w:rPr>
          <w:rStyle w:val="FootnoteReference"/>
          <w:sz w:val="20"/>
          <w:szCs w:val="20"/>
          <w:rtl/>
        </w:rPr>
        <w:footnoteReference w:id="189"/>
      </w:r>
      <w:r w:rsidRPr="004C5FA3">
        <w:rPr>
          <w:rFonts w:ascii="Arial" w:hAnsi="Arial"/>
          <w:rtl/>
        </w:rPr>
        <w:t>, התחייבויות תלויות</w:t>
      </w:r>
      <w:r w:rsidRPr="004C5FA3">
        <w:rPr>
          <w:rStyle w:val="FootnoteReference"/>
          <w:sz w:val="20"/>
          <w:szCs w:val="20"/>
          <w:rtl/>
        </w:rPr>
        <w:footnoteReference w:id="190"/>
      </w:r>
      <w:r w:rsidRPr="004C5FA3">
        <w:rPr>
          <w:rFonts w:ascii="Arial" w:hAnsi="Arial"/>
          <w:rtl/>
        </w:rPr>
        <w:t xml:space="preserve"> </w:t>
      </w:r>
      <w:r w:rsidRPr="004C5FA3">
        <w:rPr>
          <w:rStyle w:val="FootnoteReference"/>
          <w:sz w:val="20"/>
          <w:szCs w:val="20"/>
          <w:rtl/>
        </w:rPr>
        <w:footnoteReference w:id="191"/>
      </w:r>
      <w:r w:rsidRPr="004C5FA3">
        <w:rPr>
          <w:rFonts w:ascii="Arial" w:hAnsi="Arial"/>
          <w:rtl/>
        </w:rPr>
        <w:t>, ערבויות</w:t>
      </w:r>
      <w:r w:rsidRPr="004C5FA3">
        <w:rPr>
          <w:rStyle w:val="FootnoteReference"/>
          <w:sz w:val="20"/>
          <w:szCs w:val="20"/>
          <w:rtl/>
        </w:rPr>
        <w:footnoteReference w:id="192"/>
      </w:r>
      <w:r w:rsidRPr="004C5FA3">
        <w:rPr>
          <w:rFonts w:ascii="Arial" w:hAnsi="Arial"/>
          <w:rtl/>
        </w:rPr>
        <w:t xml:space="preserve"> והתקשרויות</w:t>
      </w:r>
      <w:r w:rsidRPr="004C5FA3">
        <w:rPr>
          <w:rStyle w:val="FootnoteReference"/>
          <w:sz w:val="20"/>
          <w:szCs w:val="20"/>
          <w:rtl/>
        </w:rPr>
        <w:footnoteReference w:id="193"/>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tbl>
      <w:tblPr>
        <w:tblStyle w:val="PlainTable2"/>
        <w:bidiVisual/>
        <w:tblW w:w="5000" w:type="pct"/>
        <w:tblLook w:val="0480" w:firstRow="0" w:lastRow="0" w:firstColumn="1" w:lastColumn="0" w:noHBand="0" w:noVBand="1"/>
      </w:tblPr>
      <w:tblGrid>
        <w:gridCol w:w="1432"/>
        <w:gridCol w:w="9034"/>
      </w:tblGrid>
      <w:tr w:rsidR="00F64EB6" w:rsidRPr="004C5FA3" w14:paraId="5388B798"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tcPr>
          <w:p w14:paraId="2C0E248A" w14:textId="77777777" w:rsidR="00F64EB6" w:rsidRPr="00877BB6" w:rsidRDefault="00F64EB6" w:rsidP="00015C9C">
            <w:pPr>
              <w:rPr>
                <w:rFonts w:ascii="Arial" w:hAnsi="Arial"/>
                <w:rtl/>
              </w:rPr>
            </w:pPr>
            <w:r w:rsidRPr="00877BB6">
              <w:rPr>
                <w:rFonts w:ascii="Arial" w:hAnsi="Arial"/>
              </w:rPr>
              <w:t>IAS 34.15B(e), (f), (m)</w:t>
            </w:r>
          </w:p>
        </w:tc>
        <w:tc>
          <w:tcPr>
            <w:tcW w:w="4316" w:type="pct"/>
          </w:tcPr>
          <w:p w14:paraId="359C983A" w14:textId="77777777" w:rsidR="00F64EB6" w:rsidRPr="004C5FA3" w:rsidRDefault="00F64EB6" w:rsidP="00637F0C">
            <w:pPr>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בביאור זה יינתן גילוי לשינויים בשעבודים, בהתחייבויות תלויות (לרבות יישוב של תביעות משפטיות), בנכסים תלויים, בערבויות או בהתקשרויות (לרבות התקשרויות לרכישת רכוש קבוע), שחלו מאז סוף תקופת הדיווח השנתית האחרונה.</w:t>
            </w:r>
            <w:r w:rsidRPr="004C5FA3">
              <w:rPr>
                <w:rFonts w:ascii="Arial" w:hAnsi="Arial"/>
                <w:rtl/>
              </w:rPr>
              <w:t xml:space="preserve">] </w:t>
            </w:r>
          </w:p>
        </w:tc>
      </w:tr>
    </w:tbl>
    <w:p w14:paraId="3EF829D8" w14:textId="77777777" w:rsidR="00F64EB6" w:rsidRPr="004C5FA3" w:rsidRDefault="00F64EB6" w:rsidP="00B850D3">
      <w:pPr>
        <w:pStyle w:val="Heading3"/>
        <w:rPr>
          <w:rFonts w:ascii="Arial" w:hAnsi="Arial"/>
          <w:rtl/>
        </w:rPr>
      </w:pPr>
      <w:bookmarkStart w:id="640" w:name="_Toc6323460"/>
      <w:bookmarkStart w:id="641" w:name="_Toc29832830"/>
      <w:bookmarkStart w:id="642" w:name="_Toc33623623"/>
      <w:bookmarkStart w:id="643" w:name="_Toc33623701"/>
      <w:bookmarkStart w:id="644" w:name="_Toc33623829"/>
      <w:bookmarkStart w:id="645" w:name="_Toc35762985"/>
      <w:bookmarkStart w:id="646" w:name="_Toc36376919"/>
      <w:bookmarkStart w:id="647" w:name="_Toc37001470"/>
      <w:bookmarkStart w:id="648" w:name="_Toc37001805"/>
      <w:bookmarkStart w:id="649" w:name="_Toc37001920"/>
      <w:bookmarkStart w:id="650" w:name="_Toc37002550"/>
      <w:bookmarkStart w:id="651" w:name="_Toc37165940"/>
      <w:bookmarkStart w:id="652" w:name="_Toc64473972"/>
      <w:bookmarkStart w:id="653" w:name="_Toc64474125"/>
      <w:bookmarkStart w:id="654" w:name="_Toc100245512"/>
      <w:bookmarkStart w:id="655" w:name="_Toc100246521"/>
      <w:bookmarkStart w:id="656" w:name="_Toc100474041"/>
      <w:bookmarkStart w:id="657" w:name="_Toc100560787"/>
      <w:r w:rsidRPr="004C5FA3">
        <w:rPr>
          <w:rFonts w:ascii="Arial" w:hAnsi="Arial"/>
          <w:rtl/>
        </w:rPr>
        <w:t xml:space="preserve">עסקאות משמעותיות עם צדדים קשורים ובעלי עניין </w:t>
      </w:r>
      <w:r w:rsidRPr="004C5FA3">
        <w:rPr>
          <w:rStyle w:val="FootnoteReference"/>
          <w:sz w:val="20"/>
          <w:szCs w:val="20"/>
          <w:rtl/>
        </w:rPr>
        <w:footnoteReference w:id="194"/>
      </w:r>
      <w:r w:rsidRPr="004C5FA3">
        <w:rPr>
          <w:rFonts w:ascii="Arial" w:hAnsi="Arial"/>
          <w:vertAlign w:val="superscript"/>
          <w:rtl/>
        </w:rPr>
        <w:t xml:space="preserve"> </w:t>
      </w:r>
      <w:r w:rsidRPr="004C5FA3">
        <w:rPr>
          <w:rStyle w:val="FootnoteReference"/>
          <w:sz w:val="20"/>
          <w:szCs w:val="20"/>
          <w:rtl/>
        </w:rPr>
        <w:footnoteReference w:id="195"/>
      </w:r>
      <w:r w:rsidRPr="004C5FA3">
        <w:rPr>
          <w:rFonts w:ascii="Arial" w:hAnsi="Arial"/>
          <w:vertAlign w:val="superscript"/>
          <w:rtl/>
        </w:rPr>
        <w:t xml:space="preserve"> </w:t>
      </w:r>
      <w:r w:rsidRPr="004C5FA3">
        <w:rPr>
          <w:rStyle w:val="FootnoteReference"/>
          <w:sz w:val="20"/>
          <w:szCs w:val="20"/>
          <w:rtl/>
        </w:rPr>
        <w:footnoteReference w:id="196"/>
      </w:r>
      <w:r w:rsidRPr="004C5FA3">
        <w:rPr>
          <w:rFonts w:ascii="Arial" w:hAnsi="Arial"/>
          <w:vertAlign w:val="superscript"/>
          <w:rtl/>
        </w:rPr>
        <w:t xml:space="preserve"> </w:t>
      </w:r>
      <w:r w:rsidRPr="004C5FA3">
        <w:rPr>
          <w:rStyle w:val="FootnoteReference"/>
          <w:sz w:val="20"/>
          <w:szCs w:val="20"/>
          <w:rtl/>
        </w:rPr>
        <w:footnoteReference w:id="197"/>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tbl>
      <w:tblPr>
        <w:tblStyle w:val="PlainTable2"/>
        <w:bidiVisual/>
        <w:tblW w:w="5000" w:type="pct"/>
        <w:jc w:val="right"/>
        <w:tblLook w:val="0680" w:firstRow="0" w:lastRow="0" w:firstColumn="1" w:lastColumn="0" w:noHBand="1" w:noVBand="1"/>
      </w:tblPr>
      <w:tblGrid>
        <w:gridCol w:w="1415"/>
        <w:gridCol w:w="9051"/>
      </w:tblGrid>
      <w:tr w:rsidR="00F64EB6" w:rsidRPr="004C5FA3" w14:paraId="76B7657C" w14:textId="77777777" w:rsidTr="00DE1009">
        <w:trPr>
          <w:jc w:val="right"/>
        </w:trPr>
        <w:tc>
          <w:tcPr>
            <w:cnfStyle w:val="001000000000" w:firstRow="0" w:lastRow="0" w:firstColumn="1" w:lastColumn="0" w:oddVBand="0" w:evenVBand="0" w:oddHBand="0" w:evenHBand="0" w:firstRowFirstColumn="0" w:firstRowLastColumn="0" w:lastRowFirstColumn="0" w:lastRowLastColumn="0"/>
            <w:tcW w:w="676" w:type="pct"/>
          </w:tcPr>
          <w:p w14:paraId="516A2553" w14:textId="77777777" w:rsidR="00F64EB6" w:rsidRPr="00877BB6" w:rsidRDefault="00F64EB6" w:rsidP="00015C9C">
            <w:pPr>
              <w:rPr>
                <w:rFonts w:ascii="Arial" w:hAnsi="Arial"/>
                <w:rtl/>
              </w:rPr>
            </w:pPr>
            <w:r w:rsidRPr="00877BB6">
              <w:rPr>
                <w:rFonts w:ascii="Arial" w:hAnsi="Arial"/>
              </w:rPr>
              <w:t>IAS 34.15B(j)</w:t>
            </w:r>
          </w:p>
        </w:tc>
        <w:tc>
          <w:tcPr>
            <w:tcW w:w="4324" w:type="pct"/>
          </w:tcPr>
          <w:p w14:paraId="7026C388" w14:textId="77777777" w:rsidR="00F64EB6" w:rsidRPr="004C5FA3" w:rsidRDefault="00F64EB6" w:rsidP="00637F0C">
            <w:pPr>
              <w:cnfStyle w:val="000000000000" w:firstRow="0" w:lastRow="0" w:firstColumn="0" w:lastColumn="0" w:oddVBand="0" w:evenVBand="0" w:oddHBand="0" w:evenHBand="0" w:firstRowFirstColumn="0" w:firstRowLastColumn="0" w:lastRowFirstColumn="0" w:lastRowLastColumn="0"/>
              <w:rPr>
                <w:rStyle w:val="SubtleReference"/>
                <w:rtl/>
              </w:rPr>
            </w:pPr>
            <w:r w:rsidRPr="004C5FA3">
              <w:rPr>
                <w:rFonts w:ascii="Arial" w:hAnsi="Arial"/>
                <w:rtl/>
              </w:rPr>
              <w:t>[</w:t>
            </w:r>
            <w:r w:rsidRPr="004C5FA3">
              <w:rPr>
                <w:rStyle w:val="SubtleReference"/>
                <w:rtl/>
              </w:rPr>
              <w:t>בביאור זה יינתן גילוי לעסקאות משמעותיות שבוצעו בתקופת הדיווח השוטפת ובמצטבר מאז תאריך הדוח הכספי השנתי האחרון עם צדדים קשורים ועם בעלי עניין. נראה כי גילוי כאמור יכלול את הפרטים הבאים</w:t>
            </w:r>
            <w:r w:rsidRPr="001D7E74">
              <w:rPr>
                <w:rStyle w:val="SubtleReference"/>
                <w:vertAlign w:val="superscript"/>
                <w:rtl/>
              </w:rPr>
              <w:t xml:space="preserve">: </w:t>
            </w:r>
            <w:r w:rsidRPr="001D7E74">
              <w:rPr>
                <w:rStyle w:val="SubtleReference"/>
                <w:vertAlign w:val="superscript"/>
                <w:rtl/>
              </w:rPr>
              <w:footnoteReference w:id="198"/>
            </w:r>
          </w:p>
          <w:p w14:paraId="1A282534" w14:textId="77777777" w:rsidR="00F64EB6" w:rsidRPr="004C5FA3" w:rsidRDefault="00F64EB6" w:rsidP="00637F0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Style w:val="SubtleReference"/>
              </w:rPr>
            </w:pPr>
            <w:r w:rsidRPr="004C5FA3">
              <w:rPr>
                <w:rStyle w:val="SubtleReference"/>
                <w:rtl/>
              </w:rPr>
              <w:t>תיאור העסקאות שבוצעו במהלך התקופה.</w:t>
            </w:r>
          </w:p>
          <w:p w14:paraId="11280BD8" w14:textId="77777777" w:rsidR="00F64EB6" w:rsidRPr="004C5FA3" w:rsidRDefault="00F64EB6" w:rsidP="00637F0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Style w:val="SubtleReference"/>
              </w:rPr>
            </w:pPr>
            <w:r w:rsidRPr="004C5FA3">
              <w:rPr>
                <w:rStyle w:val="SubtleReference"/>
                <w:rtl/>
              </w:rPr>
              <w:t>התנאים העיקרים של העסקה לרבות ההיקף הכספי של העסקה.</w:t>
            </w:r>
          </w:p>
          <w:p w14:paraId="485B09AD" w14:textId="77777777" w:rsidR="00F64EB6" w:rsidRPr="004C5FA3" w:rsidRDefault="00F64EB6" w:rsidP="00637F0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Style w:val="SubtleReference"/>
              </w:rPr>
            </w:pPr>
            <w:r w:rsidRPr="004C5FA3">
              <w:rPr>
                <w:rStyle w:val="SubtleReference"/>
                <w:rtl/>
              </w:rPr>
              <w:t xml:space="preserve">סכומן של יתרות שטרם נפרעו (כולל </w:t>
            </w:r>
            <w:r w:rsidRPr="00164BD2">
              <w:rPr>
                <w:rStyle w:val="SubtleReference"/>
                <w:rtl/>
              </w:rPr>
              <w:t>מחויבויות</w:t>
            </w:r>
            <w:r w:rsidRPr="002B17DF">
              <w:rPr>
                <w:rStyle w:val="SubtleReference"/>
                <w:vertAlign w:val="superscript"/>
                <w:rtl/>
              </w:rPr>
              <w:t xml:space="preserve"> </w:t>
            </w:r>
            <w:r w:rsidRPr="002B17DF">
              <w:rPr>
                <w:rStyle w:val="SubtleReference"/>
                <w:vertAlign w:val="superscript"/>
                <w:rtl/>
              </w:rPr>
              <w:footnoteReference w:id="199"/>
            </w:r>
            <w:r w:rsidRPr="00164BD2">
              <w:rPr>
                <w:rStyle w:val="SubtleReference"/>
                <w:rtl/>
              </w:rPr>
              <w:t>),</w:t>
            </w:r>
            <w:r w:rsidRPr="004C5FA3">
              <w:rPr>
                <w:rStyle w:val="SubtleReference"/>
                <w:rtl/>
              </w:rPr>
              <w:t xml:space="preserve"> לרבות תנאי היתרות.</w:t>
            </w:r>
          </w:p>
          <w:p w14:paraId="678F1221" w14:textId="77777777" w:rsidR="00F64EB6" w:rsidRPr="004C5FA3" w:rsidRDefault="00F64EB6" w:rsidP="00637F0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Style w:val="SubtleReference"/>
                <w:rtl/>
              </w:rPr>
            </w:pPr>
            <w:r w:rsidRPr="004C5FA3">
              <w:rPr>
                <w:rStyle w:val="SubtleReference"/>
                <w:rtl/>
              </w:rPr>
              <w:t>הפרשות בגין חובות מסופקים הקשורות לסכומן של יתרות שטרם נפרעו וההוצאה שהוכרה במהלך התקופה בהתייחס לחובות רעים או לחובות מסופקים.</w:t>
            </w:r>
            <w:r w:rsidRPr="004C5FA3">
              <w:rPr>
                <w:rFonts w:ascii="Arial" w:hAnsi="Arial"/>
                <w:rtl/>
              </w:rPr>
              <w:t>]</w:t>
            </w:r>
          </w:p>
        </w:tc>
      </w:tr>
    </w:tbl>
    <w:p w14:paraId="74BD3CA8" w14:textId="77777777" w:rsidR="00F64EB6" w:rsidRPr="004C5FA3" w:rsidRDefault="00F64EB6" w:rsidP="00B850D3">
      <w:pPr>
        <w:pStyle w:val="Heading3"/>
        <w:rPr>
          <w:rFonts w:ascii="Arial" w:hAnsi="Arial"/>
        </w:rPr>
      </w:pPr>
      <w:bookmarkStart w:id="658" w:name="_Toc6323461"/>
      <w:bookmarkStart w:id="659" w:name="_Toc29832831"/>
      <w:bookmarkStart w:id="660" w:name="_Toc33623624"/>
      <w:bookmarkStart w:id="661" w:name="_Toc33623702"/>
      <w:bookmarkStart w:id="662" w:name="_Toc33623830"/>
      <w:bookmarkStart w:id="663" w:name="_Toc35762986"/>
      <w:bookmarkStart w:id="664" w:name="_Toc36376920"/>
      <w:bookmarkStart w:id="665" w:name="_Toc37001471"/>
      <w:bookmarkStart w:id="666" w:name="_Toc37001806"/>
      <w:bookmarkStart w:id="667" w:name="_Toc37001921"/>
      <w:bookmarkStart w:id="668" w:name="_Toc37002551"/>
      <w:bookmarkStart w:id="669" w:name="_Toc37165941"/>
      <w:bookmarkStart w:id="670" w:name="_Toc64473973"/>
      <w:bookmarkStart w:id="671" w:name="_Toc64474126"/>
      <w:bookmarkStart w:id="672" w:name="_Toc100245513"/>
      <w:bookmarkStart w:id="673" w:name="_Toc100246522"/>
      <w:bookmarkStart w:id="674" w:name="_Toc100474042"/>
      <w:bookmarkStart w:id="675" w:name="_Toc100560788"/>
      <w:r w:rsidRPr="004C5FA3">
        <w:rPr>
          <w:rFonts w:ascii="Arial" w:hAnsi="Arial"/>
          <w:rtl/>
        </w:rPr>
        <w:t>עונתיות</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tbl>
      <w:tblPr>
        <w:tblStyle w:val="PlainTable2"/>
        <w:bidiVisual/>
        <w:tblW w:w="5000" w:type="pct"/>
        <w:tblLook w:val="0680" w:firstRow="0" w:lastRow="0" w:firstColumn="1" w:lastColumn="0" w:noHBand="1" w:noVBand="1"/>
      </w:tblPr>
      <w:tblGrid>
        <w:gridCol w:w="1415"/>
        <w:gridCol w:w="9051"/>
      </w:tblGrid>
      <w:tr w:rsidR="00F64EB6" w:rsidRPr="004C5FA3" w14:paraId="2BA2CAA9" w14:textId="77777777" w:rsidTr="00DE1009">
        <w:tc>
          <w:tcPr>
            <w:cnfStyle w:val="001000000000" w:firstRow="0" w:lastRow="0" w:firstColumn="1" w:lastColumn="0" w:oddVBand="0" w:evenVBand="0" w:oddHBand="0" w:evenHBand="0" w:firstRowFirstColumn="0" w:firstRowLastColumn="0" w:lastRowFirstColumn="0" w:lastRowLastColumn="0"/>
            <w:tcW w:w="676" w:type="pct"/>
          </w:tcPr>
          <w:p w14:paraId="1ACCE78E" w14:textId="77777777" w:rsidR="00F64EB6" w:rsidRPr="00877BB6" w:rsidRDefault="00F64EB6" w:rsidP="00015C9C">
            <w:pPr>
              <w:rPr>
                <w:rFonts w:ascii="Arial" w:hAnsi="Arial"/>
              </w:rPr>
            </w:pPr>
            <w:r w:rsidRPr="00877BB6">
              <w:rPr>
                <w:rFonts w:ascii="Arial" w:hAnsi="Arial"/>
              </w:rPr>
              <w:t>IAS 34.16A(b), 21</w:t>
            </w:r>
          </w:p>
        </w:tc>
        <w:tc>
          <w:tcPr>
            <w:tcW w:w="4324" w:type="pct"/>
          </w:tcPr>
          <w:p w14:paraId="41DBE311" w14:textId="77777777" w:rsidR="00F64EB6" w:rsidRPr="004C5FA3" w:rsidRDefault="00F64EB6" w:rsidP="00637F0C">
            <w:pPr>
              <w:cnfStyle w:val="000000000000" w:firstRow="0" w:lastRow="0" w:firstColumn="0" w:lastColumn="0" w:oddVBand="0" w:evenVBand="0" w:oddHBand="0" w:evenHBand="0" w:firstRowFirstColumn="0" w:firstRowLastColumn="0" w:lastRowFirstColumn="0" w:lastRowLastColumn="0"/>
              <w:rPr>
                <w:rStyle w:val="SubtleReference"/>
                <w:rtl/>
              </w:rPr>
            </w:pPr>
            <w:r w:rsidRPr="004C5FA3">
              <w:rPr>
                <w:rFonts w:ascii="Arial" w:hAnsi="Arial"/>
                <w:rtl/>
              </w:rPr>
              <w:t>[</w:t>
            </w:r>
            <w:r w:rsidRPr="004C5FA3">
              <w:rPr>
                <w:rStyle w:val="SubtleReference"/>
                <w:rtl/>
              </w:rPr>
              <w:t xml:space="preserve">בביאור זה יינתן הסבר אודות העונתיות והמחזוריות של עסקי החברה תוך ציון הרבעונים שבהם בולטת פעילות החברה (לחיוב ולשלילה). כמו כן, </w:t>
            </w:r>
            <w:r w:rsidRPr="004C5FA3">
              <w:rPr>
                <w:rStyle w:val="SubtleReference"/>
              </w:rPr>
              <w:t>IAS 34</w:t>
            </w:r>
            <w:r w:rsidRPr="004C5FA3">
              <w:rPr>
                <w:rStyle w:val="SubtleReference"/>
                <w:rtl/>
              </w:rPr>
              <w:t xml:space="preserve"> מעודד חברות אשר עסקיהן מושפעים במיוחד מעונתיות להציג מידע כספי נוסף לתקופה של 12 חודשים המסתיימים במועד דיווח הביניים ומידע השוואתי לתקופה של 12 החודשים המקבילים.</w:t>
            </w:r>
            <w:r w:rsidRPr="004C5FA3">
              <w:rPr>
                <w:rFonts w:ascii="Arial" w:hAnsi="Arial"/>
                <w:rtl/>
              </w:rPr>
              <w:t>]</w:t>
            </w:r>
          </w:p>
        </w:tc>
      </w:tr>
    </w:tbl>
    <w:p w14:paraId="1F4573D0" w14:textId="77777777" w:rsidR="00F64EB6" w:rsidRPr="004C5FA3" w:rsidRDefault="00F64EB6" w:rsidP="00B850D3">
      <w:pPr>
        <w:pStyle w:val="Heading3"/>
        <w:rPr>
          <w:rFonts w:ascii="Arial" w:hAnsi="Arial"/>
          <w:rtl/>
        </w:rPr>
      </w:pPr>
      <w:bookmarkStart w:id="676" w:name="_Toc684691"/>
      <w:bookmarkStart w:id="677" w:name="_Toc770173"/>
      <w:bookmarkStart w:id="678" w:name="_Toc5792808"/>
      <w:bookmarkStart w:id="679" w:name="_Toc6272712"/>
      <w:bookmarkStart w:id="680" w:name="_Toc6323462"/>
      <w:bookmarkStart w:id="681" w:name="_Toc29832832"/>
      <w:bookmarkStart w:id="682" w:name="_Ref31908157"/>
      <w:bookmarkStart w:id="683" w:name="_Toc33623625"/>
      <w:bookmarkStart w:id="684" w:name="_Toc33623703"/>
      <w:bookmarkStart w:id="685" w:name="_Toc33623831"/>
      <w:bookmarkStart w:id="686" w:name="_Toc35762987"/>
      <w:bookmarkStart w:id="687" w:name="_Toc36376921"/>
      <w:bookmarkStart w:id="688" w:name="_Toc37001472"/>
      <w:bookmarkStart w:id="689" w:name="_Toc37001807"/>
      <w:bookmarkStart w:id="690" w:name="_Toc37001922"/>
      <w:bookmarkStart w:id="691" w:name="_Toc37002552"/>
      <w:bookmarkStart w:id="692" w:name="_Toc37165942"/>
      <w:bookmarkStart w:id="693" w:name="_Toc64473974"/>
      <w:bookmarkStart w:id="694" w:name="_Toc64474127"/>
      <w:bookmarkStart w:id="695" w:name="_Toc100245514"/>
      <w:bookmarkStart w:id="696" w:name="_Toc100246523"/>
      <w:bookmarkStart w:id="697" w:name="_Toc100474043"/>
      <w:bookmarkStart w:id="698" w:name="_Toc100560789"/>
      <w:r w:rsidRPr="004C5FA3">
        <w:rPr>
          <w:rFonts w:ascii="Arial" w:hAnsi="Arial"/>
          <w:rtl/>
        </w:rPr>
        <w:t>מגזרי פעילות</w:t>
      </w:r>
      <w:bookmarkEnd w:id="676"/>
      <w:bookmarkEnd w:id="677"/>
      <w:r w:rsidRPr="004C5FA3">
        <w:rPr>
          <w:rFonts w:ascii="Arial" w:hAnsi="Arial"/>
          <w:rtl/>
        </w:rPr>
        <w:t xml:space="preserve"> </w:t>
      </w:r>
      <w:bookmarkStart w:id="699" w:name="_Ref31908126"/>
      <w:r w:rsidRPr="004C5FA3">
        <w:rPr>
          <w:rStyle w:val="FootnoteReference"/>
          <w:sz w:val="20"/>
          <w:szCs w:val="20"/>
          <w:rtl/>
        </w:rPr>
        <w:footnoteReference w:id="200"/>
      </w:r>
      <w:bookmarkEnd w:id="699"/>
      <w:r w:rsidRPr="004C5FA3">
        <w:rPr>
          <w:rStyle w:val="FootnoteReference"/>
          <w:b w:val="0"/>
          <w:bCs w:val="0"/>
          <w:sz w:val="20"/>
          <w:szCs w:val="20"/>
          <w:rtl/>
        </w:rPr>
        <w:t xml:space="preserve"> </w:t>
      </w:r>
      <w:r w:rsidRPr="004C5FA3">
        <w:rPr>
          <w:rStyle w:val="FootnoteReference"/>
          <w:sz w:val="20"/>
          <w:szCs w:val="20"/>
          <w:rtl/>
        </w:rPr>
        <w:footnoteReference w:id="201"/>
      </w:r>
      <w:bookmarkStart w:id="700" w:name="_Toc535743905"/>
      <w:bookmarkStart w:id="701" w:name="_Toc535845832"/>
      <w:bookmarkStart w:id="702" w:name="_Toc359541"/>
      <w:bookmarkStart w:id="703" w:name="_Toc360090"/>
      <w:bookmarkStart w:id="704" w:name="_Toc5792809"/>
      <w:bookmarkStart w:id="705" w:name="_Toc6272713"/>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4678B1CD" w14:textId="77777777" w:rsidR="00F64EB6" w:rsidRPr="004C5FA3" w:rsidRDefault="00F64EB6" w:rsidP="007C63FC">
      <w:pPr>
        <w:pStyle w:val="Heading4"/>
        <w:rPr>
          <w:rFonts w:ascii="Arial" w:hAnsi="Arial"/>
        </w:rPr>
      </w:pPr>
      <w:bookmarkStart w:id="706" w:name="_Toc6323463"/>
      <w:r w:rsidRPr="004C5FA3">
        <w:rPr>
          <w:rFonts w:ascii="Arial" w:hAnsi="Arial"/>
          <w:rtl/>
        </w:rPr>
        <w:t>כללי</w:t>
      </w:r>
      <w:bookmarkEnd w:id="700"/>
      <w:bookmarkEnd w:id="701"/>
      <w:bookmarkEnd w:id="702"/>
      <w:bookmarkEnd w:id="703"/>
      <w:bookmarkEnd w:id="704"/>
      <w:bookmarkEnd w:id="705"/>
      <w:bookmarkEnd w:id="706"/>
    </w:p>
    <w:tbl>
      <w:tblPr>
        <w:tblStyle w:val="PlainTable2"/>
        <w:bidiVisual/>
        <w:tblW w:w="5000" w:type="pct"/>
        <w:jc w:val="right"/>
        <w:tblLook w:val="04A0" w:firstRow="1" w:lastRow="0" w:firstColumn="1" w:lastColumn="0" w:noHBand="0" w:noVBand="1"/>
      </w:tblPr>
      <w:tblGrid>
        <w:gridCol w:w="1438"/>
        <w:gridCol w:w="9028"/>
      </w:tblGrid>
      <w:tr w:rsidR="00F64EB6" w:rsidRPr="004C5FA3" w14:paraId="504B79A1" w14:textId="77777777" w:rsidTr="00DE1009">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687" w:type="pct"/>
          </w:tcPr>
          <w:p w14:paraId="1F49EB01" w14:textId="77777777" w:rsidR="00F64EB6" w:rsidRPr="00877BB6" w:rsidRDefault="00F64EB6" w:rsidP="00015C9C">
            <w:pPr>
              <w:rPr>
                <w:rFonts w:ascii="Arial" w:hAnsi="Arial"/>
                <w:rtl/>
              </w:rPr>
            </w:pPr>
            <w:r w:rsidRPr="00877BB6">
              <w:rPr>
                <w:rFonts w:ascii="Arial" w:hAnsi="Arial"/>
              </w:rPr>
              <w:t>IAS 34.16A(g)(v)</w:t>
            </w:r>
          </w:p>
        </w:tc>
        <w:tc>
          <w:tcPr>
            <w:tcW w:w="4313" w:type="pct"/>
          </w:tcPr>
          <w:p w14:paraId="71C93D8F" w14:textId="253DAAFD" w:rsidR="00F64EB6" w:rsidRPr="004C5FA3" w:rsidRDefault="00F64EB6" w:rsidP="00637F0C">
            <w:pPr>
              <w:cnfStyle w:val="100000000000" w:firstRow="1" w:lastRow="0" w:firstColumn="0" w:lastColumn="0" w:oddVBand="0" w:evenVBand="0" w:oddHBand="0" w:evenHBand="0" w:firstRowFirstColumn="0" w:firstRowLastColumn="0" w:lastRowFirstColumn="0" w:lastRowLastColumn="0"/>
              <w:rPr>
                <w:rFonts w:ascii="Arial" w:hAnsi="Arial"/>
                <w:b/>
                <w:bCs/>
                <w:rtl/>
              </w:rPr>
            </w:pPr>
            <w:r w:rsidRPr="004C5FA3">
              <w:rPr>
                <w:rFonts w:ascii="Arial" w:hAnsi="Arial"/>
                <w:rtl/>
              </w:rPr>
              <w:t>[</w:t>
            </w:r>
            <w:r w:rsidRPr="004C5FA3">
              <w:rPr>
                <w:rStyle w:val="SubtleReference"/>
                <w:rtl/>
              </w:rPr>
              <w:t xml:space="preserve">יש לתאר את ההבדלים מהדוחות הכספיים השנתיים ליום 31 בדצמבר </w:t>
            </w:r>
            <w:r w:rsidRPr="004C5FA3">
              <w:rPr>
                <w:rStyle w:val="SubtleReference"/>
              </w:rPr>
              <w:fldChar w:fldCharType="begin" w:fldLock="1"/>
            </w:r>
            <w:r w:rsidRPr="004C5FA3">
              <w:rPr>
                <w:rStyle w:val="SubtleReference"/>
                <w:rtl/>
              </w:rPr>
              <w:instrText xml:space="preserve"> </w:instrText>
            </w:r>
            <w:r w:rsidRPr="004C5FA3">
              <w:rPr>
                <w:rStyle w:val="SubtleReference"/>
              </w:rPr>
              <w:instrText xml:space="preserve">DOCPROPERTY  PY  \* MERGEFORMAT </w:instrText>
            </w:r>
            <w:r w:rsidRPr="004C5FA3">
              <w:rPr>
                <w:rStyle w:val="SubtleReference"/>
              </w:rPr>
              <w:fldChar w:fldCharType="separate"/>
            </w:r>
            <w:r w:rsidR="00CB58A1">
              <w:rPr>
                <w:rStyle w:val="SubtleReference"/>
                <w:rtl/>
              </w:rPr>
              <w:t>2021</w:t>
            </w:r>
            <w:r w:rsidRPr="004C5FA3">
              <w:rPr>
                <w:rStyle w:val="SubtleReference"/>
              </w:rPr>
              <w:fldChar w:fldCharType="end"/>
            </w:r>
            <w:r w:rsidRPr="004C5FA3">
              <w:rPr>
                <w:rStyle w:val="SubtleReference"/>
                <w:rtl/>
              </w:rPr>
              <w:t xml:space="preserve"> בבסיס הפיצול למגזרים או בבסיס המדידה של רווח או הפסד מגזרי</w:t>
            </w:r>
            <w:r w:rsidRPr="004C5FA3">
              <w:rPr>
                <w:rFonts w:ascii="Arial" w:hAnsi="Arial"/>
                <w:rtl/>
              </w:rPr>
              <w:t>.]</w:t>
            </w:r>
          </w:p>
        </w:tc>
      </w:tr>
    </w:tbl>
    <w:p w14:paraId="7A85F7DE" w14:textId="77777777" w:rsidR="00F64EB6" w:rsidRPr="004C5FA3" w:rsidRDefault="00F64EB6" w:rsidP="0082285A">
      <w:pPr>
        <w:pStyle w:val="NoSpacing"/>
        <w:rPr>
          <w:sz w:val="20"/>
          <w:rtl/>
        </w:rPr>
        <w:sectPr w:rsidR="00F64EB6" w:rsidRPr="004C5FA3" w:rsidSect="00F73FB6">
          <w:headerReference w:type="first" r:id="rId33"/>
          <w:pgSz w:w="11906" w:h="16838" w:code="9"/>
          <w:pgMar w:top="720" w:right="720" w:bottom="720" w:left="720" w:header="680" w:footer="567" w:gutter="0"/>
          <w:cols w:space="708"/>
          <w:bidi/>
          <w:rtlGutter/>
          <w:docGrid w:linePitch="360"/>
        </w:sectPr>
      </w:pPr>
    </w:p>
    <w:tbl>
      <w:tblPr>
        <w:tblStyle w:val="PlainTable2"/>
        <w:bidiVisual/>
        <w:tblW w:w="5000" w:type="pct"/>
        <w:tblLook w:val="0680" w:firstRow="0" w:lastRow="0" w:firstColumn="1" w:lastColumn="0" w:noHBand="1" w:noVBand="1"/>
      </w:tblPr>
      <w:tblGrid>
        <w:gridCol w:w="1355"/>
        <w:gridCol w:w="1081"/>
        <w:gridCol w:w="12962"/>
      </w:tblGrid>
      <w:tr w:rsidR="00D671D5" w:rsidRPr="004C5FA3" w14:paraId="731771CD" w14:textId="77777777" w:rsidTr="00D671D5">
        <w:tc>
          <w:tcPr>
            <w:cnfStyle w:val="001000000000" w:firstRow="0" w:lastRow="0" w:firstColumn="1" w:lastColumn="0" w:oddVBand="0" w:evenVBand="0" w:oddHBand="0" w:evenHBand="0" w:firstRowFirstColumn="0" w:firstRowLastColumn="0" w:lastRowFirstColumn="0" w:lastRowLastColumn="0"/>
            <w:tcW w:w="440" w:type="pct"/>
          </w:tcPr>
          <w:p w14:paraId="0082EC73" w14:textId="77777777" w:rsidR="00D671D5" w:rsidRPr="004C5FA3" w:rsidRDefault="00D671D5" w:rsidP="00015C9C">
            <w:pPr>
              <w:rPr>
                <w:rFonts w:ascii="Arial" w:hAnsi="Arial"/>
                <w:sz w:val="20"/>
                <w:szCs w:val="20"/>
                <w:rtl/>
              </w:rPr>
            </w:pPr>
          </w:p>
        </w:tc>
        <w:tc>
          <w:tcPr>
            <w:tcW w:w="351" w:type="pct"/>
          </w:tcPr>
          <w:p w14:paraId="39B5A15D" w14:textId="1E6AB495" w:rsidR="00D671D5" w:rsidRPr="004C5FA3" w:rsidRDefault="00D671D5"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13</w:t>
            </w:r>
            <w:r w:rsidRPr="004C5FA3">
              <w:rPr>
                <w:rStyle w:val="Strong"/>
                <w:sz w:val="20"/>
                <w:rtl/>
              </w:rPr>
              <w:fldChar w:fldCharType="end"/>
            </w:r>
          </w:p>
        </w:tc>
        <w:tc>
          <w:tcPr>
            <w:tcW w:w="4209" w:type="pct"/>
          </w:tcPr>
          <w:p w14:paraId="07FC3F5C" w14:textId="1F11654B" w:rsidR="00D671D5" w:rsidRPr="004C5FA3" w:rsidRDefault="00D671D5"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מגזרי פעילות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6575CD51" w14:textId="77777777" w:rsidR="00F64EB6" w:rsidRPr="004C5FA3" w:rsidRDefault="00F64EB6" w:rsidP="007C63FC">
      <w:pPr>
        <w:pStyle w:val="Heading4"/>
        <w:rPr>
          <w:rFonts w:ascii="Arial" w:hAnsi="Arial"/>
          <w:rtl/>
        </w:rPr>
      </w:pPr>
      <w:r w:rsidRPr="004C5FA3">
        <w:rPr>
          <w:rFonts w:ascii="Arial" w:hAnsi="Arial"/>
          <w:rtl/>
        </w:rPr>
        <w:t>מידע לגבי רווח או הפסד</w:t>
      </w:r>
    </w:p>
    <w:tbl>
      <w:tblPr>
        <w:tblStyle w:val="TableGrid"/>
        <w:bidiVisual/>
        <w:tblW w:w="5000" w:type="pct"/>
        <w:tblLook w:val="04A0" w:firstRow="1" w:lastRow="0" w:firstColumn="1" w:lastColumn="0" w:noHBand="0" w:noVBand="1"/>
      </w:tblPr>
      <w:tblGrid>
        <w:gridCol w:w="1329"/>
        <w:gridCol w:w="3340"/>
        <w:gridCol w:w="1531"/>
        <w:gridCol w:w="1534"/>
        <w:gridCol w:w="1534"/>
        <w:gridCol w:w="1531"/>
        <w:gridCol w:w="1534"/>
        <w:gridCol w:w="1534"/>
        <w:gridCol w:w="1531"/>
      </w:tblGrid>
      <w:tr w:rsidR="00F64EB6" w:rsidRPr="004C5FA3" w14:paraId="43856BC7" w14:textId="77777777" w:rsidTr="00D671D5">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100" w:firstRow="0" w:lastRow="0" w:firstColumn="1" w:lastColumn="0" w:oddVBand="0" w:evenVBand="0" w:oddHBand="0" w:evenHBand="0" w:firstRowFirstColumn="1" w:firstRowLastColumn="0" w:lastRowFirstColumn="0" w:lastRowLastColumn="0"/>
            <w:tcW w:w="432" w:type="pct"/>
            <w:vMerge w:val="restart"/>
            <w:noWrap/>
          </w:tcPr>
          <w:p w14:paraId="73528266" w14:textId="77777777" w:rsidR="00F64EB6" w:rsidRPr="005759A7" w:rsidRDefault="00F64EB6" w:rsidP="00015C9C">
            <w:pPr>
              <w:rPr>
                <w:rFonts w:ascii="Arial" w:hAnsi="Arial"/>
              </w:rPr>
            </w:pPr>
          </w:p>
        </w:tc>
        <w:tc>
          <w:tcPr>
            <w:tcW w:w="1085" w:type="pct"/>
            <w:vMerge w:val="restart"/>
            <w:noWrap/>
          </w:tcPr>
          <w:p w14:paraId="3F618B6D"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Pr>
            </w:pPr>
          </w:p>
        </w:tc>
        <w:tc>
          <w:tcPr>
            <w:tcW w:w="3484" w:type="pct"/>
            <w:gridSpan w:val="7"/>
            <w:noWrap/>
          </w:tcPr>
          <w:p w14:paraId="1C2E9E8E"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 30 ביוני (בלתי מבוקר)</w:t>
            </w:r>
          </w:p>
        </w:tc>
      </w:tr>
      <w:tr w:rsidR="00F64EB6" w:rsidRPr="004C5FA3" w14:paraId="31758817" w14:textId="77777777" w:rsidTr="008D0B87">
        <w:trPr>
          <w:cnfStyle w:val="100000000000" w:firstRow="1" w:lastRow="0" w:firstColumn="0" w:lastColumn="0" w:oddVBand="0" w:evenVBand="0" w:oddHBand="0" w:evenHBand="0" w:firstRowFirstColumn="0" w:firstRowLastColumn="0" w:lastRowFirstColumn="0" w:lastRowLastColumn="0"/>
          <w:trHeight w:val="113"/>
          <w:tblHeader/>
        </w:trPr>
        <w:tc>
          <w:tcPr>
            <w:cnfStyle w:val="001000000100" w:firstRow="0" w:lastRow="0" w:firstColumn="1" w:lastColumn="0" w:oddVBand="0" w:evenVBand="0" w:oddHBand="0" w:evenHBand="0" w:firstRowFirstColumn="1" w:firstRowLastColumn="0" w:lastRowFirstColumn="0" w:lastRowLastColumn="0"/>
            <w:tcW w:w="432" w:type="pct"/>
            <w:vMerge/>
            <w:noWrap/>
          </w:tcPr>
          <w:p w14:paraId="708481FD" w14:textId="77777777" w:rsidR="00F64EB6" w:rsidRPr="005759A7" w:rsidRDefault="00F64EB6" w:rsidP="00015C9C">
            <w:pPr>
              <w:rPr>
                <w:rFonts w:ascii="Arial" w:hAnsi="Arial"/>
              </w:rPr>
            </w:pPr>
          </w:p>
        </w:tc>
        <w:tc>
          <w:tcPr>
            <w:tcW w:w="1085" w:type="pct"/>
            <w:vMerge/>
            <w:noWrap/>
            <w:hideMark/>
          </w:tcPr>
          <w:p w14:paraId="267BB8CE"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Pr>
            </w:pPr>
          </w:p>
        </w:tc>
        <w:tc>
          <w:tcPr>
            <w:tcW w:w="497" w:type="pct"/>
            <w:noWrap/>
            <w:hideMark/>
          </w:tcPr>
          <w:p w14:paraId="736D6DE8"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אלקטרוניקה</w:t>
            </w:r>
          </w:p>
        </w:tc>
        <w:tc>
          <w:tcPr>
            <w:tcW w:w="498" w:type="pct"/>
            <w:noWrap/>
            <w:hideMark/>
          </w:tcPr>
          <w:p w14:paraId="481E4A87"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מכירת דירות</w:t>
            </w:r>
          </w:p>
        </w:tc>
        <w:tc>
          <w:tcPr>
            <w:tcW w:w="498" w:type="pct"/>
            <w:noWrap/>
            <w:hideMark/>
          </w:tcPr>
          <w:p w14:paraId="4D1DF096"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הקמת נכסים</w:t>
            </w:r>
          </w:p>
        </w:tc>
        <w:tc>
          <w:tcPr>
            <w:tcW w:w="497" w:type="pct"/>
          </w:tcPr>
          <w:p w14:paraId="10A398A4"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מימון</w:t>
            </w:r>
          </w:p>
        </w:tc>
        <w:tc>
          <w:tcPr>
            <w:tcW w:w="498" w:type="pct"/>
            <w:noWrap/>
            <w:hideMark/>
          </w:tcPr>
          <w:p w14:paraId="6F237F80"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צפון אמריקה</w:t>
            </w:r>
          </w:p>
        </w:tc>
        <w:tc>
          <w:tcPr>
            <w:tcW w:w="498" w:type="pct"/>
            <w:noWrap/>
            <w:hideMark/>
          </w:tcPr>
          <w:p w14:paraId="3FDF4CFB"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פעילויות אחרות</w:t>
            </w:r>
          </w:p>
        </w:tc>
        <w:tc>
          <w:tcPr>
            <w:tcW w:w="498" w:type="pct"/>
            <w:noWrap/>
            <w:hideMark/>
          </w:tcPr>
          <w:p w14:paraId="74992035"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סה"כ</w:t>
            </w:r>
          </w:p>
        </w:tc>
      </w:tr>
      <w:tr w:rsidR="00F64EB6" w:rsidRPr="004C5FA3" w14:paraId="7A059992" w14:textId="77777777" w:rsidTr="00D671D5">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100" w:firstRow="0" w:lastRow="0" w:firstColumn="1" w:lastColumn="0" w:oddVBand="0" w:evenVBand="0" w:oddHBand="0" w:evenHBand="0" w:firstRowFirstColumn="1" w:firstRowLastColumn="0" w:lastRowFirstColumn="0" w:lastRowLastColumn="0"/>
            <w:tcW w:w="432" w:type="pct"/>
            <w:vMerge/>
            <w:noWrap/>
          </w:tcPr>
          <w:p w14:paraId="04F2B77F" w14:textId="77777777" w:rsidR="00F64EB6" w:rsidRPr="005759A7" w:rsidRDefault="00F64EB6" w:rsidP="00015C9C">
            <w:pPr>
              <w:rPr>
                <w:rFonts w:ascii="Arial" w:hAnsi="Arial"/>
              </w:rPr>
            </w:pPr>
          </w:p>
        </w:tc>
        <w:tc>
          <w:tcPr>
            <w:tcW w:w="1085" w:type="pct"/>
            <w:vMerge/>
            <w:noWrap/>
          </w:tcPr>
          <w:p w14:paraId="6E762E25"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484" w:type="pct"/>
            <w:gridSpan w:val="7"/>
            <w:noWrap/>
          </w:tcPr>
          <w:p w14:paraId="46D52552"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אלפי ש"ח</w:t>
            </w:r>
          </w:p>
        </w:tc>
      </w:tr>
      <w:tr w:rsidR="00F64EB6" w:rsidRPr="004C5FA3" w14:paraId="6F4308EC" w14:textId="77777777" w:rsidTr="001E056F">
        <w:trPr>
          <w:trHeight w:hRule="exact" w:val="227"/>
        </w:trPr>
        <w:tc>
          <w:tcPr>
            <w:cnfStyle w:val="001000000000" w:firstRow="0" w:lastRow="0" w:firstColumn="1" w:lastColumn="0" w:oddVBand="0" w:evenVBand="0" w:oddHBand="0" w:evenHBand="0" w:firstRowFirstColumn="0" w:firstRowLastColumn="0" w:lastRowFirstColumn="0" w:lastRowLastColumn="0"/>
            <w:tcW w:w="432" w:type="pct"/>
            <w:noWrap/>
          </w:tcPr>
          <w:p w14:paraId="43E16DA0" w14:textId="77777777" w:rsidR="00F64EB6" w:rsidRPr="005759A7" w:rsidRDefault="00F64EB6" w:rsidP="00015C9C">
            <w:pPr>
              <w:rPr>
                <w:rFonts w:ascii="Arial" w:hAnsi="Arial"/>
              </w:rPr>
            </w:pPr>
          </w:p>
        </w:tc>
        <w:tc>
          <w:tcPr>
            <w:tcW w:w="1085" w:type="pct"/>
            <w:noWrap/>
          </w:tcPr>
          <w:p w14:paraId="3A376912" w14:textId="193AF64B" w:rsidR="00F64EB6" w:rsidRPr="004C5FA3" w:rsidRDefault="000A18D2" w:rsidP="004C5127">
            <w:pPr>
              <w:pStyle w:val="0-B0"/>
              <w:cnfStyle w:val="000000000000" w:firstRow="0" w:lastRow="0" w:firstColumn="0" w:lastColumn="0" w:oddVBand="0" w:evenVBand="0" w:oddHBand="0" w:evenHBand="0" w:firstRowFirstColumn="0" w:firstRowLastColumn="0" w:lastRowFirstColumn="0" w:lastRowLastColumn="0"/>
              <w:rPr>
                <w:rtl/>
              </w:rPr>
            </w:pPr>
            <w:fldSimple w:instr=" DOCPROPERTY  CY  \* MERGEFORMAT " w:fldLock="1">
              <w:r w:rsidR="00CB58A1">
                <w:t>2022</w:t>
              </w:r>
            </w:fldSimple>
          </w:p>
        </w:tc>
        <w:tc>
          <w:tcPr>
            <w:tcW w:w="497" w:type="pct"/>
            <w:noWrap/>
          </w:tcPr>
          <w:p w14:paraId="7AC698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8" w:type="pct"/>
            <w:noWrap/>
          </w:tcPr>
          <w:p w14:paraId="2FC6F37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7E7809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7" w:type="pct"/>
          </w:tcPr>
          <w:p w14:paraId="5E22C60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77140C6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572DA4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0D0E0E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53BA9D6" w14:textId="77777777" w:rsidTr="008D0B87">
        <w:trPr>
          <w:trHeight w:val="255"/>
        </w:trPr>
        <w:tc>
          <w:tcPr>
            <w:cnfStyle w:val="001000000000" w:firstRow="0" w:lastRow="0" w:firstColumn="1" w:lastColumn="0" w:oddVBand="0" w:evenVBand="0" w:oddHBand="0" w:evenHBand="0" w:firstRowFirstColumn="0" w:firstRowLastColumn="0" w:lastRowFirstColumn="0" w:lastRowLastColumn="0"/>
            <w:tcW w:w="432" w:type="pct"/>
            <w:noWrap/>
          </w:tcPr>
          <w:p w14:paraId="79BA3C7E" w14:textId="77777777" w:rsidR="00F64EB6" w:rsidRPr="005759A7" w:rsidRDefault="00F64EB6" w:rsidP="00015C9C">
            <w:pPr>
              <w:rPr>
                <w:rFonts w:ascii="Arial" w:hAnsi="Arial"/>
                <w:rtl/>
              </w:rPr>
            </w:pPr>
            <w:r w:rsidRPr="005759A7">
              <w:rPr>
                <w:rFonts w:ascii="Arial" w:hAnsi="Arial"/>
              </w:rPr>
              <w:t>IAS 34.16A(g)(i)</w:t>
            </w:r>
          </w:p>
        </w:tc>
        <w:tc>
          <w:tcPr>
            <w:tcW w:w="1085" w:type="pct"/>
            <w:noWrap/>
            <w:hideMark/>
          </w:tcPr>
          <w:p w14:paraId="78AFAA3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הכנסות מלקוחות חיצוניים </w:t>
            </w:r>
            <w:bookmarkStart w:id="707" w:name="_Ref5621061"/>
            <w:r w:rsidRPr="004C5FA3">
              <w:rPr>
                <w:rStyle w:val="FootnoteReference"/>
                <w:sz w:val="20"/>
                <w:szCs w:val="20"/>
                <w:rtl/>
              </w:rPr>
              <w:footnoteReference w:id="202"/>
            </w:r>
            <w:bookmarkEnd w:id="707"/>
          </w:p>
        </w:tc>
        <w:tc>
          <w:tcPr>
            <w:tcW w:w="497" w:type="pct"/>
            <w:noWrap/>
          </w:tcPr>
          <w:p w14:paraId="0622680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8" w:type="pct"/>
            <w:noWrap/>
          </w:tcPr>
          <w:p w14:paraId="70FDE9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57F691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7" w:type="pct"/>
          </w:tcPr>
          <w:p w14:paraId="292997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3BA3B3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1231B8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1874D5D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4319C93" w14:textId="77777777" w:rsidTr="001E056F">
        <w:trPr>
          <w:trHeight w:hRule="exact" w:val="340"/>
        </w:trPr>
        <w:tc>
          <w:tcPr>
            <w:cnfStyle w:val="001000000000" w:firstRow="0" w:lastRow="0" w:firstColumn="1" w:lastColumn="0" w:oddVBand="0" w:evenVBand="0" w:oddHBand="0" w:evenHBand="0" w:firstRowFirstColumn="0" w:firstRowLastColumn="0" w:lastRowFirstColumn="0" w:lastRowLastColumn="0"/>
            <w:tcW w:w="432" w:type="pct"/>
            <w:noWrap/>
          </w:tcPr>
          <w:p w14:paraId="6CEF5AB2" w14:textId="77777777" w:rsidR="00F64EB6" w:rsidRPr="005759A7" w:rsidRDefault="00F64EB6" w:rsidP="00015C9C">
            <w:pPr>
              <w:rPr>
                <w:rFonts w:ascii="Arial" w:hAnsi="Arial"/>
              </w:rPr>
            </w:pPr>
            <w:r w:rsidRPr="005759A7">
              <w:rPr>
                <w:rFonts w:ascii="Arial" w:hAnsi="Arial"/>
              </w:rPr>
              <w:t>IAS 34.</w:t>
            </w:r>
          </w:p>
          <w:p w14:paraId="35774458" w14:textId="77777777" w:rsidR="00F64EB6" w:rsidRPr="005759A7" w:rsidRDefault="00F64EB6" w:rsidP="00015C9C">
            <w:pPr>
              <w:rPr>
                <w:rFonts w:ascii="Arial" w:hAnsi="Arial"/>
              </w:rPr>
            </w:pPr>
            <w:r w:rsidRPr="005759A7">
              <w:rPr>
                <w:rFonts w:ascii="Arial" w:hAnsi="Arial"/>
              </w:rPr>
              <w:t>16A(g)(ii)</w:t>
            </w:r>
          </w:p>
        </w:tc>
        <w:tc>
          <w:tcPr>
            <w:tcW w:w="1085" w:type="pct"/>
            <w:noWrap/>
            <w:hideMark/>
          </w:tcPr>
          <w:p w14:paraId="3B85AA2D" w14:textId="6397478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הכנסות בין מגזריות </w:t>
            </w:r>
            <w:r w:rsidRPr="004C5FA3">
              <w:rPr>
                <w:rFonts w:ascii="Arial" w:hAnsi="Arial"/>
                <w:vertAlign w:val="superscript"/>
                <w:rtl/>
              </w:rPr>
              <w:fldChar w:fldCharType="begin" w:fldLock="1"/>
            </w:r>
            <w:r w:rsidRPr="004C5FA3">
              <w:rPr>
                <w:rFonts w:ascii="Arial" w:hAnsi="Arial"/>
                <w:vertAlign w:val="superscript"/>
                <w:rtl/>
              </w:rPr>
              <w:instrText xml:space="preserve"> </w:instrText>
            </w:r>
            <w:r w:rsidRPr="004C5FA3">
              <w:rPr>
                <w:rFonts w:ascii="Arial" w:hAnsi="Arial"/>
                <w:vertAlign w:val="superscript"/>
              </w:rPr>
              <w:instrText>NOTEREF</w:instrText>
            </w:r>
            <w:r w:rsidRPr="004C5FA3">
              <w:rPr>
                <w:rFonts w:ascii="Arial" w:hAnsi="Arial"/>
                <w:vertAlign w:val="superscript"/>
                <w:rtl/>
              </w:rPr>
              <w:instrText xml:space="preserve"> _</w:instrText>
            </w:r>
            <w:r w:rsidRPr="004C5FA3">
              <w:rPr>
                <w:rFonts w:ascii="Arial" w:hAnsi="Arial"/>
                <w:vertAlign w:val="superscript"/>
              </w:rPr>
              <w:instrText>Ref5621061 \h</w:instrText>
            </w:r>
            <w:r w:rsidRPr="004C5FA3">
              <w:rPr>
                <w:rFonts w:ascii="Arial" w:hAnsi="Arial"/>
                <w:vertAlign w:val="superscript"/>
                <w:rtl/>
              </w:rPr>
              <w:instrText xml:space="preserve">  \* </w:instrText>
            </w:r>
            <w:r w:rsidRPr="004C5FA3">
              <w:rPr>
                <w:rFonts w:ascii="Arial" w:hAnsi="Arial"/>
                <w:vertAlign w:val="superscript"/>
              </w:rPr>
              <w:instrText>MERGEFORMAT</w:instrText>
            </w:r>
            <w:r w:rsidRPr="004C5FA3">
              <w:rPr>
                <w:rFonts w:ascii="Arial" w:hAnsi="Arial"/>
                <w:vertAlign w:val="superscript"/>
                <w:rtl/>
              </w:rPr>
              <w:instrText xml:space="preserve"> </w:instrText>
            </w:r>
            <w:r w:rsidRPr="004C5FA3">
              <w:rPr>
                <w:rFonts w:ascii="Arial" w:hAnsi="Arial"/>
                <w:vertAlign w:val="superscript"/>
                <w:rtl/>
              </w:rPr>
            </w:r>
            <w:r w:rsidRPr="004C5FA3">
              <w:rPr>
                <w:rFonts w:ascii="Arial" w:hAnsi="Arial"/>
                <w:vertAlign w:val="superscript"/>
                <w:rtl/>
              </w:rPr>
              <w:fldChar w:fldCharType="separate"/>
            </w:r>
            <w:r w:rsidR="00CB58A1">
              <w:rPr>
                <w:rFonts w:ascii="Arial" w:hAnsi="Arial"/>
                <w:vertAlign w:val="superscript"/>
                <w:rtl/>
              </w:rPr>
              <w:t>201</w:t>
            </w:r>
            <w:r w:rsidRPr="004C5FA3">
              <w:rPr>
                <w:rFonts w:ascii="Arial" w:hAnsi="Arial"/>
                <w:vertAlign w:val="superscript"/>
                <w:rtl/>
              </w:rPr>
              <w:fldChar w:fldCharType="end"/>
            </w:r>
          </w:p>
        </w:tc>
        <w:tc>
          <w:tcPr>
            <w:tcW w:w="497" w:type="pct"/>
          </w:tcPr>
          <w:p w14:paraId="11DE61C2"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8" w:type="pct"/>
          </w:tcPr>
          <w:p w14:paraId="1B59080D"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41969385"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7" w:type="pct"/>
          </w:tcPr>
          <w:p w14:paraId="48A62304"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289A3828"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3F6918FE"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3DF0A689"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75AF6676" w14:textId="77777777" w:rsidTr="006A1D64">
        <w:trPr>
          <w:trHeight w:hRule="exact" w:val="284"/>
        </w:trPr>
        <w:tc>
          <w:tcPr>
            <w:cnfStyle w:val="001000000000" w:firstRow="0" w:lastRow="0" w:firstColumn="1" w:lastColumn="0" w:oddVBand="0" w:evenVBand="0" w:oddHBand="0" w:evenHBand="0" w:firstRowFirstColumn="0" w:firstRowLastColumn="0" w:lastRowFirstColumn="0" w:lastRowLastColumn="0"/>
            <w:tcW w:w="432" w:type="pct"/>
            <w:noWrap/>
          </w:tcPr>
          <w:p w14:paraId="0E50A632" w14:textId="77777777" w:rsidR="00F64EB6" w:rsidRPr="005759A7" w:rsidRDefault="00F64EB6" w:rsidP="00015C9C">
            <w:pPr>
              <w:rPr>
                <w:rFonts w:ascii="Arial" w:hAnsi="Arial"/>
              </w:rPr>
            </w:pPr>
          </w:p>
        </w:tc>
        <w:tc>
          <w:tcPr>
            <w:tcW w:w="1085" w:type="pct"/>
            <w:noWrap/>
            <w:hideMark/>
          </w:tcPr>
          <w:p w14:paraId="47048A21"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pPr>
            <w:r w:rsidRPr="004C5FA3">
              <w:rPr>
                <w:rtl/>
              </w:rPr>
              <w:t>סה"כ הכנסות המגזר</w:t>
            </w:r>
          </w:p>
        </w:tc>
        <w:tc>
          <w:tcPr>
            <w:tcW w:w="497" w:type="pct"/>
          </w:tcPr>
          <w:p w14:paraId="1433F626"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98" w:type="pct"/>
          </w:tcPr>
          <w:p w14:paraId="2876C156"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6EE3B630"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7" w:type="pct"/>
          </w:tcPr>
          <w:p w14:paraId="30D14740"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67A726CF"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1288B4C2"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218B3CFC"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F64EB6" w:rsidRPr="004C5FA3" w14:paraId="6FBFF72A" w14:textId="77777777" w:rsidTr="006A1D64">
        <w:trPr>
          <w:trHeight w:hRule="exact" w:val="340"/>
        </w:trPr>
        <w:tc>
          <w:tcPr>
            <w:cnfStyle w:val="001000000000" w:firstRow="0" w:lastRow="0" w:firstColumn="1" w:lastColumn="0" w:oddVBand="0" w:evenVBand="0" w:oddHBand="0" w:evenHBand="0" w:firstRowFirstColumn="0" w:firstRowLastColumn="0" w:lastRowFirstColumn="0" w:lastRowLastColumn="0"/>
            <w:tcW w:w="432" w:type="pct"/>
            <w:noWrap/>
          </w:tcPr>
          <w:p w14:paraId="64FAB1AE" w14:textId="77777777" w:rsidR="00F64EB6" w:rsidRPr="005759A7" w:rsidRDefault="00F64EB6" w:rsidP="00015C9C">
            <w:pPr>
              <w:rPr>
                <w:rFonts w:ascii="Arial" w:hAnsi="Arial"/>
              </w:rPr>
            </w:pPr>
            <w:r w:rsidRPr="005759A7">
              <w:rPr>
                <w:rFonts w:ascii="Arial" w:hAnsi="Arial"/>
              </w:rPr>
              <w:t>IAS 34.</w:t>
            </w:r>
          </w:p>
          <w:p w14:paraId="007F40F3" w14:textId="77777777" w:rsidR="00F64EB6" w:rsidRPr="005759A7" w:rsidRDefault="00F64EB6" w:rsidP="00015C9C">
            <w:pPr>
              <w:rPr>
                <w:rFonts w:ascii="Arial" w:hAnsi="Arial"/>
              </w:rPr>
            </w:pPr>
            <w:r w:rsidRPr="005759A7">
              <w:rPr>
                <w:rFonts w:ascii="Arial" w:hAnsi="Arial"/>
              </w:rPr>
              <w:t>16A(g)(iii)</w:t>
            </w:r>
          </w:p>
        </w:tc>
        <w:tc>
          <w:tcPr>
            <w:tcW w:w="1085" w:type="pct"/>
            <w:noWrap/>
            <w:hideMark/>
          </w:tcPr>
          <w:p w14:paraId="2CEB4A7F"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מגזרי</w:t>
            </w:r>
          </w:p>
        </w:tc>
        <w:tc>
          <w:tcPr>
            <w:tcW w:w="497" w:type="pct"/>
          </w:tcPr>
          <w:p w14:paraId="5995C806"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98" w:type="pct"/>
          </w:tcPr>
          <w:p w14:paraId="62276402"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1C34905F"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7" w:type="pct"/>
          </w:tcPr>
          <w:p w14:paraId="279358B7"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5ABF33E7"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7437136F"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7FF18673"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F64EB6" w:rsidRPr="004C5FA3" w14:paraId="67016723" w14:textId="77777777" w:rsidTr="00670067">
        <w:trPr>
          <w:trHeight w:hRule="exact" w:val="227"/>
        </w:trPr>
        <w:tc>
          <w:tcPr>
            <w:cnfStyle w:val="001000000000" w:firstRow="0" w:lastRow="0" w:firstColumn="1" w:lastColumn="0" w:oddVBand="0" w:evenVBand="0" w:oddHBand="0" w:evenHBand="0" w:firstRowFirstColumn="0" w:firstRowLastColumn="0" w:lastRowFirstColumn="0" w:lastRowLastColumn="0"/>
            <w:tcW w:w="432" w:type="pct"/>
            <w:noWrap/>
          </w:tcPr>
          <w:p w14:paraId="3279FD2C" w14:textId="77777777" w:rsidR="00F64EB6" w:rsidRPr="005759A7" w:rsidRDefault="00F64EB6" w:rsidP="00015C9C">
            <w:pPr>
              <w:rPr>
                <w:rFonts w:ascii="Arial" w:hAnsi="Arial"/>
              </w:rPr>
            </w:pPr>
          </w:p>
        </w:tc>
        <w:tc>
          <w:tcPr>
            <w:tcW w:w="1085" w:type="pct"/>
            <w:noWrap/>
          </w:tcPr>
          <w:p w14:paraId="0CF23EA7" w14:textId="3EBAB4F5" w:rsidR="00F64EB6" w:rsidRPr="004C5FA3" w:rsidRDefault="000A18D2" w:rsidP="004C5127">
            <w:pPr>
              <w:pStyle w:val="0-B0"/>
              <w:cnfStyle w:val="000000000000" w:firstRow="0" w:lastRow="0" w:firstColumn="0" w:lastColumn="0" w:oddVBand="0" w:evenVBand="0" w:oddHBand="0" w:evenHBand="0" w:firstRowFirstColumn="0" w:firstRowLastColumn="0" w:lastRowFirstColumn="0" w:lastRowLastColumn="0"/>
              <w:rPr>
                <w:rtl/>
              </w:rPr>
            </w:pPr>
            <w:fldSimple w:instr=" DOCPROPERTY  PY  \* MERGEFORMAT " w:fldLock="1">
              <w:r w:rsidR="00CB58A1">
                <w:t>2021</w:t>
              </w:r>
            </w:fldSimple>
          </w:p>
        </w:tc>
        <w:tc>
          <w:tcPr>
            <w:tcW w:w="497" w:type="pct"/>
            <w:noWrap/>
          </w:tcPr>
          <w:p w14:paraId="445A52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8" w:type="pct"/>
            <w:noWrap/>
          </w:tcPr>
          <w:p w14:paraId="582D1C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55B10D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7" w:type="pct"/>
          </w:tcPr>
          <w:p w14:paraId="045F07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4CA4B98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666E1CC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2952C2A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283A8C36" w14:textId="77777777" w:rsidTr="00670067">
        <w:trPr>
          <w:trHeight w:hRule="exact" w:val="227"/>
        </w:trPr>
        <w:tc>
          <w:tcPr>
            <w:cnfStyle w:val="001000000000" w:firstRow="0" w:lastRow="0" w:firstColumn="1" w:lastColumn="0" w:oddVBand="0" w:evenVBand="0" w:oddHBand="0" w:evenHBand="0" w:firstRowFirstColumn="0" w:firstRowLastColumn="0" w:lastRowFirstColumn="0" w:lastRowLastColumn="0"/>
            <w:tcW w:w="432" w:type="pct"/>
            <w:noWrap/>
          </w:tcPr>
          <w:p w14:paraId="3BDEA2F3" w14:textId="77777777" w:rsidR="00F64EB6" w:rsidRPr="005759A7" w:rsidRDefault="00F64EB6" w:rsidP="00015C9C">
            <w:pPr>
              <w:rPr>
                <w:rFonts w:ascii="Arial" w:hAnsi="Arial"/>
                <w:rtl/>
              </w:rPr>
            </w:pPr>
          </w:p>
        </w:tc>
        <w:tc>
          <w:tcPr>
            <w:tcW w:w="1085" w:type="pct"/>
            <w:noWrap/>
            <w:hideMark/>
          </w:tcPr>
          <w:p w14:paraId="671E1A11"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הכנסות מלקוחות חיצוניים</w:t>
            </w:r>
          </w:p>
        </w:tc>
        <w:tc>
          <w:tcPr>
            <w:tcW w:w="497" w:type="pct"/>
            <w:noWrap/>
          </w:tcPr>
          <w:p w14:paraId="08DAFD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8" w:type="pct"/>
            <w:noWrap/>
          </w:tcPr>
          <w:p w14:paraId="543E025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69EC573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7" w:type="pct"/>
          </w:tcPr>
          <w:p w14:paraId="2ADB894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432DC1D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4D71D0D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22656E0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B8D9055" w14:textId="77777777" w:rsidTr="00670067">
        <w:trPr>
          <w:trHeight w:hRule="exact" w:val="227"/>
        </w:trPr>
        <w:tc>
          <w:tcPr>
            <w:cnfStyle w:val="001000000000" w:firstRow="0" w:lastRow="0" w:firstColumn="1" w:lastColumn="0" w:oddVBand="0" w:evenVBand="0" w:oddHBand="0" w:evenHBand="0" w:firstRowFirstColumn="0" w:firstRowLastColumn="0" w:lastRowFirstColumn="0" w:lastRowLastColumn="0"/>
            <w:tcW w:w="432" w:type="pct"/>
            <w:noWrap/>
          </w:tcPr>
          <w:p w14:paraId="6921B7A6" w14:textId="77777777" w:rsidR="00F64EB6" w:rsidRPr="005759A7" w:rsidRDefault="00F64EB6" w:rsidP="00015C9C">
            <w:pPr>
              <w:rPr>
                <w:rFonts w:ascii="Arial" w:hAnsi="Arial"/>
              </w:rPr>
            </w:pPr>
          </w:p>
        </w:tc>
        <w:tc>
          <w:tcPr>
            <w:tcW w:w="1085" w:type="pct"/>
            <w:noWrap/>
            <w:hideMark/>
          </w:tcPr>
          <w:p w14:paraId="4D8F58CF"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הכנסות בין מגזריות</w:t>
            </w:r>
          </w:p>
        </w:tc>
        <w:tc>
          <w:tcPr>
            <w:tcW w:w="497" w:type="pct"/>
          </w:tcPr>
          <w:p w14:paraId="0F4EE08F"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8" w:type="pct"/>
          </w:tcPr>
          <w:p w14:paraId="60097BE1"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66E24DD6"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7" w:type="pct"/>
          </w:tcPr>
          <w:p w14:paraId="12D1088D"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7841BBB9"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0CCB9262"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78BB7BE9"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4EC00F6E" w14:textId="77777777" w:rsidTr="0066265F">
        <w:trPr>
          <w:trHeight w:hRule="exact" w:val="284"/>
        </w:trPr>
        <w:tc>
          <w:tcPr>
            <w:cnfStyle w:val="001000000000" w:firstRow="0" w:lastRow="0" w:firstColumn="1" w:lastColumn="0" w:oddVBand="0" w:evenVBand="0" w:oddHBand="0" w:evenHBand="0" w:firstRowFirstColumn="0" w:firstRowLastColumn="0" w:lastRowFirstColumn="0" w:lastRowLastColumn="0"/>
            <w:tcW w:w="432" w:type="pct"/>
            <w:noWrap/>
          </w:tcPr>
          <w:p w14:paraId="10E6DBEE" w14:textId="77777777" w:rsidR="00F64EB6" w:rsidRPr="005759A7" w:rsidRDefault="00F64EB6" w:rsidP="00015C9C">
            <w:pPr>
              <w:rPr>
                <w:rFonts w:ascii="Arial" w:hAnsi="Arial"/>
              </w:rPr>
            </w:pPr>
          </w:p>
        </w:tc>
        <w:tc>
          <w:tcPr>
            <w:tcW w:w="1085" w:type="pct"/>
            <w:noWrap/>
            <w:hideMark/>
          </w:tcPr>
          <w:p w14:paraId="03900524"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pPr>
            <w:r w:rsidRPr="004C5FA3">
              <w:rPr>
                <w:rtl/>
              </w:rPr>
              <w:t>סה"כ הכנסות המגזר</w:t>
            </w:r>
          </w:p>
        </w:tc>
        <w:tc>
          <w:tcPr>
            <w:tcW w:w="497" w:type="pct"/>
          </w:tcPr>
          <w:p w14:paraId="4721FB16"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98" w:type="pct"/>
          </w:tcPr>
          <w:p w14:paraId="7DAA5FFE"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0C318DC9"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7" w:type="pct"/>
          </w:tcPr>
          <w:p w14:paraId="64190AE5"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2FC3D9D8"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07890778"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2EF02B76"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F64EB6" w:rsidRPr="004C5FA3" w14:paraId="68A29D07" w14:textId="77777777" w:rsidTr="0066265F">
        <w:trPr>
          <w:trHeight w:hRule="exact" w:val="284"/>
        </w:trPr>
        <w:tc>
          <w:tcPr>
            <w:cnfStyle w:val="001000000000" w:firstRow="0" w:lastRow="0" w:firstColumn="1" w:lastColumn="0" w:oddVBand="0" w:evenVBand="0" w:oddHBand="0" w:evenHBand="0" w:firstRowFirstColumn="0" w:firstRowLastColumn="0" w:lastRowFirstColumn="0" w:lastRowLastColumn="0"/>
            <w:tcW w:w="432" w:type="pct"/>
            <w:noWrap/>
          </w:tcPr>
          <w:p w14:paraId="391CC654" w14:textId="77777777" w:rsidR="00F64EB6" w:rsidRPr="005759A7" w:rsidRDefault="00F64EB6" w:rsidP="00015C9C">
            <w:pPr>
              <w:rPr>
                <w:rFonts w:ascii="Arial" w:hAnsi="Arial"/>
              </w:rPr>
            </w:pPr>
          </w:p>
        </w:tc>
        <w:tc>
          <w:tcPr>
            <w:tcW w:w="1085" w:type="pct"/>
            <w:noWrap/>
            <w:hideMark/>
          </w:tcPr>
          <w:p w14:paraId="1FF1566A"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מגזרי</w:t>
            </w:r>
          </w:p>
        </w:tc>
        <w:tc>
          <w:tcPr>
            <w:tcW w:w="497" w:type="pct"/>
          </w:tcPr>
          <w:p w14:paraId="088CE871"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98" w:type="pct"/>
          </w:tcPr>
          <w:p w14:paraId="20BDF8EA"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3302F5E3"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7" w:type="pct"/>
          </w:tcPr>
          <w:p w14:paraId="139FC6E1"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739D6F2A"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79BE9EC2"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20DD6619"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r>
    </w:tbl>
    <w:p w14:paraId="416F0E7A" w14:textId="77777777" w:rsidR="00F64EB6" w:rsidRPr="004C5FA3" w:rsidRDefault="00F64EB6" w:rsidP="00D370B5">
      <w:pPr>
        <w:pStyle w:val="NoSpacing"/>
        <w:rPr>
          <w:sz w:val="20"/>
          <w:rtl/>
        </w:rPr>
      </w:pPr>
    </w:p>
    <w:tbl>
      <w:tblPr>
        <w:tblStyle w:val="TableGrid"/>
        <w:bidiVisual/>
        <w:tblW w:w="5050" w:type="pct"/>
        <w:jc w:val="right"/>
        <w:tblLook w:val="04A0" w:firstRow="1" w:lastRow="0" w:firstColumn="1" w:lastColumn="0" w:noHBand="0" w:noVBand="1"/>
      </w:tblPr>
      <w:tblGrid>
        <w:gridCol w:w="1452"/>
        <w:gridCol w:w="3263"/>
        <w:gridCol w:w="1549"/>
        <w:gridCol w:w="1549"/>
        <w:gridCol w:w="1549"/>
        <w:gridCol w:w="1549"/>
        <w:gridCol w:w="1549"/>
        <w:gridCol w:w="1549"/>
        <w:gridCol w:w="1543"/>
      </w:tblGrid>
      <w:tr w:rsidR="00F64EB6" w:rsidRPr="004C5FA3" w14:paraId="3A334DD7" w14:textId="77777777" w:rsidTr="003227C0">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67" w:type="pct"/>
            <w:vMerge w:val="restart"/>
            <w:noWrap/>
          </w:tcPr>
          <w:p w14:paraId="5C8B3E9A" w14:textId="77777777" w:rsidR="00F64EB6" w:rsidRPr="005759A7" w:rsidRDefault="00F64EB6" w:rsidP="00015C9C">
            <w:pPr>
              <w:rPr>
                <w:rFonts w:ascii="Arial" w:hAnsi="Arial"/>
              </w:rPr>
            </w:pPr>
          </w:p>
        </w:tc>
        <w:tc>
          <w:tcPr>
            <w:tcW w:w="1049" w:type="pct"/>
            <w:vMerge w:val="restart"/>
            <w:noWrap/>
          </w:tcPr>
          <w:p w14:paraId="64ED8371"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Pr>
            </w:pPr>
          </w:p>
        </w:tc>
        <w:tc>
          <w:tcPr>
            <w:tcW w:w="3484" w:type="pct"/>
            <w:gridSpan w:val="7"/>
            <w:noWrap/>
          </w:tcPr>
          <w:p w14:paraId="06D87CAB"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לשלושה חודשים שהסתיימו ביום 30 ביוני (בלתי מבוקר)</w:t>
            </w:r>
          </w:p>
        </w:tc>
      </w:tr>
      <w:tr w:rsidR="003227C0" w:rsidRPr="004C5FA3" w14:paraId="56C25522" w14:textId="77777777" w:rsidTr="003227C0">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67" w:type="pct"/>
            <w:vMerge/>
            <w:noWrap/>
          </w:tcPr>
          <w:p w14:paraId="5D3E00E7" w14:textId="77777777" w:rsidR="00F64EB6" w:rsidRPr="005759A7" w:rsidRDefault="00F64EB6" w:rsidP="00015C9C">
            <w:pPr>
              <w:rPr>
                <w:rFonts w:ascii="Arial" w:hAnsi="Arial"/>
              </w:rPr>
            </w:pPr>
          </w:p>
        </w:tc>
        <w:tc>
          <w:tcPr>
            <w:tcW w:w="1049" w:type="pct"/>
            <w:vMerge/>
            <w:noWrap/>
            <w:hideMark/>
          </w:tcPr>
          <w:p w14:paraId="2EB588EB"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Pr>
            </w:pPr>
          </w:p>
        </w:tc>
        <w:tc>
          <w:tcPr>
            <w:tcW w:w="498" w:type="pct"/>
            <w:noWrap/>
            <w:hideMark/>
          </w:tcPr>
          <w:p w14:paraId="05526189"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אלקטרוניקה</w:t>
            </w:r>
          </w:p>
        </w:tc>
        <w:tc>
          <w:tcPr>
            <w:tcW w:w="498" w:type="pct"/>
            <w:noWrap/>
            <w:hideMark/>
          </w:tcPr>
          <w:p w14:paraId="44748728"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מכירת דירות</w:t>
            </w:r>
          </w:p>
        </w:tc>
        <w:tc>
          <w:tcPr>
            <w:tcW w:w="498" w:type="pct"/>
            <w:noWrap/>
            <w:hideMark/>
          </w:tcPr>
          <w:p w14:paraId="4571E0D3"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הקמת נכסים</w:t>
            </w:r>
          </w:p>
        </w:tc>
        <w:tc>
          <w:tcPr>
            <w:tcW w:w="498" w:type="pct"/>
          </w:tcPr>
          <w:p w14:paraId="3CCAC995"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מימון</w:t>
            </w:r>
          </w:p>
        </w:tc>
        <w:tc>
          <w:tcPr>
            <w:tcW w:w="498" w:type="pct"/>
            <w:noWrap/>
            <w:hideMark/>
          </w:tcPr>
          <w:p w14:paraId="4AA4252E"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צפון אמריקה</w:t>
            </w:r>
          </w:p>
        </w:tc>
        <w:tc>
          <w:tcPr>
            <w:tcW w:w="498" w:type="pct"/>
            <w:noWrap/>
            <w:hideMark/>
          </w:tcPr>
          <w:p w14:paraId="16333D90"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פעילויות אחרות</w:t>
            </w:r>
          </w:p>
        </w:tc>
        <w:tc>
          <w:tcPr>
            <w:tcW w:w="496" w:type="pct"/>
            <w:noWrap/>
            <w:hideMark/>
          </w:tcPr>
          <w:p w14:paraId="46CD8DB6"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סה"כ</w:t>
            </w:r>
          </w:p>
        </w:tc>
      </w:tr>
      <w:tr w:rsidR="00F64EB6" w:rsidRPr="004C5FA3" w14:paraId="65E459A3" w14:textId="77777777" w:rsidTr="003227C0">
        <w:trPr>
          <w:cnfStyle w:val="100000000000" w:firstRow="1" w:lastRow="0" w:firstColumn="0" w:lastColumn="0" w:oddVBand="0" w:evenVBand="0" w:oddHBand="0" w:evenHBand="0" w:firstRowFirstColumn="0" w:firstRowLastColumn="0" w:lastRowFirstColumn="0" w:lastRowLastColumn="0"/>
          <w:trHeight w:val="255"/>
          <w:tblHeader/>
          <w:jc w:val="right"/>
        </w:trPr>
        <w:tc>
          <w:tcPr>
            <w:cnfStyle w:val="001000000100" w:firstRow="0" w:lastRow="0" w:firstColumn="1" w:lastColumn="0" w:oddVBand="0" w:evenVBand="0" w:oddHBand="0" w:evenHBand="0" w:firstRowFirstColumn="1" w:firstRowLastColumn="0" w:lastRowFirstColumn="0" w:lastRowLastColumn="0"/>
            <w:tcW w:w="467" w:type="pct"/>
            <w:vMerge/>
            <w:noWrap/>
          </w:tcPr>
          <w:p w14:paraId="7848E745" w14:textId="77777777" w:rsidR="00F64EB6" w:rsidRPr="005759A7" w:rsidRDefault="00F64EB6" w:rsidP="00015C9C">
            <w:pPr>
              <w:rPr>
                <w:rFonts w:ascii="Arial" w:hAnsi="Arial"/>
              </w:rPr>
            </w:pPr>
          </w:p>
        </w:tc>
        <w:tc>
          <w:tcPr>
            <w:tcW w:w="1049" w:type="pct"/>
            <w:vMerge/>
            <w:noWrap/>
          </w:tcPr>
          <w:p w14:paraId="1FDD2DD1"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484" w:type="pct"/>
            <w:gridSpan w:val="7"/>
            <w:noWrap/>
          </w:tcPr>
          <w:p w14:paraId="03336633" w14:textId="77777777" w:rsidR="00F64EB6" w:rsidRPr="004C5FA3" w:rsidRDefault="00F64EB6" w:rsidP="00D370B5">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אלפי ש"ח</w:t>
            </w:r>
          </w:p>
        </w:tc>
      </w:tr>
      <w:tr w:rsidR="003227C0" w:rsidRPr="004C5FA3" w14:paraId="01AD8673" w14:textId="77777777" w:rsidTr="00401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044FBB61" w14:textId="77777777" w:rsidR="00F64EB6" w:rsidRPr="005759A7" w:rsidRDefault="00F64EB6" w:rsidP="00015C9C">
            <w:pPr>
              <w:rPr>
                <w:rFonts w:ascii="Arial" w:hAnsi="Arial"/>
              </w:rPr>
            </w:pPr>
          </w:p>
        </w:tc>
        <w:tc>
          <w:tcPr>
            <w:tcW w:w="1049" w:type="pct"/>
            <w:noWrap/>
          </w:tcPr>
          <w:p w14:paraId="01D437B5" w14:textId="38F8EBF0" w:rsidR="00F64EB6" w:rsidRPr="004C5FA3" w:rsidRDefault="000A18D2" w:rsidP="004C5127">
            <w:pPr>
              <w:pStyle w:val="0-B0"/>
              <w:cnfStyle w:val="000000000000" w:firstRow="0" w:lastRow="0" w:firstColumn="0" w:lastColumn="0" w:oddVBand="0" w:evenVBand="0" w:oddHBand="0" w:evenHBand="0" w:firstRowFirstColumn="0" w:firstRowLastColumn="0" w:lastRowFirstColumn="0" w:lastRowLastColumn="0"/>
              <w:rPr>
                <w:rtl/>
              </w:rPr>
            </w:pPr>
            <w:fldSimple w:instr=" DOCPROPERTY  CY  \* MERGEFORMAT " w:fldLock="1">
              <w:r w:rsidR="00CB58A1">
                <w:t>2022</w:t>
              </w:r>
            </w:fldSimple>
          </w:p>
        </w:tc>
        <w:tc>
          <w:tcPr>
            <w:tcW w:w="498" w:type="pct"/>
            <w:noWrap/>
          </w:tcPr>
          <w:p w14:paraId="4569C87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8" w:type="pct"/>
            <w:noWrap/>
          </w:tcPr>
          <w:p w14:paraId="063C291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4D0045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tcPr>
          <w:p w14:paraId="1E7BB3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0A9F9EE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289F44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6" w:type="pct"/>
            <w:noWrap/>
          </w:tcPr>
          <w:p w14:paraId="0103966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3227C0" w:rsidRPr="004C5FA3" w14:paraId="523CDAA1" w14:textId="77777777" w:rsidTr="00401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790B9083" w14:textId="77777777" w:rsidR="00F64EB6" w:rsidRPr="005759A7" w:rsidRDefault="00F64EB6" w:rsidP="00015C9C">
            <w:pPr>
              <w:rPr>
                <w:rFonts w:ascii="Arial" w:hAnsi="Arial"/>
                <w:rtl/>
              </w:rPr>
            </w:pPr>
          </w:p>
        </w:tc>
        <w:tc>
          <w:tcPr>
            <w:tcW w:w="1049" w:type="pct"/>
            <w:noWrap/>
            <w:hideMark/>
          </w:tcPr>
          <w:p w14:paraId="4BB3F9C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הכנסות מלקוחות חיצוניים </w:t>
            </w:r>
          </w:p>
        </w:tc>
        <w:tc>
          <w:tcPr>
            <w:tcW w:w="498" w:type="pct"/>
            <w:noWrap/>
          </w:tcPr>
          <w:p w14:paraId="5281D5C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8" w:type="pct"/>
            <w:noWrap/>
          </w:tcPr>
          <w:p w14:paraId="59F229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3A208C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tcPr>
          <w:p w14:paraId="0DBD45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3117B43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756AAD9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6" w:type="pct"/>
            <w:noWrap/>
          </w:tcPr>
          <w:p w14:paraId="1892C92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3227C0" w:rsidRPr="004C5FA3" w14:paraId="58F9BCC3" w14:textId="77777777" w:rsidTr="00401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039C2211" w14:textId="77777777" w:rsidR="00F64EB6" w:rsidRPr="005759A7" w:rsidRDefault="00F64EB6" w:rsidP="00015C9C">
            <w:pPr>
              <w:rPr>
                <w:rFonts w:ascii="Arial" w:hAnsi="Arial"/>
              </w:rPr>
            </w:pPr>
          </w:p>
        </w:tc>
        <w:tc>
          <w:tcPr>
            <w:tcW w:w="1049" w:type="pct"/>
            <w:noWrap/>
            <w:hideMark/>
          </w:tcPr>
          <w:p w14:paraId="17D395E8"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הכנסות בין מגזריות</w:t>
            </w:r>
          </w:p>
        </w:tc>
        <w:tc>
          <w:tcPr>
            <w:tcW w:w="498" w:type="pct"/>
          </w:tcPr>
          <w:p w14:paraId="2B2AB3CF"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8" w:type="pct"/>
          </w:tcPr>
          <w:p w14:paraId="2040CD77"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711709B9"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1BDCE097"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03A0C75E"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4A0D11B4"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6" w:type="pct"/>
          </w:tcPr>
          <w:p w14:paraId="726CF4D6"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3227C0" w:rsidRPr="004C5FA3" w14:paraId="52ECCCC9" w14:textId="77777777" w:rsidTr="0040105C">
        <w:trPr>
          <w:trHeight w:hRule="exact" w:val="284"/>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7FCB6AF7" w14:textId="77777777" w:rsidR="00F64EB6" w:rsidRPr="005759A7" w:rsidRDefault="00F64EB6" w:rsidP="00015C9C">
            <w:pPr>
              <w:rPr>
                <w:rFonts w:ascii="Arial" w:hAnsi="Arial"/>
              </w:rPr>
            </w:pPr>
          </w:p>
        </w:tc>
        <w:tc>
          <w:tcPr>
            <w:tcW w:w="1049" w:type="pct"/>
            <w:noWrap/>
            <w:hideMark/>
          </w:tcPr>
          <w:p w14:paraId="39D375AD"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pPr>
            <w:r w:rsidRPr="004C5FA3">
              <w:rPr>
                <w:rtl/>
              </w:rPr>
              <w:t>סה"כ הכנסות המגזר</w:t>
            </w:r>
          </w:p>
        </w:tc>
        <w:tc>
          <w:tcPr>
            <w:tcW w:w="498" w:type="pct"/>
          </w:tcPr>
          <w:p w14:paraId="00562FB7"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98" w:type="pct"/>
          </w:tcPr>
          <w:p w14:paraId="057125FF"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60CB690D"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7689EF86"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24B6CC89"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13D16A21"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6" w:type="pct"/>
          </w:tcPr>
          <w:p w14:paraId="63E13CF7"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3227C0" w:rsidRPr="004C5FA3" w14:paraId="72AB9D45" w14:textId="77777777" w:rsidTr="0040105C">
        <w:trPr>
          <w:trHeight w:hRule="exact" w:val="284"/>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61791AED" w14:textId="77777777" w:rsidR="00F64EB6" w:rsidRPr="005759A7" w:rsidRDefault="00F64EB6" w:rsidP="00015C9C">
            <w:pPr>
              <w:rPr>
                <w:rFonts w:ascii="Arial" w:hAnsi="Arial"/>
              </w:rPr>
            </w:pPr>
          </w:p>
        </w:tc>
        <w:tc>
          <w:tcPr>
            <w:tcW w:w="1049" w:type="pct"/>
            <w:noWrap/>
            <w:hideMark/>
          </w:tcPr>
          <w:p w14:paraId="7E0AE31D"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מגזרי</w:t>
            </w:r>
          </w:p>
        </w:tc>
        <w:tc>
          <w:tcPr>
            <w:tcW w:w="498" w:type="pct"/>
          </w:tcPr>
          <w:p w14:paraId="02B7DAC2"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98" w:type="pct"/>
          </w:tcPr>
          <w:p w14:paraId="624FE478"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2DFCBEF1"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5435EAE2"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3380B6F2"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6BF72965"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6" w:type="pct"/>
          </w:tcPr>
          <w:p w14:paraId="03FBEC79"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3227C0" w:rsidRPr="004C5FA3" w14:paraId="24A73D56" w14:textId="77777777" w:rsidTr="00401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3CBD4C90" w14:textId="77777777" w:rsidR="00F64EB6" w:rsidRPr="005759A7" w:rsidRDefault="00F64EB6" w:rsidP="00015C9C">
            <w:pPr>
              <w:rPr>
                <w:rFonts w:ascii="Arial" w:hAnsi="Arial"/>
              </w:rPr>
            </w:pPr>
          </w:p>
        </w:tc>
        <w:tc>
          <w:tcPr>
            <w:tcW w:w="1049" w:type="pct"/>
            <w:noWrap/>
          </w:tcPr>
          <w:p w14:paraId="452F0AC0" w14:textId="0F551E83" w:rsidR="00F64EB6" w:rsidRPr="004C5FA3" w:rsidRDefault="000A18D2" w:rsidP="004C5127">
            <w:pPr>
              <w:pStyle w:val="0-B0"/>
              <w:cnfStyle w:val="000000000000" w:firstRow="0" w:lastRow="0" w:firstColumn="0" w:lastColumn="0" w:oddVBand="0" w:evenVBand="0" w:oddHBand="0" w:evenHBand="0" w:firstRowFirstColumn="0" w:firstRowLastColumn="0" w:lastRowFirstColumn="0" w:lastRowLastColumn="0"/>
              <w:rPr>
                <w:rtl/>
              </w:rPr>
            </w:pPr>
            <w:fldSimple w:instr=" DOCPROPERTY  PY  \* MERGEFORMAT " w:fldLock="1">
              <w:r w:rsidR="00CB58A1">
                <w:t>2021</w:t>
              </w:r>
            </w:fldSimple>
          </w:p>
        </w:tc>
        <w:tc>
          <w:tcPr>
            <w:tcW w:w="498" w:type="pct"/>
            <w:noWrap/>
          </w:tcPr>
          <w:p w14:paraId="38BC4A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8" w:type="pct"/>
            <w:noWrap/>
          </w:tcPr>
          <w:p w14:paraId="2A8E9F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3C8E67F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tcPr>
          <w:p w14:paraId="3E3804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061116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5893B7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6" w:type="pct"/>
            <w:noWrap/>
          </w:tcPr>
          <w:p w14:paraId="35EB72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3227C0" w:rsidRPr="004C5FA3" w14:paraId="595AA003" w14:textId="77777777" w:rsidTr="00401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3EE8D586" w14:textId="77777777" w:rsidR="00F64EB6" w:rsidRPr="005759A7" w:rsidRDefault="00F64EB6" w:rsidP="00015C9C">
            <w:pPr>
              <w:rPr>
                <w:rFonts w:ascii="Arial" w:hAnsi="Arial"/>
                <w:rtl/>
              </w:rPr>
            </w:pPr>
          </w:p>
        </w:tc>
        <w:tc>
          <w:tcPr>
            <w:tcW w:w="1049" w:type="pct"/>
            <w:noWrap/>
            <w:hideMark/>
          </w:tcPr>
          <w:p w14:paraId="055441E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הכנסות מלקוחות חיצוניים </w:t>
            </w:r>
          </w:p>
        </w:tc>
        <w:tc>
          <w:tcPr>
            <w:tcW w:w="498" w:type="pct"/>
            <w:noWrap/>
          </w:tcPr>
          <w:p w14:paraId="0C704A8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8" w:type="pct"/>
            <w:noWrap/>
          </w:tcPr>
          <w:p w14:paraId="4AE7E53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3D50AC4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tcPr>
          <w:p w14:paraId="5AEEA01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0F81AE2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noWrap/>
          </w:tcPr>
          <w:p w14:paraId="7D03401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6" w:type="pct"/>
            <w:noWrap/>
          </w:tcPr>
          <w:p w14:paraId="00BFCE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3227C0" w:rsidRPr="004C5FA3" w14:paraId="18210499" w14:textId="77777777" w:rsidTr="004010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04B981D7" w14:textId="77777777" w:rsidR="00F64EB6" w:rsidRPr="005759A7" w:rsidRDefault="00F64EB6" w:rsidP="00015C9C">
            <w:pPr>
              <w:rPr>
                <w:rFonts w:ascii="Arial" w:hAnsi="Arial"/>
              </w:rPr>
            </w:pPr>
          </w:p>
        </w:tc>
        <w:tc>
          <w:tcPr>
            <w:tcW w:w="1049" w:type="pct"/>
            <w:noWrap/>
            <w:hideMark/>
          </w:tcPr>
          <w:p w14:paraId="5BB6BF8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הכנסות בין מגזריות</w:t>
            </w:r>
          </w:p>
        </w:tc>
        <w:tc>
          <w:tcPr>
            <w:tcW w:w="498" w:type="pct"/>
          </w:tcPr>
          <w:p w14:paraId="0CDDFD74"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8" w:type="pct"/>
          </w:tcPr>
          <w:p w14:paraId="3B50FE18"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2D30A5FA"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3E5C37B2"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72D17344"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8" w:type="pct"/>
          </w:tcPr>
          <w:p w14:paraId="683FDC1B"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6" w:type="pct"/>
          </w:tcPr>
          <w:p w14:paraId="74EBE0EE" w14:textId="77777777" w:rsidR="00F64EB6" w:rsidRPr="004C5FA3" w:rsidRDefault="00F64EB6" w:rsidP="00D370B5">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3227C0" w:rsidRPr="004C5FA3" w14:paraId="5C70443A" w14:textId="77777777" w:rsidTr="0040105C">
        <w:trPr>
          <w:trHeight w:hRule="exact" w:val="284"/>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45BA180E" w14:textId="77777777" w:rsidR="00F64EB6" w:rsidRPr="005759A7" w:rsidRDefault="00F64EB6" w:rsidP="00015C9C">
            <w:pPr>
              <w:rPr>
                <w:rFonts w:ascii="Arial" w:hAnsi="Arial"/>
              </w:rPr>
            </w:pPr>
          </w:p>
        </w:tc>
        <w:tc>
          <w:tcPr>
            <w:tcW w:w="1049" w:type="pct"/>
            <w:noWrap/>
            <w:hideMark/>
          </w:tcPr>
          <w:p w14:paraId="0F39ACF4"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pPr>
            <w:r w:rsidRPr="004C5FA3">
              <w:rPr>
                <w:rtl/>
              </w:rPr>
              <w:t>סה"כ הכנסות המגזר</w:t>
            </w:r>
          </w:p>
        </w:tc>
        <w:tc>
          <w:tcPr>
            <w:tcW w:w="498" w:type="pct"/>
          </w:tcPr>
          <w:p w14:paraId="32ACB447"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98" w:type="pct"/>
          </w:tcPr>
          <w:p w14:paraId="268CE501"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063A2FB5"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0144EC27"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4C244CE3"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8" w:type="pct"/>
          </w:tcPr>
          <w:p w14:paraId="27A68D90"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6" w:type="pct"/>
          </w:tcPr>
          <w:p w14:paraId="3B919E3C" w14:textId="77777777" w:rsidR="00F64EB6" w:rsidRPr="004C5FA3" w:rsidRDefault="00F64EB6" w:rsidP="00D370B5">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3227C0" w:rsidRPr="004C5FA3" w14:paraId="689CE43B" w14:textId="77777777" w:rsidTr="00F168FE">
        <w:trPr>
          <w:trHeight w:hRule="exact" w:val="284"/>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59F65C81" w14:textId="77777777" w:rsidR="00F64EB6" w:rsidRPr="005759A7" w:rsidRDefault="00F64EB6" w:rsidP="00015C9C">
            <w:pPr>
              <w:rPr>
                <w:rFonts w:ascii="Arial" w:hAnsi="Arial"/>
              </w:rPr>
            </w:pPr>
          </w:p>
        </w:tc>
        <w:tc>
          <w:tcPr>
            <w:tcW w:w="1049" w:type="pct"/>
            <w:noWrap/>
            <w:hideMark/>
          </w:tcPr>
          <w:p w14:paraId="5B47AF3B"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מגזרי</w:t>
            </w:r>
          </w:p>
        </w:tc>
        <w:tc>
          <w:tcPr>
            <w:tcW w:w="498" w:type="pct"/>
          </w:tcPr>
          <w:p w14:paraId="681A59A0" w14:textId="77777777" w:rsidR="00F64EB6" w:rsidRPr="004C5FA3" w:rsidRDefault="00F64EB6" w:rsidP="00442018">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8" w:type="pct"/>
          </w:tcPr>
          <w:p w14:paraId="55ED3E3E" w14:textId="77777777" w:rsidR="00F64EB6" w:rsidRPr="004C5FA3" w:rsidRDefault="00F64EB6" w:rsidP="003D7FCD">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tcPr>
          <w:p w14:paraId="0979B8AD" w14:textId="77777777" w:rsidR="00F64EB6" w:rsidRPr="004C5FA3" w:rsidRDefault="00F64EB6" w:rsidP="003D7FCD">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tcPr>
          <w:p w14:paraId="1DAE8AC2" w14:textId="77777777" w:rsidR="00F64EB6" w:rsidRPr="004C5FA3" w:rsidRDefault="00F64EB6" w:rsidP="003D7FCD">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tcPr>
          <w:p w14:paraId="4C0DFA02" w14:textId="77777777" w:rsidR="00F64EB6" w:rsidRPr="004C5FA3" w:rsidRDefault="00F64EB6" w:rsidP="003D7FCD">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8" w:type="pct"/>
          </w:tcPr>
          <w:p w14:paraId="4F3D0E25" w14:textId="77777777" w:rsidR="00F64EB6" w:rsidRPr="004C5FA3" w:rsidRDefault="00F64EB6" w:rsidP="003D7FCD">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6" w:type="pct"/>
          </w:tcPr>
          <w:p w14:paraId="74547F19" w14:textId="77777777" w:rsidR="00F64EB6" w:rsidRPr="004C5FA3" w:rsidRDefault="00F64EB6" w:rsidP="003D7FCD">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Pr>
            </w:pPr>
          </w:p>
        </w:tc>
      </w:tr>
    </w:tbl>
    <w:p w14:paraId="65EC98E7" w14:textId="77777777" w:rsidR="00F64EB6" w:rsidRPr="004C5FA3" w:rsidRDefault="00F64EB6" w:rsidP="00D370B5">
      <w:pPr>
        <w:pStyle w:val="NoSpacing"/>
        <w:rPr>
          <w:sz w:val="20"/>
          <w:rtl/>
        </w:rPr>
      </w:pPr>
      <w:r w:rsidRPr="004C5FA3">
        <w:rPr>
          <w:sz w:val="20"/>
          <w:rtl/>
        </w:rPr>
        <w:br w:type="page"/>
      </w:r>
    </w:p>
    <w:tbl>
      <w:tblPr>
        <w:tblStyle w:val="PlainTable2"/>
        <w:bidiVisual/>
        <w:tblW w:w="5050" w:type="pct"/>
        <w:jc w:val="right"/>
        <w:tblLook w:val="0680" w:firstRow="0" w:lastRow="0" w:firstColumn="1" w:lastColumn="0" w:noHBand="1" w:noVBand="1"/>
      </w:tblPr>
      <w:tblGrid>
        <w:gridCol w:w="1452"/>
        <w:gridCol w:w="1117"/>
        <w:gridCol w:w="12983"/>
      </w:tblGrid>
      <w:tr w:rsidR="003227C0" w:rsidRPr="004C5FA3" w14:paraId="2468B186" w14:textId="77777777" w:rsidTr="003227C0">
        <w:trPr>
          <w:jc w:val="right"/>
        </w:trPr>
        <w:tc>
          <w:tcPr>
            <w:cnfStyle w:val="001000000000" w:firstRow="0" w:lastRow="0" w:firstColumn="1" w:lastColumn="0" w:oddVBand="0" w:evenVBand="0" w:oddHBand="0" w:evenHBand="0" w:firstRowFirstColumn="0" w:firstRowLastColumn="0" w:lastRowFirstColumn="0" w:lastRowLastColumn="0"/>
            <w:tcW w:w="467" w:type="pct"/>
          </w:tcPr>
          <w:p w14:paraId="40B2BE38" w14:textId="77777777" w:rsidR="008D0B87" w:rsidRPr="004C5FA3" w:rsidRDefault="008D0B87" w:rsidP="00015C9C">
            <w:pPr>
              <w:rPr>
                <w:rFonts w:ascii="Arial" w:hAnsi="Arial"/>
                <w:sz w:val="20"/>
                <w:szCs w:val="20"/>
                <w:rtl/>
              </w:rPr>
            </w:pPr>
          </w:p>
        </w:tc>
        <w:tc>
          <w:tcPr>
            <w:tcW w:w="359" w:type="pct"/>
          </w:tcPr>
          <w:p w14:paraId="24383E31" w14:textId="08692A31" w:rsidR="008D0B87" w:rsidRPr="004C5FA3" w:rsidRDefault="008D0B8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13</w:t>
            </w:r>
            <w:r w:rsidRPr="004C5FA3">
              <w:rPr>
                <w:rStyle w:val="Strong"/>
                <w:sz w:val="20"/>
                <w:rtl/>
              </w:rPr>
              <w:fldChar w:fldCharType="end"/>
            </w:r>
          </w:p>
        </w:tc>
        <w:tc>
          <w:tcPr>
            <w:tcW w:w="4174" w:type="pct"/>
          </w:tcPr>
          <w:p w14:paraId="1CB69B18" w14:textId="00BAA147" w:rsidR="008D0B87" w:rsidRPr="004C5FA3" w:rsidRDefault="008D0B8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מגזרי פעילות</w:t>
            </w:r>
            <w:r w:rsidRPr="004C5FA3">
              <w:rPr>
                <w:rStyle w:val="Strong"/>
                <w:sz w:val="20"/>
                <w:rtl/>
              </w:rPr>
              <w:fldChar w:fldCharType="end"/>
            </w:r>
            <w:r w:rsidRPr="004C5FA3">
              <w:rPr>
                <w:rStyle w:val="Strong"/>
                <w:sz w:val="20"/>
                <w:rtl/>
              </w:rPr>
              <w:t xml:space="preserve"> </w:t>
            </w:r>
            <w:r w:rsidRPr="004C5FA3">
              <w:rPr>
                <w:sz w:val="20"/>
                <w:rtl/>
              </w:rPr>
              <w:t>(המשך)</w:t>
            </w:r>
          </w:p>
        </w:tc>
      </w:tr>
      <w:tr w:rsidR="003227C0" w:rsidRPr="004C5FA3" w14:paraId="56A6D47A" w14:textId="77777777" w:rsidTr="003227C0">
        <w:trPr>
          <w:jc w:val="right"/>
        </w:trPr>
        <w:tc>
          <w:tcPr>
            <w:cnfStyle w:val="001000000000" w:firstRow="0" w:lastRow="0" w:firstColumn="1" w:lastColumn="0" w:oddVBand="0" w:evenVBand="0" w:oddHBand="0" w:evenHBand="0" w:firstRowFirstColumn="0" w:firstRowLastColumn="0" w:lastRowFirstColumn="0" w:lastRowLastColumn="0"/>
            <w:tcW w:w="467" w:type="pct"/>
          </w:tcPr>
          <w:p w14:paraId="5F6F384C" w14:textId="77777777" w:rsidR="008D0B87" w:rsidRPr="004C5FA3" w:rsidRDefault="008D0B87" w:rsidP="00015C9C">
            <w:pPr>
              <w:rPr>
                <w:rFonts w:ascii="Arial" w:hAnsi="Arial"/>
                <w:sz w:val="20"/>
                <w:szCs w:val="20"/>
                <w:rtl/>
              </w:rPr>
            </w:pPr>
          </w:p>
        </w:tc>
        <w:tc>
          <w:tcPr>
            <w:tcW w:w="359" w:type="pct"/>
          </w:tcPr>
          <w:p w14:paraId="48CF948D" w14:textId="640F2AAB" w:rsidR="008D0B87" w:rsidRPr="004C5FA3" w:rsidRDefault="008D0B8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13.2</w:t>
            </w:r>
            <w:r w:rsidRPr="004C5FA3">
              <w:rPr>
                <w:rStyle w:val="Strong"/>
                <w:sz w:val="20"/>
                <w:rtl/>
              </w:rPr>
              <w:fldChar w:fldCharType="end"/>
            </w:r>
          </w:p>
        </w:tc>
        <w:tc>
          <w:tcPr>
            <w:tcW w:w="4174" w:type="pct"/>
          </w:tcPr>
          <w:p w14:paraId="5E82B000" w14:textId="49518861" w:rsidR="008D0B87" w:rsidRPr="004C5FA3" w:rsidRDefault="008D0B87"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4"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מידע לגבי רווח או הפסד</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59323C69" w14:textId="77777777" w:rsidR="008D0B87" w:rsidRPr="004C5FA3" w:rsidRDefault="008D0B87" w:rsidP="00206E6B">
      <w:pPr>
        <w:pStyle w:val="NoSpacing"/>
        <w:rPr>
          <w:rStyle w:val="Strong"/>
          <w:b w:val="0"/>
          <w:bCs w:val="0"/>
          <w:sz w:val="20"/>
          <w:rtl/>
        </w:rPr>
      </w:pPr>
    </w:p>
    <w:tbl>
      <w:tblPr>
        <w:tblStyle w:val="TableGrid"/>
        <w:bidiVisual/>
        <w:tblW w:w="5050" w:type="pct"/>
        <w:jc w:val="right"/>
        <w:tblLook w:val="04A0" w:firstRow="1" w:lastRow="0" w:firstColumn="1" w:lastColumn="0" w:noHBand="0" w:noVBand="1"/>
      </w:tblPr>
      <w:tblGrid>
        <w:gridCol w:w="1453"/>
        <w:gridCol w:w="3440"/>
        <w:gridCol w:w="1521"/>
        <w:gridCol w:w="1521"/>
        <w:gridCol w:w="1524"/>
        <w:gridCol w:w="1521"/>
        <w:gridCol w:w="1524"/>
        <w:gridCol w:w="1521"/>
        <w:gridCol w:w="1527"/>
      </w:tblGrid>
      <w:tr w:rsidR="00F64EB6" w:rsidRPr="004C5FA3" w14:paraId="01DF9182" w14:textId="77777777" w:rsidTr="003227C0">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67" w:type="pct"/>
            <w:vMerge w:val="restart"/>
            <w:noWrap/>
          </w:tcPr>
          <w:p w14:paraId="77447E27" w14:textId="77777777" w:rsidR="00F64EB6" w:rsidRPr="005759A7" w:rsidRDefault="00F64EB6" w:rsidP="00015C9C">
            <w:pPr>
              <w:rPr>
                <w:rFonts w:ascii="Arial" w:hAnsi="Arial"/>
              </w:rPr>
            </w:pPr>
          </w:p>
        </w:tc>
        <w:tc>
          <w:tcPr>
            <w:tcW w:w="1106" w:type="pct"/>
            <w:vMerge w:val="restart"/>
            <w:noWrap/>
          </w:tcPr>
          <w:p w14:paraId="19A8A198"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Pr>
            </w:pPr>
          </w:p>
        </w:tc>
        <w:tc>
          <w:tcPr>
            <w:tcW w:w="3427" w:type="pct"/>
            <w:gridSpan w:val="7"/>
            <w:noWrap/>
          </w:tcPr>
          <w:p w14:paraId="754C0EC5" w14:textId="3DC79F75" w:rsidR="00F64EB6" w:rsidRPr="004C5FA3" w:rsidRDefault="00F64EB6" w:rsidP="00807D2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 xml:space="preserve">לשנה שהסתיימה ביום 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495BF137" w14:textId="77777777" w:rsidTr="003227C0">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67" w:type="pct"/>
            <w:vMerge/>
            <w:noWrap/>
          </w:tcPr>
          <w:p w14:paraId="78DDD81A" w14:textId="77777777" w:rsidR="00F64EB6" w:rsidRPr="005759A7" w:rsidRDefault="00F64EB6" w:rsidP="00015C9C">
            <w:pPr>
              <w:rPr>
                <w:rFonts w:ascii="Arial" w:hAnsi="Arial"/>
              </w:rPr>
            </w:pPr>
          </w:p>
        </w:tc>
        <w:tc>
          <w:tcPr>
            <w:tcW w:w="1106" w:type="pct"/>
            <w:vMerge/>
            <w:noWrap/>
            <w:hideMark/>
          </w:tcPr>
          <w:p w14:paraId="71B86045"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Pr>
            </w:pPr>
          </w:p>
        </w:tc>
        <w:tc>
          <w:tcPr>
            <w:tcW w:w="489" w:type="pct"/>
            <w:noWrap/>
            <w:hideMark/>
          </w:tcPr>
          <w:p w14:paraId="49522D87" w14:textId="77777777" w:rsidR="00F64EB6" w:rsidRPr="004C5FA3" w:rsidRDefault="00F64EB6" w:rsidP="00807D2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אלקטרוניקה</w:t>
            </w:r>
          </w:p>
        </w:tc>
        <w:tc>
          <w:tcPr>
            <w:tcW w:w="489" w:type="pct"/>
            <w:noWrap/>
            <w:hideMark/>
          </w:tcPr>
          <w:p w14:paraId="70A9749F" w14:textId="77777777" w:rsidR="00F64EB6" w:rsidRPr="004C5FA3" w:rsidRDefault="00F64EB6" w:rsidP="00807D2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מכירת דירות</w:t>
            </w:r>
          </w:p>
        </w:tc>
        <w:tc>
          <w:tcPr>
            <w:tcW w:w="490" w:type="pct"/>
            <w:noWrap/>
            <w:hideMark/>
          </w:tcPr>
          <w:p w14:paraId="2FEBFD23" w14:textId="77777777" w:rsidR="00F64EB6" w:rsidRPr="004C5FA3" w:rsidRDefault="00F64EB6" w:rsidP="00807D2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הקמת נכסים</w:t>
            </w:r>
          </w:p>
        </w:tc>
        <w:tc>
          <w:tcPr>
            <w:tcW w:w="489" w:type="pct"/>
          </w:tcPr>
          <w:p w14:paraId="0B5AE77B" w14:textId="77777777" w:rsidR="00F64EB6" w:rsidRPr="004C5FA3" w:rsidRDefault="00F64EB6" w:rsidP="00807D2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מימון</w:t>
            </w:r>
          </w:p>
        </w:tc>
        <w:tc>
          <w:tcPr>
            <w:tcW w:w="490" w:type="pct"/>
            <w:noWrap/>
            <w:hideMark/>
          </w:tcPr>
          <w:p w14:paraId="396F2344" w14:textId="77777777" w:rsidR="00F64EB6" w:rsidRPr="004C5FA3" w:rsidRDefault="00F64EB6" w:rsidP="00807D2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צפון אמריקה</w:t>
            </w:r>
          </w:p>
        </w:tc>
        <w:tc>
          <w:tcPr>
            <w:tcW w:w="489" w:type="pct"/>
            <w:noWrap/>
            <w:hideMark/>
          </w:tcPr>
          <w:p w14:paraId="77A8A96A" w14:textId="77777777" w:rsidR="00F64EB6" w:rsidRPr="004C5FA3" w:rsidRDefault="00F64EB6" w:rsidP="00807D2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פעילויות אחרות</w:t>
            </w:r>
          </w:p>
        </w:tc>
        <w:tc>
          <w:tcPr>
            <w:tcW w:w="493" w:type="pct"/>
            <w:noWrap/>
            <w:hideMark/>
          </w:tcPr>
          <w:p w14:paraId="1C782CD0" w14:textId="77777777" w:rsidR="00F64EB6" w:rsidRPr="004C5FA3" w:rsidRDefault="00F64EB6" w:rsidP="00807D2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סה"כ</w:t>
            </w:r>
          </w:p>
        </w:tc>
      </w:tr>
      <w:tr w:rsidR="00F64EB6" w:rsidRPr="004C5FA3" w14:paraId="79AC2D15" w14:textId="77777777" w:rsidTr="003227C0">
        <w:trPr>
          <w:cnfStyle w:val="100000000000" w:firstRow="1" w:lastRow="0" w:firstColumn="0" w:lastColumn="0" w:oddVBand="0" w:evenVBand="0" w:oddHBand="0" w:evenHBand="0" w:firstRowFirstColumn="0" w:firstRowLastColumn="0" w:lastRowFirstColumn="0" w:lastRowLastColumn="0"/>
          <w:trHeight w:val="255"/>
          <w:tblHeader/>
          <w:jc w:val="right"/>
        </w:trPr>
        <w:tc>
          <w:tcPr>
            <w:cnfStyle w:val="001000000100" w:firstRow="0" w:lastRow="0" w:firstColumn="1" w:lastColumn="0" w:oddVBand="0" w:evenVBand="0" w:oddHBand="0" w:evenHBand="0" w:firstRowFirstColumn="1" w:firstRowLastColumn="0" w:lastRowFirstColumn="0" w:lastRowLastColumn="0"/>
            <w:tcW w:w="467" w:type="pct"/>
            <w:vMerge/>
            <w:noWrap/>
          </w:tcPr>
          <w:p w14:paraId="6741BA06" w14:textId="77777777" w:rsidR="00F64EB6" w:rsidRPr="005759A7" w:rsidRDefault="00F64EB6" w:rsidP="00015C9C">
            <w:pPr>
              <w:rPr>
                <w:rFonts w:ascii="Arial" w:hAnsi="Arial"/>
              </w:rPr>
            </w:pPr>
          </w:p>
        </w:tc>
        <w:tc>
          <w:tcPr>
            <w:tcW w:w="1106" w:type="pct"/>
            <w:vMerge/>
            <w:noWrap/>
          </w:tcPr>
          <w:p w14:paraId="5F8A595C"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427" w:type="pct"/>
            <w:gridSpan w:val="7"/>
            <w:noWrap/>
          </w:tcPr>
          <w:p w14:paraId="59930ED0" w14:textId="77777777" w:rsidR="00F64EB6" w:rsidRPr="004C5FA3" w:rsidRDefault="00F64EB6" w:rsidP="00807D2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אלפי ש"ח</w:t>
            </w:r>
          </w:p>
        </w:tc>
      </w:tr>
      <w:tr w:rsidR="00F64EB6" w:rsidRPr="004C5FA3" w14:paraId="5FC17654" w14:textId="77777777" w:rsidTr="00710974">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5D4A7191" w14:textId="77777777" w:rsidR="00F64EB6" w:rsidRPr="005759A7" w:rsidRDefault="00F64EB6" w:rsidP="00015C9C">
            <w:pPr>
              <w:rPr>
                <w:rFonts w:ascii="Arial" w:hAnsi="Arial"/>
                <w:rtl/>
              </w:rPr>
            </w:pPr>
          </w:p>
        </w:tc>
        <w:tc>
          <w:tcPr>
            <w:tcW w:w="1106" w:type="pct"/>
            <w:noWrap/>
            <w:hideMark/>
          </w:tcPr>
          <w:p w14:paraId="0BF3BA18"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הכנסות מלקוחות חיצוניים </w:t>
            </w:r>
          </w:p>
        </w:tc>
        <w:tc>
          <w:tcPr>
            <w:tcW w:w="489" w:type="pct"/>
            <w:noWrap/>
          </w:tcPr>
          <w:p w14:paraId="2036EC3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9" w:type="pct"/>
            <w:noWrap/>
          </w:tcPr>
          <w:p w14:paraId="76107DA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0" w:type="pct"/>
            <w:noWrap/>
          </w:tcPr>
          <w:p w14:paraId="71B145A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89" w:type="pct"/>
          </w:tcPr>
          <w:p w14:paraId="38CB387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0" w:type="pct"/>
            <w:noWrap/>
          </w:tcPr>
          <w:p w14:paraId="6743259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89" w:type="pct"/>
            <w:noWrap/>
          </w:tcPr>
          <w:p w14:paraId="160620A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3" w:type="pct"/>
            <w:noWrap/>
          </w:tcPr>
          <w:p w14:paraId="042021E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7D36B889" w14:textId="77777777" w:rsidTr="00C52DD6">
        <w:trPr>
          <w:trHeight w:hRule="exact" w:val="284"/>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1BE5656F" w14:textId="77777777" w:rsidR="00F64EB6" w:rsidRPr="005759A7" w:rsidRDefault="00F64EB6" w:rsidP="00015C9C">
            <w:pPr>
              <w:rPr>
                <w:rFonts w:ascii="Arial" w:hAnsi="Arial"/>
              </w:rPr>
            </w:pPr>
          </w:p>
        </w:tc>
        <w:tc>
          <w:tcPr>
            <w:tcW w:w="1106" w:type="pct"/>
            <w:noWrap/>
            <w:hideMark/>
          </w:tcPr>
          <w:p w14:paraId="4A7122E6"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הכנסות בין מגזריות</w:t>
            </w:r>
          </w:p>
        </w:tc>
        <w:tc>
          <w:tcPr>
            <w:tcW w:w="489" w:type="pct"/>
          </w:tcPr>
          <w:p w14:paraId="7154A7A5" w14:textId="77777777" w:rsidR="00F64EB6" w:rsidRPr="004C5FA3" w:rsidRDefault="00F64EB6" w:rsidP="00807D26">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89" w:type="pct"/>
          </w:tcPr>
          <w:p w14:paraId="57B059D4" w14:textId="77777777" w:rsidR="00F64EB6" w:rsidRPr="004C5FA3" w:rsidRDefault="00F64EB6" w:rsidP="00807D26">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90" w:type="pct"/>
          </w:tcPr>
          <w:p w14:paraId="237301A5" w14:textId="77777777" w:rsidR="00F64EB6" w:rsidRPr="004C5FA3" w:rsidRDefault="00F64EB6" w:rsidP="00807D26">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89" w:type="pct"/>
          </w:tcPr>
          <w:p w14:paraId="0E12D270" w14:textId="77777777" w:rsidR="00F64EB6" w:rsidRPr="004C5FA3" w:rsidRDefault="00F64EB6" w:rsidP="00807D26">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90" w:type="pct"/>
          </w:tcPr>
          <w:p w14:paraId="031FCEB6" w14:textId="77777777" w:rsidR="00F64EB6" w:rsidRPr="004C5FA3" w:rsidRDefault="00F64EB6" w:rsidP="00807D26">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89" w:type="pct"/>
          </w:tcPr>
          <w:p w14:paraId="7649BC2F" w14:textId="77777777" w:rsidR="00F64EB6" w:rsidRPr="004C5FA3" w:rsidRDefault="00F64EB6" w:rsidP="00807D26">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c>
          <w:tcPr>
            <w:tcW w:w="493" w:type="pct"/>
          </w:tcPr>
          <w:p w14:paraId="05C54D64" w14:textId="77777777" w:rsidR="00F64EB6" w:rsidRPr="004C5FA3" w:rsidRDefault="00F64EB6" w:rsidP="00807D26">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6B8F41B9" w14:textId="77777777" w:rsidTr="00710974">
        <w:trPr>
          <w:trHeight w:hRule="exact" w:val="284"/>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37525D5A" w14:textId="77777777" w:rsidR="00F64EB6" w:rsidRPr="005759A7" w:rsidRDefault="00F64EB6" w:rsidP="00015C9C">
            <w:pPr>
              <w:rPr>
                <w:rFonts w:ascii="Arial" w:hAnsi="Arial"/>
              </w:rPr>
            </w:pPr>
          </w:p>
        </w:tc>
        <w:tc>
          <w:tcPr>
            <w:tcW w:w="1106" w:type="pct"/>
            <w:noWrap/>
            <w:hideMark/>
          </w:tcPr>
          <w:p w14:paraId="6DD409A7"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pPr>
            <w:r w:rsidRPr="004C5FA3">
              <w:rPr>
                <w:rtl/>
              </w:rPr>
              <w:t>סה"כ הכנסות המגזר</w:t>
            </w:r>
          </w:p>
        </w:tc>
        <w:tc>
          <w:tcPr>
            <w:tcW w:w="489" w:type="pct"/>
          </w:tcPr>
          <w:p w14:paraId="7A834234"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89" w:type="pct"/>
          </w:tcPr>
          <w:p w14:paraId="188FAC85"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0" w:type="pct"/>
          </w:tcPr>
          <w:p w14:paraId="5ADA25E2"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89" w:type="pct"/>
          </w:tcPr>
          <w:p w14:paraId="7DEC3873"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0" w:type="pct"/>
          </w:tcPr>
          <w:p w14:paraId="6A3E7C73"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89" w:type="pct"/>
          </w:tcPr>
          <w:p w14:paraId="7A393E89"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3" w:type="pct"/>
          </w:tcPr>
          <w:p w14:paraId="01210A28"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r>
      <w:tr w:rsidR="00F64EB6" w:rsidRPr="004C5FA3" w14:paraId="6C5BB9F2" w14:textId="77777777" w:rsidTr="00710974">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71D941F4" w14:textId="77777777" w:rsidR="00F64EB6" w:rsidRPr="005759A7" w:rsidRDefault="00F64EB6" w:rsidP="00015C9C">
            <w:pPr>
              <w:rPr>
                <w:rFonts w:ascii="Arial" w:hAnsi="Arial"/>
              </w:rPr>
            </w:pPr>
          </w:p>
        </w:tc>
        <w:tc>
          <w:tcPr>
            <w:tcW w:w="1106" w:type="pct"/>
            <w:noWrap/>
          </w:tcPr>
          <w:p w14:paraId="36C41AA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9" w:type="pct"/>
          </w:tcPr>
          <w:p w14:paraId="1C3FAA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9" w:type="pct"/>
          </w:tcPr>
          <w:p w14:paraId="5175FF5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0" w:type="pct"/>
          </w:tcPr>
          <w:p w14:paraId="36D116C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89" w:type="pct"/>
          </w:tcPr>
          <w:p w14:paraId="0E6495C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0" w:type="pct"/>
          </w:tcPr>
          <w:p w14:paraId="43D2F54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89" w:type="pct"/>
          </w:tcPr>
          <w:p w14:paraId="0F191D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3" w:type="pct"/>
          </w:tcPr>
          <w:p w14:paraId="51956B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BB03636" w14:textId="77777777" w:rsidTr="00710974">
        <w:trPr>
          <w:trHeight w:hRule="exact" w:val="284"/>
          <w:jc w:val="right"/>
        </w:trPr>
        <w:tc>
          <w:tcPr>
            <w:cnfStyle w:val="001000000000" w:firstRow="0" w:lastRow="0" w:firstColumn="1" w:lastColumn="0" w:oddVBand="0" w:evenVBand="0" w:oddHBand="0" w:evenHBand="0" w:firstRowFirstColumn="0" w:firstRowLastColumn="0" w:lastRowFirstColumn="0" w:lastRowLastColumn="0"/>
            <w:tcW w:w="467" w:type="pct"/>
            <w:noWrap/>
          </w:tcPr>
          <w:p w14:paraId="15F9633D" w14:textId="77777777" w:rsidR="00F64EB6" w:rsidRPr="005759A7" w:rsidRDefault="00F64EB6" w:rsidP="00015C9C">
            <w:pPr>
              <w:rPr>
                <w:rFonts w:ascii="Arial" w:hAnsi="Arial"/>
              </w:rPr>
            </w:pPr>
          </w:p>
        </w:tc>
        <w:tc>
          <w:tcPr>
            <w:tcW w:w="1106" w:type="pct"/>
            <w:noWrap/>
            <w:hideMark/>
          </w:tcPr>
          <w:p w14:paraId="1B60EB69"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מגזרי</w:t>
            </w:r>
          </w:p>
        </w:tc>
        <w:tc>
          <w:tcPr>
            <w:tcW w:w="489" w:type="pct"/>
          </w:tcPr>
          <w:p w14:paraId="7033E339"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89" w:type="pct"/>
          </w:tcPr>
          <w:p w14:paraId="11A0F7DF"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0" w:type="pct"/>
          </w:tcPr>
          <w:p w14:paraId="6751EAB8"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89" w:type="pct"/>
          </w:tcPr>
          <w:p w14:paraId="4CA68456"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0" w:type="pct"/>
          </w:tcPr>
          <w:p w14:paraId="2B2FBBDF"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89" w:type="pct"/>
          </w:tcPr>
          <w:p w14:paraId="614731AD"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c>
          <w:tcPr>
            <w:tcW w:w="493" w:type="pct"/>
          </w:tcPr>
          <w:p w14:paraId="0349A79F" w14:textId="77777777" w:rsidR="00F64EB6" w:rsidRPr="004C5FA3" w:rsidRDefault="00F64EB6" w:rsidP="00807D26">
            <w:pPr>
              <w:pStyle w:val="x2underline"/>
              <w:spacing w:after="0"/>
              <w:cnfStyle w:val="000000000000" w:firstRow="0" w:lastRow="0" w:firstColumn="0" w:lastColumn="0" w:oddVBand="0" w:evenVBand="0" w:oddHBand="0" w:evenHBand="0" w:firstRowFirstColumn="0" w:firstRowLastColumn="0" w:lastRowFirstColumn="0" w:lastRowLastColumn="0"/>
            </w:pPr>
          </w:p>
        </w:tc>
      </w:tr>
    </w:tbl>
    <w:p w14:paraId="721C78FA" w14:textId="77777777" w:rsidR="00F64EB6" w:rsidRPr="004C5FA3" w:rsidRDefault="00F64EB6" w:rsidP="00F53519">
      <w:pPr>
        <w:pStyle w:val="NoSpacing"/>
        <w:rPr>
          <w:sz w:val="20"/>
        </w:rPr>
      </w:pPr>
      <w:bookmarkStart w:id="708" w:name="_Toc6323464"/>
    </w:p>
    <w:p w14:paraId="495A0AFA" w14:textId="77777777" w:rsidR="00F64EB6" w:rsidRPr="004C5FA3" w:rsidRDefault="00F64EB6" w:rsidP="007C63FC">
      <w:pPr>
        <w:pStyle w:val="Heading4"/>
        <w:rPr>
          <w:rFonts w:ascii="Arial" w:hAnsi="Arial"/>
          <w:rtl/>
        </w:rPr>
      </w:pPr>
      <w:r w:rsidRPr="004C5FA3">
        <w:rPr>
          <w:rFonts w:ascii="Arial" w:hAnsi="Arial"/>
          <w:rtl/>
        </w:rPr>
        <w:t>מידע לגבי נכסים והתחייבויות</w:t>
      </w:r>
      <w:bookmarkEnd w:id="708"/>
    </w:p>
    <w:tbl>
      <w:tblPr>
        <w:tblStyle w:val="TableGrid"/>
        <w:bidiVisual/>
        <w:tblW w:w="5050" w:type="pct"/>
        <w:jc w:val="right"/>
        <w:tblLook w:val="04A0" w:firstRow="1" w:lastRow="0" w:firstColumn="1" w:lastColumn="0" w:noHBand="0" w:noVBand="1"/>
      </w:tblPr>
      <w:tblGrid>
        <w:gridCol w:w="1435"/>
        <w:gridCol w:w="3431"/>
        <w:gridCol w:w="1527"/>
        <w:gridCol w:w="1527"/>
        <w:gridCol w:w="1527"/>
        <w:gridCol w:w="1527"/>
        <w:gridCol w:w="1527"/>
        <w:gridCol w:w="1527"/>
        <w:gridCol w:w="1524"/>
      </w:tblGrid>
      <w:tr w:rsidR="00F64EB6" w:rsidRPr="004C5FA3" w14:paraId="7E81EC98" w14:textId="77777777" w:rsidTr="003227C0">
        <w:trPr>
          <w:cnfStyle w:val="100000000000" w:firstRow="1" w:lastRow="0" w:firstColumn="0" w:lastColumn="0" w:oddVBand="0" w:evenVBand="0" w:oddHBand="0" w:evenHBand="0" w:firstRowFirstColumn="0" w:firstRowLastColumn="0" w:lastRowFirstColumn="0" w:lastRowLastColumn="0"/>
          <w:trHeight w:val="113"/>
          <w:tblHeader/>
          <w:jc w:val="right"/>
        </w:trPr>
        <w:tc>
          <w:tcPr>
            <w:cnfStyle w:val="001000000100" w:firstRow="0" w:lastRow="0" w:firstColumn="1" w:lastColumn="0" w:oddVBand="0" w:evenVBand="0" w:oddHBand="0" w:evenHBand="0" w:firstRowFirstColumn="1" w:firstRowLastColumn="0" w:lastRowFirstColumn="0" w:lastRowLastColumn="0"/>
            <w:tcW w:w="461" w:type="pct"/>
            <w:vMerge w:val="restart"/>
            <w:noWrap/>
          </w:tcPr>
          <w:p w14:paraId="1E63F1EA" w14:textId="77777777" w:rsidR="00F64EB6" w:rsidRPr="005759A7" w:rsidRDefault="00F64EB6" w:rsidP="00015C9C">
            <w:pPr>
              <w:rPr>
                <w:rFonts w:ascii="Arial" w:hAnsi="Arial"/>
              </w:rPr>
            </w:pPr>
          </w:p>
        </w:tc>
        <w:tc>
          <w:tcPr>
            <w:tcW w:w="1103" w:type="pct"/>
            <w:vMerge w:val="restart"/>
            <w:noWrap/>
            <w:hideMark/>
          </w:tcPr>
          <w:p w14:paraId="7B44505B"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Pr>
            </w:pPr>
          </w:p>
        </w:tc>
        <w:tc>
          <w:tcPr>
            <w:tcW w:w="491" w:type="pct"/>
            <w:noWrap/>
            <w:hideMark/>
          </w:tcPr>
          <w:p w14:paraId="06CBB5AA" w14:textId="77777777" w:rsidR="00F64EB6" w:rsidRPr="004C5FA3" w:rsidRDefault="00F64EB6" w:rsidP="00807D26">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אלקטרוניקה</w:t>
            </w:r>
          </w:p>
        </w:tc>
        <w:tc>
          <w:tcPr>
            <w:tcW w:w="491" w:type="pct"/>
            <w:noWrap/>
            <w:hideMark/>
          </w:tcPr>
          <w:p w14:paraId="5004DEF3" w14:textId="77777777" w:rsidR="00F64EB6" w:rsidRPr="004C5FA3" w:rsidRDefault="00F64EB6" w:rsidP="00807D26">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מכירת דירות</w:t>
            </w:r>
          </w:p>
        </w:tc>
        <w:tc>
          <w:tcPr>
            <w:tcW w:w="491" w:type="pct"/>
            <w:noWrap/>
            <w:hideMark/>
          </w:tcPr>
          <w:p w14:paraId="65E9DFD9" w14:textId="77777777" w:rsidR="00F64EB6" w:rsidRPr="004C5FA3" w:rsidRDefault="00F64EB6" w:rsidP="00807D26">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הקמת נכסים</w:t>
            </w:r>
          </w:p>
        </w:tc>
        <w:tc>
          <w:tcPr>
            <w:tcW w:w="491" w:type="pct"/>
          </w:tcPr>
          <w:p w14:paraId="583D8449" w14:textId="77777777" w:rsidR="00F64EB6" w:rsidRPr="004C5FA3" w:rsidRDefault="00F64EB6" w:rsidP="00807D26">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מימון</w:t>
            </w:r>
          </w:p>
        </w:tc>
        <w:tc>
          <w:tcPr>
            <w:tcW w:w="491" w:type="pct"/>
            <w:noWrap/>
            <w:hideMark/>
          </w:tcPr>
          <w:p w14:paraId="4B08D968" w14:textId="77777777" w:rsidR="00F64EB6" w:rsidRPr="004C5FA3" w:rsidRDefault="00F64EB6" w:rsidP="00807D26">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צפון אמריקה</w:t>
            </w:r>
          </w:p>
        </w:tc>
        <w:tc>
          <w:tcPr>
            <w:tcW w:w="491" w:type="pct"/>
            <w:noWrap/>
            <w:hideMark/>
          </w:tcPr>
          <w:p w14:paraId="2D895269" w14:textId="77777777" w:rsidR="00F64EB6" w:rsidRPr="004C5FA3" w:rsidRDefault="00F64EB6" w:rsidP="00807D26">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פעילויות אחרות</w:t>
            </w:r>
          </w:p>
        </w:tc>
        <w:tc>
          <w:tcPr>
            <w:tcW w:w="490" w:type="pct"/>
            <w:noWrap/>
            <w:hideMark/>
          </w:tcPr>
          <w:p w14:paraId="082B41A4" w14:textId="77777777" w:rsidR="00F64EB6" w:rsidRPr="004C5FA3" w:rsidRDefault="00F64EB6" w:rsidP="00807D26">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סה"כ</w:t>
            </w:r>
          </w:p>
        </w:tc>
      </w:tr>
      <w:tr w:rsidR="00F64EB6" w:rsidRPr="004C5FA3" w14:paraId="77810831" w14:textId="77777777" w:rsidTr="003227C0">
        <w:trPr>
          <w:cnfStyle w:val="100000000000" w:firstRow="1" w:lastRow="0" w:firstColumn="0" w:lastColumn="0" w:oddVBand="0" w:evenVBand="0" w:oddHBand="0" w:evenHBand="0" w:firstRowFirstColumn="0" w:firstRowLastColumn="0" w:lastRowFirstColumn="0" w:lastRowLastColumn="0"/>
          <w:trHeight w:val="255"/>
          <w:tblHeader/>
          <w:jc w:val="right"/>
        </w:trPr>
        <w:tc>
          <w:tcPr>
            <w:cnfStyle w:val="001000000100" w:firstRow="0" w:lastRow="0" w:firstColumn="1" w:lastColumn="0" w:oddVBand="0" w:evenVBand="0" w:oddHBand="0" w:evenHBand="0" w:firstRowFirstColumn="1" w:firstRowLastColumn="0" w:lastRowFirstColumn="0" w:lastRowLastColumn="0"/>
            <w:tcW w:w="461" w:type="pct"/>
            <w:vMerge/>
            <w:noWrap/>
          </w:tcPr>
          <w:p w14:paraId="595E7003" w14:textId="77777777" w:rsidR="00F64EB6" w:rsidRPr="005759A7" w:rsidRDefault="00F64EB6" w:rsidP="00015C9C">
            <w:pPr>
              <w:rPr>
                <w:rFonts w:ascii="Arial" w:hAnsi="Arial"/>
              </w:rPr>
            </w:pPr>
          </w:p>
        </w:tc>
        <w:tc>
          <w:tcPr>
            <w:tcW w:w="1103" w:type="pct"/>
            <w:vMerge/>
            <w:noWrap/>
          </w:tcPr>
          <w:p w14:paraId="16FC1968"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436" w:type="pct"/>
            <w:gridSpan w:val="7"/>
            <w:noWrap/>
          </w:tcPr>
          <w:p w14:paraId="606756FD" w14:textId="77777777" w:rsidR="00F64EB6" w:rsidRPr="004C5FA3" w:rsidRDefault="00F64EB6" w:rsidP="00807D26">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אלפי ש"ח</w:t>
            </w:r>
          </w:p>
        </w:tc>
      </w:tr>
      <w:tr w:rsidR="00F64EB6" w:rsidRPr="004C5FA3" w14:paraId="259A42DF" w14:textId="77777777" w:rsidTr="008D2CA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1" w:type="pct"/>
            <w:noWrap/>
          </w:tcPr>
          <w:p w14:paraId="2C24294D" w14:textId="77777777" w:rsidR="00F64EB6" w:rsidRPr="005759A7" w:rsidRDefault="00F64EB6" w:rsidP="00015C9C">
            <w:pPr>
              <w:rPr>
                <w:rFonts w:ascii="Arial" w:hAnsi="Arial"/>
              </w:rPr>
            </w:pPr>
          </w:p>
        </w:tc>
        <w:tc>
          <w:tcPr>
            <w:tcW w:w="1103" w:type="pct"/>
            <w:noWrap/>
          </w:tcPr>
          <w:p w14:paraId="02513F3A" w14:textId="7A1C3AA8"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pPr>
            <w:r w:rsidRPr="004C5FA3">
              <w:rPr>
                <w:rtl/>
              </w:rPr>
              <w:t xml:space="preserve">30 ביוני </w:t>
            </w:r>
            <w:fldSimple w:instr=" DOCPROPERTY  CY  \* MERGEFORMAT " w:fldLock="1">
              <w:r w:rsidR="00CB58A1">
                <w:t>2022</w:t>
              </w:r>
            </w:fldSimple>
            <w:r w:rsidRPr="004C5FA3">
              <w:rPr>
                <w:rtl/>
              </w:rPr>
              <w:t xml:space="preserve"> (בלתי מבוקר)</w:t>
            </w:r>
          </w:p>
        </w:tc>
        <w:tc>
          <w:tcPr>
            <w:tcW w:w="491" w:type="pct"/>
            <w:noWrap/>
          </w:tcPr>
          <w:p w14:paraId="01F335C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1" w:type="pct"/>
            <w:noWrap/>
          </w:tcPr>
          <w:p w14:paraId="6A63562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noWrap/>
          </w:tcPr>
          <w:p w14:paraId="7FEE24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tcPr>
          <w:p w14:paraId="6E030B9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noWrap/>
          </w:tcPr>
          <w:p w14:paraId="05DFB5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noWrap/>
          </w:tcPr>
          <w:p w14:paraId="723E46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0" w:type="pct"/>
            <w:noWrap/>
          </w:tcPr>
          <w:p w14:paraId="5A19A9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79692E5" w14:textId="77777777" w:rsidTr="008D2CA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1" w:type="pct"/>
            <w:noWrap/>
          </w:tcPr>
          <w:p w14:paraId="2A042C32" w14:textId="77777777" w:rsidR="00F64EB6" w:rsidRPr="005759A7" w:rsidRDefault="00F64EB6" w:rsidP="00015C9C">
            <w:pPr>
              <w:rPr>
                <w:rFonts w:ascii="Arial" w:hAnsi="Arial"/>
              </w:rPr>
            </w:pPr>
            <w:r w:rsidRPr="005759A7">
              <w:rPr>
                <w:rFonts w:ascii="Arial" w:hAnsi="Arial"/>
              </w:rPr>
              <w:t>IAS 34.16A(g)(iv)</w:t>
            </w:r>
          </w:p>
        </w:tc>
        <w:tc>
          <w:tcPr>
            <w:tcW w:w="1103" w:type="pct"/>
            <w:noWrap/>
            <w:hideMark/>
          </w:tcPr>
          <w:p w14:paraId="7D204311"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נכסי המגזר</w:t>
            </w:r>
            <w:bookmarkStart w:id="709" w:name="_Ref6408210"/>
            <w:r w:rsidRPr="004C5FA3">
              <w:rPr>
                <w:rStyle w:val="FootnoteReference"/>
                <w:sz w:val="20"/>
                <w:szCs w:val="20"/>
                <w:rtl/>
              </w:rPr>
              <w:footnoteReference w:id="203"/>
            </w:r>
            <w:bookmarkEnd w:id="709"/>
          </w:p>
        </w:tc>
        <w:tc>
          <w:tcPr>
            <w:tcW w:w="491" w:type="pct"/>
            <w:noWrap/>
          </w:tcPr>
          <w:p w14:paraId="59B9D943"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1" w:type="pct"/>
            <w:noWrap/>
          </w:tcPr>
          <w:p w14:paraId="49D0C35E"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noWrap/>
          </w:tcPr>
          <w:p w14:paraId="68E3D9CB"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08272920"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noWrap/>
          </w:tcPr>
          <w:p w14:paraId="61616513"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noWrap/>
          </w:tcPr>
          <w:p w14:paraId="706F696F"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0" w:type="pct"/>
            <w:noWrap/>
          </w:tcPr>
          <w:p w14:paraId="7D2CB7DD"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4B27F169" w14:textId="77777777" w:rsidTr="008D2CA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1" w:type="pct"/>
            <w:noWrap/>
          </w:tcPr>
          <w:p w14:paraId="268E2D8A" w14:textId="77777777" w:rsidR="00F64EB6" w:rsidRPr="005759A7" w:rsidRDefault="00F64EB6" w:rsidP="00015C9C">
            <w:pPr>
              <w:rPr>
                <w:rFonts w:ascii="Arial" w:hAnsi="Arial"/>
              </w:rPr>
            </w:pPr>
            <w:r w:rsidRPr="005759A7">
              <w:rPr>
                <w:rFonts w:ascii="Arial" w:hAnsi="Arial"/>
              </w:rPr>
              <w:t>IAS 34.16A(g)(iv)</w:t>
            </w:r>
          </w:p>
        </w:tc>
        <w:tc>
          <w:tcPr>
            <w:tcW w:w="1103" w:type="pct"/>
            <w:noWrap/>
            <w:hideMark/>
          </w:tcPr>
          <w:p w14:paraId="3775D283" w14:textId="1D9849D3" w:rsidR="00F64EB6" w:rsidRPr="004C5FA3" w:rsidRDefault="00F64EB6" w:rsidP="00CB58A1">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התחייבויות המגזר </w:t>
            </w: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NOTEREF</w:instrText>
            </w:r>
            <w:r w:rsidRPr="004C5FA3">
              <w:rPr>
                <w:rFonts w:ascii="Arial" w:hAnsi="Arial"/>
                <w:rtl/>
              </w:rPr>
              <w:instrText xml:space="preserve"> _</w:instrText>
            </w:r>
            <w:r w:rsidRPr="004C5FA3">
              <w:rPr>
                <w:rFonts w:ascii="Arial" w:hAnsi="Arial"/>
              </w:rPr>
              <w:instrText>Ref6408210 \f \h</w:instrText>
            </w:r>
            <w:r w:rsidRPr="004C5FA3">
              <w:rPr>
                <w:rFonts w:ascii="Arial" w:hAnsi="Arial"/>
                <w:rtl/>
              </w:rPr>
              <w:instrText xml:space="preserve">  \* </w:instrText>
            </w:r>
            <w:r w:rsidRPr="004C5FA3">
              <w:rPr>
                <w:rFonts w:ascii="Arial" w:hAnsi="Arial"/>
              </w:rPr>
              <w:instrText>MERGEFORMAT</w:instrText>
            </w:r>
            <w:r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sidRPr="00CB58A1">
              <w:rPr>
                <w:rStyle w:val="FootnoteReference"/>
                <w:sz w:val="20"/>
                <w:szCs w:val="20"/>
                <w:rtl/>
              </w:rPr>
              <w:t>202</w:t>
            </w:r>
            <w:r w:rsidRPr="004C5FA3">
              <w:rPr>
                <w:rFonts w:ascii="Arial" w:hAnsi="Arial"/>
                <w:rtl/>
              </w:rPr>
              <w:fldChar w:fldCharType="end"/>
            </w:r>
            <w:r w:rsidRPr="004C5FA3">
              <w:rPr>
                <w:rFonts w:ascii="Arial" w:hAnsi="Arial"/>
                <w:rtl/>
              </w:rPr>
              <w:t xml:space="preserve"> </w:t>
            </w:r>
          </w:p>
        </w:tc>
        <w:tc>
          <w:tcPr>
            <w:tcW w:w="491" w:type="pct"/>
          </w:tcPr>
          <w:p w14:paraId="3E19BB17"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1" w:type="pct"/>
          </w:tcPr>
          <w:p w14:paraId="7C2B307A"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1FEFB155"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4972CAD7"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53DC8673"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4E1EDCA4"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0" w:type="pct"/>
          </w:tcPr>
          <w:p w14:paraId="11036AE1"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0676AA52" w14:textId="77777777" w:rsidTr="008D2CA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1" w:type="pct"/>
            <w:noWrap/>
          </w:tcPr>
          <w:p w14:paraId="56652169" w14:textId="77777777" w:rsidR="00F64EB6" w:rsidRPr="005759A7" w:rsidRDefault="00F64EB6" w:rsidP="00015C9C">
            <w:pPr>
              <w:rPr>
                <w:rFonts w:ascii="Arial" w:hAnsi="Arial"/>
              </w:rPr>
            </w:pPr>
          </w:p>
        </w:tc>
        <w:tc>
          <w:tcPr>
            <w:tcW w:w="1103" w:type="pct"/>
            <w:noWrap/>
          </w:tcPr>
          <w:p w14:paraId="00BF91F0" w14:textId="32B65D2A"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pPr>
            <w:r w:rsidRPr="004C5FA3">
              <w:rPr>
                <w:rtl/>
              </w:rPr>
              <w:t xml:space="preserve">30 ביוני </w:t>
            </w:r>
            <w:fldSimple w:instr=" DOCPROPERTY  PY  \* MERGEFORMAT " w:fldLock="1">
              <w:r w:rsidR="00CB58A1">
                <w:t>2021</w:t>
              </w:r>
            </w:fldSimple>
            <w:r w:rsidRPr="004C5FA3">
              <w:rPr>
                <w:rtl/>
              </w:rPr>
              <w:t xml:space="preserve"> (בלתי מבוקר)</w:t>
            </w:r>
          </w:p>
        </w:tc>
        <w:tc>
          <w:tcPr>
            <w:tcW w:w="491" w:type="pct"/>
            <w:noWrap/>
          </w:tcPr>
          <w:p w14:paraId="504E610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1" w:type="pct"/>
            <w:noWrap/>
          </w:tcPr>
          <w:p w14:paraId="69ED364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noWrap/>
          </w:tcPr>
          <w:p w14:paraId="4C47A3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tcPr>
          <w:p w14:paraId="734AB7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noWrap/>
          </w:tcPr>
          <w:p w14:paraId="146DB8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noWrap/>
          </w:tcPr>
          <w:p w14:paraId="505A8FC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0" w:type="pct"/>
            <w:noWrap/>
          </w:tcPr>
          <w:p w14:paraId="3D4B22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633EFD2C" w14:textId="77777777" w:rsidTr="008D2CA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1" w:type="pct"/>
            <w:noWrap/>
          </w:tcPr>
          <w:p w14:paraId="1170B2E8" w14:textId="77777777" w:rsidR="00F64EB6" w:rsidRPr="005759A7" w:rsidRDefault="00F64EB6" w:rsidP="00015C9C">
            <w:pPr>
              <w:rPr>
                <w:rFonts w:ascii="Arial" w:hAnsi="Arial"/>
              </w:rPr>
            </w:pPr>
          </w:p>
        </w:tc>
        <w:tc>
          <w:tcPr>
            <w:tcW w:w="1103" w:type="pct"/>
            <w:noWrap/>
            <w:hideMark/>
          </w:tcPr>
          <w:p w14:paraId="2B8C1AB7"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נכסי המגזר</w:t>
            </w:r>
          </w:p>
        </w:tc>
        <w:tc>
          <w:tcPr>
            <w:tcW w:w="491" w:type="pct"/>
            <w:noWrap/>
          </w:tcPr>
          <w:p w14:paraId="38E9AD4E"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1" w:type="pct"/>
            <w:noWrap/>
          </w:tcPr>
          <w:p w14:paraId="77AA6678"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noWrap/>
          </w:tcPr>
          <w:p w14:paraId="5F2A0154"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6981D78B"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noWrap/>
          </w:tcPr>
          <w:p w14:paraId="3536DC25"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noWrap/>
          </w:tcPr>
          <w:p w14:paraId="14A83975"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0" w:type="pct"/>
            <w:noWrap/>
          </w:tcPr>
          <w:p w14:paraId="14B0F1F5"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102611D2" w14:textId="77777777" w:rsidTr="008D2CA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1" w:type="pct"/>
            <w:noWrap/>
          </w:tcPr>
          <w:p w14:paraId="02837188" w14:textId="77777777" w:rsidR="00F64EB6" w:rsidRPr="005759A7" w:rsidRDefault="00F64EB6" w:rsidP="00015C9C">
            <w:pPr>
              <w:rPr>
                <w:rFonts w:ascii="Arial" w:hAnsi="Arial"/>
              </w:rPr>
            </w:pPr>
          </w:p>
        </w:tc>
        <w:tc>
          <w:tcPr>
            <w:tcW w:w="1103" w:type="pct"/>
            <w:noWrap/>
            <w:hideMark/>
          </w:tcPr>
          <w:p w14:paraId="07A71B24"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המגזר</w:t>
            </w:r>
          </w:p>
        </w:tc>
        <w:tc>
          <w:tcPr>
            <w:tcW w:w="491" w:type="pct"/>
          </w:tcPr>
          <w:p w14:paraId="30C8F86B"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1" w:type="pct"/>
          </w:tcPr>
          <w:p w14:paraId="28EEDE28"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6ECD5F16"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57C5BA2D"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57843739"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06476E9C"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0" w:type="pct"/>
          </w:tcPr>
          <w:p w14:paraId="7D6B1589"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6D0A07E8" w14:textId="77777777" w:rsidTr="008D2CA3">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1" w:type="pct"/>
            <w:noWrap/>
          </w:tcPr>
          <w:p w14:paraId="1F86723E" w14:textId="77777777" w:rsidR="00F64EB6" w:rsidRPr="005759A7" w:rsidRDefault="00F64EB6" w:rsidP="00015C9C">
            <w:pPr>
              <w:rPr>
                <w:rFonts w:ascii="Arial" w:hAnsi="Arial"/>
              </w:rPr>
            </w:pPr>
          </w:p>
        </w:tc>
        <w:tc>
          <w:tcPr>
            <w:tcW w:w="1103" w:type="pct"/>
            <w:noWrap/>
          </w:tcPr>
          <w:p w14:paraId="03D97CE8" w14:textId="20523BA2"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pPr>
            <w:r w:rsidRPr="004C5FA3">
              <w:rPr>
                <w:rtl/>
              </w:rPr>
              <w:t xml:space="preserve">31 בדצמבר </w:t>
            </w:r>
            <w:fldSimple w:instr=" DOCPROPERTY  PY  \* MERGEFORMAT " w:fldLock="1">
              <w:r w:rsidR="00CB58A1">
                <w:t>2021</w:t>
              </w:r>
            </w:fldSimple>
          </w:p>
        </w:tc>
        <w:tc>
          <w:tcPr>
            <w:tcW w:w="491" w:type="pct"/>
            <w:noWrap/>
          </w:tcPr>
          <w:p w14:paraId="499995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1" w:type="pct"/>
            <w:noWrap/>
          </w:tcPr>
          <w:p w14:paraId="240C9C5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noWrap/>
          </w:tcPr>
          <w:p w14:paraId="12D7AC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tcPr>
          <w:p w14:paraId="76F4EE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noWrap/>
          </w:tcPr>
          <w:p w14:paraId="2D7427E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1" w:type="pct"/>
            <w:noWrap/>
          </w:tcPr>
          <w:p w14:paraId="5C2B9B6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490" w:type="pct"/>
            <w:noWrap/>
          </w:tcPr>
          <w:p w14:paraId="0FF60AD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0B95497" w14:textId="77777777" w:rsidTr="006B3861">
        <w:trPr>
          <w:trHeight w:hRule="exact" w:val="284"/>
          <w:jc w:val="right"/>
        </w:trPr>
        <w:tc>
          <w:tcPr>
            <w:cnfStyle w:val="001000000000" w:firstRow="0" w:lastRow="0" w:firstColumn="1" w:lastColumn="0" w:oddVBand="0" w:evenVBand="0" w:oddHBand="0" w:evenHBand="0" w:firstRowFirstColumn="0" w:firstRowLastColumn="0" w:lastRowFirstColumn="0" w:lastRowLastColumn="0"/>
            <w:tcW w:w="461" w:type="pct"/>
            <w:noWrap/>
          </w:tcPr>
          <w:p w14:paraId="34DE4585" w14:textId="77777777" w:rsidR="00F64EB6" w:rsidRPr="005759A7" w:rsidRDefault="00F64EB6" w:rsidP="00015C9C">
            <w:pPr>
              <w:rPr>
                <w:rFonts w:ascii="Arial" w:hAnsi="Arial"/>
              </w:rPr>
            </w:pPr>
          </w:p>
        </w:tc>
        <w:tc>
          <w:tcPr>
            <w:tcW w:w="1103" w:type="pct"/>
            <w:noWrap/>
            <w:hideMark/>
          </w:tcPr>
          <w:p w14:paraId="4E1DCB1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נכסי המגזר</w:t>
            </w:r>
          </w:p>
        </w:tc>
        <w:tc>
          <w:tcPr>
            <w:tcW w:w="491" w:type="pct"/>
            <w:noWrap/>
          </w:tcPr>
          <w:p w14:paraId="68043D84"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1" w:type="pct"/>
            <w:noWrap/>
          </w:tcPr>
          <w:p w14:paraId="05B8D1D7"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noWrap/>
          </w:tcPr>
          <w:p w14:paraId="1E56D344"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03F386FD"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noWrap/>
          </w:tcPr>
          <w:p w14:paraId="308E3CA0"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noWrap/>
          </w:tcPr>
          <w:p w14:paraId="5BB8A01D"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0" w:type="pct"/>
            <w:noWrap/>
          </w:tcPr>
          <w:p w14:paraId="54E35825" w14:textId="77777777" w:rsidR="00F64EB6" w:rsidRPr="004C5FA3" w:rsidRDefault="00F64EB6" w:rsidP="00807D26">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66FDE0DB" w14:textId="77777777" w:rsidTr="00C608BE">
        <w:trPr>
          <w:trHeight w:hRule="exact" w:val="340"/>
          <w:jc w:val="right"/>
        </w:trPr>
        <w:tc>
          <w:tcPr>
            <w:cnfStyle w:val="001000000000" w:firstRow="0" w:lastRow="0" w:firstColumn="1" w:lastColumn="0" w:oddVBand="0" w:evenVBand="0" w:oddHBand="0" w:evenHBand="0" w:firstRowFirstColumn="0" w:firstRowLastColumn="0" w:lastRowFirstColumn="0" w:lastRowLastColumn="0"/>
            <w:tcW w:w="461" w:type="pct"/>
            <w:noWrap/>
          </w:tcPr>
          <w:p w14:paraId="50EEF3D4" w14:textId="77777777" w:rsidR="00F64EB6" w:rsidRPr="005759A7" w:rsidRDefault="00F64EB6" w:rsidP="00015C9C">
            <w:pPr>
              <w:rPr>
                <w:rFonts w:ascii="Arial" w:hAnsi="Arial"/>
              </w:rPr>
            </w:pPr>
          </w:p>
        </w:tc>
        <w:tc>
          <w:tcPr>
            <w:tcW w:w="1103" w:type="pct"/>
            <w:noWrap/>
            <w:hideMark/>
          </w:tcPr>
          <w:p w14:paraId="7A0CF716"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המגזר</w:t>
            </w:r>
          </w:p>
        </w:tc>
        <w:tc>
          <w:tcPr>
            <w:tcW w:w="491" w:type="pct"/>
          </w:tcPr>
          <w:p w14:paraId="5E6FF67C" w14:textId="77777777" w:rsidR="00F64EB6" w:rsidRPr="004C5FA3" w:rsidRDefault="00F64EB6" w:rsidP="00FB42A3">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1" w:type="pct"/>
          </w:tcPr>
          <w:p w14:paraId="084FD7AE" w14:textId="77777777" w:rsidR="00F64EB6" w:rsidRPr="004C5FA3" w:rsidRDefault="00F64EB6" w:rsidP="00C608B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7A11DF83" w14:textId="77777777" w:rsidR="00F64EB6" w:rsidRPr="004C5FA3" w:rsidRDefault="00F64EB6" w:rsidP="00C608B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1AB8925D" w14:textId="77777777" w:rsidR="00F64EB6" w:rsidRPr="004C5FA3" w:rsidRDefault="00F64EB6" w:rsidP="00C608B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35D3B14F" w14:textId="77777777" w:rsidR="00F64EB6" w:rsidRPr="004C5FA3" w:rsidRDefault="00F64EB6" w:rsidP="00C608B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1" w:type="pct"/>
          </w:tcPr>
          <w:p w14:paraId="1545EE08" w14:textId="77777777" w:rsidR="00F64EB6" w:rsidRPr="004C5FA3" w:rsidRDefault="00F64EB6" w:rsidP="00C608BE">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490" w:type="pct"/>
          </w:tcPr>
          <w:p w14:paraId="36C96393" w14:textId="77777777" w:rsidR="00F64EB6" w:rsidRPr="004C5FA3" w:rsidRDefault="00F64EB6" w:rsidP="00C608BE">
            <w:pPr>
              <w:pStyle w:val="X1underline"/>
              <w:cnfStyle w:val="000000000000" w:firstRow="0" w:lastRow="0" w:firstColumn="0" w:lastColumn="0" w:oddVBand="0" w:evenVBand="0" w:oddHBand="0" w:evenHBand="0" w:firstRowFirstColumn="0" w:firstRowLastColumn="0" w:lastRowFirstColumn="0" w:lastRowLastColumn="0"/>
              <w:rPr>
                <w:sz w:val="20"/>
              </w:rPr>
            </w:pPr>
          </w:p>
        </w:tc>
      </w:tr>
    </w:tbl>
    <w:p w14:paraId="34A82553" w14:textId="77777777" w:rsidR="00206E6B" w:rsidRPr="004C5FA3" w:rsidRDefault="00206E6B" w:rsidP="00F53519">
      <w:pPr>
        <w:pStyle w:val="NoSpacing"/>
        <w:rPr>
          <w:sz w:val="20"/>
          <w:rtl/>
        </w:rPr>
      </w:pPr>
      <w:bookmarkStart w:id="710" w:name="_Toc6323465"/>
    </w:p>
    <w:p w14:paraId="31ACACFB" w14:textId="77777777" w:rsidR="00206E6B" w:rsidRPr="004C5FA3" w:rsidRDefault="00206E6B" w:rsidP="00015C9C">
      <w:pPr>
        <w:rPr>
          <w:rFonts w:ascii="Arial" w:hAnsi="Arial"/>
          <w:rtl/>
          <w14:ligatures w14:val="standardContextual"/>
          <w14:cntxtAlts/>
        </w:rPr>
      </w:pPr>
      <w:r w:rsidRPr="004C5FA3">
        <w:rPr>
          <w:rFonts w:ascii="Arial" w:hAnsi="Arial"/>
          <w:rtl/>
        </w:rPr>
        <w:br w:type="page"/>
      </w:r>
    </w:p>
    <w:tbl>
      <w:tblPr>
        <w:tblStyle w:val="PlainTable2"/>
        <w:bidiVisual/>
        <w:tblW w:w="5050" w:type="pct"/>
        <w:jc w:val="right"/>
        <w:tblLook w:val="0680" w:firstRow="0" w:lastRow="0" w:firstColumn="1" w:lastColumn="0" w:noHBand="1" w:noVBand="1"/>
      </w:tblPr>
      <w:tblGrid>
        <w:gridCol w:w="1452"/>
        <w:gridCol w:w="1086"/>
        <w:gridCol w:w="13014"/>
      </w:tblGrid>
      <w:tr w:rsidR="003227C0" w:rsidRPr="004C5FA3" w14:paraId="04D7D811" w14:textId="77777777" w:rsidTr="003227C0">
        <w:trPr>
          <w:jc w:val="right"/>
        </w:trPr>
        <w:tc>
          <w:tcPr>
            <w:cnfStyle w:val="001000000000" w:firstRow="0" w:lastRow="0" w:firstColumn="1" w:lastColumn="0" w:oddVBand="0" w:evenVBand="0" w:oddHBand="0" w:evenHBand="0" w:firstRowFirstColumn="0" w:firstRowLastColumn="0" w:lastRowFirstColumn="0" w:lastRowLastColumn="0"/>
            <w:tcW w:w="467" w:type="pct"/>
          </w:tcPr>
          <w:p w14:paraId="4874EC21" w14:textId="77777777" w:rsidR="003227C0" w:rsidRPr="004C5FA3" w:rsidRDefault="003227C0" w:rsidP="00015C9C">
            <w:pPr>
              <w:rPr>
                <w:rFonts w:ascii="Arial" w:hAnsi="Arial"/>
                <w:sz w:val="20"/>
                <w:szCs w:val="20"/>
                <w:rtl/>
              </w:rPr>
            </w:pPr>
          </w:p>
        </w:tc>
        <w:tc>
          <w:tcPr>
            <w:tcW w:w="349" w:type="pct"/>
          </w:tcPr>
          <w:p w14:paraId="48938AC0" w14:textId="14135B88" w:rsidR="003227C0" w:rsidRPr="004C5FA3" w:rsidRDefault="003227C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w:instrText>
            </w:r>
            <w:r w:rsidRPr="004C5FA3">
              <w:rPr>
                <w:rStyle w:val="Strong"/>
                <w:sz w:val="20"/>
              </w:rPr>
              <w:instrText>w  \* 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cs/>
              </w:rPr>
              <w:t>‎</w:t>
            </w:r>
            <w:r w:rsidR="00CB58A1">
              <w:rPr>
                <w:rStyle w:val="Strong"/>
                <w:noProof/>
                <w:sz w:val="20"/>
              </w:rPr>
              <w:t>13</w:t>
            </w:r>
            <w:r w:rsidRPr="004C5FA3">
              <w:rPr>
                <w:rStyle w:val="Strong"/>
                <w:sz w:val="20"/>
                <w:rtl/>
              </w:rPr>
              <w:fldChar w:fldCharType="end"/>
            </w:r>
          </w:p>
        </w:tc>
        <w:tc>
          <w:tcPr>
            <w:tcW w:w="4184" w:type="pct"/>
          </w:tcPr>
          <w:p w14:paraId="5F3EBCA4" w14:textId="500B381A" w:rsidR="003227C0" w:rsidRPr="004C5FA3" w:rsidRDefault="003227C0" w:rsidP="00A77C8B">
            <w:pPr>
              <w:pStyle w:val="NoSpacing"/>
              <w:spacing w:after="120" w:line="276" w:lineRule="auto"/>
              <w:cnfStyle w:val="000000000000" w:firstRow="0" w:lastRow="0" w:firstColumn="0" w:lastColumn="0" w:oddVBand="0" w:evenVBand="0" w:oddHBand="0" w:evenHBand="0" w:firstRowFirstColumn="0" w:firstRowLastColumn="0" w:lastRowFirstColumn="0" w:lastRowLastColumn="0"/>
              <w:rPr>
                <w:rStyle w:val="Strong"/>
                <w:sz w:val="20"/>
                <w:rtl/>
              </w:rPr>
            </w:pPr>
            <w:r w:rsidRPr="004C5FA3">
              <w:rPr>
                <w:rStyle w:val="Strong"/>
                <w:sz w:val="20"/>
                <w:rtl/>
              </w:rPr>
              <w:fldChar w:fldCharType="begin" w:fldLock="1"/>
            </w:r>
            <w:r w:rsidRPr="004C5FA3">
              <w:rPr>
                <w:rStyle w:val="Strong"/>
                <w:sz w:val="20"/>
                <w:rtl/>
              </w:rPr>
              <w:instrText xml:space="preserve"> </w:instrText>
            </w:r>
            <w:r w:rsidRPr="004C5FA3">
              <w:rPr>
                <w:rStyle w:val="Strong"/>
                <w:sz w:val="20"/>
              </w:rPr>
              <w:instrText>STYLEREF</w:instrText>
            </w:r>
            <w:r w:rsidRPr="004C5FA3">
              <w:rPr>
                <w:rStyle w:val="Strong"/>
                <w:sz w:val="20"/>
                <w:rtl/>
              </w:rPr>
              <w:instrText xml:space="preserve">  "כותרת 3"  \* </w:instrText>
            </w:r>
            <w:r w:rsidRPr="004C5FA3">
              <w:rPr>
                <w:rStyle w:val="Strong"/>
                <w:sz w:val="20"/>
              </w:rPr>
              <w:instrText>MERGEFORMAT</w:instrText>
            </w:r>
            <w:r w:rsidRPr="004C5FA3">
              <w:rPr>
                <w:rStyle w:val="Strong"/>
                <w:sz w:val="20"/>
                <w:rtl/>
              </w:rPr>
              <w:instrText xml:space="preserve"> </w:instrText>
            </w:r>
            <w:r w:rsidRPr="004C5FA3">
              <w:rPr>
                <w:rStyle w:val="Strong"/>
                <w:sz w:val="20"/>
                <w:rtl/>
              </w:rPr>
              <w:fldChar w:fldCharType="separate"/>
            </w:r>
            <w:r w:rsidR="00CB58A1">
              <w:rPr>
                <w:rStyle w:val="Strong"/>
                <w:noProof/>
                <w:sz w:val="20"/>
                <w:rtl/>
              </w:rPr>
              <w:t>מגזרי פעילות</w:t>
            </w:r>
            <w:r w:rsidRPr="004C5FA3">
              <w:rPr>
                <w:rStyle w:val="Strong"/>
                <w:sz w:val="20"/>
                <w:rtl/>
              </w:rPr>
              <w:fldChar w:fldCharType="end"/>
            </w:r>
            <w:r w:rsidRPr="004C5FA3">
              <w:rPr>
                <w:rStyle w:val="Strong"/>
                <w:sz w:val="20"/>
                <w:rtl/>
              </w:rPr>
              <w:t xml:space="preserve"> </w:t>
            </w:r>
            <w:r w:rsidRPr="004C5FA3">
              <w:rPr>
                <w:sz w:val="20"/>
                <w:rtl/>
              </w:rPr>
              <w:t>(המשך)</w:t>
            </w:r>
          </w:p>
        </w:tc>
      </w:tr>
    </w:tbl>
    <w:p w14:paraId="6788BAA6" w14:textId="77777777" w:rsidR="00F64EB6" w:rsidRPr="004C5FA3" w:rsidRDefault="00F64EB6" w:rsidP="007C63FC">
      <w:pPr>
        <w:pStyle w:val="Heading4"/>
        <w:rPr>
          <w:rFonts w:ascii="Arial" w:hAnsi="Arial"/>
          <w:rtl/>
        </w:rPr>
      </w:pPr>
      <w:r w:rsidRPr="004C5FA3">
        <w:rPr>
          <w:rFonts w:ascii="Arial" w:hAnsi="Arial"/>
          <w:rtl/>
        </w:rPr>
        <w:t>התאמה בין סך הרווח או ההפסד של המגזרים בני דיווח לבין הרווח או ההפסד לפני הוצאות מסים על הכנסה</w:t>
      </w:r>
      <w:r w:rsidRPr="004C5FA3">
        <w:rPr>
          <w:rStyle w:val="FootnoteReference"/>
          <w:sz w:val="20"/>
          <w:szCs w:val="20"/>
          <w:rtl/>
        </w:rPr>
        <w:footnoteReference w:id="204"/>
      </w:r>
      <w:r w:rsidRPr="004C5FA3">
        <w:rPr>
          <w:rFonts w:ascii="Arial" w:hAnsi="Arial"/>
          <w:rtl/>
        </w:rPr>
        <w:t xml:space="preserve"> ופעילויות שהופסקו</w:t>
      </w:r>
      <w:bookmarkEnd w:id="710"/>
    </w:p>
    <w:tbl>
      <w:tblPr>
        <w:tblStyle w:val="TableGrid"/>
        <w:bidiVisual/>
        <w:tblW w:w="5050" w:type="pct"/>
        <w:jc w:val="right"/>
        <w:tblLook w:val="04A0" w:firstRow="1" w:lastRow="0" w:firstColumn="1" w:lastColumn="0" w:noHBand="0" w:noVBand="1"/>
      </w:tblPr>
      <w:tblGrid>
        <w:gridCol w:w="1458"/>
        <w:gridCol w:w="6059"/>
        <w:gridCol w:w="1586"/>
        <w:gridCol w:w="1593"/>
        <w:gridCol w:w="1586"/>
        <w:gridCol w:w="1593"/>
        <w:gridCol w:w="1677"/>
      </w:tblGrid>
      <w:tr w:rsidR="00F64EB6" w:rsidRPr="004C5FA3" w14:paraId="468E145D" w14:textId="77777777" w:rsidTr="003227C0">
        <w:trPr>
          <w:cnfStyle w:val="100000000000" w:firstRow="1" w:lastRow="0" w:firstColumn="0" w:lastColumn="0" w:oddVBand="0" w:evenVBand="0" w:oddHBand="0" w:evenHBand="0" w:firstRowFirstColumn="0" w:firstRowLastColumn="0" w:lastRowFirstColumn="0" w:lastRowLastColumn="0"/>
          <w:trHeight w:val="920"/>
          <w:tblHeader/>
          <w:jc w:val="right"/>
        </w:trPr>
        <w:tc>
          <w:tcPr>
            <w:cnfStyle w:val="001000000100" w:firstRow="0" w:lastRow="0" w:firstColumn="1" w:lastColumn="0" w:oddVBand="0" w:evenVBand="0" w:oddHBand="0" w:evenHBand="0" w:firstRowFirstColumn="1" w:firstRowLastColumn="0" w:lastRowFirstColumn="0" w:lastRowLastColumn="0"/>
            <w:tcW w:w="469" w:type="pct"/>
            <w:vMerge w:val="restart"/>
            <w:vAlign w:val="top"/>
          </w:tcPr>
          <w:p w14:paraId="036D4E2C" w14:textId="77777777" w:rsidR="00F64EB6" w:rsidRPr="005759A7" w:rsidRDefault="00F64EB6" w:rsidP="00015C9C">
            <w:pPr>
              <w:rPr>
                <w:rFonts w:ascii="Arial" w:hAnsi="Arial"/>
                <w:b/>
                <w:bCs/>
              </w:rPr>
            </w:pPr>
            <w:r w:rsidRPr="005759A7">
              <w:rPr>
                <w:rFonts w:ascii="Arial" w:hAnsi="Arial"/>
              </w:rPr>
              <w:t>IAS 34.16A(g)(vi)</w:t>
            </w:r>
          </w:p>
        </w:tc>
        <w:tc>
          <w:tcPr>
            <w:tcW w:w="1948" w:type="pct"/>
            <w:vMerge w:val="restart"/>
          </w:tcPr>
          <w:p w14:paraId="135C95A0"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022" w:type="pct"/>
            <w:gridSpan w:val="2"/>
          </w:tcPr>
          <w:p w14:paraId="61E4D1F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לשישה חודשים שהסתיימו ביום </w:t>
            </w:r>
          </w:p>
          <w:p w14:paraId="225815C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30 ביוני</w:t>
            </w:r>
          </w:p>
        </w:tc>
        <w:tc>
          <w:tcPr>
            <w:tcW w:w="1022" w:type="pct"/>
            <w:gridSpan w:val="2"/>
          </w:tcPr>
          <w:p w14:paraId="284912D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לשלושה חודשים שהסתיימו ביום </w:t>
            </w:r>
          </w:p>
          <w:p w14:paraId="1665ADB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30 ביוני</w:t>
            </w:r>
          </w:p>
        </w:tc>
        <w:tc>
          <w:tcPr>
            <w:tcW w:w="539" w:type="pct"/>
          </w:tcPr>
          <w:p w14:paraId="55C6CC0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לשנה שהסתיימה ביום 31 בדצמבר</w:t>
            </w:r>
          </w:p>
        </w:tc>
      </w:tr>
      <w:tr w:rsidR="00F64EB6" w:rsidRPr="004C5FA3" w14:paraId="2886638A" w14:textId="77777777" w:rsidTr="003227C0">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469" w:type="pct"/>
            <w:vMerge/>
          </w:tcPr>
          <w:p w14:paraId="53B01C3C" w14:textId="77777777" w:rsidR="00F64EB6" w:rsidRPr="005759A7" w:rsidRDefault="00F64EB6" w:rsidP="00015C9C">
            <w:pPr>
              <w:rPr>
                <w:rFonts w:ascii="Arial" w:hAnsi="Arial"/>
              </w:rPr>
            </w:pPr>
          </w:p>
        </w:tc>
        <w:tc>
          <w:tcPr>
            <w:tcW w:w="1948" w:type="pct"/>
            <w:vMerge/>
          </w:tcPr>
          <w:p w14:paraId="26380B95"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510" w:type="pct"/>
          </w:tcPr>
          <w:p w14:paraId="4F21082D" w14:textId="57E183D8"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512" w:type="pct"/>
          </w:tcPr>
          <w:p w14:paraId="41439744" w14:textId="6B3B1FC4"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510" w:type="pct"/>
          </w:tcPr>
          <w:p w14:paraId="590EDB47" w14:textId="39D864DD"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512" w:type="pct"/>
          </w:tcPr>
          <w:p w14:paraId="29FF08E3" w14:textId="15C81F61"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539" w:type="pct"/>
          </w:tcPr>
          <w:p w14:paraId="3804BAFE" w14:textId="792EFEB1" w:rsidR="00F64EB6" w:rsidRPr="004C5FA3"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r>
      <w:tr w:rsidR="00F64EB6" w:rsidRPr="004C5FA3" w14:paraId="1E1B5C58" w14:textId="77777777" w:rsidTr="003227C0">
        <w:trPr>
          <w:cnfStyle w:val="100000000000" w:firstRow="1" w:lastRow="0" w:firstColumn="0" w:lastColumn="0" w:oddVBand="0" w:evenVBand="0" w:oddHBand="0" w:evenHBand="0" w:firstRowFirstColumn="0" w:firstRowLastColumn="0" w:lastRowFirstColumn="0" w:lastRowLastColumn="0"/>
          <w:trHeight w:val="170"/>
          <w:tblHeader/>
          <w:jc w:val="right"/>
        </w:trPr>
        <w:tc>
          <w:tcPr>
            <w:cnfStyle w:val="001000000100" w:firstRow="0" w:lastRow="0" w:firstColumn="1" w:lastColumn="0" w:oddVBand="0" w:evenVBand="0" w:oddHBand="0" w:evenHBand="0" w:firstRowFirstColumn="1" w:firstRowLastColumn="0" w:lastRowFirstColumn="0" w:lastRowLastColumn="0"/>
            <w:tcW w:w="469" w:type="pct"/>
            <w:vMerge/>
          </w:tcPr>
          <w:p w14:paraId="46A560A0" w14:textId="77777777" w:rsidR="00F64EB6" w:rsidRPr="005759A7" w:rsidRDefault="00F64EB6" w:rsidP="00015C9C">
            <w:pPr>
              <w:rPr>
                <w:rFonts w:ascii="Arial" w:hAnsi="Arial"/>
              </w:rPr>
            </w:pPr>
          </w:p>
        </w:tc>
        <w:tc>
          <w:tcPr>
            <w:tcW w:w="1948" w:type="pct"/>
            <w:vMerge/>
          </w:tcPr>
          <w:p w14:paraId="5178BC81"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583" w:type="pct"/>
            <w:gridSpan w:val="5"/>
          </w:tcPr>
          <w:p w14:paraId="1FE48DA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3FDB2AE7" w14:textId="77777777" w:rsidTr="003227C0">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469" w:type="pct"/>
            <w:vMerge/>
          </w:tcPr>
          <w:p w14:paraId="1AB26E8B" w14:textId="77777777" w:rsidR="00F64EB6" w:rsidRPr="005759A7" w:rsidRDefault="00F64EB6" w:rsidP="00015C9C">
            <w:pPr>
              <w:rPr>
                <w:rFonts w:ascii="Arial" w:hAnsi="Arial"/>
              </w:rPr>
            </w:pPr>
          </w:p>
        </w:tc>
        <w:tc>
          <w:tcPr>
            <w:tcW w:w="1948" w:type="pct"/>
            <w:vMerge/>
          </w:tcPr>
          <w:p w14:paraId="4A47846A"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044" w:type="pct"/>
            <w:gridSpan w:val="4"/>
          </w:tcPr>
          <w:p w14:paraId="34AFC00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539" w:type="pct"/>
          </w:tcPr>
          <w:p w14:paraId="5565DCF9"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64EB6" w:rsidRPr="004C5FA3" w14:paraId="11DAC4A1"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5609AFB7" w14:textId="77777777" w:rsidR="00F64EB6" w:rsidRPr="005759A7" w:rsidRDefault="00F64EB6" w:rsidP="00015C9C">
            <w:pPr>
              <w:rPr>
                <w:rFonts w:ascii="Arial" w:hAnsi="Arial"/>
                <w:rtl/>
              </w:rPr>
            </w:pPr>
          </w:p>
        </w:tc>
        <w:tc>
          <w:tcPr>
            <w:tcW w:w="1948" w:type="pct"/>
          </w:tcPr>
          <w:p w14:paraId="4CA6EA7A"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Fonts w:hint="cs"/>
                <w:rtl/>
              </w:rPr>
              <w:t>סה"כ רווח (הפסד) של מגזרים בני דיווח</w:t>
            </w:r>
          </w:p>
        </w:tc>
        <w:tc>
          <w:tcPr>
            <w:tcW w:w="510" w:type="pct"/>
          </w:tcPr>
          <w:p w14:paraId="3A7E32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167171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0" w:type="pct"/>
          </w:tcPr>
          <w:p w14:paraId="191148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471C60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9" w:type="pct"/>
          </w:tcPr>
          <w:p w14:paraId="26A1377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E1CF15B"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10B5FE87" w14:textId="77777777" w:rsidR="00F64EB6" w:rsidRPr="005759A7" w:rsidRDefault="00F64EB6" w:rsidP="00015C9C">
            <w:pPr>
              <w:rPr>
                <w:rFonts w:ascii="Arial" w:hAnsi="Arial"/>
                <w:rtl/>
              </w:rPr>
            </w:pPr>
          </w:p>
        </w:tc>
        <w:tc>
          <w:tcPr>
            <w:tcW w:w="1948" w:type="pct"/>
          </w:tcPr>
          <w:p w14:paraId="30F230B3"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Fonts w:hint="cs"/>
                <w:rtl/>
              </w:rPr>
              <w:t xml:space="preserve">התאמות: </w:t>
            </w:r>
            <w:r w:rsidRPr="004C5FA3">
              <w:rPr>
                <w:rStyle w:val="FootnoteReference"/>
                <w:rFonts w:hint="cs"/>
                <w:sz w:val="20"/>
                <w:szCs w:val="20"/>
                <w:rtl/>
              </w:rPr>
              <w:footnoteReference w:id="205"/>
            </w:r>
          </w:p>
        </w:tc>
        <w:tc>
          <w:tcPr>
            <w:tcW w:w="510" w:type="pct"/>
          </w:tcPr>
          <w:p w14:paraId="56430A9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64F9E1E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0" w:type="pct"/>
          </w:tcPr>
          <w:p w14:paraId="615B2FD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0247CA7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9" w:type="pct"/>
          </w:tcPr>
          <w:p w14:paraId="172EEBE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7728E0F"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37642B3E" w14:textId="77777777" w:rsidR="00F64EB6" w:rsidRPr="005759A7" w:rsidRDefault="00F64EB6" w:rsidP="00015C9C">
            <w:pPr>
              <w:rPr>
                <w:rFonts w:ascii="Arial" w:hAnsi="Arial"/>
                <w:rtl/>
              </w:rPr>
            </w:pPr>
          </w:p>
        </w:tc>
        <w:tc>
          <w:tcPr>
            <w:tcW w:w="1948" w:type="pct"/>
          </w:tcPr>
          <w:p w14:paraId="18DBB4AE"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b/>
                <w:bCs/>
                <w:rtl/>
              </w:rPr>
            </w:pPr>
            <w:r w:rsidRPr="004C5FA3">
              <w:rPr>
                <w:rFonts w:ascii="Arial" w:hAnsi="Arial" w:hint="cs"/>
                <w:rtl/>
              </w:rPr>
              <w:t>רווח (הפסד) המדווח במסגרת פעילויות אחרות</w:t>
            </w:r>
          </w:p>
        </w:tc>
        <w:tc>
          <w:tcPr>
            <w:tcW w:w="510" w:type="pct"/>
          </w:tcPr>
          <w:p w14:paraId="3FAF31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3F1687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0" w:type="pct"/>
          </w:tcPr>
          <w:p w14:paraId="5E524CA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165454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9" w:type="pct"/>
          </w:tcPr>
          <w:p w14:paraId="3C32E47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436640D"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50C0821B" w14:textId="77777777" w:rsidR="00F64EB6" w:rsidRPr="005759A7" w:rsidRDefault="00F64EB6" w:rsidP="00015C9C">
            <w:pPr>
              <w:rPr>
                <w:rFonts w:ascii="Arial" w:hAnsi="Arial"/>
                <w:rtl/>
              </w:rPr>
            </w:pPr>
          </w:p>
        </w:tc>
        <w:tc>
          <w:tcPr>
            <w:tcW w:w="1948" w:type="pct"/>
          </w:tcPr>
          <w:p w14:paraId="044C298B"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hint="cs"/>
                <w:rtl/>
              </w:rPr>
              <w:t>ביטול רווחים (הפסדים) בין מגזריים</w:t>
            </w:r>
          </w:p>
        </w:tc>
        <w:tc>
          <w:tcPr>
            <w:tcW w:w="510" w:type="pct"/>
          </w:tcPr>
          <w:p w14:paraId="78E263E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201F8D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0" w:type="pct"/>
          </w:tcPr>
          <w:p w14:paraId="758EE4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05E7DB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9" w:type="pct"/>
          </w:tcPr>
          <w:p w14:paraId="2AE813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25938A2"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55A9013E" w14:textId="77777777" w:rsidR="00F64EB6" w:rsidRPr="005759A7" w:rsidRDefault="00F64EB6" w:rsidP="00015C9C">
            <w:pPr>
              <w:rPr>
                <w:rFonts w:ascii="Arial" w:hAnsi="Arial"/>
                <w:rtl/>
              </w:rPr>
            </w:pPr>
          </w:p>
        </w:tc>
        <w:tc>
          <w:tcPr>
            <w:tcW w:w="1948" w:type="pct"/>
          </w:tcPr>
          <w:p w14:paraId="4FA17C0B"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hint="cs"/>
                <w:rtl/>
              </w:rPr>
              <w:t>רווח (הפסד) ממכשירים פיננסיים שנמדדים בשווי הוגן דרך רווח או הפסד</w:t>
            </w:r>
          </w:p>
        </w:tc>
        <w:tc>
          <w:tcPr>
            <w:tcW w:w="510" w:type="pct"/>
          </w:tcPr>
          <w:p w14:paraId="012087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580069A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0" w:type="pct"/>
          </w:tcPr>
          <w:p w14:paraId="22E22C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59BFA6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9" w:type="pct"/>
          </w:tcPr>
          <w:p w14:paraId="287241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B941ECD"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73DE7684" w14:textId="77777777" w:rsidR="00F64EB6" w:rsidRPr="005759A7" w:rsidRDefault="00F64EB6" w:rsidP="00015C9C">
            <w:pPr>
              <w:rPr>
                <w:rFonts w:ascii="Arial" w:hAnsi="Arial"/>
                <w:rtl/>
              </w:rPr>
            </w:pPr>
          </w:p>
        </w:tc>
        <w:tc>
          <w:tcPr>
            <w:tcW w:w="1948" w:type="pct"/>
          </w:tcPr>
          <w:p w14:paraId="387593B9"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hint="cs"/>
                <w:rtl/>
              </w:rPr>
              <w:t>סכומים לא מוקצים:</w:t>
            </w:r>
          </w:p>
        </w:tc>
        <w:tc>
          <w:tcPr>
            <w:tcW w:w="510" w:type="pct"/>
          </w:tcPr>
          <w:p w14:paraId="11B0FE1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4E10A90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0" w:type="pct"/>
          </w:tcPr>
          <w:p w14:paraId="703212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4BF868C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9" w:type="pct"/>
          </w:tcPr>
          <w:p w14:paraId="13D8B4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6972544"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7C6E8F89" w14:textId="77777777" w:rsidR="00F64EB6" w:rsidRPr="005759A7" w:rsidRDefault="00F64EB6" w:rsidP="00015C9C">
            <w:pPr>
              <w:rPr>
                <w:rFonts w:ascii="Arial" w:hAnsi="Arial"/>
                <w:rtl/>
              </w:rPr>
            </w:pPr>
          </w:p>
        </w:tc>
        <w:tc>
          <w:tcPr>
            <w:tcW w:w="1948" w:type="pct"/>
          </w:tcPr>
          <w:p w14:paraId="38857EB8"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Fonts w:hint="cs"/>
                <w:rtl/>
              </w:rPr>
              <w:t>שכר דירקטורים</w:t>
            </w:r>
          </w:p>
        </w:tc>
        <w:tc>
          <w:tcPr>
            <w:tcW w:w="510" w:type="pct"/>
          </w:tcPr>
          <w:p w14:paraId="745B2DB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68F67D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0" w:type="pct"/>
          </w:tcPr>
          <w:p w14:paraId="53443E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7C1E43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9" w:type="pct"/>
          </w:tcPr>
          <w:p w14:paraId="301592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59532EE"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2F7D8103" w14:textId="77777777" w:rsidR="00F64EB6" w:rsidRPr="005759A7" w:rsidRDefault="00F64EB6" w:rsidP="00015C9C">
            <w:pPr>
              <w:rPr>
                <w:rFonts w:ascii="Arial" w:hAnsi="Arial"/>
                <w:rtl/>
              </w:rPr>
            </w:pPr>
          </w:p>
        </w:tc>
        <w:tc>
          <w:tcPr>
            <w:tcW w:w="1948" w:type="pct"/>
          </w:tcPr>
          <w:p w14:paraId="7CCB2BB9"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Fonts w:hint="cs"/>
                <w:rtl/>
              </w:rPr>
              <w:t>סכום שהתקבל בגין יישוב של תביעה</w:t>
            </w:r>
          </w:p>
        </w:tc>
        <w:tc>
          <w:tcPr>
            <w:tcW w:w="510" w:type="pct"/>
          </w:tcPr>
          <w:p w14:paraId="19595E0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14791C4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0" w:type="pct"/>
          </w:tcPr>
          <w:p w14:paraId="053E41D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407150A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9" w:type="pct"/>
          </w:tcPr>
          <w:p w14:paraId="562F74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9EFF822"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77CFCBE5" w14:textId="77777777" w:rsidR="00F64EB6" w:rsidRPr="005759A7" w:rsidRDefault="00F64EB6" w:rsidP="00015C9C">
            <w:pPr>
              <w:rPr>
                <w:rFonts w:ascii="Arial" w:hAnsi="Arial"/>
                <w:rtl/>
              </w:rPr>
            </w:pPr>
          </w:p>
        </w:tc>
        <w:tc>
          <w:tcPr>
            <w:tcW w:w="1948" w:type="pct"/>
          </w:tcPr>
          <w:p w14:paraId="79CDFEB5"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Fonts w:hint="cs"/>
                <w:rtl/>
              </w:rPr>
              <w:t>הוצאות תפעוליות אחרות ברמת החברה</w:t>
            </w:r>
          </w:p>
        </w:tc>
        <w:tc>
          <w:tcPr>
            <w:tcW w:w="510" w:type="pct"/>
          </w:tcPr>
          <w:p w14:paraId="6EB162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262E3E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0" w:type="pct"/>
          </w:tcPr>
          <w:p w14:paraId="5730CF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2" w:type="pct"/>
          </w:tcPr>
          <w:p w14:paraId="0697630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9" w:type="pct"/>
          </w:tcPr>
          <w:p w14:paraId="78BF320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450E5FC" w14:textId="77777777" w:rsidTr="004839E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469" w:type="pct"/>
          </w:tcPr>
          <w:p w14:paraId="660F2144" w14:textId="77777777" w:rsidR="00F64EB6" w:rsidRPr="005759A7" w:rsidRDefault="00F64EB6" w:rsidP="00015C9C">
            <w:pPr>
              <w:rPr>
                <w:rFonts w:ascii="Arial" w:hAnsi="Arial"/>
              </w:rPr>
            </w:pPr>
          </w:p>
        </w:tc>
        <w:tc>
          <w:tcPr>
            <w:tcW w:w="1948" w:type="pct"/>
          </w:tcPr>
          <w:p w14:paraId="6D7C23A3"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תיאום להוצאת פנסיה לצורך איחוד</w:t>
            </w:r>
          </w:p>
        </w:tc>
        <w:tc>
          <w:tcPr>
            <w:tcW w:w="510" w:type="pct"/>
          </w:tcPr>
          <w:p w14:paraId="4E7020AC" w14:textId="77777777" w:rsidR="00F64EB6" w:rsidRPr="004C5FA3" w:rsidRDefault="00F64EB6" w:rsidP="003F117A">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12" w:type="pct"/>
          </w:tcPr>
          <w:p w14:paraId="3EA23516" w14:textId="77777777" w:rsidR="00F64EB6" w:rsidRPr="004C5FA3" w:rsidRDefault="00F64EB6" w:rsidP="003F117A">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10" w:type="pct"/>
          </w:tcPr>
          <w:p w14:paraId="6FDB5538" w14:textId="77777777" w:rsidR="00F64EB6" w:rsidRPr="004C5FA3" w:rsidRDefault="00F64EB6" w:rsidP="003F117A">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12" w:type="pct"/>
          </w:tcPr>
          <w:p w14:paraId="4C614971" w14:textId="77777777" w:rsidR="00F64EB6" w:rsidRPr="004C5FA3" w:rsidRDefault="00F64EB6" w:rsidP="003F117A">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39" w:type="pct"/>
          </w:tcPr>
          <w:p w14:paraId="4B4B56E1" w14:textId="77777777" w:rsidR="00F64EB6" w:rsidRPr="004C5FA3" w:rsidRDefault="00F64EB6" w:rsidP="003F117A">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EF6960D" w14:textId="77777777" w:rsidTr="000D2762">
        <w:trPr>
          <w:trHeight w:hRule="exact" w:val="340"/>
          <w:jc w:val="right"/>
        </w:trPr>
        <w:tc>
          <w:tcPr>
            <w:cnfStyle w:val="001000000000" w:firstRow="0" w:lastRow="0" w:firstColumn="1" w:lastColumn="0" w:oddVBand="0" w:evenVBand="0" w:oddHBand="0" w:evenHBand="0" w:firstRowFirstColumn="0" w:firstRowLastColumn="0" w:lastRowFirstColumn="0" w:lastRowLastColumn="0"/>
            <w:tcW w:w="469" w:type="pct"/>
          </w:tcPr>
          <w:p w14:paraId="4E93ABC5" w14:textId="77777777" w:rsidR="00F64EB6" w:rsidRPr="005759A7" w:rsidRDefault="00F64EB6" w:rsidP="00015C9C">
            <w:pPr>
              <w:rPr>
                <w:rFonts w:ascii="Arial" w:hAnsi="Arial"/>
              </w:rPr>
            </w:pPr>
          </w:p>
        </w:tc>
        <w:tc>
          <w:tcPr>
            <w:tcW w:w="1948" w:type="pct"/>
          </w:tcPr>
          <w:p w14:paraId="12317963"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לפני מסים על ההכנסה ופעילויות שהופסקו</w:t>
            </w:r>
          </w:p>
        </w:tc>
        <w:tc>
          <w:tcPr>
            <w:tcW w:w="510" w:type="pct"/>
          </w:tcPr>
          <w:p w14:paraId="0F0A961F" w14:textId="77777777" w:rsidR="00F64EB6" w:rsidRPr="004C5FA3" w:rsidRDefault="00F64EB6" w:rsidP="003F117A">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12" w:type="pct"/>
          </w:tcPr>
          <w:p w14:paraId="242DDDDC" w14:textId="77777777" w:rsidR="00F64EB6" w:rsidRPr="004C5FA3" w:rsidRDefault="00F64EB6" w:rsidP="003F117A">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10" w:type="pct"/>
          </w:tcPr>
          <w:p w14:paraId="0EA4F60D" w14:textId="77777777" w:rsidR="00F64EB6" w:rsidRPr="004C5FA3" w:rsidRDefault="00F64EB6" w:rsidP="003F117A">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12" w:type="pct"/>
          </w:tcPr>
          <w:p w14:paraId="697FFBE1" w14:textId="77777777" w:rsidR="00F64EB6" w:rsidRPr="004C5FA3" w:rsidRDefault="00F64EB6" w:rsidP="003F117A">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39" w:type="pct"/>
          </w:tcPr>
          <w:p w14:paraId="6DEED88D" w14:textId="77777777" w:rsidR="00F64EB6" w:rsidRPr="004C5FA3" w:rsidRDefault="00F64EB6" w:rsidP="003F117A">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54E7623D" w14:textId="77777777" w:rsidR="00F64EB6" w:rsidRPr="004C5FA3" w:rsidRDefault="00F64EB6" w:rsidP="00015C9C">
      <w:pPr>
        <w:rPr>
          <w:rFonts w:ascii="Arial" w:hAnsi="Arial"/>
          <w:rtl/>
        </w:rPr>
      </w:pPr>
    </w:p>
    <w:p w14:paraId="4BB09F31" w14:textId="77777777" w:rsidR="00F64EB6" w:rsidRPr="004C5FA3" w:rsidRDefault="00F64EB6" w:rsidP="00015C9C">
      <w:pPr>
        <w:rPr>
          <w:rFonts w:ascii="Arial" w:hAnsi="Arial"/>
          <w:rtl/>
        </w:rPr>
        <w:sectPr w:rsidR="00F64EB6" w:rsidRPr="004C5FA3" w:rsidSect="000E7C5A">
          <w:pgSz w:w="16838" w:h="11906" w:orient="landscape" w:code="9"/>
          <w:pgMar w:top="720" w:right="720" w:bottom="720" w:left="720" w:header="680" w:footer="567" w:gutter="0"/>
          <w:cols w:space="708"/>
          <w:bidi/>
          <w:rtlGutter/>
          <w:docGrid w:linePitch="360"/>
        </w:sectPr>
      </w:pPr>
    </w:p>
    <w:p w14:paraId="51D7FD41" w14:textId="77777777" w:rsidR="00F64EB6" w:rsidRPr="004C5FA3" w:rsidRDefault="00F64EB6" w:rsidP="00B850D3">
      <w:pPr>
        <w:pStyle w:val="Heading3"/>
        <w:rPr>
          <w:rFonts w:ascii="Arial" w:hAnsi="Arial"/>
          <w:rtl/>
        </w:rPr>
      </w:pPr>
      <w:bookmarkStart w:id="711" w:name="_Toc681505"/>
      <w:bookmarkStart w:id="712" w:name="_Toc681533"/>
      <w:bookmarkStart w:id="713" w:name="_Toc684692"/>
      <w:bookmarkStart w:id="714" w:name="_Toc684693"/>
      <w:bookmarkStart w:id="715" w:name="_Toc770174"/>
      <w:bookmarkStart w:id="716" w:name="_Ref1562621"/>
      <w:bookmarkStart w:id="717" w:name="_Ref1562631"/>
      <w:bookmarkStart w:id="718" w:name="_Toc5792813"/>
      <w:bookmarkStart w:id="719" w:name="_Toc6272717"/>
      <w:bookmarkStart w:id="720" w:name="_Toc6323466"/>
      <w:bookmarkStart w:id="721" w:name="_Toc29832833"/>
      <w:bookmarkStart w:id="722" w:name="_Toc33623626"/>
      <w:bookmarkStart w:id="723" w:name="_Toc33623704"/>
      <w:bookmarkStart w:id="724" w:name="_Toc33623832"/>
      <w:bookmarkStart w:id="725" w:name="_Toc35762988"/>
      <w:bookmarkStart w:id="726" w:name="_Toc36376922"/>
      <w:bookmarkStart w:id="727" w:name="_Toc37001473"/>
      <w:bookmarkStart w:id="728" w:name="_Toc37001808"/>
      <w:bookmarkStart w:id="729" w:name="_Toc37001923"/>
      <w:bookmarkStart w:id="730" w:name="_Toc37002553"/>
      <w:bookmarkStart w:id="731" w:name="_Toc37165943"/>
      <w:bookmarkStart w:id="732" w:name="_Toc64473975"/>
      <w:bookmarkStart w:id="733" w:name="_Toc64474128"/>
      <w:bookmarkStart w:id="734" w:name="_Toc100245515"/>
      <w:bookmarkStart w:id="735" w:name="_Toc100246524"/>
      <w:bookmarkStart w:id="736" w:name="_Toc100474044"/>
      <w:bookmarkStart w:id="737" w:name="_Toc100560790"/>
      <w:bookmarkEnd w:id="711"/>
      <w:bookmarkEnd w:id="712"/>
      <w:bookmarkEnd w:id="713"/>
      <w:r w:rsidRPr="004C5FA3">
        <w:rPr>
          <w:rFonts w:ascii="Arial" w:hAnsi="Arial"/>
          <w:rtl/>
        </w:rPr>
        <w:lastRenderedPageBreak/>
        <w:t>אירועים לאחר תקופת הדיווח</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tbl>
      <w:tblPr>
        <w:tblStyle w:val="PlainTable2"/>
        <w:bidiVisual/>
        <w:tblW w:w="5000" w:type="pct"/>
        <w:tblLook w:val="04A0" w:firstRow="1" w:lastRow="0" w:firstColumn="1" w:lastColumn="0" w:noHBand="0" w:noVBand="1"/>
      </w:tblPr>
      <w:tblGrid>
        <w:gridCol w:w="1428"/>
        <w:gridCol w:w="9038"/>
      </w:tblGrid>
      <w:tr w:rsidR="00F64EB6" w:rsidRPr="004C5FA3" w14:paraId="74F92A1E"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82" w:type="pct"/>
          </w:tcPr>
          <w:p w14:paraId="661B9A60" w14:textId="77777777" w:rsidR="00F64EB6" w:rsidRPr="005759A7" w:rsidRDefault="00F64EB6" w:rsidP="00015C9C">
            <w:pPr>
              <w:rPr>
                <w:rFonts w:ascii="Arial" w:hAnsi="Arial"/>
              </w:rPr>
            </w:pPr>
          </w:p>
        </w:tc>
        <w:tc>
          <w:tcPr>
            <w:tcW w:w="4318" w:type="pct"/>
          </w:tcPr>
          <w:p w14:paraId="4BFE4711" w14:textId="77777777" w:rsidR="00F64EB6" w:rsidRPr="004C5FA3" w:rsidRDefault="00F64EB6" w:rsidP="00637F0C">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תאר את האירוע.</w:t>
            </w:r>
            <w:r w:rsidRPr="004C5FA3">
              <w:rPr>
                <w:rFonts w:ascii="Arial" w:hAnsi="Arial"/>
                <w:rtl/>
              </w:rPr>
              <w:t>]</w:t>
            </w:r>
          </w:p>
        </w:tc>
      </w:tr>
      <w:tr w:rsidR="00F64EB6" w:rsidRPr="004C5FA3" w14:paraId="343B3DC4"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15D1C407" w14:textId="77777777" w:rsidR="00F64EB6" w:rsidRPr="005759A7" w:rsidRDefault="00F64EB6" w:rsidP="00015C9C">
            <w:pPr>
              <w:rPr>
                <w:rFonts w:ascii="Arial" w:hAnsi="Arial"/>
              </w:rPr>
            </w:pPr>
          </w:p>
        </w:tc>
        <w:tc>
          <w:tcPr>
            <w:tcW w:w="4318" w:type="pct"/>
          </w:tcPr>
          <w:p w14:paraId="2B59EF3A" w14:textId="77777777" w:rsidR="00F64EB6" w:rsidRPr="004C5FA3" w:rsidRDefault="00F64EB6" w:rsidP="00637F0C">
            <w:pPr>
              <w:contextualSpacing w:val="0"/>
              <w:cnfStyle w:val="000000100000" w:firstRow="0" w:lastRow="0" w:firstColumn="0" w:lastColumn="0" w:oddVBand="0" w:evenVBand="0" w:oddHBand="1" w:evenHBand="0" w:firstRowFirstColumn="0" w:firstRowLastColumn="0" w:lastRowFirstColumn="0" w:lastRowLastColumn="0"/>
              <w:rPr>
                <w:rFonts w:ascii="Arial" w:hAnsi="Arial"/>
                <w:b/>
                <w:bCs/>
                <w:rtl/>
              </w:rPr>
            </w:pPr>
            <w:r w:rsidRPr="004C5FA3">
              <w:rPr>
                <w:rStyle w:val="Strong"/>
                <w:b w:val="0"/>
                <w:bCs w:val="0"/>
                <w:rtl/>
              </w:rPr>
              <w:t>[</w:t>
            </w:r>
            <w:r w:rsidRPr="004C5FA3">
              <w:rPr>
                <w:rStyle w:val="SubtleReference"/>
                <w:rtl/>
              </w:rPr>
              <w:t>להלן דוגמאות לאירועים שנחשבים ל"אירועים מחייבי תיאום לאחר תקופת הדיווח" אשר דורשים התאמת הדוחות הכספיים:</w:t>
            </w:r>
            <w:r w:rsidRPr="004C5FA3">
              <w:rPr>
                <w:rFonts w:ascii="Arial" w:hAnsi="Arial"/>
                <w:rtl/>
              </w:rPr>
              <w:t>]</w:t>
            </w:r>
          </w:p>
        </w:tc>
      </w:tr>
      <w:tr w:rsidR="00F64EB6" w:rsidRPr="004C5FA3" w14:paraId="08DCB22B"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5FBD5CCC" w14:textId="77777777" w:rsidR="00F64EB6" w:rsidRPr="005759A7" w:rsidRDefault="00F64EB6" w:rsidP="00015C9C">
            <w:pPr>
              <w:rPr>
                <w:rFonts w:ascii="Arial" w:hAnsi="Arial"/>
              </w:rPr>
            </w:pPr>
          </w:p>
        </w:tc>
        <w:tc>
          <w:tcPr>
            <w:tcW w:w="4318" w:type="pct"/>
          </w:tcPr>
          <w:p w14:paraId="7E9DDAB8" w14:textId="77777777" w:rsidR="00F64EB6" w:rsidRPr="004C5FA3" w:rsidRDefault="00F64EB6" w:rsidP="00637F0C">
            <w:pPr>
              <w:contextualSpacing w:val="0"/>
              <w:cnfStyle w:val="000000010000" w:firstRow="0" w:lastRow="0" w:firstColumn="0" w:lastColumn="0" w:oddVBand="0" w:evenVBand="0" w:oddHBand="0" w:evenHBand="1" w:firstRowFirstColumn="0" w:firstRowLastColumn="0" w:lastRowFirstColumn="0" w:lastRowLastColumn="0"/>
              <w:rPr>
                <w:rStyle w:val="Strong"/>
                <w:rtl/>
              </w:rPr>
            </w:pPr>
            <w:r w:rsidRPr="004C5FA3">
              <w:rPr>
                <w:rFonts w:ascii="Arial" w:hAnsi="Arial"/>
                <w:rtl/>
              </w:rPr>
              <w:t>לאחר תקופת הדיווח ניתן פסק דין של בית המשפט בדבר תביעה שהוגשה בגין ________ שאירע לפני סוף תקופת הדיווח.</w:t>
            </w:r>
          </w:p>
        </w:tc>
      </w:tr>
      <w:tr w:rsidR="00F64EB6" w:rsidRPr="004C5FA3" w14:paraId="2479EBA1"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15ABCFB3" w14:textId="77777777" w:rsidR="00F64EB6" w:rsidRPr="005759A7" w:rsidRDefault="00F64EB6" w:rsidP="00015C9C">
            <w:pPr>
              <w:rPr>
                <w:rFonts w:ascii="Arial" w:hAnsi="Arial"/>
              </w:rPr>
            </w:pPr>
          </w:p>
        </w:tc>
        <w:tc>
          <w:tcPr>
            <w:tcW w:w="4318" w:type="pct"/>
          </w:tcPr>
          <w:p w14:paraId="7B4BC2B7" w14:textId="2F7DA607" w:rsidR="00F64EB6" w:rsidRPr="004C5FA3" w:rsidRDefault="00F64EB6" w:rsidP="00637F0C">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לאחר תקופת הדיווח נמכר מלאי בסך _____ </w:t>
            </w:r>
            <w:r w:rsidR="009023C2">
              <w:rPr>
                <w:rFonts w:ascii="Arial" w:hAnsi="Arial" w:hint="cs"/>
                <w:rtl/>
              </w:rPr>
              <w:t>אלפי ש"ח</w:t>
            </w:r>
            <w:r w:rsidRPr="004C5FA3">
              <w:rPr>
                <w:rFonts w:ascii="Arial" w:hAnsi="Arial"/>
                <w:rtl/>
              </w:rPr>
              <w:t xml:space="preserve">. בשל כך, הופחת ערך המלאי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בסך _____</w:t>
            </w:r>
            <w:r w:rsidR="00926A04">
              <w:rPr>
                <w:rFonts w:ascii="Arial" w:hAnsi="Arial" w:hint="cs"/>
                <w:rtl/>
              </w:rPr>
              <w:t xml:space="preserve"> אלפי ש"ח</w:t>
            </w:r>
            <w:r w:rsidRPr="004C5FA3">
              <w:rPr>
                <w:rFonts w:ascii="Arial" w:hAnsi="Arial"/>
                <w:rtl/>
              </w:rPr>
              <w:t>.</w:t>
            </w:r>
          </w:p>
        </w:tc>
      </w:tr>
      <w:tr w:rsidR="00F64EB6" w:rsidRPr="004C5FA3" w14:paraId="66F78C4A"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745150C8" w14:textId="77777777" w:rsidR="00F64EB6" w:rsidRPr="005759A7" w:rsidRDefault="00F64EB6" w:rsidP="00015C9C">
            <w:pPr>
              <w:rPr>
                <w:rFonts w:ascii="Arial" w:hAnsi="Arial"/>
              </w:rPr>
            </w:pPr>
            <w:r w:rsidRPr="005759A7">
              <w:rPr>
                <w:rFonts w:ascii="Arial" w:hAnsi="Arial"/>
              </w:rPr>
              <w:t>IAS 34.16A(h)</w:t>
            </w:r>
          </w:p>
        </w:tc>
        <w:tc>
          <w:tcPr>
            <w:tcW w:w="4318" w:type="pct"/>
          </w:tcPr>
          <w:p w14:paraId="6E950BEE" w14:textId="77777777" w:rsidR="00F64EB6" w:rsidRPr="004C5FA3" w:rsidRDefault="00F64EB6" w:rsidP="00637F0C">
            <w:pPr>
              <w:contextualSpacing w:val="0"/>
              <w:cnfStyle w:val="000000010000" w:firstRow="0" w:lastRow="0" w:firstColumn="0" w:lastColumn="0" w:oddVBand="0" w:evenVBand="0" w:oddHBand="0" w:evenHBand="1" w:firstRowFirstColumn="0" w:firstRowLastColumn="0" w:lastRowFirstColumn="0" w:lastRowLastColumn="0"/>
              <w:rPr>
                <w:rStyle w:val="SubtleReference"/>
                <w:rtl/>
              </w:rPr>
            </w:pPr>
            <w:r w:rsidRPr="004C5FA3">
              <w:rPr>
                <w:rFonts w:ascii="Arial" w:hAnsi="Arial"/>
                <w:rtl/>
              </w:rPr>
              <w:t>[</w:t>
            </w:r>
            <w:r w:rsidRPr="004C5FA3">
              <w:rPr>
                <w:rStyle w:val="SubtleReference"/>
                <w:rtl/>
              </w:rPr>
              <w:t>להלן דוגמאות לאירועים שנחשבים ל"אירועים שאינם מחייבים תיאום לאחר תקופת הדיווח" אשר דורשים מתן ביאור על אופי האירוע ועל אומדן ההשפעה הכספית של אותו אירוע, או הצהרה כי לא ניתן לערוך אומדן כזה בצירוף הסבר לעובדה זו:</w:t>
            </w:r>
            <w:r w:rsidRPr="004C5FA3">
              <w:rPr>
                <w:rFonts w:ascii="Arial" w:hAnsi="Arial"/>
                <w:rtl/>
              </w:rPr>
              <w:t>]</w:t>
            </w:r>
          </w:p>
        </w:tc>
      </w:tr>
      <w:tr w:rsidR="00F64EB6" w:rsidRPr="004C5FA3" w14:paraId="0619F655"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41CDE333" w14:textId="77777777" w:rsidR="00F64EB6" w:rsidRPr="005759A7" w:rsidRDefault="00F64EB6" w:rsidP="00015C9C">
            <w:pPr>
              <w:rPr>
                <w:rFonts w:ascii="Arial" w:hAnsi="Arial"/>
              </w:rPr>
            </w:pPr>
          </w:p>
        </w:tc>
        <w:tc>
          <w:tcPr>
            <w:tcW w:w="4318" w:type="pct"/>
          </w:tcPr>
          <w:p w14:paraId="12920016" w14:textId="77777777" w:rsidR="00F64EB6" w:rsidRPr="004C5FA3" w:rsidRDefault="00F64EB6" w:rsidP="00637F0C">
            <w:pPr>
              <w:contextualSpacing w:val="0"/>
              <w:cnfStyle w:val="000000100000" w:firstRow="0" w:lastRow="0" w:firstColumn="0" w:lastColumn="0" w:oddVBand="0" w:evenVBand="0" w:oddHBand="1" w:evenHBand="0" w:firstRowFirstColumn="0" w:firstRowLastColumn="0" w:lastRowFirstColumn="0" w:lastRowLastColumn="0"/>
              <w:rPr>
                <w:rStyle w:val="Strong"/>
                <w:rtl/>
              </w:rPr>
            </w:pPr>
            <w:r w:rsidRPr="004C5FA3">
              <w:rPr>
                <w:rFonts w:ascii="Arial" w:hAnsi="Arial"/>
                <w:rtl/>
              </w:rPr>
              <w:t>לאחר תקופת הדיווח פרצה שריפה במפעל החברה, וכתוצאה ממנה נהרס ציוד שערכו בספרים _____ אלפי ש"ח. החברה הגישה תביעת ביטוח, אולם לא צפוי כי השיפוי שיתקבל יכסה את מלוא נזקי השריפה. השריפה לא גרמה לעיכוב משמעותי בפעילות המפעל.</w:t>
            </w:r>
          </w:p>
        </w:tc>
      </w:tr>
      <w:tr w:rsidR="00F64EB6" w:rsidRPr="004C5FA3" w14:paraId="61CEC034"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2D0BC00B" w14:textId="77777777" w:rsidR="00F64EB6" w:rsidRPr="005759A7" w:rsidRDefault="00F64EB6" w:rsidP="00015C9C">
            <w:pPr>
              <w:rPr>
                <w:rFonts w:ascii="Arial" w:hAnsi="Arial"/>
              </w:rPr>
            </w:pPr>
          </w:p>
        </w:tc>
        <w:tc>
          <w:tcPr>
            <w:tcW w:w="4318" w:type="pct"/>
          </w:tcPr>
          <w:p w14:paraId="36D3436F" w14:textId="65DD8CA5" w:rsidR="00F64EB6" w:rsidRPr="004C5FA3" w:rsidRDefault="00F64EB6" w:rsidP="00637F0C">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 xml:space="preserve">לאחר תקופת הדיווח חתמה החברה על מזכר הבנות למכירת חברה ה', חברה בת, בתמורה מוערכת של _____ אלפי ש"ח. סגירת ההסכם צפויה בחודש _______. הערך בספרים של הנכסים נטו של חברה ה'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הוא _____ אלפי ש"ח.</w:t>
            </w:r>
          </w:p>
        </w:tc>
      </w:tr>
      <w:tr w:rsidR="00F64EB6" w:rsidRPr="004C5FA3" w14:paraId="1562E820"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53B084A6" w14:textId="77777777" w:rsidR="00F64EB6" w:rsidRPr="005759A7" w:rsidRDefault="00F64EB6" w:rsidP="00015C9C">
            <w:pPr>
              <w:rPr>
                <w:rFonts w:ascii="Arial" w:hAnsi="Arial"/>
              </w:rPr>
            </w:pPr>
          </w:p>
        </w:tc>
        <w:tc>
          <w:tcPr>
            <w:tcW w:w="4318" w:type="pct"/>
          </w:tcPr>
          <w:p w14:paraId="35DDB483" w14:textId="77777777" w:rsidR="00F64EB6" w:rsidRPr="004C5FA3" w:rsidRDefault="00F64EB6" w:rsidP="00637F0C">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לאחר תקופת הדיווח הכריז דירקטוריון החברה על חלוקת דיבידנד בסך _____ אלפי ש"ח (סכום של ___ ש"ח לכל 1 ש"ח ע.נ. מניה רגילה). חבות המס בגין חלוקת הדיבידנד כאמור מסתכמת, להערכת החברה, בסך _____ אלפי ש"ח.</w:t>
            </w:r>
            <w:r w:rsidRPr="004C5FA3">
              <w:rPr>
                <w:rStyle w:val="FootnoteReference"/>
                <w:sz w:val="20"/>
                <w:szCs w:val="20"/>
                <w:rtl/>
              </w:rPr>
              <w:footnoteReference w:id="206"/>
            </w:r>
          </w:p>
        </w:tc>
      </w:tr>
      <w:tr w:rsidR="00F64EB6" w:rsidRPr="004C5FA3" w14:paraId="4DE7E045"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0E6FC1A2" w14:textId="77777777" w:rsidR="00F64EB6" w:rsidRPr="005759A7" w:rsidRDefault="00F64EB6" w:rsidP="00015C9C">
            <w:pPr>
              <w:rPr>
                <w:rFonts w:ascii="Arial" w:hAnsi="Arial"/>
              </w:rPr>
            </w:pPr>
          </w:p>
        </w:tc>
        <w:tc>
          <w:tcPr>
            <w:tcW w:w="4318" w:type="pct"/>
          </w:tcPr>
          <w:p w14:paraId="70642B8E" w14:textId="77777777" w:rsidR="00F64EB6" w:rsidRPr="004C5FA3" w:rsidRDefault="00F64EB6" w:rsidP="00637F0C">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לאחר תקופת הדיווח הגיעה החברה להסכמה עם בנק לדחייה של עוד 12 חודשים מיום מתן ההסכמה, והסדרת הפרה של נכסים פיננסיים שהחברה התחייבה עליהם בהקשר להלוואות ואשראים שנלקחו מבנק.</w:t>
            </w:r>
            <w:r w:rsidRPr="004C5FA3">
              <w:rPr>
                <w:rStyle w:val="FootnoteReference"/>
                <w:sz w:val="20"/>
                <w:szCs w:val="20"/>
                <w:rtl/>
              </w:rPr>
              <w:footnoteReference w:id="207"/>
            </w:r>
          </w:p>
        </w:tc>
      </w:tr>
      <w:tr w:rsidR="00F64EB6" w:rsidRPr="004C5FA3" w14:paraId="19914BE8"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2" w:type="pct"/>
          </w:tcPr>
          <w:p w14:paraId="5393904E" w14:textId="77777777" w:rsidR="00F64EB6" w:rsidRPr="005759A7" w:rsidRDefault="00F64EB6" w:rsidP="00015C9C">
            <w:pPr>
              <w:rPr>
                <w:rFonts w:ascii="Arial" w:hAnsi="Arial"/>
              </w:rPr>
            </w:pPr>
          </w:p>
        </w:tc>
        <w:tc>
          <w:tcPr>
            <w:tcW w:w="4318" w:type="pct"/>
          </w:tcPr>
          <w:p w14:paraId="5F13E6FC" w14:textId="77777777" w:rsidR="00F64EB6" w:rsidRPr="004C5FA3" w:rsidRDefault="00F64EB6" w:rsidP="00637F0C">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Style w:val="Strong"/>
                <w:rtl/>
              </w:rPr>
              <w:t>לפי תהליך אישור הדוחות הכספיים בחברה, למר / לגב' _______ יש את הסמכות לשנות את הדוחות לאחר מועד פרסומם.</w:t>
            </w:r>
            <w:r w:rsidRPr="004C5FA3">
              <w:rPr>
                <w:rStyle w:val="FootnoteReference"/>
                <w:sz w:val="20"/>
                <w:szCs w:val="20"/>
                <w:rtl/>
              </w:rPr>
              <w:footnoteReference w:id="208"/>
            </w:r>
          </w:p>
        </w:tc>
      </w:tr>
    </w:tbl>
    <w:p w14:paraId="7619CE82" w14:textId="77777777" w:rsidR="00F64EB6" w:rsidRPr="004C5FA3" w:rsidRDefault="00F64EB6" w:rsidP="006217AB">
      <w:pPr>
        <w:pStyle w:val="NoSpacing"/>
        <w:rPr>
          <w:sz w:val="20"/>
          <w:rtl/>
        </w:rPr>
      </w:pPr>
    </w:p>
    <w:p w14:paraId="57143927" w14:textId="77777777" w:rsidR="00F64EB6" w:rsidRPr="004C5FA3" w:rsidRDefault="00F64EB6" w:rsidP="00015C9C">
      <w:pPr>
        <w:rPr>
          <w:rFonts w:ascii="Arial" w:hAnsi="Arial"/>
          <w:rtl/>
        </w:rPr>
      </w:pPr>
    </w:p>
    <w:p w14:paraId="3DE1649C" w14:textId="77777777" w:rsidR="00506C57" w:rsidRPr="004C5FA3" w:rsidRDefault="00506C57" w:rsidP="00015C9C">
      <w:pPr>
        <w:rPr>
          <w:rFonts w:ascii="Arial" w:hAnsi="Arial"/>
          <w:rtl/>
        </w:rPr>
        <w:sectPr w:rsidR="00506C57" w:rsidRPr="004C5FA3" w:rsidSect="00AD73DB">
          <w:type w:val="continuous"/>
          <w:pgSz w:w="11906" w:h="16838" w:code="9"/>
          <w:pgMar w:top="720" w:right="720" w:bottom="993" w:left="720" w:header="680" w:footer="567" w:gutter="0"/>
          <w:cols w:space="708"/>
          <w:bidi/>
          <w:rtlGutter/>
          <w:docGrid w:linePitch="360"/>
        </w:sectPr>
      </w:pPr>
      <w:bookmarkStart w:id="738" w:name="_Toc770175"/>
      <w:bookmarkStart w:id="739" w:name="_Toc1202390"/>
      <w:bookmarkStart w:id="740" w:name="_Toc5792814"/>
      <w:bookmarkStart w:id="741" w:name="_Toc6272718"/>
      <w:bookmarkStart w:id="742" w:name="_Toc6323467"/>
      <w:bookmarkStart w:id="743" w:name="_Toc29832834"/>
      <w:bookmarkStart w:id="744" w:name="_Toc33623517"/>
      <w:bookmarkStart w:id="745" w:name="_Toc33623627"/>
      <w:bookmarkStart w:id="746" w:name="_Toc33623705"/>
      <w:bookmarkStart w:id="747" w:name="_Toc33623833"/>
    </w:p>
    <w:p w14:paraId="0ADD8D8A" w14:textId="352F61B0" w:rsidR="00F64EB6" w:rsidRPr="004C5FA3" w:rsidRDefault="00F64EB6" w:rsidP="004655B3">
      <w:pPr>
        <w:pStyle w:val="Heading2"/>
        <w:rPr>
          <w:rFonts w:ascii="Arial" w:hAnsi="Arial"/>
          <w:rtl/>
        </w:rPr>
      </w:pPr>
      <w:bookmarkStart w:id="748" w:name="_Toc35762989"/>
      <w:bookmarkStart w:id="749" w:name="_Toc36376923"/>
      <w:bookmarkStart w:id="750" w:name="_Toc37001474"/>
      <w:bookmarkStart w:id="751" w:name="_Toc37001809"/>
      <w:bookmarkStart w:id="752" w:name="_Toc37001924"/>
      <w:bookmarkStart w:id="753" w:name="_Toc37002005"/>
      <w:bookmarkStart w:id="754" w:name="_Toc37002554"/>
      <w:bookmarkStart w:id="755" w:name="_Toc37165944"/>
      <w:bookmarkStart w:id="756" w:name="_Toc64473976"/>
      <w:bookmarkStart w:id="757" w:name="_Toc64474129"/>
      <w:bookmarkStart w:id="758" w:name="_Toc100245516"/>
      <w:bookmarkStart w:id="759" w:name="_Toc100246525"/>
      <w:bookmarkStart w:id="760" w:name="_Toc100474045"/>
      <w:bookmarkStart w:id="761" w:name="_Toc100560791"/>
      <w:r w:rsidRPr="004C5FA3">
        <w:rPr>
          <w:rFonts w:ascii="Arial" w:hAnsi="Arial"/>
          <w:rtl/>
        </w:rPr>
        <w:lastRenderedPageBreak/>
        <w:t>נספחים</w:t>
      </w:r>
      <w:bookmarkEnd w:id="297"/>
      <w:r w:rsidRPr="004C5FA3">
        <w:rPr>
          <w:rFonts w:ascii="Arial" w:hAnsi="Arial"/>
          <w:rtl/>
        </w:rPr>
        <w:t xml:space="preserve"> לדוחות הכספיים</w:t>
      </w:r>
      <w:bookmarkEnd w:id="738"/>
      <w:bookmarkEnd w:id="739"/>
      <w:r w:rsidRPr="004C5FA3">
        <w:rPr>
          <w:rFonts w:ascii="Arial" w:hAnsi="Arial"/>
          <w:rtl/>
        </w:rPr>
        <w:t xml:space="preserve"> תמציתיים ביניים</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708BAAF1" w14:textId="77777777" w:rsidR="00F64EB6" w:rsidRPr="004C5FA3" w:rsidRDefault="00F64EB6" w:rsidP="00B850D3">
      <w:pPr>
        <w:pStyle w:val="a"/>
        <w:rPr>
          <w:rFonts w:ascii="Arial" w:hAnsi="Arial"/>
          <w:rtl/>
        </w:rPr>
      </w:pPr>
      <w:bookmarkStart w:id="762" w:name="_Toc6143251"/>
      <w:bookmarkStart w:id="763" w:name="_נספח_א_-"/>
      <w:bookmarkStart w:id="764" w:name="_Toc6316797"/>
      <w:bookmarkStart w:id="765" w:name="_Toc29832835"/>
      <w:bookmarkStart w:id="766" w:name="_Toc33623628"/>
      <w:bookmarkStart w:id="767" w:name="_Toc33623706"/>
      <w:bookmarkStart w:id="768" w:name="_Toc33623834"/>
      <w:bookmarkStart w:id="769" w:name="_Toc35762990"/>
      <w:bookmarkStart w:id="770" w:name="_Toc36376924"/>
      <w:bookmarkStart w:id="771" w:name="_Toc37001475"/>
      <w:bookmarkStart w:id="772" w:name="_Toc37001810"/>
      <w:bookmarkStart w:id="773" w:name="_Toc37001925"/>
      <w:bookmarkStart w:id="774" w:name="_Toc37165945"/>
      <w:bookmarkStart w:id="775" w:name="_Toc64473977"/>
      <w:bookmarkStart w:id="776" w:name="_Toc100245517"/>
      <w:bookmarkStart w:id="777" w:name="_Toc100246526"/>
      <w:bookmarkStart w:id="778" w:name="_Toc100474046"/>
      <w:bookmarkStart w:id="779" w:name="_Toc100560792"/>
      <w:bookmarkStart w:id="780" w:name="_Toc5792815"/>
      <w:bookmarkStart w:id="781" w:name="_Toc6272719"/>
      <w:bookmarkStart w:id="782" w:name="_Toc6323468"/>
      <w:bookmarkEnd w:id="762"/>
      <w:bookmarkEnd w:id="763"/>
      <w:r w:rsidRPr="004C5FA3">
        <w:rPr>
          <w:rFonts w:ascii="Arial" w:hAnsi="Arial"/>
          <w:rtl/>
        </w:rPr>
        <w:t>הצגת רווח או הפסד ורווח כולל אחר בשני דוחות (דוח על רווח או הפסד ודוח על הרווח הכולל)</w:t>
      </w:r>
      <w:r w:rsidRPr="004C5FA3">
        <w:rPr>
          <w:rStyle w:val="FootnoteReference"/>
          <w:sz w:val="20"/>
          <w:szCs w:val="20"/>
          <w:rtl/>
        </w:rPr>
        <w:footnoteReference w:id="209"/>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tbl>
      <w:tblPr>
        <w:tblStyle w:val="PlainTable2"/>
        <w:bidiVisual/>
        <w:tblW w:w="5000" w:type="pct"/>
        <w:tblLook w:val="04A0" w:firstRow="1" w:lastRow="0" w:firstColumn="1" w:lastColumn="0" w:noHBand="0" w:noVBand="1"/>
      </w:tblPr>
      <w:tblGrid>
        <w:gridCol w:w="1440"/>
        <w:gridCol w:w="9026"/>
      </w:tblGrid>
      <w:tr w:rsidR="00F64EB6" w:rsidRPr="004C5FA3" w14:paraId="27416CDA" w14:textId="77777777" w:rsidTr="00DE1009">
        <w:trPr>
          <w:cnfStyle w:val="100000000000" w:firstRow="1" w:lastRow="0" w:firstColumn="0" w:lastColumn="0" w:oddVBand="0" w:evenVBand="0" w:oddHBand="0" w:evenHBand="0" w:firstRowFirstColumn="0" w:firstRowLastColumn="0" w:lastRowFirstColumn="0" w:lastRowLastColumn="0"/>
          <w:trHeight w:val="240"/>
        </w:trPr>
        <w:tc>
          <w:tcPr>
            <w:cnfStyle w:val="001000000100" w:firstRow="0" w:lastRow="0" w:firstColumn="1" w:lastColumn="0" w:oddVBand="0" w:evenVBand="0" w:oddHBand="0" w:evenHBand="0" w:firstRowFirstColumn="1" w:firstRowLastColumn="0" w:lastRowFirstColumn="0" w:lastRowLastColumn="0"/>
            <w:tcW w:w="688" w:type="pct"/>
          </w:tcPr>
          <w:p w14:paraId="3929C827" w14:textId="77777777" w:rsidR="00F64EB6" w:rsidRPr="005759A7" w:rsidRDefault="00F64EB6" w:rsidP="00015C9C">
            <w:pPr>
              <w:rPr>
                <w:rFonts w:ascii="Arial" w:hAnsi="Arial"/>
              </w:rPr>
            </w:pPr>
            <w:r w:rsidRPr="005759A7">
              <w:rPr>
                <w:rFonts w:ascii="Arial" w:hAnsi="Arial"/>
              </w:rPr>
              <w:t>IAS 34.8(b), 8A</w:t>
            </w:r>
          </w:p>
        </w:tc>
        <w:tc>
          <w:tcPr>
            <w:tcW w:w="4312" w:type="pct"/>
          </w:tcPr>
          <w:p w14:paraId="12F04987"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Style w:val="IntenseEmphasis"/>
                <w:rFonts w:ascii="Arial" w:hAnsi="Arial"/>
                <w:rtl/>
              </w:rPr>
            </w:pPr>
            <w:r w:rsidRPr="004C5FA3">
              <w:rPr>
                <w:rStyle w:val="IntenseEmphasis"/>
                <w:rFonts w:ascii="Arial" w:hAnsi="Arial"/>
                <w:rtl/>
              </w:rPr>
              <w:t>דוחות תמציתיים מאוחדים על רווח או הפסד</w:t>
            </w:r>
          </w:p>
        </w:tc>
      </w:tr>
    </w:tbl>
    <w:tbl>
      <w:tblPr>
        <w:tblStyle w:val="TableGrid"/>
        <w:bidiVisual/>
        <w:tblW w:w="5000" w:type="pct"/>
        <w:jc w:val="right"/>
        <w:tblLook w:val="04A0" w:firstRow="1" w:lastRow="0" w:firstColumn="1" w:lastColumn="0" w:noHBand="0" w:noVBand="1"/>
      </w:tblPr>
      <w:tblGrid>
        <w:gridCol w:w="1438"/>
        <w:gridCol w:w="3793"/>
        <w:gridCol w:w="689"/>
        <w:gridCol w:w="860"/>
        <w:gridCol w:w="860"/>
        <w:gridCol w:w="860"/>
        <w:gridCol w:w="869"/>
        <w:gridCol w:w="1097"/>
      </w:tblGrid>
      <w:tr w:rsidR="00F64EB6" w:rsidRPr="00F90651" w14:paraId="3F4DE45D" w14:textId="77777777" w:rsidTr="00DE1009">
        <w:trPr>
          <w:cnfStyle w:val="100000000000" w:firstRow="1" w:lastRow="0" w:firstColumn="0" w:lastColumn="0" w:oddVBand="0" w:evenVBand="0" w:oddHBand="0" w:evenHBand="0" w:firstRowFirstColumn="0" w:firstRowLastColumn="0" w:lastRowFirstColumn="0" w:lastRowLastColumn="0"/>
          <w:cantSplit w:val="0"/>
          <w:trHeight w:val="20"/>
          <w:tblHeader/>
          <w:jc w:val="right"/>
        </w:trPr>
        <w:tc>
          <w:tcPr>
            <w:cnfStyle w:val="001000000100" w:firstRow="0" w:lastRow="0" w:firstColumn="1" w:lastColumn="0" w:oddVBand="0" w:evenVBand="0" w:oddHBand="0" w:evenHBand="0" w:firstRowFirstColumn="1" w:firstRowLastColumn="0" w:lastRowFirstColumn="0" w:lastRowLastColumn="0"/>
            <w:tcW w:w="687" w:type="pct"/>
            <w:vMerge w:val="restart"/>
          </w:tcPr>
          <w:p w14:paraId="13F9B280" w14:textId="77777777" w:rsidR="00F64EB6" w:rsidRPr="00F90651" w:rsidRDefault="00F64EB6" w:rsidP="00015C9C">
            <w:pPr>
              <w:rPr>
                <w:rFonts w:ascii="Arial" w:hAnsi="Arial"/>
                <w:sz w:val="18"/>
                <w:szCs w:val="18"/>
              </w:rPr>
            </w:pPr>
          </w:p>
        </w:tc>
        <w:tc>
          <w:tcPr>
            <w:tcW w:w="1812" w:type="pct"/>
            <w:vMerge w:val="restart"/>
          </w:tcPr>
          <w:p w14:paraId="6D41A107" w14:textId="77777777" w:rsidR="00F64EB6" w:rsidRPr="00F90651"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329" w:type="pct"/>
            <w:vMerge w:val="restart"/>
          </w:tcPr>
          <w:p w14:paraId="09CB8328" w14:textId="77777777" w:rsidR="00F64EB6" w:rsidRPr="00F90651"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0651">
              <w:rPr>
                <w:sz w:val="18"/>
                <w:szCs w:val="18"/>
                <w:rtl/>
              </w:rPr>
              <w:t>ביאור</w:t>
            </w:r>
          </w:p>
        </w:tc>
        <w:tc>
          <w:tcPr>
            <w:tcW w:w="822" w:type="pct"/>
            <w:gridSpan w:val="2"/>
          </w:tcPr>
          <w:p w14:paraId="5F734183" w14:textId="77777777" w:rsidR="00F64EB6" w:rsidRPr="00F90651"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0651">
              <w:rPr>
                <w:sz w:val="18"/>
                <w:szCs w:val="18"/>
                <w:rtl/>
              </w:rPr>
              <w:t>לשישה חודשים שהסתיימו ביום 30 ביוני</w:t>
            </w:r>
          </w:p>
        </w:tc>
        <w:tc>
          <w:tcPr>
            <w:tcW w:w="826" w:type="pct"/>
            <w:gridSpan w:val="2"/>
          </w:tcPr>
          <w:p w14:paraId="63A53054" w14:textId="77777777" w:rsidR="00F64EB6" w:rsidRPr="00F90651"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0651">
              <w:rPr>
                <w:sz w:val="18"/>
                <w:szCs w:val="18"/>
                <w:rtl/>
              </w:rPr>
              <w:t>לשלושה חודשים שהסתיימו ביום 30 ביוני</w:t>
            </w:r>
          </w:p>
        </w:tc>
        <w:tc>
          <w:tcPr>
            <w:tcW w:w="525" w:type="pct"/>
          </w:tcPr>
          <w:p w14:paraId="533BFC61" w14:textId="77777777" w:rsidR="00F64EB6" w:rsidRPr="00F90651"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0651">
              <w:rPr>
                <w:sz w:val="18"/>
                <w:szCs w:val="18"/>
                <w:rtl/>
              </w:rPr>
              <w:t>לשנה שהסתיימה ביום 31 בדצמבר</w:t>
            </w:r>
          </w:p>
        </w:tc>
      </w:tr>
      <w:tr w:rsidR="00F64EB6" w:rsidRPr="00F90651" w14:paraId="5E34B975" w14:textId="77777777" w:rsidTr="00DE1009">
        <w:trPr>
          <w:cnfStyle w:val="100000000000" w:firstRow="1" w:lastRow="0" w:firstColumn="0" w:lastColumn="0" w:oddVBand="0" w:evenVBand="0" w:oddHBand="0" w:evenHBand="0" w:firstRowFirstColumn="0" w:firstRowLastColumn="0" w:lastRowFirstColumn="0" w:lastRowLastColumn="0"/>
          <w:cantSplit w:val="0"/>
          <w:trHeight w:val="20"/>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2A3E966F" w14:textId="77777777" w:rsidR="00F64EB6" w:rsidRPr="00F90651" w:rsidRDefault="00F64EB6" w:rsidP="00015C9C">
            <w:pPr>
              <w:rPr>
                <w:rFonts w:ascii="Arial" w:hAnsi="Arial"/>
                <w:sz w:val="18"/>
                <w:szCs w:val="18"/>
              </w:rPr>
            </w:pPr>
          </w:p>
        </w:tc>
        <w:tc>
          <w:tcPr>
            <w:tcW w:w="1812" w:type="pct"/>
            <w:vMerge/>
          </w:tcPr>
          <w:p w14:paraId="3E1DE136" w14:textId="77777777" w:rsidR="00F64EB6" w:rsidRPr="00F90651"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329" w:type="pct"/>
            <w:vMerge/>
          </w:tcPr>
          <w:p w14:paraId="1B55B9FF" w14:textId="77777777" w:rsidR="00F64EB6" w:rsidRPr="00F90651"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2CD3C42" w14:textId="39C7AA46" w:rsidR="00F64EB6" w:rsidRPr="00F90651" w:rsidRDefault="00ED284C"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18"/>
                <w:szCs w:val="18"/>
                <w:rtl/>
              </w:rPr>
            </w:pPr>
            <w:r w:rsidRPr="00F90651">
              <w:rPr>
                <w:sz w:val="18"/>
                <w:szCs w:val="18"/>
              </w:rPr>
              <w:fldChar w:fldCharType="begin" w:fldLock="1"/>
            </w:r>
            <w:r w:rsidRPr="00F90651">
              <w:rPr>
                <w:sz w:val="18"/>
                <w:szCs w:val="18"/>
              </w:rPr>
              <w:instrText xml:space="preserve"> DOCPROPERTY  CY  \* MERGEFORMAT </w:instrText>
            </w:r>
            <w:r w:rsidRPr="00F90651">
              <w:rPr>
                <w:sz w:val="18"/>
                <w:szCs w:val="18"/>
              </w:rPr>
              <w:fldChar w:fldCharType="separate"/>
            </w:r>
            <w:r w:rsidR="00CB58A1">
              <w:rPr>
                <w:sz w:val="18"/>
                <w:szCs w:val="18"/>
              </w:rPr>
              <w:t>2022</w:t>
            </w:r>
            <w:r w:rsidRPr="00F90651">
              <w:rPr>
                <w:sz w:val="18"/>
                <w:szCs w:val="18"/>
              </w:rPr>
              <w:fldChar w:fldCharType="end"/>
            </w:r>
          </w:p>
        </w:tc>
        <w:tc>
          <w:tcPr>
            <w:tcW w:w="411" w:type="pct"/>
          </w:tcPr>
          <w:p w14:paraId="568D9AE6" w14:textId="0488EBD7" w:rsidR="00F64EB6" w:rsidRPr="00F90651" w:rsidRDefault="00ED284C"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18"/>
                <w:szCs w:val="18"/>
                <w:rtl/>
              </w:rPr>
            </w:pPr>
            <w:r w:rsidRPr="00F90651">
              <w:rPr>
                <w:sz w:val="18"/>
                <w:szCs w:val="18"/>
              </w:rPr>
              <w:fldChar w:fldCharType="begin" w:fldLock="1"/>
            </w:r>
            <w:r w:rsidRPr="00F90651">
              <w:rPr>
                <w:sz w:val="18"/>
                <w:szCs w:val="18"/>
              </w:rPr>
              <w:instrText xml:space="preserve"> DOCPROPERTY  PY  \* MERGEFORMAT </w:instrText>
            </w:r>
            <w:r w:rsidRPr="00F90651">
              <w:rPr>
                <w:sz w:val="18"/>
                <w:szCs w:val="18"/>
              </w:rPr>
              <w:fldChar w:fldCharType="separate"/>
            </w:r>
            <w:r w:rsidR="00CB58A1">
              <w:rPr>
                <w:sz w:val="18"/>
                <w:szCs w:val="18"/>
              </w:rPr>
              <w:t>2021</w:t>
            </w:r>
            <w:r w:rsidRPr="00F90651">
              <w:rPr>
                <w:sz w:val="18"/>
                <w:szCs w:val="18"/>
              </w:rPr>
              <w:fldChar w:fldCharType="end"/>
            </w:r>
          </w:p>
        </w:tc>
        <w:tc>
          <w:tcPr>
            <w:tcW w:w="411" w:type="pct"/>
          </w:tcPr>
          <w:p w14:paraId="117C4B1D" w14:textId="1D987BD9" w:rsidR="00F64EB6" w:rsidRPr="00F90651" w:rsidRDefault="00ED284C"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18"/>
                <w:szCs w:val="18"/>
                <w:rtl/>
              </w:rPr>
            </w:pPr>
            <w:r w:rsidRPr="00F90651">
              <w:rPr>
                <w:sz w:val="18"/>
                <w:szCs w:val="18"/>
              </w:rPr>
              <w:fldChar w:fldCharType="begin" w:fldLock="1"/>
            </w:r>
            <w:r w:rsidRPr="00F90651">
              <w:rPr>
                <w:sz w:val="18"/>
                <w:szCs w:val="18"/>
              </w:rPr>
              <w:instrText xml:space="preserve"> DOCPROPERTY  CY  \* MERGEFORMAT </w:instrText>
            </w:r>
            <w:r w:rsidRPr="00F90651">
              <w:rPr>
                <w:sz w:val="18"/>
                <w:szCs w:val="18"/>
              </w:rPr>
              <w:fldChar w:fldCharType="separate"/>
            </w:r>
            <w:r w:rsidR="00CB58A1">
              <w:rPr>
                <w:sz w:val="18"/>
                <w:szCs w:val="18"/>
              </w:rPr>
              <w:t>2022</w:t>
            </w:r>
            <w:r w:rsidRPr="00F90651">
              <w:rPr>
                <w:sz w:val="18"/>
                <w:szCs w:val="18"/>
              </w:rPr>
              <w:fldChar w:fldCharType="end"/>
            </w:r>
          </w:p>
        </w:tc>
        <w:tc>
          <w:tcPr>
            <w:tcW w:w="415" w:type="pct"/>
          </w:tcPr>
          <w:p w14:paraId="685A5E0A" w14:textId="49098915" w:rsidR="00F64EB6" w:rsidRPr="00F90651" w:rsidRDefault="00ED284C"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18"/>
                <w:szCs w:val="18"/>
                <w:rtl/>
              </w:rPr>
            </w:pPr>
            <w:r w:rsidRPr="00F90651">
              <w:rPr>
                <w:sz w:val="18"/>
                <w:szCs w:val="18"/>
              </w:rPr>
              <w:fldChar w:fldCharType="begin" w:fldLock="1"/>
            </w:r>
            <w:r w:rsidRPr="00F90651">
              <w:rPr>
                <w:sz w:val="18"/>
                <w:szCs w:val="18"/>
              </w:rPr>
              <w:instrText xml:space="preserve"> DOCPROPERTY  PY  \* MERGEFORMAT </w:instrText>
            </w:r>
            <w:r w:rsidRPr="00F90651">
              <w:rPr>
                <w:sz w:val="18"/>
                <w:szCs w:val="18"/>
              </w:rPr>
              <w:fldChar w:fldCharType="separate"/>
            </w:r>
            <w:r w:rsidR="00CB58A1">
              <w:rPr>
                <w:sz w:val="18"/>
                <w:szCs w:val="18"/>
              </w:rPr>
              <w:t>2021</w:t>
            </w:r>
            <w:r w:rsidRPr="00F90651">
              <w:rPr>
                <w:sz w:val="18"/>
                <w:szCs w:val="18"/>
              </w:rPr>
              <w:fldChar w:fldCharType="end"/>
            </w:r>
          </w:p>
        </w:tc>
        <w:tc>
          <w:tcPr>
            <w:tcW w:w="525" w:type="pct"/>
          </w:tcPr>
          <w:p w14:paraId="6DD6A2E9" w14:textId="68A0CA51" w:rsidR="00F64EB6" w:rsidRPr="00F90651" w:rsidRDefault="00ED284C"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18"/>
                <w:szCs w:val="18"/>
                <w:rtl/>
              </w:rPr>
            </w:pPr>
            <w:r w:rsidRPr="00F90651">
              <w:rPr>
                <w:sz w:val="18"/>
                <w:szCs w:val="18"/>
              </w:rPr>
              <w:fldChar w:fldCharType="begin" w:fldLock="1"/>
            </w:r>
            <w:r w:rsidRPr="00F90651">
              <w:rPr>
                <w:sz w:val="18"/>
                <w:szCs w:val="18"/>
              </w:rPr>
              <w:instrText xml:space="preserve"> DOCPROPERTY  PY  \* MERGEFORMAT </w:instrText>
            </w:r>
            <w:r w:rsidRPr="00F90651">
              <w:rPr>
                <w:sz w:val="18"/>
                <w:szCs w:val="18"/>
              </w:rPr>
              <w:fldChar w:fldCharType="separate"/>
            </w:r>
            <w:r w:rsidR="00CB58A1">
              <w:rPr>
                <w:sz w:val="18"/>
                <w:szCs w:val="18"/>
              </w:rPr>
              <w:t>2021</w:t>
            </w:r>
            <w:r w:rsidRPr="00F90651">
              <w:rPr>
                <w:sz w:val="18"/>
                <w:szCs w:val="18"/>
              </w:rPr>
              <w:fldChar w:fldCharType="end"/>
            </w:r>
          </w:p>
        </w:tc>
      </w:tr>
      <w:tr w:rsidR="00F64EB6" w:rsidRPr="00F90651" w14:paraId="432CAB7D" w14:textId="77777777" w:rsidTr="00DE1009">
        <w:trPr>
          <w:cnfStyle w:val="100000000000" w:firstRow="1" w:lastRow="0" w:firstColumn="0" w:lastColumn="0" w:oddVBand="0" w:evenVBand="0" w:oddHBand="0" w:evenHBand="0" w:firstRowFirstColumn="0" w:firstRowLastColumn="0" w:lastRowFirstColumn="0" w:lastRowLastColumn="0"/>
          <w:cantSplit w:val="0"/>
          <w:trHeight w:val="20"/>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27BB9E3D" w14:textId="77777777" w:rsidR="00F64EB6" w:rsidRPr="00F90651" w:rsidRDefault="00F64EB6" w:rsidP="00015C9C">
            <w:pPr>
              <w:rPr>
                <w:rFonts w:ascii="Arial" w:hAnsi="Arial"/>
                <w:sz w:val="18"/>
                <w:szCs w:val="18"/>
              </w:rPr>
            </w:pPr>
          </w:p>
        </w:tc>
        <w:tc>
          <w:tcPr>
            <w:tcW w:w="1812" w:type="pct"/>
            <w:vMerge/>
          </w:tcPr>
          <w:p w14:paraId="63B250BE" w14:textId="77777777" w:rsidR="00F64EB6" w:rsidRPr="00F90651"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329" w:type="pct"/>
            <w:vMerge/>
          </w:tcPr>
          <w:p w14:paraId="4AD066E9" w14:textId="77777777" w:rsidR="00F64EB6" w:rsidRPr="00F90651"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2172" w:type="pct"/>
            <w:gridSpan w:val="5"/>
          </w:tcPr>
          <w:p w14:paraId="3808C2F9" w14:textId="77777777" w:rsidR="00F64EB6" w:rsidRPr="00F90651"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18"/>
                <w:szCs w:val="18"/>
                <w:rtl/>
              </w:rPr>
            </w:pPr>
            <w:r w:rsidRPr="00F90651">
              <w:rPr>
                <w:sz w:val="18"/>
                <w:szCs w:val="18"/>
                <w:rtl/>
              </w:rPr>
              <w:t>אלפי ש"ח</w:t>
            </w:r>
          </w:p>
        </w:tc>
      </w:tr>
      <w:tr w:rsidR="00F64EB6" w:rsidRPr="00F90651" w14:paraId="13F0E280" w14:textId="77777777" w:rsidTr="00DE1009">
        <w:trPr>
          <w:cnfStyle w:val="100000000000" w:firstRow="1" w:lastRow="0" w:firstColumn="0" w:lastColumn="0" w:oddVBand="0" w:evenVBand="0" w:oddHBand="0" w:evenHBand="0" w:firstRowFirstColumn="0" w:firstRowLastColumn="0" w:lastRowFirstColumn="0" w:lastRowLastColumn="0"/>
          <w:cantSplit w:val="0"/>
          <w:trHeight w:val="20"/>
          <w:tblHeader/>
          <w:jc w:val="right"/>
        </w:trPr>
        <w:tc>
          <w:tcPr>
            <w:cnfStyle w:val="001000000100" w:firstRow="0" w:lastRow="0" w:firstColumn="1" w:lastColumn="0" w:oddVBand="0" w:evenVBand="0" w:oddHBand="0" w:evenHBand="0" w:firstRowFirstColumn="1" w:firstRowLastColumn="0" w:lastRowFirstColumn="0" w:lastRowLastColumn="0"/>
            <w:tcW w:w="687" w:type="pct"/>
            <w:vMerge/>
          </w:tcPr>
          <w:p w14:paraId="23BBBCDE" w14:textId="77777777" w:rsidR="00F64EB6" w:rsidRPr="00F90651" w:rsidRDefault="00F64EB6" w:rsidP="00015C9C">
            <w:pPr>
              <w:rPr>
                <w:rFonts w:ascii="Arial" w:hAnsi="Arial"/>
                <w:sz w:val="18"/>
                <w:szCs w:val="18"/>
                <w:rtl/>
              </w:rPr>
            </w:pPr>
          </w:p>
        </w:tc>
        <w:tc>
          <w:tcPr>
            <w:tcW w:w="1812" w:type="pct"/>
            <w:vMerge/>
          </w:tcPr>
          <w:p w14:paraId="74495E0C" w14:textId="77777777" w:rsidR="00F64EB6" w:rsidRPr="00F90651"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329" w:type="pct"/>
            <w:vMerge/>
          </w:tcPr>
          <w:p w14:paraId="3DA9E48D" w14:textId="77777777" w:rsidR="00F64EB6" w:rsidRPr="00F90651"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1648" w:type="pct"/>
            <w:gridSpan w:val="4"/>
          </w:tcPr>
          <w:p w14:paraId="39B1C82B" w14:textId="77777777" w:rsidR="00F64EB6" w:rsidRPr="00F90651" w:rsidRDefault="00F64EB6" w:rsidP="00702F2C">
            <w:pPr>
              <w:pStyle w:val="X1underline"/>
              <w:cnfStyle w:val="100000000000" w:firstRow="1" w:lastRow="0" w:firstColumn="0" w:lastColumn="0" w:oddVBand="0" w:evenVBand="0" w:oddHBand="0" w:evenHBand="0" w:firstRowFirstColumn="0" w:firstRowLastColumn="0" w:lastRowFirstColumn="0" w:lastRowLastColumn="0"/>
              <w:rPr>
                <w:b w:val="0"/>
                <w:bCs w:val="0"/>
                <w:sz w:val="18"/>
                <w:szCs w:val="18"/>
                <w:rtl/>
              </w:rPr>
            </w:pPr>
            <w:r w:rsidRPr="00F90651">
              <w:rPr>
                <w:sz w:val="18"/>
                <w:szCs w:val="18"/>
                <w:rtl/>
              </w:rPr>
              <w:t>בלתי מבוקר</w:t>
            </w:r>
          </w:p>
        </w:tc>
        <w:tc>
          <w:tcPr>
            <w:tcW w:w="525" w:type="pct"/>
          </w:tcPr>
          <w:p w14:paraId="7458F661" w14:textId="77777777" w:rsidR="00F64EB6" w:rsidRPr="00F90651"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7D779D45" w14:textId="77777777" w:rsidTr="00E27785">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1B2DF456" w14:textId="77777777" w:rsidR="00F64EB6" w:rsidRPr="00F90651" w:rsidRDefault="00F64EB6" w:rsidP="00015C9C">
            <w:pPr>
              <w:rPr>
                <w:rFonts w:ascii="Arial" w:hAnsi="Arial"/>
                <w:sz w:val="18"/>
                <w:szCs w:val="18"/>
              </w:rPr>
            </w:pPr>
          </w:p>
        </w:tc>
        <w:tc>
          <w:tcPr>
            <w:tcW w:w="1812" w:type="pct"/>
          </w:tcPr>
          <w:p w14:paraId="4D0344AF"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הכנסות</w:t>
            </w:r>
          </w:p>
        </w:tc>
        <w:tc>
          <w:tcPr>
            <w:tcW w:w="329" w:type="pct"/>
          </w:tcPr>
          <w:p w14:paraId="116EC55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19482C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96ACC2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1272AFF"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46A933E8"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643918C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20B453B2" w14:textId="77777777" w:rsidTr="00AC3B7A">
        <w:trPr>
          <w:cantSplit w:val="0"/>
          <w:trHeight w:hRule="exact" w:val="397"/>
          <w:jc w:val="right"/>
        </w:trPr>
        <w:tc>
          <w:tcPr>
            <w:cnfStyle w:val="001000000000" w:firstRow="0" w:lastRow="0" w:firstColumn="1" w:lastColumn="0" w:oddVBand="0" w:evenVBand="0" w:oddHBand="0" w:evenHBand="0" w:firstRowFirstColumn="0" w:firstRowLastColumn="0" w:lastRowFirstColumn="0" w:lastRowLastColumn="0"/>
            <w:tcW w:w="687" w:type="pct"/>
          </w:tcPr>
          <w:p w14:paraId="70D95540" w14:textId="77777777" w:rsidR="00F64EB6" w:rsidRPr="00F90651" w:rsidRDefault="00F64EB6" w:rsidP="00015C9C">
            <w:pPr>
              <w:rPr>
                <w:rFonts w:ascii="Arial" w:hAnsi="Arial"/>
                <w:sz w:val="18"/>
                <w:szCs w:val="18"/>
              </w:rPr>
            </w:pPr>
          </w:p>
        </w:tc>
        <w:tc>
          <w:tcPr>
            <w:tcW w:w="1812" w:type="pct"/>
          </w:tcPr>
          <w:p w14:paraId="5CA87BBF"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עלות ההכנסות</w:t>
            </w:r>
            <w:r w:rsidR="005E2773" w:rsidRPr="00F90651">
              <w:rPr>
                <w:sz w:val="18"/>
                <w:szCs w:val="18"/>
                <w:rtl/>
              </w:rPr>
              <w:t xml:space="preserve"> </w:t>
            </w:r>
            <w:r w:rsidR="00CE4412" w:rsidRPr="00F90651">
              <w:rPr>
                <w:b/>
                <w:bCs/>
                <w:sz w:val="18"/>
                <w:szCs w:val="18"/>
                <w:rtl/>
              </w:rPr>
              <w:t>[</w:t>
            </w:r>
            <w:r w:rsidR="005E2773" w:rsidRPr="00F90651">
              <w:rPr>
                <w:sz w:val="18"/>
                <w:szCs w:val="18"/>
                <w:rtl/>
              </w:rPr>
              <w:t>לפני השפעת השינויים בשווי הוגן של נכסים ביולוגיים</w:t>
            </w:r>
            <w:r w:rsidR="00CE4412" w:rsidRPr="00F90651">
              <w:rPr>
                <w:b/>
                <w:bCs/>
                <w:sz w:val="18"/>
                <w:szCs w:val="18"/>
                <w:rtl/>
              </w:rPr>
              <w:t>]</w:t>
            </w:r>
          </w:p>
        </w:tc>
        <w:tc>
          <w:tcPr>
            <w:tcW w:w="329" w:type="pct"/>
          </w:tcPr>
          <w:p w14:paraId="46A0463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DB1D704"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7A9268AD"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5DC6A5D7"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28D4FFA6"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0E605548"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5E2773" w:rsidRPr="00F90651" w14:paraId="6781DC1B" w14:textId="77777777" w:rsidTr="00AC3B7A">
        <w:trPr>
          <w:cantSplit w:val="0"/>
          <w:trHeight w:hRule="exact" w:val="397"/>
          <w:jc w:val="right"/>
        </w:trPr>
        <w:tc>
          <w:tcPr>
            <w:cnfStyle w:val="001000000000" w:firstRow="0" w:lastRow="0" w:firstColumn="1" w:lastColumn="0" w:oddVBand="0" w:evenVBand="0" w:oddHBand="0" w:evenHBand="0" w:firstRowFirstColumn="0" w:firstRowLastColumn="0" w:lastRowFirstColumn="0" w:lastRowLastColumn="0"/>
            <w:tcW w:w="687" w:type="pct"/>
          </w:tcPr>
          <w:p w14:paraId="40FB9168" w14:textId="77777777" w:rsidR="005E2773" w:rsidRPr="00F90651" w:rsidRDefault="005E2773" w:rsidP="00015C9C">
            <w:pPr>
              <w:rPr>
                <w:rFonts w:ascii="Arial" w:hAnsi="Arial"/>
                <w:sz w:val="18"/>
                <w:szCs w:val="18"/>
              </w:rPr>
            </w:pPr>
          </w:p>
        </w:tc>
        <w:tc>
          <w:tcPr>
            <w:tcW w:w="1812" w:type="pct"/>
          </w:tcPr>
          <w:p w14:paraId="0E061009" w14:textId="77777777" w:rsidR="005E2773" w:rsidRPr="00F90651" w:rsidRDefault="00CE4412"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w:t>
            </w:r>
            <w:r w:rsidR="005E2773" w:rsidRPr="00F90651">
              <w:rPr>
                <w:sz w:val="18"/>
                <w:szCs w:val="18"/>
                <w:rtl/>
              </w:rPr>
              <w:t>רווח גולמי לפני השפעת השינויים בשווי הוגן של נכסים ביולוגיים</w:t>
            </w:r>
            <w:r w:rsidRPr="00F90651">
              <w:rPr>
                <w:sz w:val="18"/>
                <w:szCs w:val="18"/>
                <w:rtl/>
              </w:rPr>
              <w:t>]</w:t>
            </w:r>
          </w:p>
        </w:tc>
        <w:tc>
          <w:tcPr>
            <w:tcW w:w="329" w:type="pct"/>
          </w:tcPr>
          <w:p w14:paraId="19A1E72A"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32DEB14"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3A060A4"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AA84F83"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25FF4FEC"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4EA9E9F9"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5E2773" w:rsidRPr="00F90651" w14:paraId="0FF79249" w14:textId="77777777" w:rsidTr="00E27785">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7BE5F22A" w14:textId="77777777" w:rsidR="005E2773" w:rsidRPr="00F90651" w:rsidRDefault="005E2773" w:rsidP="00015C9C">
            <w:pPr>
              <w:rPr>
                <w:rFonts w:ascii="Arial" w:hAnsi="Arial"/>
                <w:sz w:val="18"/>
                <w:szCs w:val="18"/>
                <w:rtl/>
              </w:rPr>
            </w:pPr>
          </w:p>
        </w:tc>
        <w:tc>
          <w:tcPr>
            <w:tcW w:w="1812" w:type="pct"/>
          </w:tcPr>
          <w:p w14:paraId="3F8826D9" w14:textId="77777777" w:rsidR="005E2773" w:rsidRPr="00F90651" w:rsidRDefault="00CE4412"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b/>
                <w:bCs/>
                <w:sz w:val="18"/>
                <w:szCs w:val="18"/>
                <w:rtl/>
              </w:rPr>
              <w:t>[</w:t>
            </w:r>
            <w:r w:rsidR="005E2773" w:rsidRPr="00F90651">
              <w:rPr>
                <w:sz w:val="18"/>
                <w:szCs w:val="18"/>
                <w:rtl/>
              </w:rPr>
              <w:t>סך השינויים בשווי הוגן של נכסים ביולוגיים</w:t>
            </w:r>
            <w:r w:rsidRPr="00F90651">
              <w:rPr>
                <w:b/>
                <w:bCs/>
                <w:sz w:val="18"/>
                <w:szCs w:val="18"/>
                <w:rtl/>
              </w:rPr>
              <w:t>]</w:t>
            </w:r>
          </w:p>
        </w:tc>
        <w:tc>
          <w:tcPr>
            <w:tcW w:w="329" w:type="pct"/>
          </w:tcPr>
          <w:p w14:paraId="65473AC1"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8A5FBD7"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2BB5F5E"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9466128"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5C0A045C"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07562C8B"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5E2773" w:rsidRPr="00F90651" w14:paraId="5607DACC" w14:textId="77777777" w:rsidTr="0003123D">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27B3C06E" w14:textId="77777777" w:rsidR="005E2773" w:rsidRPr="00F90651" w:rsidRDefault="005E2773" w:rsidP="00015C9C">
            <w:pPr>
              <w:rPr>
                <w:rFonts w:ascii="Arial" w:hAnsi="Arial"/>
                <w:sz w:val="18"/>
                <w:szCs w:val="18"/>
                <w:highlight w:val="yellow"/>
              </w:rPr>
            </w:pPr>
          </w:p>
        </w:tc>
        <w:tc>
          <w:tcPr>
            <w:tcW w:w="1812" w:type="pct"/>
          </w:tcPr>
          <w:p w14:paraId="35EA017F" w14:textId="77777777" w:rsidR="005E2773" w:rsidRPr="00F90651" w:rsidRDefault="00CE4412"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b/>
                <w:bCs/>
                <w:sz w:val="18"/>
                <w:szCs w:val="18"/>
                <w:rtl/>
              </w:rPr>
              <w:t>[</w:t>
            </w:r>
            <w:r w:rsidR="005E2773" w:rsidRPr="00F90651">
              <w:rPr>
                <w:sz w:val="18"/>
                <w:szCs w:val="18"/>
                <w:rtl/>
              </w:rPr>
              <w:t>שינו</w:t>
            </w:r>
            <w:r w:rsidRPr="00F90651">
              <w:rPr>
                <w:sz w:val="18"/>
                <w:szCs w:val="18"/>
                <w:rtl/>
              </w:rPr>
              <w:t>יי</w:t>
            </w:r>
            <w:r w:rsidR="005E2773" w:rsidRPr="00F90651">
              <w:rPr>
                <w:sz w:val="18"/>
                <w:szCs w:val="18"/>
                <w:rtl/>
              </w:rPr>
              <w:t xml:space="preserve"> שווי הוגן של נכסים ביולוגיים שמומשו</w:t>
            </w:r>
            <w:r w:rsidRPr="00F90651">
              <w:rPr>
                <w:b/>
                <w:bCs/>
                <w:sz w:val="18"/>
                <w:szCs w:val="18"/>
                <w:rtl/>
              </w:rPr>
              <w:t>]</w:t>
            </w:r>
          </w:p>
        </w:tc>
        <w:tc>
          <w:tcPr>
            <w:tcW w:w="329" w:type="pct"/>
          </w:tcPr>
          <w:p w14:paraId="6D482E30" w14:textId="77777777" w:rsidR="005E2773" w:rsidRPr="00F90651" w:rsidRDefault="005E2773"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highlight w:val="yellow"/>
                <w:rtl/>
              </w:rPr>
            </w:pPr>
          </w:p>
        </w:tc>
        <w:tc>
          <w:tcPr>
            <w:tcW w:w="411" w:type="pct"/>
          </w:tcPr>
          <w:p w14:paraId="0520EB77" w14:textId="77777777" w:rsidR="005E2773" w:rsidRPr="00F90651" w:rsidRDefault="005E2773"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8"/>
                <w:szCs w:val="18"/>
                <w:highlight w:val="yellow"/>
                <w:rtl/>
              </w:rPr>
            </w:pPr>
          </w:p>
        </w:tc>
        <w:tc>
          <w:tcPr>
            <w:tcW w:w="411" w:type="pct"/>
          </w:tcPr>
          <w:p w14:paraId="5AF5E9CE" w14:textId="77777777" w:rsidR="005E2773" w:rsidRPr="00F90651" w:rsidRDefault="005E2773"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8"/>
                <w:szCs w:val="18"/>
                <w:highlight w:val="yellow"/>
                <w:rtl/>
              </w:rPr>
            </w:pPr>
          </w:p>
        </w:tc>
        <w:tc>
          <w:tcPr>
            <w:tcW w:w="411" w:type="pct"/>
          </w:tcPr>
          <w:p w14:paraId="271758CE" w14:textId="77777777" w:rsidR="005E2773" w:rsidRPr="00F90651" w:rsidRDefault="005E2773"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8"/>
                <w:szCs w:val="18"/>
                <w:highlight w:val="yellow"/>
                <w:rtl/>
              </w:rPr>
            </w:pPr>
          </w:p>
        </w:tc>
        <w:tc>
          <w:tcPr>
            <w:tcW w:w="415" w:type="pct"/>
          </w:tcPr>
          <w:p w14:paraId="45B6AFED" w14:textId="77777777" w:rsidR="005E2773" w:rsidRPr="00F90651" w:rsidRDefault="005E2773"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8"/>
                <w:szCs w:val="18"/>
                <w:highlight w:val="yellow"/>
                <w:rtl/>
              </w:rPr>
            </w:pPr>
          </w:p>
        </w:tc>
        <w:tc>
          <w:tcPr>
            <w:tcW w:w="525" w:type="pct"/>
          </w:tcPr>
          <w:p w14:paraId="0C87EFD1" w14:textId="77777777" w:rsidR="005E2773" w:rsidRPr="00F90651" w:rsidRDefault="005E2773" w:rsidP="007604E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8"/>
                <w:szCs w:val="18"/>
                <w:highlight w:val="yellow"/>
                <w:rtl/>
              </w:rPr>
            </w:pPr>
          </w:p>
        </w:tc>
      </w:tr>
      <w:tr w:rsidR="00F64EB6" w:rsidRPr="00F90651" w14:paraId="5C96B62E" w14:textId="77777777" w:rsidTr="00E27785">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0661B4F5" w14:textId="77777777" w:rsidR="00F64EB6" w:rsidRPr="00F90651" w:rsidRDefault="00F64EB6" w:rsidP="00015C9C">
            <w:pPr>
              <w:rPr>
                <w:rFonts w:ascii="Arial" w:hAnsi="Arial"/>
                <w:sz w:val="18"/>
                <w:szCs w:val="18"/>
              </w:rPr>
            </w:pPr>
          </w:p>
        </w:tc>
        <w:tc>
          <w:tcPr>
            <w:tcW w:w="1812" w:type="pct"/>
          </w:tcPr>
          <w:p w14:paraId="6D67BD3E" w14:textId="77777777" w:rsidR="00F64EB6" w:rsidRPr="00F90651"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גולמי</w:t>
            </w:r>
          </w:p>
        </w:tc>
        <w:tc>
          <w:tcPr>
            <w:tcW w:w="329" w:type="pct"/>
          </w:tcPr>
          <w:p w14:paraId="3FD3F41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148579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F554D5F"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5685DF3F"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68D2546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67FC7EBB"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0D24C279" w14:textId="77777777" w:rsidTr="00644AA5">
        <w:trPr>
          <w:cantSplit w:val="0"/>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1CD7F248" w14:textId="77777777" w:rsidR="00F64EB6" w:rsidRPr="00F90651" w:rsidRDefault="00F64EB6" w:rsidP="00015C9C">
            <w:pPr>
              <w:rPr>
                <w:rFonts w:ascii="Arial" w:hAnsi="Arial"/>
                <w:sz w:val="18"/>
                <w:szCs w:val="18"/>
              </w:rPr>
            </w:pPr>
          </w:p>
        </w:tc>
        <w:tc>
          <w:tcPr>
            <w:tcW w:w="1812" w:type="pct"/>
          </w:tcPr>
          <w:p w14:paraId="23767964"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עליית (ירידת) ערך שווי הוגן נדל"ן להשקעה</w:t>
            </w:r>
          </w:p>
        </w:tc>
        <w:tc>
          <w:tcPr>
            <w:tcW w:w="329" w:type="pct"/>
          </w:tcPr>
          <w:p w14:paraId="131BC4E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B5C8D28"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8A011D3"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FD87A68"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3EDCCECF"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37F6ABA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089C87E7" w14:textId="77777777" w:rsidTr="00E27785">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56455F64" w14:textId="77777777" w:rsidR="00F64EB6" w:rsidRPr="00F90651" w:rsidRDefault="00F64EB6" w:rsidP="00015C9C">
            <w:pPr>
              <w:rPr>
                <w:rFonts w:ascii="Arial" w:hAnsi="Arial"/>
                <w:sz w:val="18"/>
                <w:szCs w:val="18"/>
              </w:rPr>
            </w:pPr>
          </w:p>
        </w:tc>
        <w:tc>
          <w:tcPr>
            <w:tcW w:w="1812" w:type="pct"/>
          </w:tcPr>
          <w:p w14:paraId="3E696B73"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הוצאות מחקר ופיתוח</w:t>
            </w:r>
          </w:p>
        </w:tc>
        <w:tc>
          <w:tcPr>
            <w:tcW w:w="329" w:type="pct"/>
          </w:tcPr>
          <w:p w14:paraId="6D4BF8B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6923BF6"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31302F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B668DB6"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785744E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46FA3A5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56F898AF" w14:textId="77777777" w:rsidTr="00DA2B5F">
        <w:trPr>
          <w:cantSplit w:val="0"/>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78166528" w14:textId="77777777" w:rsidR="00F64EB6" w:rsidRPr="00F90651" w:rsidRDefault="00F64EB6" w:rsidP="00015C9C">
            <w:pPr>
              <w:rPr>
                <w:rFonts w:ascii="Arial" w:hAnsi="Arial"/>
                <w:sz w:val="18"/>
                <w:szCs w:val="18"/>
              </w:rPr>
            </w:pPr>
          </w:p>
        </w:tc>
        <w:tc>
          <w:tcPr>
            <w:tcW w:w="1812" w:type="pct"/>
          </w:tcPr>
          <w:p w14:paraId="0E33B13C"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הוצאות מכירה ושיווק</w:t>
            </w:r>
          </w:p>
        </w:tc>
        <w:tc>
          <w:tcPr>
            <w:tcW w:w="329" w:type="pct"/>
          </w:tcPr>
          <w:p w14:paraId="70230E7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BEE792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56AB385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19E4E83"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31369B55"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16F1D803"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743DE9F8" w14:textId="77777777" w:rsidTr="00E27785">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1A064C81" w14:textId="77777777" w:rsidR="00F64EB6" w:rsidRPr="00F90651" w:rsidRDefault="00F64EB6" w:rsidP="00015C9C">
            <w:pPr>
              <w:rPr>
                <w:rFonts w:ascii="Arial" w:hAnsi="Arial"/>
                <w:sz w:val="18"/>
                <w:szCs w:val="18"/>
              </w:rPr>
            </w:pPr>
          </w:p>
        </w:tc>
        <w:tc>
          <w:tcPr>
            <w:tcW w:w="1812" w:type="pct"/>
          </w:tcPr>
          <w:p w14:paraId="7EB1A143"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הוצאות הנהלה וכלליות</w:t>
            </w:r>
          </w:p>
        </w:tc>
        <w:tc>
          <w:tcPr>
            <w:tcW w:w="329" w:type="pct"/>
          </w:tcPr>
          <w:p w14:paraId="7F849493"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C44DAB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88870EF"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561465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3FD5007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698025F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2930F3F8" w14:textId="77777777" w:rsidTr="00AC3B7A">
        <w:trPr>
          <w:cantSplit w:val="0"/>
          <w:trHeight w:hRule="exact" w:val="397"/>
          <w:jc w:val="right"/>
        </w:trPr>
        <w:tc>
          <w:tcPr>
            <w:cnfStyle w:val="001000000000" w:firstRow="0" w:lastRow="0" w:firstColumn="1" w:lastColumn="0" w:oddVBand="0" w:evenVBand="0" w:oddHBand="0" w:evenHBand="0" w:firstRowFirstColumn="0" w:firstRowLastColumn="0" w:lastRowFirstColumn="0" w:lastRowLastColumn="0"/>
            <w:tcW w:w="687" w:type="pct"/>
          </w:tcPr>
          <w:p w14:paraId="0645BC7E" w14:textId="77777777" w:rsidR="00F64EB6" w:rsidRPr="00F90651" w:rsidRDefault="00F64EB6" w:rsidP="00015C9C">
            <w:pPr>
              <w:rPr>
                <w:rFonts w:ascii="Arial" w:hAnsi="Arial"/>
                <w:sz w:val="18"/>
                <w:szCs w:val="18"/>
              </w:rPr>
            </w:pPr>
          </w:p>
        </w:tc>
        <w:tc>
          <w:tcPr>
            <w:tcW w:w="1812" w:type="pct"/>
          </w:tcPr>
          <w:p w14:paraId="3C5CE8BE"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הפסדים (ביטול הפסדים) מירידת ערך לקוחות ונכסים בגין חוזים עם לקוחות</w:t>
            </w:r>
          </w:p>
        </w:tc>
        <w:tc>
          <w:tcPr>
            <w:tcW w:w="329" w:type="pct"/>
          </w:tcPr>
          <w:p w14:paraId="535998F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F4F053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586F62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59D14D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16359FE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224416F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0DB55979"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560C3175" w14:textId="77777777" w:rsidR="00F64EB6" w:rsidRPr="00F90651" w:rsidRDefault="00F64EB6" w:rsidP="00015C9C">
            <w:pPr>
              <w:rPr>
                <w:rFonts w:ascii="Arial" w:hAnsi="Arial"/>
                <w:sz w:val="18"/>
                <w:szCs w:val="18"/>
              </w:rPr>
            </w:pPr>
          </w:p>
        </w:tc>
        <w:tc>
          <w:tcPr>
            <w:tcW w:w="1812" w:type="pct"/>
          </w:tcPr>
          <w:p w14:paraId="2CD23078"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הכנסות אחרות</w:t>
            </w:r>
          </w:p>
        </w:tc>
        <w:tc>
          <w:tcPr>
            <w:tcW w:w="329" w:type="pct"/>
          </w:tcPr>
          <w:p w14:paraId="169A32B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497E55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2459B5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365FC15"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7A84551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41C06A28"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57063D65"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013641BD" w14:textId="77777777" w:rsidR="00F64EB6" w:rsidRPr="00F90651" w:rsidRDefault="00F64EB6" w:rsidP="00015C9C">
            <w:pPr>
              <w:rPr>
                <w:rFonts w:ascii="Arial" w:hAnsi="Arial"/>
                <w:sz w:val="18"/>
                <w:szCs w:val="18"/>
              </w:rPr>
            </w:pPr>
          </w:p>
        </w:tc>
        <w:tc>
          <w:tcPr>
            <w:tcW w:w="1812" w:type="pct"/>
          </w:tcPr>
          <w:p w14:paraId="1984ADC7"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הוצאות אחרות</w:t>
            </w:r>
          </w:p>
        </w:tc>
        <w:tc>
          <w:tcPr>
            <w:tcW w:w="329" w:type="pct"/>
          </w:tcPr>
          <w:p w14:paraId="120B750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5C95425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51E7C3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5D9087D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0CB8745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1B52EACB"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0A7658AC" w14:textId="77777777" w:rsidTr="0003123D">
        <w:trPr>
          <w:cantSplit w:val="0"/>
          <w:trHeight w:hRule="exact" w:val="255"/>
          <w:jc w:val="right"/>
        </w:trPr>
        <w:tc>
          <w:tcPr>
            <w:cnfStyle w:val="001000000000" w:firstRow="0" w:lastRow="0" w:firstColumn="1" w:lastColumn="0" w:oddVBand="0" w:evenVBand="0" w:oddHBand="0" w:evenHBand="0" w:firstRowFirstColumn="0" w:firstRowLastColumn="0" w:lastRowFirstColumn="0" w:lastRowLastColumn="0"/>
            <w:tcW w:w="687" w:type="pct"/>
          </w:tcPr>
          <w:p w14:paraId="256E28C1" w14:textId="77777777" w:rsidR="00F64EB6" w:rsidRPr="00F90651" w:rsidRDefault="00F64EB6" w:rsidP="00015C9C">
            <w:pPr>
              <w:rPr>
                <w:rFonts w:ascii="Arial" w:hAnsi="Arial"/>
                <w:sz w:val="18"/>
                <w:szCs w:val="18"/>
              </w:rPr>
            </w:pPr>
          </w:p>
        </w:tc>
        <w:tc>
          <w:tcPr>
            <w:tcW w:w="1812" w:type="pct"/>
          </w:tcPr>
          <w:p w14:paraId="0E1E3E85"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הון ממימוש רכוש קבוע</w:t>
            </w:r>
          </w:p>
        </w:tc>
        <w:tc>
          <w:tcPr>
            <w:tcW w:w="329" w:type="pct"/>
          </w:tcPr>
          <w:p w14:paraId="395135F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B8FAFF9"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525ED798"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1B81D10A"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5E3D38E9"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6DBD1909"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0651" w14:paraId="223372A2"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79346F42" w14:textId="77777777" w:rsidR="00F64EB6" w:rsidRPr="00F90651" w:rsidRDefault="00F64EB6" w:rsidP="00015C9C">
            <w:pPr>
              <w:rPr>
                <w:rFonts w:ascii="Arial" w:hAnsi="Arial"/>
                <w:sz w:val="18"/>
                <w:szCs w:val="18"/>
              </w:rPr>
            </w:pPr>
          </w:p>
        </w:tc>
        <w:tc>
          <w:tcPr>
            <w:tcW w:w="1812" w:type="pct"/>
          </w:tcPr>
          <w:p w14:paraId="6B9D40B1" w14:textId="77777777" w:rsidR="00F64EB6" w:rsidRPr="00F90651"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מפעולות רגילות</w:t>
            </w:r>
          </w:p>
        </w:tc>
        <w:tc>
          <w:tcPr>
            <w:tcW w:w="329" w:type="pct"/>
          </w:tcPr>
          <w:p w14:paraId="0AC7C11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C481DE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5B0BCE6"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84BBF6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1CFB02A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64A17C8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7389FDD9" w14:textId="77777777" w:rsidTr="000B223B">
        <w:trPr>
          <w:cantSplit w:val="0"/>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2AC162AE" w14:textId="77777777" w:rsidR="00F64EB6" w:rsidRPr="00F90651" w:rsidRDefault="00F64EB6" w:rsidP="00015C9C">
            <w:pPr>
              <w:rPr>
                <w:rFonts w:ascii="Arial" w:hAnsi="Arial"/>
                <w:sz w:val="18"/>
                <w:szCs w:val="18"/>
              </w:rPr>
            </w:pPr>
          </w:p>
        </w:tc>
        <w:tc>
          <w:tcPr>
            <w:tcW w:w="1812" w:type="pct"/>
          </w:tcPr>
          <w:p w14:paraId="57F37F08"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הכנסות מימון</w:t>
            </w:r>
          </w:p>
        </w:tc>
        <w:tc>
          <w:tcPr>
            <w:tcW w:w="329" w:type="pct"/>
          </w:tcPr>
          <w:p w14:paraId="335D3D3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B02ECC8"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5A428128"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461C6D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7615910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346A77F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31D37C91" w14:textId="77777777" w:rsidTr="000B223B">
        <w:trPr>
          <w:cantSplit w:val="0"/>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0FDC5EFA" w14:textId="77777777" w:rsidR="00F64EB6" w:rsidRPr="00F90651" w:rsidRDefault="00F64EB6" w:rsidP="00015C9C">
            <w:pPr>
              <w:rPr>
                <w:rFonts w:ascii="Arial" w:hAnsi="Arial"/>
                <w:sz w:val="18"/>
                <w:szCs w:val="18"/>
              </w:rPr>
            </w:pPr>
          </w:p>
        </w:tc>
        <w:tc>
          <w:tcPr>
            <w:tcW w:w="1812" w:type="pct"/>
          </w:tcPr>
          <w:p w14:paraId="14345B17"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Pr>
            </w:pPr>
            <w:r w:rsidRPr="00F90651">
              <w:rPr>
                <w:sz w:val="18"/>
                <w:szCs w:val="18"/>
                <w:rtl/>
              </w:rPr>
              <w:t>הוצאות מימון</w:t>
            </w:r>
          </w:p>
        </w:tc>
        <w:tc>
          <w:tcPr>
            <w:tcW w:w="329" w:type="pct"/>
          </w:tcPr>
          <w:p w14:paraId="379732A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E7F44C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37F4A4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55195E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15EFBDE5"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2954B5E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63D015A6" w14:textId="77777777" w:rsidTr="000F54C9">
        <w:trPr>
          <w:cantSplit w:val="0"/>
          <w:trHeight w:hRule="exact" w:val="397"/>
          <w:jc w:val="right"/>
        </w:trPr>
        <w:tc>
          <w:tcPr>
            <w:cnfStyle w:val="001000000000" w:firstRow="0" w:lastRow="0" w:firstColumn="1" w:lastColumn="0" w:oddVBand="0" w:evenVBand="0" w:oddHBand="0" w:evenHBand="0" w:firstRowFirstColumn="0" w:firstRowLastColumn="0" w:lastRowFirstColumn="0" w:lastRowLastColumn="0"/>
            <w:tcW w:w="687" w:type="pct"/>
          </w:tcPr>
          <w:p w14:paraId="195EA71C" w14:textId="77777777" w:rsidR="00F64EB6" w:rsidRPr="00F90651" w:rsidRDefault="00F64EB6" w:rsidP="00015C9C">
            <w:pPr>
              <w:rPr>
                <w:rFonts w:ascii="Arial" w:hAnsi="Arial"/>
                <w:sz w:val="18"/>
                <w:szCs w:val="18"/>
              </w:rPr>
            </w:pPr>
          </w:p>
        </w:tc>
        <w:tc>
          <w:tcPr>
            <w:tcW w:w="1812" w:type="pct"/>
          </w:tcPr>
          <w:p w14:paraId="5F3DAE3E"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הפסדים (ביטול הפסדים) מירידת ערך נכסים פיננסיים</w:t>
            </w:r>
          </w:p>
        </w:tc>
        <w:tc>
          <w:tcPr>
            <w:tcW w:w="329" w:type="pct"/>
          </w:tcPr>
          <w:p w14:paraId="5C526EE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1751005"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2F47EEF"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58B67EF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6C3202B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559F857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58DDB6CA" w14:textId="77777777" w:rsidTr="00F32DD4">
        <w:trPr>
          <w:cantSplit w:val="0"/>
          <w:trHeight w:hRule="exact" w:val="397"/>
          <w:jc w:val="right"/>
        </w:trPr>
        <w:tc>
          <w:tcPr>
            <w:cnfStyle w:val="001000000000" w:firstRow="0" w:lastRow="0" w:firstColumn="1" w:lastColumn="0" w:oddVBand="0" w:evenVBand="0" w:oddHBand="0" w:evenHBand="0" w:firstRowFirstColumn="0" w:firstRowLastColumn="0" w:lastRowFirstColumn="0" w:lastRowLastColumn="0"/>
            <w:tcW w:w="687" w:type="pct"/>
          </w:tcPr>
          <w:p w14:paraId="40DB5EF7" w14:textId="77777777" w:rsidR="00F64EB6" w:rsidRPr="00F90651" w:rsidRDefault="00F64EB6" w:rsidP="00015C9C">
            <w:pPr>
              <w:rPr>
                <w:rFonts w:ascii="Arial" w:hAnsi="Arial"/>
                <w:sz w:val="18"/>
                <w:szCs w:val="18"/>
                <w:rtl/>
              </w:rPr>
            </w:pPr>
          </w:p>
        </w:tc>
        <w:tc>
          <w:tcPr>
            <w:tcW w:w="1812" w:type="pct"/>
          </w:tcPr>
          <w:p w14:paraId="3AD70585"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רווחים (הפסדים) מגריעת נכסים פיננסיים שנמדדו בעלות מופחתת</w:t>
            </w:r>
          </w:p>
        </w:tc>
        <w:tc>
          <w:tcPr>
            <w:tcW w:w="329" w:type="pct"/>
          </w:tcPr>
          <w:p w14:paraId="65FB865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D5DE5A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64082B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3E3D6A3"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16AE067B"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2D3B594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4CDE8167" w14:textId="77777777" w:rsidTr="00F32DD4">
        <w:trPr>
          <w:cantSplit w:val="0"/>
          <w:trHeight w:hRule="exact" w:val="397"/>
          <w:jc w:val="right"/>
        </w:trPr>
        <w:tc>
          <w:tcPr>
            <w:cnfStyle w:val="001000000000" w:firstRow="0" w:lastRow="0" w:firstColumn="1" w:lastColumn="0" w:oddVBand="0" w:evenVBand="0" w:oddHBand="0" w:evenHBand="0" w:firstRowFirstColumn="0" w:firstRowLastColumn="0" w:lastRowFirstColumn="0" w:lastRowLastColumn="0"/>
            <w:tcW w:w="687" w:type="pct"/>
          </w:tcPr>
          <w:p w14:paraId="4CBA38BA" w14:textId="77777777" w:rsidR="00F64EB6" w:rsidRPr="00F90651" w:rsidRDefault="00F64EB6" w:rsidP="00015C9C">
            <w:pPr>
              <w:rPr>
                <w:rFonts w:ascii="Arial" w:hAnsi="Arial"/>
                <w:sz w:val="18"/>
                <w:szCs w:val="18"/>
                <w:rtl/>
              </w:rPr>
            </w:pPr>
          </w:p>
        </w:tc>
        <w:tc>
          <w:tcPr>
            <w:tcW w:w="1812" w:type="pct"/>
          </w:tcPr>
          <w:p w14:paraId="1F1F0D24"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רווחים (הפסדים) מסיווג מחדש של נכסים פיננסיים מעלות מופחתת לשווי הוגן דרך רווח או הפסד</w:t>
            </w:r>
          </w:p>
        </w:tc>
        <w:tc>
          <w:tcPr>
            <w:tcW w:w="329" w:type="pct"/>
          </w:tcPr>
          <w:p w14:paraId="0547E23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1BD298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0EFBF18"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882D063"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5D81498B"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43EF42B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0EEEAB43" w14:textId="77777777" w:rsidTr="00F32DD4">
        <w:trPr>
          <w:cantSplit w:val="0"/>
          <w:trHeight w:hRule="exact" w:val="624"/>
          <w:jc w:val="right"/>
        </w:trPr>
        <w:tc>
          <w:tcPr>
            <w:cnfStyle w:val="001000000000" w:firstRow="0" w:lastRow="0" w:firstColumn="1" w:lastColumn="0" w:oddVBand="0" w:evenVBand="0" w:oddHBand="0" w:evenHBand="0" w:firstRowFirstColumn="0" w:firstRowLastColumn="0" w:lastRowFirstColumn="0" w:lastRowLastColumn="0"/>
            <w:tcW w:w="687" w:type="pct"/>
          </w:tcPr>
          <w:p w14:paraId="0F1724FD" w14:textId="77777777" w:rsidR="00F64EB6" w:rsidRPr="00F90651" w:rsidRDefault="00F64EB6" w:rsidP="00015C9C">
            <w:pPr>
              <w:rPr>
                <w:rFonts w:ascii="Arial" w:hAnsi="Arial"/>
                <w:sz w:val="18"/>
                <w:szCs w:val="18"/>
                <w:rtl/>
              </w:rPr>
            </w:pPr>
          </w:p>
        </w:tc>
        <w:tc>
          <w:tcPr>
            <w:tcW w:w="1812" w:type="pct"/>
          </w:tcPr>
          <w:p w14:paraId="05F2A5DA"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רווחים (הפסדים) מסיווג מחדש של נכסים פיננסיים משווי הוגן דרך רווח כולל אחר לשווי הוגן דרך רווח או הפסד</w:t>
            </w:r>
          </w:p>
        </w:tc>
        <w:tc>
          <w:tcPr>
            <w:tcW w:w="329" w:type="pct"/>
          </w:tcPr>
          <w:p w14:paraId="48D1488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FD9377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B30CB4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9F466B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4014A22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729D12FF"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3BF262B7" w14:textId="77777777" w:rsidTr="00F32DD4">
        <w:trPr>
          <w:cantSplit w:val="0"/>
          <w:trHeight w:hRule="exact" w:val="227"/>
          <w:jc w:val="right"/>
        </w:trPr>
        <w:tc>
          <w:tcPr>
            <w:cnfStyle w:val="001000000000" w:firstRow="0" w:lastRow="0" w:firstColumn="1" w:lastColumn="0" w:oddVBand="0" w:evenVBand="0" w:oddHBand="0" w:evenHBand="0" w:firstRowFirstColumn="0" w:firstRowLastColumn="0" w:lastRowFirstColumn="0" w:lastRowLastColumn="0"/>
            <w:tcW w:w="687" w:type="pct"/>
          </w:tcPr>
          <w:p w14:paraId="752CEF18" w14:textId="77777777" w:rsidR="00F64EB6" w:rsidRPr="00F90651" w:rsidRDefault="00F64EB6" w:rsidP="00015C9C">
            <w:pPr>
              <w:rPr>
                <w:rFonts w:ascii="Arial" w:hAnsi="Arial"/>
                <w:sz w:val="18"/>
                <w:szCs w:val="18"/>
                <w:rtl/>
              </w:rPr>
            </w:pPr>
          </w:p>
        </w:tc>
        <w:tc>
          <w:tcPr>
            <w:tcW w:w="1812" w:type="pct"/>
          </w:tcPr>
          <w:p w14:paraId="57DD700A"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רווחים (הפסדים) אחרים ממימון</w:t>
            </w:r>
          </w:p>
        </w:tc>
        <w:tc>
          <w:tcPr>
            <w:tcW w:w="329" w:type="pct"/>
          </w:tcPr>
          <w:p w14:paraId="6520277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D9604E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F46C625"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92C441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323C3D15"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4C0020A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1181A36B" w14:textId="77777777" w:rsidTr="00F32DD4">
        <w:trPr>
          <w:cantSplit w:val="0"/>
          <w:trHeight w:hRule="exact" w:val="397"/>
          <w:jc w:val="right"/>
        </w:trPr>
        <w:tc>
          <w:tcPr>
            <w:cnfStyle w:val="001000000000" w:firstRow="0" w:lastRow="0" w:firstColumn="1" w:lastColumn="0" w:oddVBand="0" w:evenVBand="0" w:oddHBand="0" w:evenHBand="0" w:firstRowFirstColumn="0" w:firstRowLastColumn="0" w:lastRowFirstColumn="0" w:lastRowLastColumn="0"/>
            <w:tcW w:w="687" w:type="pct"/>
          </w:tcPr>
          <w:p w14:paraId="5CC1E676" w14:textId="77777777" w:rsidR="00F64EB6" w:rsidRPr="00F90651" w:rsidRDefault="00F64EB6" w:rsidP="00015C9C">
            <w:pPr>
              <w:rPr>
                <w:rFonts w:ascii="Arial" w:hAnsi="Arial"/>
                <w:sz w:val="18"/>
                <w:szCs w:val="18"/>
              </w:rPr>
            </w:pPr>
          </w:p>
        </w:tc>
        <w:tc>
          <w:tcPr>
            <w:tcW w:w="1812" w:type="pct"/>
          </w:tcPr>
          <w:p w14:paraId="15B330DC"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חלק החברה ברווחי (בהפסדי) חברות המטופלות לפי שיטת השווי המאזני, נטו</w:t>
            </w:r>
          </w:p>
        </w:tc>
        <w:tc>
          <w:tcPr>
            <w:tcW w:w="329" w:type="pct"/>
          </w:tcPr>
          <w:p w14:paraId="1666224B"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73E5DD4"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5EA26BE6"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18124740"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10441CEC"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201645D4"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0651" w14:paraId="1E440D96"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35670BB3" w14:textId="77777777" w:rsidR="00F64EB6" w:rsidRPr="00F90651" w:rsidRDefault="00F64EB6" w:rsidP="00015C9C">
            <w:pPr>
              <w:rPr>
                <w:rFonts w:ascii="Arial" w:hAnsi="Arial"/>
                <w:sz w:val="18"/>
                <w:szCs w:val="18"/>
              </w:rPr>
            </w:pPr>
          </w:p>
        </w:tc>
        <w:tc>
          <w:tcPr>
            <w:tcW w:w="1812" w:type="pct"/>
          </w:tcPr>
          <w:p w14:paraId="4D38A4F9" w14:textId="77777777" w:rsidR="00F64EB6" w:rsidRPr="00F90651"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לפני ניכוי מסים על ההכנסה</w:t>
            </w:r>
          </w:p>
        </w:tc>
        <w:tc>
          <w:tcPr>
            <w:tcW w:w="329" w:type="pct"/>
          </w:tcPr>
          <w:p w14:paraId="111DC13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D8A563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F1B344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51B18AF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232E0E36"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38E40296"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41ACCF6D" w14:textId="77777777" w:rsidTr="00FD6BD7">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33C9E5D8" w14:textId="77777777" w:rsidR="00F64EB6" w:rsidRPr="00F90651" w:rsidRDefault="00F64EB6" w:rsidP="00015C9C">
            <w:pPr>
              <w:rPr>
                <w:rFonts w:ascii="Arial" w:hAnsi="Arial"/>
                <w:sz w:val="18"/>
                <w:szCs w:val="18"/>
              </w:rPr>
            </w:pPr>
          </w:p>
        </w:tc>
        <w:tc>
          <w:tcPr>
            <w:tcW w:w="1812" w:type="pct"/>
          </w:tcPr>
          <w:p w14:paraId="63836BB4"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מסים על ההכנסה</w:t>
            </w:r>
          </w:p>
        </w:tc>
        <w:tc>
          <w:tcPr>
            <w:tcW w:w="329" w:type="pct"/>
          </w:tcPr>
          <w:p w14:paraId="43C7C93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27FCB67"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5BAB08A1"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4B76FD00"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2ED4D426"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35DB85E7"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0651" w14:paraId="0E7C7580"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1D9E60A4" w14:textId="77777777" w:rsidR="00F64EB6" w:rsidRPr="00F90651" w:rsidRDefault="00F64EB6" w:rsidP="00015C9C">
            <w:pPr>
              <w:rPr>
                <w:rFonts w:ascii="Arial" w:hAnsi="Arial"/>
                <w:sz w:val="18"/>
                <w:szCs w:val="18"/>
              </w:rPr>
            </w:pPr>
          </w:p>
        </w:tc>
        <w:tc>
          <w:tcPr>
            <w:tcW w:w="1812" w:type="pct"/>
          </w:tcPr>
          <w:p w14:paraId="5FEE3776" w14:textId="77777777" w:rsidR="00F64EB6" w:rsidRPr="00F90651"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מפעילויות נמשכות</w:t>
            </w:r>
          </w:p>
        </w:tc>
        <w:tc>
          <w:tcPr>
            <w:tcW w:w="329" w:type="pct"/>
          </w:tcPr>
          <w:p w14:paraId="50D2996F"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A5522E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F298B4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7D110F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1A83A1A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46DC5A2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072EB8E8" w14:textId="77777777" w:rsidTr="00FD6BD7">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57B45A5C" w14:textId="77777777" w:rsidR="00F64EB6" w:rsidRPr="00F90651" w:rsidRDefault="00F64EB6" w:rsidP="00015C9C">
            <w:pPr>
              <w:rPr>
                <w:rFonts w:ascii="Arial" w:hAnsi="Arial"/>
                <w:sz w:val="18"/>
                <w:szCs w:val="18"/>
              </w:rPr>
            </w:pPr>
          </w:p>
        </w:tc>
        <w:tc>
          <w:tcPr>
            <w:tcW w:w="1812" w:type="pct"/>
          </w:tcPr>
          <w:p w14:paraId="3CFB515D"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מפעילויות שהופסקו, נטו</w:t>
            </w:r>
          </w:p>
        </w:tc>
        <w:tc>
          <w:tcPr>
            <w:tcW w:w="329" w:type="pct"/>
          </w:tcPr>
          <w:p w14:paraId="106D43B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ACC732A"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206AF35E"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42072036"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266B80E6"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053CC3C3"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0651" w14:paraId="105DDD70" w14:textId="77777777" w:rsidTr="00105981">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26783E13" w14:textId="77777777" w:rsidR="00F64EB6" w:rsidRPr="00F90651" w:rsidRDefault="00F64EB6" w:rsidP="00015C9C">
            <w:pPr>
              <w:rPr>
                <w:rFonts w:ascii="Arial" w:hAnsi="Arial"/>
                <w:sz w:val="18"/>
                <w:szCs w:val="18"/>
              </w:rPr>
            </w:pPr>
          </w:p>
        </w:tc>
        <w:tc>
          <w:tcPr>
            <w:tcW w:w="1812" w:type="pct"/>
          </w:tcPr>
          <w:p w14:paraId="6DF235AB" w14:textId="77777777" w:rsidR="00F64EB6" w:rsidRPr="00F90651"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לתקופה</w:t>
            </w:r>
          </w:p>
        </w:tc>
        <w:tc>
          <w:tcPr>
            <w:tcW w:w="329" w:type="pct"/>
          </w:tcPr>
          <w:p w14:paraId="0001C80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5F626A9C" w14:textId="77777777" w:rsidR="00F64EB6" w:rsidRPr="00F90651" w:rsidRDefault="00F64EB6" w:rsidP="00E5497B">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5DA0CEDE" w14:textId="77777777" w:rsidR="00F64EB6" w:rsidRPr="00F90651" w:rsidRDefault="00F64EB6" w:rsidP="00E5497B">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7D2D0D6F" w14:textId="77777777" w:rsidR="00F64EB6" w:rsidRPr="00F90651" w:rsidRDefault="00F64EB6" w:rsidP="00E5497B">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44696604" w14:textId="77777777" w:rsidR="00F64EB6" w:rsidRPr="00F90651" w:rsidRDefault="00F64EB6" w:rsidP="00E5497B">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1A7B89B0" w14:textId="77777777" w:rsidR="00F64EB6" w:rsidRPr="00F90651" w:rsidRDefault="00F64EB6" w:rsidP="00E5497B">
            <w:pPr>
              <w:pStyle w:val="x2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0651" w14:paraId="7D04746F"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7C04C383" w14:textId="77777777" w:rsidR="00F64EB6" w:rsidRPr="00F90651" w:rsidRDefault="00F64EB6" w:rsidP="00015C9C">
            <w:pPr>
              <w:rPr>
                <w:rFonts w:ascii="Arial" w:hAnsi="Arial"/>
                <w:sz w:val="18"/>
                <w:szCs w:val="18"/>
              </w:rPr>
            </w:pPr>
          </w:p>
        </w:tc>
        <w:tc>
          <w:tcPr>
            <w:tcW w:w="1812" w:type="pct"/>
          </w:tcPr>
          <w:p w14:paraId="5DCD70C6" w14:textId="77777777" w:rsidR="00F64EB6" w:rsidRPr="00F90651"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לתקופה המיוחס ל:</w:t>
            </w:r>
          </w:p>
        </w:tc>
        <w:tc>
          <w:tcPr>
            <w:tcW w:w="329" w:type="pct"/>
          </w:tcPr>
          <w:p w14:paraId="2D6C434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D5D00F6"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3FAA9D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25394F3"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7B85E5F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5AD3738B"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77FA73E2"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2EF3B778" w14:textId="77777777" w:rsidR="00F64EB6" w:rsidRPr="00F90651" w:rsidRDefault="00F64EB6" w:rsidP="00015C9C">
            <w:pPr>
              <w:rPr>
                <w:rFonts w:ascii="Arial" w:hAnsi="Arial"/>
                <w:sz w:val="18"/>
                <w:szCs w:val="18"/>
              </w:rPr>
            </w:pPr>
          </w:p>
        </w:tc>
        <w:tc>
          <w:tcPr>
            <w:tcW w:w="1812" w:type="pct"/>
          </w:tcPr>
          <w:p w14:paraId="56D234DC"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בעלים של החברה האם</w:t>
            </w:r>
          </w:p>
        </w:tc>
        <w:tc>
          <w:tcPr>
            <w:tcW w:w="329" w:type="pct"/>
          </w:tcPr>
          <w:p w14:paraId="5942B396"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EF06F4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8E93B2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68F0A8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7893C23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578DDA3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47A96B66" w14:textId="77777777" w:rsidTr="005C5DAB">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5E3C8C80" w14:textId="77777777" w:rsidR="00F64EB6" w:rsidRPr="00F90651" w:rsidRDefault="00F64EB6" w:rsidP="00015C9C">
            <w:pPr>
              <w:rPr>
                <w:rFonts w:ascii="Arial" w:hAnsi="Arial"/>
                <w:sz w:val="18"/>
                <w:szCs w:val="18"/>
              </w:rPr>
            </w:pPr>
          </w:p>
        </w:tc>
        <w:tc>
          <w:tcPr>
            <w:tcW w:w="1812" w:type="pct"/>
          </w:tcPr>
          <w:p w14:paraId="53E6FDD0" w14:textId="77777777" w:rsidR="00F64EB6" w:rsidRPr="00F90651"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זכויות שאינן מקנות שליטה</w:t>
            </w:r>
          </w:p>
        </w:tc>
        <w:tc>
          <w:tcPr>
            <w:tcW w:w="329" w:type="pct"/>
          </w:tcPr>
          <w:p w14:paraId="5FA4034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21FB302" w14:textId="77777777" w:rsidR="00F64EB6" w:rsidRPr="00F90651" w:rsidRDefault="00F64EB6" w:rsidP="00770D56">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05232E3E" w14:textId="77777777" w:rsidR="00F64EB6" w:rsidRPr="00F90651" w:rsidRDefault="00F64EB6" w:rsidP="00770D56">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31B1C42F" w14:textId="77777777" w:rsidR="00F64EB6" w:rsidRPr="00F90651" w:rsidRDefault="00F64EB6" w:rsidP="00770D56">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0BC019BE" w14:textId="77777777" w:rsidR="00F64EB6" w:rsidRPr="00F90651" w:rsidRDefault="00F64EB6" w:rsidP="00770D56">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63A83941" w14:textId="77777777" w:rsidR="00F64EB6" w:rsidRPr="00F90651" w:rsidRDefault="00F64EB6" w:rsidP="00770D56">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770D56" w:rsidRPr="00F90651" w14:paraId="7EC54987" w14:textId="77777777" w:rsidTr="005C5DAB">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4989FA67" w14:textId="77777777" w:rsidR="00770D56" w:rsidRPr="00F90651" w:rsidRDefault="00770D56" w:rsidP="00015C9C">
            <w:pPr>
              <w:rPr>
                <w:rFonts w:ascii="Arial" w:hAnsi="Arial"/>
                <w:sz w:val="18"/>
                <w:szCs w:val="18"/>
              </w:rPr>
            </w:pPr>
          </w:p>
        </w:tc>
        <w:tc>
          <w:tcPr>
            <w:tcW w:w="1812" w:type="pct"/>
          </w:tcPr>
          <w:p w14:paraId="4D580CCC" w14:textId="77777777" w:rsidR="00770D56" w:rsidRPr="00F90651" w:rsidRDefault="00770D5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p>
        </w:tc>
        <w:tc>
          <w:tcPr>
            <w:tcW w:w="329" w:type="pct"/>
          </w:tcPr>
          <w:p w14:paraId="45EFBD9C" w14:textId="77777777" w:rsidR="00770D56" w:rsidRPr="00F90651" w:rsidRDefault="00770D5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949D8CD" w14:textId="77777777" w:rsidR="00770D56" w:rsidRPr="00F90651" w:rsidRDefault="00770D56" w:rsidP="00770D56">
            <w:pPr>
              <w:pStyle w:val="x2underline"/>
              <w:cnfStyle w:val="000000000000" w:firstRow="0" w:lastRow="0" w:firstColumn="0" w:lastColumn="0" w:oddVBand="0" w:evenVBand="0" w:oddHBand="0" w:evenHBand="0" w:firstRowFirstColumn="0" w:firstRowLastColumn="0" w:lastRowFirstColumn="0" w:lastRowLastColumn="0"/>
              <w:rPr>
                <w:sz w:val="18"/>
                <w:szCs w:val="18"/>
                <w:rtl/>
                <w:lang w:val="en-GB"/>
              </w:rPr>
            </w:pPr>
          </w:p>
        </w:tc>
        <w:tc>
          <w:tcPr>
            <w:tcW w:w="411" w:type="pct"/>
          </w:tcPr>
          <w:p w14:paraId="410EDCC1" w14:textId="77777777" w:rsidR="00770D56" w:rsidRPr="00F90651" w:rsidRDefault="00770D56" w:rsidP="00770D56">
            <w:pPr>
              <w:pStyle w:val="x2underline"/>
              <w:cnfStyle w:val="000000000000" w:firstRow="0" w:lastRow="0" w:firstColumn="0" w:lastColumn="0" w:oddVBand="0" w:evenVBand="0" w:oddHBand="0" w:evenHBand="0" w:firstRowFirstColumn="0" w:firstRowLastColumn="0" w:lastRowFirstColumn="0" w:lastRowLastColumn="0"/>
              <w:rPr>
                <w:sz w:val="18"/>
                <w:szCs w:val="18"/>
                <w:rtl/>
                <w:lang w:val="en-GB"/>
              </w:rPr>
            </w:pPr>
          </w:p>
        </w:tc>
        <w:tc>
          <w:tcPr>
            <w:tcW w:w="411" w:type="pct"/>
          </w:tcPr>
          <w:p w14:paraId="7237BF5D" w14:textId="77777777" w:rsidR="00770D56" w:rsidRPr="00F90651" w:rsidRDefault="00770D56" w:rsidP="00770D56">
            <w:pPr>
              <w:pStyle w:val="x2underline"/>
              <w:cnfStyle w:val="000000000000" w:firstRow="0" w:lastRow="0" w:firstColumn="0" w:lastColumn="0" w:oddVBand="0" w:evenVBand="0" w:oddHBand="0" w:evenHBand="0" w:firstRowFirstColumn="0" w:firstRowLastColumn="0" w:lastRowFirstColumn="0" w:lastRowLastColumn="0"/>
              <w:rPr>
                <w:sz w:val="18"/>
                <w:szCs w:val="18"/>
                <w:rtl/>
                <w:lang w:val="en-GB"/>
              </w:rPr>
            </w:pPr>
          </w:p>
        </w:tc>
        <w:tc>
          <w:tcPr>
            <w:tcW w:w="415" w:type="pct"/>
          </w:tcPr>
          <w:p w14:paraId="5FB53829" w14:textId="77777777" w:rsidR="00770D56" w:rsidRPr="00F90651" w:rsidRDefault="00770D56" w:rsidP="00770D56">
            <w:pPr>
              <w:pStyle w:val="x2underline"/>
              <w:cnfStyle w:val="000000000000" w:firstRow="0" w:lastRow="0" w:firstColumn="0" w:lastColumn="0" w:oddVBand="0" w:evenVBand="0" w:oddHBand="0" w:evenHBand="0" w:firstRowFirstColumn="0" w:firstRowLastColumn="0" w:lastRowFirstColumn="0" w:lastRowLastColumn="0"/>
              <w:rPr>
                <w:sz w:val="18"/>
                <w:szCs w:val="18"/>
                <w:rtl/>
                <w:lang w:val="en-GB"/>
              </w:rPr>
            </w:pPr>
          </w:p>
        </w:tc>
        <w:tc>
          <w:tcPr>
            <w:tcW w:w="525" w:type="pct"/>
          </w:tcPr>
          <w:p w14:paraId="463873F5" w14:textId="77777777" w:rsidR="00770D56" w:rsidRPr="00F90651" w:rsidRDefault="00770D56" w:rsidP="00770D56">
            <w:pPr>
              <w:pStyle w:val="x2underline"/>
              <w:cnfStyle w:val="000000000000" w:firstRow="0" w:lastRow="0" w:firstColumn="0" w:lastColumn="0" w:oddVBand="0" w:evenVBand="0" w:oddHBand="0" w:evenHBand="0" w:firstRowFirstColumn="0" w:firstRowLastColumn="0" w:lastRowFirstColumn="0" w:lastRowLastColumn="0"/>
              <w:rPr>
                <w:sz w:val="18"/>
                <w:szCs w:val="18"/>
                <w:rtl/>
                <w:lang w:val="en-GB"/>
              </w:rPr>
            </w:pPr>
          </w:p>
        </w:tc>
      </w:tr>
      <w:tr w:rsidR="00F64EB6" w:rsidRPr="00F90651" w14:paraId="06115793"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71A2C3D7" w14:textId="77777777" w:rsidR="00F64EB6" w:rsidRPr="00F90651" w:rsidRDefault="00F64EB6" w:rsidP="00015C9C">
            <w:pPr>
              <w:rPr>
                <w:rFonts w:ascii="Arial" w:hAnsi="Arial"/>
                <w:sz w:val="18"/>
                <w:szCs w:val="18"/>
              </w:rPr>
            </w:pPr>
          </w:p>
        </w:tc>
        <w:tc>
          <w:tcPr>
            <w:tcW w:w="1812" w:type="pct"/>
          </w:tcPr>
          <w:p w14:paraId="0C3FFC6E" w14:textId="77777777" w:rsidR="00F64EB6" w:rsidRPr="00F90651"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למניה המיוחס לבעלים של החברה האם:</w:t>
            </w:r>
          </w:p>
        </w:tc>
        <w:tc>
          <w:tcPr>
            <w:tcW w:w="329" w:type="pct"/>
          </w:tcPr>
          <w:p w14:paraId="0DC3BC0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911885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0A7B6F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5D21E669"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78912016"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7288D2F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1378453B"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625944CB" w14:textId="77777777" w:rsidR="00F64EB6" w:rsidRPr="00F90651" w:rsidRDefault="00F64EB6" w:rsidP="00015C9C">
            <w:pPr>
              <w:rPr>
                <w:rFonts w:ascii="Arial" w:hAnsi="Arial"/>
                <w:sz w:val="18"/>
                <w:szCs w:val="18"/>
              </w:rPr>
            </w:pPr>
          </w:p>
        </w:tc>
        <w:tc>
          <w:tcPr>
            <w:tcW w:w="1812" w:type="pct"/>
          </w:tcPr>
          <w:p w14:paraId="15B107E6" w14:textId="77777777" w:rsidR="00F64EB6" w:rsidRPr="00F90651"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בסיסי (בש"ח):</w:t>
            </w:r>
          </w:p>
        </w:tc>
        <w:tc>
          <w:tcPr>
            <w:tcW w:w="329" w:type="pct"/>
          </w:tcPr>
          <w:p w14:paraId="4388C87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17F42C3"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A31224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9FC1BB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27BFF7E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0A950F4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49ED7C2B"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08049685" w14:textId="77777777" w:rsidR="00F64EB6" w:rsidRPr="00F90651" w:rsidRDefault="00F64EB6" w:rsidP="00015C9C">
            <w:pPr>
              <w:rPr>
                <w:rFonts w:ascii="Arial" w:hAnsi="Arial"/>
                <w:sz w:val="18"/>
                <w:szCs w:val="18"/>
              </w:rPr>
            </w:pPr>
          </w:p>
        </w:tc>
        <w:tc>
          <w:tcPr>
            <w:tcW w:w="1812" w:type="pct"/>
          </w:tcPr>
          <w:p w14:paraId="330F14A1" w14:textId="77777777" w:rsidR="00F64EB6" w:rsidRPr="00F90651" w:rsidRDefault="00F64EB6"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מפעילויות נמשכות</w:t>
            </w:r>
          </w:p>
        </w:tc>
        <w:tc>
          <w:tcPr>
            <w:tcW w:w="329" w:type="pct"/>
          </w:tcPr>
          <w:p w14:paraId="649733B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17A6C08E"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335C45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70BA967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412A8707"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178AFBE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4546ADA1" w14:textId="77777777" w:rsidTr="005C5DAB">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36C15583" w14:textId="77777777" w:rsidR="00F64EB6" w:rsidRPr="00F90651" w:rsidRDefault="00F64EB6" w:rsidP="00015C9C">
            <w:pPr>
              <w:rPr>
                <w:rFonts w:ascii="Arial" w:hAnsi="Arial"/>
                <w:sz w:val="18"/>
                <w:szCs w:val="18"/>
              </w:rPr>
            </w:pPr>
          </w:p>
        </w:tc>
        <w:tc>
          <w:tcPr>
            <w:tcW w:w="1812" w:type="pct"/>
          </w:tcPr>
          <w:p w14:paraId="31FA5EE7" w14:textId="77777777" w:rsidR="00F64EB6" w:rsidRPr="00F90651" w:rsidRDefault="00F64EB6"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מפעילויות שהופסקו</w:t>
            </w:r>
          </w:p>
        </w:tc>
        <w:tc>
          <w:tcPr>
            <w:tcW w:w="329" w:type="pct"/>
          </w:tcPr>
          <w:p w14:paraId="6D17955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CC9FBA2"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2BC75097"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186B896C"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7083C288"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09CAD47E"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0651" w14:paraId="4BDE6A50" w14:textId="77777777" w:rsidTr="005C5DAB">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437FDABF" w14:textId="77777777" w:rsidR="00F64EB6" w:rsidRPr="00F90651" w:rsidRDefault="00F64EB6" w:rsidP="00015C9C">
            <w:pPr>
              <w:rPr>
                <w:rFonts w:ascii="Arial" w:hAnsi="Arial"/>
                <w:sz w:val="18"/>
                <w:szCs w:val="18"/>
              </w:rPr>
            </w:pPr>
          </w:p>
        </w:tc>
        <w:tc>
          <w:tcPr>
            <w:tcW w:w="1812" w:type="pct"/>
          </w:tcPr>
          <w:p w14:paraId="1AF7A263" w14:textId="77777777" w:rsidR="00F64EB6" w:rsidRPr="00F90651" w:rsidRDefault="00F64EB6" w:rsidP="004C5127">
            <w:pPr>
              <w:pStyle w:val="2-B"/>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למניה</w:t>
            </w:r>
          </w:p>
        </w:tc>
        <w:tc>
          <w:tcPr>
            <w:tcW w:w="329" w:type="pct"/>
          </w:tcPr>
          <w:p w14:paraId="291D710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9850050"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2E69EBCF"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30882982"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72AD3ABD"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7AB34EAE"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0651" w14:paraId="76B3FCBC"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2EA157B4" w14:textId="77777777" w:rsidR="00F64EB6" w:rsidRPr="00F90651" w:rsidRDefault="00F64EB6" w:rsidP="00015C9C">
            <w:pPr>
              <w:rPr>
                <w:rFonts w:ascii="Arial" w:hAnsi="Arial"/>
                <w:sz w:val="18"/>
                <w:szCs w:val="18"/>
              </w:rPr>
            </w:pPr>
          </w:p>
        </w:tc>
        <w:tc>
          <w:tcPr>
            <w:tcW w:w="1812" w:type="pct"/>
          </w:tcPr>
          <w:p w14:paraId="7EAE69A8" w14:textId="77777777" w:rsidR="00F64EB6" w:rsidRPr="00F90651"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מדולל (בש"ח):</w:t>
            </w:r>
          </w:p>
        </w:tc>
        <w:tc>
          <w:tcPr>
            <w:tcW w:w="329" w:type="pct"/>
          </w:tcPr>
          <w:p w14:paraId="0418470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32686CF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B283E41"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01E9224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67D3B49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3FC4A9D4"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440EF8C6" w14:textId="77777777" w:rsidTr="00D6584A">
        <w:trPr>
          <w:cantSplit w:val="0"/>
          <w:trHeight w:hRule="exact" w:val="198"/>
          <w:jc w:val="right"/>
        </w:trPr>
        <w:tc>
          <w:tcPr>
            <w:cnfStyle w:val="001000000000" w:firstRow="0" w:lastRow="0" w:firstColumn="1" w:lastColumn="0" w:oddVBand="0" w:evenVBand="0" w:oddHBand="0" w:evenHBand="0" w:firstRowFirstColumn="0" w:firstRowLastColumn="0" w:lastRowFirstColumn="0" w:lastRowLastColumn="0"/>
            <w:tcW w:w="687" w:type="pct"/>
          </w:tcPr>
          <w:p w14:paraId="71F3A684" w14:textId="77777777" w:rsidR="00F64EB6" w:rsidRPr="00F90651" w:rsidRDefault="00F64EB6" w:rsidP="00015C9C">
            <w:pPr>
              <w:rPr>
                <w:rFonts w:ascii="Arial" w:hAnsi="Arial"/>
                <w:sz w:val="18"/>
                <w:szCs w:val="18"/>
              </w:rPr>
            </w:pPr>
          </w:p>
        </w:tc>
        <w:tc>
          <w:tcPr>
            <w:tcW w:w="1812" w:type="pct"/>
          </w:tcPr>
          <w:p w14:paraId="2B47F749" w14:textId="77777777" w:rsidR="00F64EB6" w:rsidRPr="00F90651" w:rsidRDefault="00F64EB6"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מפעילויות נמשכות</w:t>
            </w:r>
          </w:p>
        </w:tc>
        <w:tc>
          <w:tcPr>
            <w:tcW w:w="329" w:type="pct"/>
          </w:tcPr>
          <w:p w14:paraId="02E6839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051EF32"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425240BC"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688A4888"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5" w:type="pct"/>
          </w:tcPr>
          <w:p w14:paraId="1C0D7A40"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25" w:type="pct"/>
          </w:tcPr>
          <w:p w14:paraId="4C17B1DB"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0651" w14:paraId="3289A528" w14:textId="77777777" w:rsidTr="005C5DAB">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0D6A9215" w14:textId="77777777" w:rsidR="00F64EB6" w:rsidRPr="00F90651" w:rsidRDefault="00F64EB6" w:rsidP="00015C9C">
            <w:pPr>
              <w:rPr>
                <w:rFonts w:ascii="Arial" w:hAnsi="Arial"/>
                <w:sz w:val="18"/>
                <w:szCs w:val="18"/>
              </w:rPr>
            </w:pPr>
          </w:p>
        </w:tc>
        <w:tc>
          <w:tcPr>
            <w:tcW w:w="1812" w:type="pct"/>
          </w:tcPr>
          <w:p w14:paraId="4C72F46A" w14:textId="77777777" w:rsidR="00F64EB6" w:rsidRPr="00F90651" w:rsidRDefault="00F64EB6"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מפעילויות שהופסקו</w:t>
            </w:r>
          </w:p>
        </w:tc>
        <w:tc>
          <w:tcPr>
            <w:tcW w:w="329" w:type="pct"/>
          </w:tcPr>
          <w:p w14:paraId="7117569A"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76258D1"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02F621F8"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3781EAFB"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0E206865"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0C51A091" w14:textId="77777777" w:rsidR="00F64EB6" w:rsidRPr="00F90651"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0651" w14:paraId="73A593F7" w14:textId="77777777" w:rsidTr="005C5DAB">
        <w:trPr>
          <w:cantSplit w:val="0"/>
          <w:trHeight w:hRule="exact" w:val="284"/>
          <w:jc w:val="right"/>
        </w:trPr>
        <w:tc>
          <w:tcPr>
            <w:cnfStyle w:val="001000000000" w:firstRow="0" w:lastRow="0" w:firstColumn="1" w:lastColumn="0" w:oddVBand="0" w:evenVBand="0" w:oddHBand="0" w:evenHBand="0" w:firstRowFirstColumn="0" w:firstRowLastColumn="0" w:lastRowFirstColumn="0" w:lastRowLastColumn="0"/>
            <w:tcW w:w="687" w:type="pct"/>
          </w:tcPr>
          <w:p w14:paraId="6591B823" w14:textId="77777777" w:rsidR="00F64EB6" w:rsidRPr="00F90651" w:rsidRDefault="00F64EB6" w:rsidP="00015C9C">
            <w:pPr>
              <w:rPr>
                <w:rFonts w:ascii="Arial" w:hAnsi="Arial"/>
                <w:sz w:val="18"/>
                <w:szCs w:val="18"/>
              </w:rPr>
            </w:pPr>
          </w:p>
        </w:tc>
        <w:tc>
          <w:tcPr>
            <w:tcW w:w="1812" w:type="pct"/>
          </w:tcPr>
          <w:p w14:paraId="2251F0EE" w14:textId="77777777" w:rsidR="00F64EB6" w:rsidRPr="00F90651" w:rsidRDefault="00F64EB6" w:rsidP="004C5127">
            <w:pPr>
              <w:pStyle w:val="2-B"/>
              <w:cnfStyle w:val="000000000000" w:firstRow="0" w:lastRow="0" w:firstColumn="0" w:lastColumn="0" w:oddVBand="0" w:evenVBand="0" w:oddHBand="0" w:evenHBand="0" w:firstRowFirstColumn="0" w:firstRowLastColumn="0" w:lastRowFirstColumn="0" w:lastRowLastColumn="0"/>
              <w:rPr>
                <w:sz w:val="18"/>
                <w:szCs w:val="18"/>
                <w:rtl/>
              </w:rPr>
            </w:pPr>
            <w:r w:rsidRPr="00F90651">
              <w:rPr>
                <w:sz w:val="18"/>
                <w:szCs w:val="18"/>
                <w:rtl/>
              </w:rPr>
              <w:t>רווח (הפסד) למניה</w:t>
            </w:r>
          </w:p>
        </w:tc>
        <w:tc>
          <w:tcPr>
            <w:tcW w:w="329" w:type="pct"/>
          </w:tcPr>
          <w:p w14:paraId="3C94A89D" w14:textId="77777777" w:rsidR="00F64EB6" w:rsidRPr="00F90651"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1" w:type="pct"/>
          </w:tcPr>
          <w:p w14:paraId="2E1553D2"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033D6F64"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11" w:type="pct"/>
          </w:tcPr>
          <w:p w14:paraId="66E70978"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15" w:type="pct"/>
          </w:tcPr>
          <w:p w14:paraId="48633F00"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2274BDE4" w14:textId="77777777" w:rsidR="00F64EB6" w:rsidRPr="00F90651" w:rsidRDefault="00F64EB6" w:rsidP="00F80EF2">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r>
    </w:tbl>
    <w:tbl>
      <w:tblPr>
        <w:tblStyle w:val="PlainTable2"/>
        <w:bidiVisual/>
        <w:tblW w:w="5000" w:type="pct"/>
        <w:jc w:val="right"/>
        <w:tblLook w:val="04A0" w:firstRow="1" w:lastRow="0" w:firstColumn="1" w:lastColumn="0" w:noHBand="0" w:noVBand="1"/>
      </w:tblPr>
      <w:tblGrid>
        <w:gridCol w:w="1438"/>
        <w:gridCol w:w="9028"/>
      </w:tblGrid>
      <w:tr w:rsidR="00C17D27" w:rsidRPr="00F90651" w14:paraId="44CBA243" w14:textId="77777777" w:rsidTr="00D6584A">
        <w:trPr>
          <w:cnfStyle w:val="100000000000" w:firstRow="1" w:lastRow="0" w:firstColumn="0" w:lastColumn="0" w:oddVBand="0" w:evenVBand="0" w:oddHBand="0" w:evenHBand="0" w:firstRowFirstColumn="0" w:firstRowLastColumn="0" w:lastRowFirstColumn="0" w:lastRowLastColumn="0"/>
          <w:trHeight w:hRule="exact" w:val="198"/>
          <w:jc w:val="right"/>
        </w:trPr>
        <w:tc>
          <w:tcPr>
            <w:cnfStyle w:val="001000000100" w:firstRow="0" w:lastRow="0" w:firstColumn="1" w:lastColumn="0" w:oddVBand="0" w:evenVBand="0" w:oddHBand="0" w:evenHBand="0" w:firstRowFirstColumn="1" w:firstRowLastColumn="0" w:lastRowFirstColumn="0" w:lastRowLastColumn="0"/>
            <w:tcW w:w="687" w:type="pct"/>
          </w:tcPr>
          <w:p w14:paraId="322A5727" w14:textId="77777777" w:rsidR="00C17D27" w:rsidRPr="00F90651" w:rsidRDefault="00C17D27" w:rsidP="00A77C8B">
            <w:pPr>
              <w:pStyle w:val="NoSpacing"/>
              <w:rPr>
                <w:sz w:val="18"/>
                <w:szCs w:val="18"/>
              </w:rPr>
            </w:pPr>
          </w:p>
        </w:tc>
        <w:tc>
          <w:tcPr>
            <w:tcW w:w="4313" w:type="pct"/>
          </w:tcPr>
          <w:p w14:paraId="1D5E46B7" w14:textId="77777777" w:rsidR="00C17D27" w:rsidRPr="00F90651" w:rsidRDefault="00C17D27" w:rsidP="00A77C8B">
            <w:pPr>
              <w:pStyle w:val="NoSpacing"/>
              <w:cnfStyle w:val="100000000000" w:firstRow="1" w:lastRow="0" w:firstColumn="0" w:lastColumn="0" w:oddVBand="0" w:evenVBand="0" w:oddHBand="0" w:evenHBand="0" w:firstRowFirstColumn="0" w:firstRowLastColumn="0" w:lastRowFirstColumn="0" w:lastRowLastColumn="0"/>
              <w:rPr>
                <w:rStyle w:val="Strong"/>
                <w:sz w:val="18"/>
                <w:szCs w:val="18"/>
              </w:rPr>
            </w:pPr>
            <w:r w:rsidRPr="00F90651">
              <w:rPr>
                <w:rStyle w:val="Strong"/>
                <w:sz w:val="18"/>
                <w:szCs w:val="18"/>
                <w:rtl/>
              </w:rPr>
              <w:t>הביאורים המצורפים מהווים חלק בלתי נפרד מהדוחות הכספיים התמציתיים ביניים.</w:t>
            </w:r>
            <w:r w:rsidRPr="00F90651">
              <w:rPr>
                <w:rStyle w:val="Strong"/>
                <w:sz w:val="18"/>
                <w:szCs w:val="18"/>
                <w:rtl/>
              </w:rPr>
              <w:br w:type="page"/>
            </w:r>
          </w:p>
        </w:tc>
      </w:tr>
    </w:tbl>
    <w:p w14:paraId="531CBEA1" w14:textId="77777777" w:rsidR="00170DA5" w:rsidRPr="004C5FA3" w:rsidRDefault="00170DA5" w:rsidP="005A1770">
      <w:pPr>
        <w:pStyle w:val="NoSpacing"/>
        <w:rPr>
          <w:rStyle w:val="Strong"/>
          <w:sz w:val="20"/>
        </w:rPr>
      </w:pPr>
      <w:r w:rsidRPr="004C5FA3">
        <w:rPr>
          <w:rStyle w:val="Strong"/>
          <w:sz w:val="20"/>
          <w:rtl/>
        </w:rPr>
        <w:br w:type="page"/>
      </w:r>
    </w:p>
    <w:tbl>
      <w:tblPr>
        <w:tblStyle w:val="PlainTable2"/>
        <w:bidiVisual/>
        <w:tblW w:w="5000" w:type="pct"/>
        <w:jc w:val="right"/>
        <w:tblLook w:val="04A0" w:firstRow="1" w:lastRow="0" w:firstColumn="1" w:lastColumn="0" w:noHBand="0" w:noVBand="1"/>
      </w:tblPr>
      <w:tblGrid>
        <w:gridCol w:w="1428"/>
        <w:gridCol w:w="9038"/>
      </w:tblGrid>
      <w:tr w:rsidR="00953233" w:rsidRPr="004C5FA3" w14:paraId="6604C3B7" w14:textId="77777777" w:rsidTr="00DE1009">
        <w:trPr>
          <w:cnfStyle w:val="100000000000" w:firstRow="1" w:lastRow="0" w:firstColumn="0" w:lastColumn="0" w:oddVBand="0" w:evenVBand="0" w:oddHBand="0" w:evenHBand="0" w:firstRowFirstColumn="0" w:firstRowLastColumn="0" w:lastRowFirstColumn="0" w:lastRowLastColumn="0"/>
          <w:trHeight w:val="240"/>
          <w:jc w:val="right"/>
        </w:trPr>
        <w:tc>
          <w:tcPr>
            <w:cnfStyle w:val="001000000100" w:firstRow="0" w:lastRow="0" w:firstColumn="1" w:lastColumn="0" w:oddVBand="0" w:evenVBand="0" w:oddHBand="0" w:evenHBand="0" w:firstRowFirstColumn="1" w:firstRowLastColumn="0" w:lastRowFirstColumn="0" w:lastRowLastColumn="0"/>
            <w:tcW w:w="682" w:type="pct"/>
          </w:tcPr>
          <w:p w14:paraId="10C9FB9C" w14:textId="77777777" w:rsidR="00953233" w:rsidRPr="004C5FA3" w:rsidRDefault="00953233" w:rsidP="00015C9C">
            <w:pPr>
              <w:rPr>
                <w:rFonts w:ascii="Arial" w:hAnsi="Arial"/>
                <w:sz w:val="20"/>
                <w:szCs w:val="20"/>
                <w:rtl/>
              </w:rPr>
            </w:pPr>
          </w:p>
        </w:tc>
        <w:tc>
          <w:tcPr>
            <w:tcW w:w="4318" w:type="pct"/>
          </w:tcPr>
          <w:p w14:paraId="2FC65056" w14:textId="3D04E3C0" w:rsidR="00953233" w:rsidRPr="004C5FA3" w:rsidRDefault="00516BFD" w:rsidP="00015C9C">
            <w:pPr>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Style w:val="Emphasis"/>
                <w:rFonts w:ascii="Arial" w:hAnsi="Arial"/>
                <w:rtl/>
              </w:rPr>
              <w:t>א</w:t>
            </w:r>
            <w:r w:rsidR="00953233" w:rsidRPr="004C5FA3">
              <w:rPr>
                <w:rStyle w:val="Emphasis"/>
                <w:rFonts w:ascii="Arial" w:hAnsi="Arial"/>
                <w:rtl/>
              </w:rPr>
              <w:tab/>
            </w:r>
            <w:r w:rsidR="00953233" w:rsidRPr="004C5FA3">
              <w:rPr>
                <w:rStyle w:val="Emphasis"/>
                <w:rFonts w:ascii="Arial" w:hAnsi="Arial"/>
              </w:rPr>
              <w:fldChar w:fldCharType="begin" w:fldLock="1"/>
            </w:r>
            <w:r w:rsidR="00953233" w:rsidRPr="004C5FA3">
              <w:rPr>
                <w:rStyle w:val="Emphasis"/>
                <w:rFonts w:ascii="Arial" w:hAnsi="Arial"/>
              </w:rPr>
              <w:instrText xml:space="preserve"> STYLEREF  "</w:instrText>
            </w:r>
            <w:r w:rsidR="00953233" w:rsidRPr="004C5FA3">
              <w:rPr>
                <w:rStyle w:val="Emphasis"/>
                <w:rFonts w:ascii="Arial" w:hAnsi="Arial"/>
                <w:rtl/>
              </w:rPr>
              <w:instrText>כותרת נספח</w:instrText>
            </w:r>
            <w:r w:rsidR="00953233" w:rsidRPr="004C5FA3">
              <w:rPr>
                <w:rStyle w:val="Emphasis"/>
                <w:rFonts w:ascii="Arial" w:hAnsi="Arial"/>
              </w:rPr>
              <w:instrText xml:space="preserve">"  \* MERGEFORMAT </w:instrText>
            </w:r>
            <w:r w:rsidR="00953233" w:rsidRPr="004C5FA3">
              <w:rPr>
                <w:rStyle w:val="Emphasis"/>
                <w:rFonts w:ascii="Arial" w:hAnsi="Arial"/>
              </w:rPr>
              <w:fldChar w:fldCharType="separate"/>
            </w:r>
            <w:r w:rsidR="00CB58A1">
              <w:rPr>
                <w:rStyle w:val="Emphasis"/>
                <w:rFonts w:ascii="Arial" w:hAnsi="Arial"/>
                <w:noProof/>
                <w:rtl/>
              </w:rPr>
              <w:t>הצגת רווח או הפסד ורווח כולל אחר בשני דוחות (דוח על רווח או הפסד ודוח על הרווח הכולל)</w:t>
            </w:r>
            <w:r w:rsidR="00953233" w:rsidRPr="004C5FA3">
              <w:rPr>
                <w:rStyle w:val="Emphasis"/>
                <w:rFonts w:ascii="Arial" w:hAnsi="Arial"/>
              </w:rPr>
              <w:fldChar w:fldCharType="end"/>
            </w:r>
            <w:r w:rsidR="00953233" w:rsidRPr="004C5FA3">
              <w:rPr>
                <w:rFonts w:ascii="Arial" w:hAnsi="Arial"/>
                <w:rtl/>
              </w:rPr>
              <w:t xml:space="preserve"> (המשך)</w:t>
            </w:r>
          </w:p>
        </w:tc>
      </w:tr>
      <w:tr w:rsidR="00953233" w:rsidRPr="004C5FA3" w14:paraId="7C897BA9" w14:textId="77777777" w:rsidTr="00DE1009">
        <w:trPr>
          <w:cnfStyle w:val="000000100000" w:firstRow="0" w:lastRow="0" w:firstColumn="0" w:lastColumn="0" w:oddVBand="0" w:evenVBand="0" w:oddHBand="1" w:evenHBand="0" w:firstRowFirstColumn="0" w:firstRowLastColumn="0" w:lastRowFirstColumn="0" w:lastRowLastColumn="0"/>
          <w:trHeight w:val="240"/>
          <w:jc w:val="right"/>
        </w:trPr>
        <w:tc>
          <w:tcPr>
            <w:cnfStyle w:val="001000000000" w:firstRow="0" w:lastRow="0" w:firstColumn="1" w:lastColumn="0" w:oddVBand="0" w:evenVBand="0" w:oddHBand="0" w:evenHBand="0" w:firstRowFirstColumn="0" w:firstRowLastColumn="0" w:lastRowFirstColumn="0" w:lastRowLastColumn="0"/>
            <w:tcW w:w="682" w:type="pct"/>
          </w:tcPr>
          <w:p w14:paraId="5FD52077" w14:textId="77777777" w:rsidR="00953233" w:rsidRPr="005759A7" w:rsidRDefault="00953233" w:rsidP="00015C9C">
            <w:pPr>
              <w:rPr>
                <w:rFonts w:ascii="Arial" w:hAnsi="Arial"/>
              </w:rPr>
            </w:pPr>
          </w:p>
        </w:tc>
        <w:tc>
          <w:tcPr>
            <w:tcW w:w="4318" w:type="pct"/>
          </w:tcPr>
          <w:p w14:paraId="0E4B5F08" w14:textId="77777777" w:rsidR="00953233" w:rsidRPr="004C5FA3" w:rsidRDefault="00953233" w:rsidP="00015C9C">
            <w:pPr>
              <w:cnfStyle w:val="000000100000" w:firstRow="0" w:lastRow="0" w:firstColumn="0" w:lastColumn="0" w:oddVBand="0" w:evenVBand="0" w:oddHBand="1" w:evenHBand="0" w:firstRowFirstColumn="0" w:firstRowLastColumn="0" w:lastRowFirstColumn="0" w:lastRowLastColumn="0"/>
              <w:rPr>
                <w:rStyle w:val="IntenseEmphasis"/>
                <w:rFonts w:ascii="Arial" w:hAnsi="Arial"/>
                <w:rtl/>
              </w:rPr>
            </w:pPr>
            <w:r w:rsidRPr="004C5FA3">
              <w:rPr>
                <w:rStyle w:val="IntenseEmphasis"/>
                <w:rFonts w:ascii="Arial" w:hAnsi="Arial"/>
                <w:rtl/>
              </w:rPr>
              <w:t>דוחות תמציתיים מאוחדים על הרווח הכולל</w:t>
            </w:r>
          </w:p>
        </w:tc>
      </w:tr>
    </w:tbl>
    <w:tbl>
      <w:tblPr>
        <w:tblStyle w:val="TableGrid"/>
        <w:tblpPr w:leftFromText="180" w:rightFromText="180" w:vertAnchor="text" w:tblpY="1"/>
        <w:tblOverlap w:val="never"/>
        <w:bidiVisual/>
        <w:tblW w:w="5000" w:type="pct"/>
        <w:jc w:val="right"/>
        <w:tblLook w:val="04A0" w:firstRow="1" w:lastRow="0" w:firstColumn="1" w:lastColumn="0" w:noHBand="0" w:noVBand="1"/>
      </w:tblPr>
      <w:tblGrid>
        <w:gridCol w:w="1431"/>
        <w:gridCol w:w="3283"/>
        <w:gridCol w:w="864"/>
        <w:gridCol w:w="936"/>
        <w:gridCol w:w="7"/>
        <w:gridCol w:w="938"/>
        <w:gridCol w:w="7"/>
        <w:gridCol w:w="936"/>
        <w:gridCol w:w="6"/>
        <w:gridCol w:w="917"/>
        <w:gridCol w:w="1141"/>
      </w:tblGrid>
      <w:tr w:rsidR="00F64EB6" w:rsidRPr="00F2330F" w14:paraId="7778677E"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val="restart"/>
          </w:tcPr>
          <w:p w14:paraId="415A06B8" w14:textId="77777777" w:rsidR="00F64EB6" w:rsidRPr="00F2330F" w:rsidRDefault="00F64EB6" w:rsidP="00015C9C">
            <w:pPr>
              <w:rPr>
                <w:rFonts w:ascii="Arial" w:hAnsi="Arial"/>
                <w:sz w:val="18"/>
                <w:szCs w:val="18"/>
              </w:rPr>
            </w:pPr>
          </w:p>
        </w:tc>
        <w:tc>
          <w:tcPr>
            <w:tcW w:w="1569" w:type="pct"/>
            <w:vMerge w:val="restart"/>
          </w:tcPr>
          <w:p w14:paraId="35C0924B" w14:textId="77777777" w:rsidR="00F64EB6" w:rsidRPr="00F2330F"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413" w:type="pct"/>
            <w:vMerge w:val="restart"/>
          </w:tcPr>
          <w:p w14:paraId="37B90BBB" w14:textId="77777777" w:rsidR="00F64EB6" w:rsidRPr="00F2330F" w:rsidRDefault="00F64EB6"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tl/>
              </w:rPr>
              <w:t>ביאור</w:t>
            </w:r>
          </w:p>
        </w:tc>
        <w:tc>
          <w:tcPr>
            <w:tcW w:w="898" w:type="pct"/>
            <w:gridSpan w:val="3"/>
          </w:tcPr>
          <w:p w14:paraId="5103DF85" w14:textId="77777777" w:rsidR="00F64EB6" w:rsidRPr="00F2330F" w:rsidRDefault="00F64EB6"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tl/>
              </w:rPr>
              <w:t>לשישה חודשים שהסתיימו ביום 30 ביוני</w:t>
            </w:r>
          </w:p>
        </w:tc>
        <w:tc>
          <w:tcPr>
            <w:tcW w:w="891" w:type="pct"/>
            <w:gridSpan w:val="4"/>
          </w:tcPr>
          <w:p w14:paraId="1CA2E250" w14:textId="77777777" w:rsidR="00F64EB6" w:rsidRPr="00F2330F" w:rsidRDefault="00F64EB6"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tl/>
              </w:rPr>
              <w:t>לשלושה חודשים שהסתיימו ביום 30 ביוני</w:t>
            </w:r>
          </w:p>
        </w:tc>
        <w:tc>
          <w:tcPr>
            <w:tcW w:w="546" w:type="pct"/>
          </w:tcPr>
          <w:p w14:paraId="2FD0C73E" w14:textId="77777777" w:rsidR="00F64EB6" w:rsidRPr="00F2330F" w:rsidRDefault="00F64EB6"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tl/>
              </w:rPr>
              <w:t>לשנה שהסתיימה ביום 31 בדצמבר</w:t>
            </w:r>
          </w:p>
        </w:tc>
      </w:tr>
      <w:tr w:rsidR="00F64EB6" w:rsidRPr="00F2330F" w14:paraId="1FB3BC18"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61274209" w14:textId="77777777" w:rsidR="00F64EB6" w:rsidRPr="00F2330F" w:rsidRDefault="00F64EB6" w:rsidP="00015C9C">
            <w:pPr>
              <w:rPr>
                <w:rFonts w:ascii="Arial" w:hAnsi="Arial"/>
                <w:sz w:val="18"/>
                <w:szCs w:val="18"/>
              </w:rPr>
            </w:pPr>
          </w:p>
        </w:tc>
        <w:tc>
          <w:tcPr>
            <w:tcW w:w="1569" w:type="pct"/>
            <w:vMerge/>
          </w:tcPr>
          <w:p w14:paraId="3A1D3773" w14:textId="77777777" w:rsidR="00F64EB6" w:rsidRPr="00F2330F"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413" w:type="pct"/>
            <w:vMerge/>
          </w:tcPr>
          <w:p w14:paraId="0DE50B00" w14:textId="77777777" w:rsidR="00F64EB6" w:rsidRPr="00F2330F" w:rsidRDefault="00F64EB6"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447" w:type="pct"/>
          </w:tcPr>
          <w:p w14:paraId="26E3B8C6" w14:textId="08A56C65" w:rsidR="00F64EB6" w:rsidRPr="00F2330F" w:rsidRDefault="00924697"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Pr>
              <w:fldChar w:fldCharType="begin" w:fldLock="1"/>
            </w:r>
            <w:r w:rsidRPr="00F2330F">
              <w:rPr>
                <w:sz w:val="18"/>
                <w:szCs w:val="18"/>
              </w:rPr>
              <w:instrText xml:space="preserve"> DOCPROPERTY  CY  \* MERGEFORMAT </w:instrText>
            </w:r>
            <w:r w:rsidRPr="00F2330F">
              <w:rPr>
                <w:sz w:val="18"/>
                <w:szCs w:val="18"/>
              </w:rPr>
              <w:fldChar w:fldCharType="separate"/>
            </w:r>
            <w:r w:rsidR="00CB58A1">
              <w:rPr>
                <w:sz w:val="18"/>
                <w:szCs w:val="18"/>
              </w:rPr>
              <w:t>2022</w:t>
            </w:r>
            <w:r w:rsidRPr="00F2330F">
              <w:rPr>
                <w:sz w:val="18"/>
                <w:szCs w:val="18"/>
              </w:rPr>
              <w:fldChar w:fldCharType="end"/>
            </w:r>
          </w:p>
        </w:tc>
        <w:tc>
          <w:tcPr>
            <w:tcW w:w="451" w:type="pct"/>
            <w:gridSpan w:val="2"/>
          </w:tcPr>
          <w:p w14:paraId="09343922" w14:textId="12026AC8" w:rsidR="00F64EB6" w:rsidRPr="00F2330F" w:rsidRDefault="00924697"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Pr>
              <w:fldChar w:fldCharType="begin" w:fldLock="1"/>
            </w:r>
            <w:r w:rsidRPr="00F2330F">
              <w:rPr>
                <w:sz w:val="18"/>
                <w:szCs w:val="18"/>
              </w:rPr>
              <w:instrText xml:space="preserve"> DOCPROPERTY  PY  \* MERGEFORMAT </w:instrText>
            </w:r>
            <w:r w:rsidRPr="00F2330F">
              <w:rPr>
                <w:sz w:val="18"/>
                <w:szCs w:val="18"/>
              </w:rPr>
              <w:fldChar w:fldCharType="separate"/>
            </w:r>
            <w:r w:rsidR="00CB58A1">
              <w:rPr>
                <w:sz w:val="18"/>
                <w:szCs w:val="18"/>
              </w:rPr>
              <w:t>2021</w:t>
            </w:r>
            <w:r w:rsidRPr="00F2330F">
              <w:rPr>
                <w:sz w:val="18"/>
                <w:szCs w:val="18"/>
              </w:rPr>
              <w:fldChar w:fldCharType="end"/>
            </w:r>
          </w:p>
        </w:tc>
        <w:tc>
          <w:tcPr>
            <w:tcW w:w="450" w:type="pct"/>
            <w:gridSpan w:val="2"/>
          </w:tcPr>
          <w:p w14:paraId="33807F7B" w14:textId="5404C035" w:rsidR="00F64EB6" w:rsidRPr="00F2330F" w:rsidRDefault="00924697"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Pr>
              <w:fldChar w:fldCharType="begin" w:fldLock="1"/>
            </w:r>
            <w:r w:rsidRPr="00F2330F">
              <w:rPr>
                <w:sz w:val="18"/>
                <w:szCs w:val="18"/>
              </w:rPr>
              <w:instrText xml:space="preserve"> DOCPROPERTY  CY  \* MERGEFORMAT </w:instrText>
            </w:r>
            <w:r w:rsidRPr="00F2330F">
              <w:rPr>
                <w:sz w:val="18"/>
                <w:szCs w:val="18"/>
              </w:rPr>
              <w:fldChar w:fldCharType="separate"/>
            </w:r>
            <w:r w:rsidR="00CB58A1">
              <w:rPr>
                <w:sz w:val="18"/>
                <w:szCs w:val="18"/>
              </w:rPr>
              <w:t>2022</w:t>
            </w:r>
            <w:r w:rsidRPr="00F2330F">
              <w:rPr>
                <w:sz w:val="18"/>
                <w:szCs w:val="18"/>
              </w:rPr>
              <w:fldChar w:fldCharType="end"/>
            </w:r>
          </w:p>
        </w:tc>
        <w:tc>
          <w:tcPr>
            <w:tcW w:w="441" w:type="pct"/>
            <w:gridSpan w:val="2"/>
          </w:tcPr>
          <w:p w14:paraId="63A75903" w14:textId="4476DB26" w:rsidR="00F64EB6" w:rsidRPr="00F2330F" w:rsidRDefault="00924697"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Pr>
              <w:fldChar w:fldCharType="begin" w:fldLock="1"/>
            </w:r>
            <w:r w:rsidRPr="00F2330F">
              <w:rPr>
                <w:sz w:val="18"/>
                <w:szCs w:val="18"/>
              </w:rPr>
              <w:instrText xml:space="preserve"> DOCPROPERTY  PY  \* MERGEFORMAT </w:instrText>
            </w:r>
            <w:r w:rsidRPr="00F2330F">
              <w:rPr>
                <w:sz w:val="18"/>
                <w:szCs w:val="18"/>
              </w:rPr>
              <w:fldChar w:fldCharType="separate"/>
            </w:r>
            <w:r w:rsidR="00CB58A1">
              <w:rPr>
                <w:sz w:val="18"/>
                <w:szCs w:val="18"/>
              </w:rPr>
              <w:t>2021</w:t>
            </w:r>
            <w:r w:rsidRPr="00F2330F">
              <w:rPr>
                <w:sz w:val="18"/>
                <w:szCs w:val="18"/>
              </w:rPr>
              <w:fldChar w:fldCharType="end"/>
            </w:r>
          </w:p>
        </w:tc>
        <w:tc>
          <w:tcPr>
            <w:tcW w:w="546" w:type="pct"/>
          </w:tcPr>
          <w:p w14:paraId="260EC54C" w14:textId="1673E9E7" w:rsidR="00F64EB6" w:rsidRPr="00F2330F" w:rsidRDefault="00924697"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lang w:val="en-US"/>
              </w:rPr>
            </w:pPr>
            <w:r w:rsidRPr="00F2330F">
              <w:rPr>
                <w:sz w:val="18"/>
                <w:szCs w:val="18"/>
              </w:rPr>
              <w:fldChar w:fldCharType="begin" w:fldLock="1"/>
            </w:r>
            <w:r w:rsidRPr="00F2330F">
              <w:rPr>
                <w:sz w:val="18"/>
                <w:szCs w:val="18"/>
              </w:rPr>
              <w:instrText xml:space="preserve"> DOCPROPERTY  PY  \* MERGEFORMAT </w:instrText>
            </w:r>
            <w:r w:rsidRPr="00F2330F">
              <w:rPr>
                <w:sz w:val="18"/>
                <w:szCs w:val="18"/>
              </w:rPr>
              <w:fldChar w:fldCharType="separate"/>
            </w:r>
            <w:r w:rsidR="00CB58A1">
              <w:rPr>
                <w:sz w:val="18"/>
                <w:szCs w:val="18"/>
              </w:rPr>
              <w:t>2021</w:t>
            </w:r>
            <w:r w:rsidRPr="00F2330F">
              <w:rPr>
                <w:sz w:val="18"/>
                <w:szCs w:val="18"/>
              </w:rPr>
              <w:fldChar w:fldCharType="end"/>
            </w:r>
          </w:p>
        </w:tc>
      </w:tr>
      <w:tr w:rsidR="00F64EB6" w:rsidRPr="00F2330F" w14:paraId="7DBA8163"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4D43A322" w14:textId="77777777" w:rsidR="00F64EB6" w:rsidRPr="00F2330F" w:rsidRDefault="00F64EB6" w:rsidP="00015C9C">
            <w:pPr>
              <w:rPr>
                <w:rFonts w:ascii="Arial" w:hAnsi="Arial"/>
                <w:sz w:val="18"/>
                <w:szCs w:val="18"/>
              </w:rPr>
            </w:pPr>
          </w:p>
        </w:tc>
        <w:tc>
          <w:tcPr>
            <w:tcW w:w="1569" w:type="pct"/>
            <w:vMerge/>
          </w:tcPr>
          <w:p w14:paraId="36D634F5" w14:textId="77777777" w:rsidR="00F64EB6" w:rsidRPr="00F2330F"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413" w:type="pct"/>
            <w:vMerge/>
          </w:tcPr>
          <w:p w14:paraId="52BA5A2B" w14:textId="77777777" w:rsidR="00F64EB6" w:rsidRPr="00F2330F" w:rsidRDefault="00F64EB6"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2335" w:type="pct"/>
            <w:gridSpan w:val="8"/>
          </w:tcPr>
          <w:p w14:paraId="5222022E" w14:textId="77777777" w:rsidR="00F64EB6" w:rsidRPr="00F2330F" w:rsidRDefault="00F64EB6"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tl/>
              </w:rPr>
              <w:t>אלפי ש"ח</w:t>
            </w:r>
          </w:p>
        </w:tc>
      </w:tr>
      <w:tr w:rsidR="00F64EB6" w:rsidRPr="00F2330F" w14:paraId="311F0030"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4" w:type="pct"/>
            <w:vMerge/>
          </w:tcPr>
          <w:p w14:paraId="7702BBA2" w14:textId="77777777" w:rsidR="00F64EB6" w:rsidRPr="00F2330F" w:rsidRDefault="00F64EB6" w:rsidP="00015C9C">
            <w:pPr>
              <w:rPr>
                <w:rFonts w:ascii="Arial" w:hAnsi="Arial"/>
                <w:sz w:val="18"/>
                <w:szCs w:val="18"/>
                <w:rtl/>
              </w:rPr>
            </w:pPr>
          </w:p>
        </w:tc>
        <w:tc>
          <w:tcPr>
            <w:tcW w:w="1569" w:type="pct"/>
            <w:vMerge/>
          </w:tcPr>
          <w:p w14:paraId="3EE51BAE" w14:textId="77777777" w:rsidR="00F64EB6" w:rsidRPr="00F2330F"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413" w:type="pct"/>
            <w:vMerge/>
          </w:tcPr>
          <w:p w14:paraId="7663B65A" w14:textId="77777777" w:rsidR="00F64EB6" w:rsidRPr="00F2330F" w:rsidRDefault="00F64EB6"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1789" w:type="pct"/>
            <w:gridSpan w:val="7"/>
          </w:tcPr>
          <w:p w14:paraId="6A579A39" w14:textId="77777777" w:rsidR="00F64EB6" w:rsidRPr="00F2330F" w:rsidRDefault="00F64EB6" w:rsidP="00953233">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2330F">
              <w:rPr>
                <w:sz w:val="18"/>
                <w:szCs w:val="18"/>
                <w:rtl/>
              </w:rPr>
              <w:t>בלתי מבוקר</w:t>
            </w:r>
          </w:p>
        </w:tc>
        <w:tc>
          <w:tcPr>
            <w:tcW w:w="546" w:type="pct"/>
          </w:tcPr>
          <w:p w14:paraId="3DC45C8A" w14:textId="77777777" w:rsidR="00F64EB6" w:rsidRPr="00F2330F"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477D7EC0"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4" w:type="pct"/>
          </w:tcPr>
          <w:p w14:paraId="0D56F40D" w14:textId="77777777" w:rsidR="00F64EB6" w:rsidRPr="00F2330F" w:rsidRDefault="00F64EB6" w:rsidP="00015C9C">
            <w:pPr>
              <w:rPr>
                <w:rFonts w:ascii="Arial" w:hAnsi="Arial"/>
                <w:sz w:val="18"/>
                <w:szCs w:val="18"/>
              </w:rPr>
            </w:pPr>
          </w:p>
        </w:tc>
        <w:tc>
          <w:tcPr>
            <w:tcW w:w="1569" w:type="pct"/>
          </w:tcPr>
          <w:p w14:paraId="5BDD5C8E" w14:textId="77777777" w:rsidR="00F64EB6" w:rsidRPr="00F2330F"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רווח (הפסד) לתקופה</w:t>
            </w:r>
          </w:p>
        </w:tc>
        <w:tc>
          <w:tcPr>
            <w:tcW w:w="413" w:type="pct"/>
          </w:tcPr>
          <w:p w14:paraId="56349883"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3ACBCD21"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1" w:type="pct"/>
            <w:gridSpan w:val="2"/>
          </w:tcPr>
          <w:p w14:paraId="37894846"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0" w:type="pct"/>
            <w:gridSpan w:val="2"/>
          </w:tcPr>
          <w:p w14:paraId="28A684BD"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37" w:type="pct"/>
          </w:tcPr>
          <w:p w14:paraId="173F224D"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6" w:type="pct"/>
          </w:tcPr>
          <w:p w14:paraId="6C139D11"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2330F" w14:paraId="4784CE2B" w14:textId="77777777" w:rsidTr="0055045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3474630B" w14:textId="77777777" w:rsidR="00F64EB6" w:rsidRPr="00F2330F" w:rsidRDefault="00F64EB6" w:rsidP="00015C9C">
            <w:pPr>
              <w:rPr>
                <w:rFonts w:ascii="Arial" w:hAnsi="Arial"/>
                <w:sz w:val="18"/>
                <w:szCs w:val="18"/>
              </w:rPr>
            </w:pPr>
          </w:p>
        </w:tc>
        <w:tc>
          <w:tcPr>
            <w:tcW w:w="1569" w:type="pct"/>
          </w:tcPr>
          <w:p w14:paraId="700867EC" w14:textId="77777777" w:rsidR="00F64EB6" w:rsidRPr="00F2330F"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רווח (הפסד) כולל אחר לאחר מסים בגין:</w:t>
            </w:r>
          </w:p>
        </w:tc>
        <w:tc>
          <w:tcPr>
            <w:tcW w:w="413" w:type="pct"/>
          </w:tcPr>
          <w:p w14:paraId="0D87BB27"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2B2388B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0D41454E"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1C0C6CDF"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23B96EF2"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1BE1FBC7"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19A53837" w14:textId="77777777" w:rsidTr="00550450">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84" w:type="pct"/>
          </w:tcPr>
          <w:p w14:paraId="4CE62F65" w14:textId="77777777" w:rsidR="00F64EB6" w:rsidRPr="00F2330F" w:rsidRDefault="00F64EB6" w:rsidP="00015C9C">
            <w:pPr>
              <w:rPr>
                <w:rFonts w:ascii="Arial" w:hAnsi="Arial"/>
                <w:sz w:val="18"/>
                <w:szCs w:val="18"/>
              </w:rPr>
            </w:pPr>
          </w:p>
        </w:tc>
        <w:tc>
          <w:tcPr>
            <w:tcW w:w="1569" w:type="pct"/>
          </w:tcPr>
          <w:p w14:paraId="35B5257C" w14:textId="77777777" w:rsidR="00F64EB6" w:rsidRPr="00F2330F"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פריטים שלא יסווגו מחדש לאחר מכן לרווח או הפסד:</w:t>
            </w:r>
          </w:p>
        </w:tc>
        <w:tc>
          <w:tcPr>
            <w:tcW w:w="413" w:type="pct"/>
          </w:tcPr>
          <w:p w14:paraId="016BE031"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2284589F"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4A4894A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5D7C3F58"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0297059D"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76BF0810"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66CE9B4E" w14:textId="77777777" w:rsidTr="0055045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726A5DD5" w14:textId="77777777" w:rsidR="00F64EB6" w:rsidRPr="00F2330F" w:rsidRDefault="00F64EB6" w:rsidP="00015C9C">
            <w:pPr>
              <w:rPr>
                <w:rFonts w:ascii="Arial" w:hAnsi="Arial"/>
                <w:sz w:val="18"/>
                <w:szCs w:val="18"/>
              </w:rPr>
            </w:pPr>
          </w:p>
        </w:tc>
        <w:tc>
          <w:tcPr>
            <w:tcW w:w="1569" w:type="pct"/>
          </w:tcPr>
          <w:p w14:paraId="759EBBFF" w14:textId="77777777" w:rsidR="00F64EB6" w:rsidRPr="00F2330F"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b/>
                <w:bCs/>
                <w:sz w:val="18"/>
                <w:szCs w:val="18"/>
                <w:rtl/>
              </w:rPr>
            </w:pPr>
            <w:r w:rsidRPr="00F2330F">
              <w:rPr>
                <w:rFonts w:ascii="Arial" w:hAnsi="Arial"/>
                <w:sz w:val="18"/>
                <w:szCs w:val="18"/>
                <w:rtl/>
              </w:rPr>
              <w:t>הערכה מחדש של רכוש קבוע</w:t>
            </w:r>
          </w:p>
        </w:tc>
        <w:tc>
          <w:tcPr>
            <w:tcW w:w="413" w:type="pct"/>
          </w:tcPr>
          <w:p w14:paraId="659F1D25"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242E09D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153CE23D"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5BC0032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70466D9F"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58E86745"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37ABD128" w14:textId="77777777" w:rsidTr="0055045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1F28E5FD" w14:textId="77777777" w:rsidR="00F64EB6" w:rsidRPr="00F2330F" w:rsidRDefault="00F64EB6" w:rsidP="00015C9C">
            <w:pPr>
              <w:rPr>
                <w:rFonts w:ascii="Arial" w:hAnsi="Arial"/>
                <w:sz w:val="18"/>
                <w:szCs w:val="18"/>
              </w:rPr>
            </w:pPr>
          </w:p>
        </w:tc>
        <w:tc>
          <w:tcPr>
            <w:tcW w:w="1569" w:type="pct"/>
          </w:tcPr>
          <w:p w14:paraId="7F0BEEE7" w14:textId="77777777" w:rsidR="00F64EB6" w:rsidRPr="00F2330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מדידות מחדש של תוכניות להטבה מוגדרת</w:t>
            </w:r>
          </w:p>
        </w:tc>
        <w:tc>
          <w:tcPr>
            <w:tcW w:w="413" w:type="pct"/>
          </w:tcPr>
          <w:p w14:paraId="07D90583"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2BB53427"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619E9388"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1B8EC0A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4E82280D"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724762F2"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2DE9168C" w14:textId="77777777" w:rsidTr="00550450">
        <w:trPr>
          <w:trHeight w:hRule="exact" w:val="624"/>
          <w:jc w:val="right"/>
        </w:trPr>
        <w:tc>
          <w:tcPr>
            <w:cnfStyle w:val="001000000000" w:firstRow="0" w:lastRow="0" w:firstColumn="1" w:lastColumn="0" w:oddVBand="0" w:evenVBand="0" w:oddHBand="0" w:evenHBand="0" w:firstRowFirstColumn="0" w:firstRowLastColumn="0" w:lastRowFirstColumn="0" w:lastRowLastColumn="0"/>
            <w:tcW w:w="684" w:type="pct"/>
          </w:tcPr>
          <w:p w14:paraId="5583AD18" w14:textId="77777777" w:rsidR="00F64EB6" w:rsidRPr="00F2330F" w:rsidRDefault="00F64EB6" w:rsidP="00015C9C">
            <w:pPr>
              <w:rPr>
                <w:rFonts w:ascii="Arial" w:hAnsi="Arial"/>
                <w:sz w:val="18"/>
                <w:szCs w:val="18"/>
              </w:rPr>
            </w:pPr>
          </w:p>
        </w:tc>
        <w:tc>
          <w:tcPr>
            <w:tcW w:w="1569" w:type="pct"/>
          </w:tcPr>
          <w:p w14:paraId="37944916" w14:textId="77777777" w:rsidR="00F64EB6" w:rsidRPr="00F2330F" w:rsidRDefault="00D16717"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 xml:space="preserve">רווחים (הפסדים) </w:t>
            </w:r>
            <w:r w:rsidR="00E9146A" w:rsidRPr="00F2330F">
              <w:rPr>
                <w:sz w:val="18"/>
                <w:szCs w:val="18"/>
                <w:rtl/>
              </w:rPr>
              <w:t>מ</w:t>
            </w:r>
            <w:r w:rsidR="00F64EB6" w:rsidRPr="00F2330F">
              <w:rPr>
                <w:sz w:val="18"/>
                <w:szCs w:val="18"/>
                <w:rtl/>
              </w:rPr>
              <w:t>השקעות במכשירים הוניים שיועדו למדידה בשווי הוגן דרך רווח כולל אחר</w:t>
            </w:r>
          </w:p>
        </w:tc>
        <w:tc>
          <w:tcPr>
            <w:tcW w:w="413" w:type="pct"/>
          </w:tcPr>
          <w:p w14:paraId="4EC4A2E3"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68A9CCC2"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552116B3"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7170C444"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0E264C7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6E50D430"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7C926C75" w14:textId="77777777" w:rsidTr="00550450">
        <w:trPr>
          <w:trHeight w:hRule="exact" w:val="851"/>
          <w:jc w:val="right"/>
        </w:trPr>
        <w:tc>
          <w:tcPr>
            <w:cnfStyle w:val="001000000000" w:firstRow="0" w:lastRow="0" w:firstColumn="1" w:lastColumn="0" w:oddVBand="0" w:evenVBand="0" w:oddHBand="0" w:evenHBand="0" w:firstRowFirstColumn="0" w:firstRowLastColumn="0" w:lastRowFirstColumn="0" w:lastRowLastColumn="0"/>
            <w:tcW w:w="684" w:type="pct"/>
          </w:tcPr>
          <w:p w14:paraId="6212BBEB" w14:textId="77777777" w:rsidR="00F64EB6" w:rsidRPr="00F2330F" w:rsidRDefault="00F64EB6" w:rsidP="00015C9C">
            <w:pPr>
              <w:rPr>
                <w:rFonts w:ascii="Arial" w:hAnsi="Arial"/>
                <w:sz w:val="18"/>
                <w:szCs w:val="18"/>
              </w:rPr>
            </w:pPr>
          </w:p>
        </w:tc>
        <w:tc>
          <w:tcPr>
            <w:tcW w:w="1569" w:type="pct"/>
          </w:tcPr>
          <w:p w14:paraId="03C01605" w14:textId="77777777" w:rsidR="00F64EB6" w:rsidRPr="00F2330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שינויים בשווי ההוגן שמיוחסים לשינויים בסיכון אשראי של התחייבויות פיננסיות שיועדו למדידה בשווי הוגן דרך רווח או הפסד</w:t>
            </w:r>
          </w:p>
        </w:tc>
        <w:tc>
          <w:tcPr>
            <w:tcW w:w="413" w:type="pct"/>
          </w:tcPr>
          <w:p w14:paraId="7B1963A7"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1810F375"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5D5897A9"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2ABF052A"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7D35DCC5"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16635A78"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5E8E89C1"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4" w:type="pct"/>
          </w:tcPr>
          <w:p w14:paraId="1857AD8E" w14:textId="77777777" w:rsidR="00F64EB6" w:rsidRPr="00F2330F" w:rsidRDefault="00F64EB6" w:rsidP="00015C9C">
            <w:pPr>
              <w:rPr>
                <w:rFonts w:ascii="Arial" w:hAnsi="Arial"/>
                <w:sz w:val="18"/>
                <w:szCs w:val="18"/>
              </w:rPr>
            </w:pPr>
          </w:p>
        </w:tc>
        <w:tc>
          <w:tcPr>
            <w:tcW w:w="1569" w:type="pct"/>
          </w:tcPr>
          <w:p w14:paraId="76A9ED89" w14:textId="77777777" w:rsidR="00F64EB6" w:rsidRPr="00F2330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חלק החברה ברווח (בהפסד) כולל אחר של חברות המטופלות לפי שיטת השווי המאזני</w:t>
            </w:r>
          </w:p>
        </w:tc>
        <w:tc>
          <w:tcPr>
            <w:tcW w:w="413" w:type="pct"/>
          </w:tcPr>
          <w:p w14:paraId="700A8F83"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60308069"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1" w:type="pct"/>
            <w:gridSpan w:val="2"/>
          </w:tcPr>
          <w:p w14:paraId="3FBB24AB"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0" w:type="pct"/>
            <w:gridSpan w:val="2"/>
          </w:tcPr>
          <w:p w14:paraId="097A9CE0"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37" w:type="pct"/>
          </w:tcPr>
          <w:p w14:paraId="3FE0EE4E"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6" w:type="pct"/>
          </w:tcPr>
          <w:p w14:paraId="3322F144"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2330F" w14:paraId="5BF6E412" w14:textId="77777777" w:rsidTr="00DE1009">
        <w:trPr>
          <w:trHeight w:val="20"/>
          <w:jc w:val="right"/>
        </w:trPr>
        <w:tc>
          <w:tcPr>
            <w:cnfStyle w:val="001000000000" w:firstRow="0" w:lastRow="0" w:firstColumn="1" w:lastColumn="0" w:oddVBand="0" w:evenVBand="0" w:oddHBand="0" w:evenHBand="0" w:firstRowFirstColumn="0" w:firstRowLastColumn="0" w:lastRowFirstColumn="0" w:lastRowLastColumn="0"/>
            <w:tcW w:w="684" w:type="pct"/>
          </w:tcPr>
          <w:p w14:paraId="1D4798F7" w14:textId="77777777" w:rsidR="00F64EB6" w:rsidRPr="00F2330F" w:rsidRDefault="00F64EB6" w:rsidP="00015C9C">
            <w:pPr>
              <w:rPr>
                <w:rFonts w:ascii="Arial" w:hAnsi="Arial"/>
                <w:sz w:val="18"/>
                <w:szCs w:val="18"/>
              </w:rPr>
            </w:pPr>
          </w:p>
        </w:tc>
        <w:tc>
          <w:tcPr>
            <w:tcW w:w="1569" w:type="pct"/>
          </w:tcPr>
          <w:p w14:paraId="5EC40C21" w14:textId="77777777" w:rsidR="00F64EB6" w:rsidRPr="00F2330F"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3" w:type="pct"/>
          </w:tcPr>
          <w:p w14:paraId="22122402"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2CFC2849"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1" w:type="pct"/>
            <w:gridSpan w:val="2"/>
          </w:tcPr>
          <w:p w14:paraId="60A23DE7"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0" w:type="pct"/>
            <w:gridSpan w:val="2"/>
          </w:tcPr>
          <w:p w14:paraId="4B2DA866"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37" w:type="pct"/>
          </w:tcPr>
          <w:p w14:paraId="31A236F5"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6" w:type="pct"/>
          </w:tcPr>
          <w:p w14:paraId="3723300B"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2330F" w14:paraId="0E4A69BC" w14:textId="77777777" w:rsidTr="00550450">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84" w:type="pct"/>
          </w:tcPr>
          <w:p w14:paraId="29986AB8" w14:textId="77777777" w:rsidR="00F64EB6" w:rsidRPr="00F2330F" w:rsidRDefault="00F64EB6" w:rsidP="00015C9C">
            <w:pPr>
              <w:rPr>
                <w:rFonts w:ascii="Arial" w:hAnsi="Arial"/>
                <w:sz w:val="18"/>
                <w:szCs w:val="18"/>
              </w:rPr>
            </w:pPr>
          </w:p>
        </w:tc>
        <w:tc>
          <w:tcPr>
            <w:tcW w:w="1569" w:type="pct"/>
          </w:tcPr>
          <w:p w14:paraId="5742E910" w14:textId="77777777" w:rsidR="00F64EB6" w:rsidRPr="00F2330F"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פריטים שייתכן ויסווגו מחדש לאחר מכן לרווח או הפסד:</w:t>
            </w:r>
          </w:p>
        </w:tc>
        <w:tc>
          <w:tcPr>
            <w:tcW w:w="413" w:type="pct"/>
          </w:tcPr>
          <w:p w14:paraId="3CF3EAF2"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74892179"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4BD61DCF"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70427BF7"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419AB6E7"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6767A5A4"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363E4173" w14:textId="77777777" w:rsidTr="00550450">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84" w:type="pct"/>
          </w:tcPr>
          <w:p w14:paraId="57C70D03" w14:textId="77777777" w:rsidR="00F64EB6" w:rsidRPr="00F2330F" w:rsidRDefault="00F64EB6" w:rsidP="00015C9C">
            <w:pPr>
              <w:rPr>
                <w:rFonts w:ascii="Arial" w:hAnsi="Arial"/>
                <w:sz w:val="18"/>
                <w:szCs w:val="18"/>
              </w:rPr>
            </w:pPr>
          </w:p>
        </w:tc>
        <w:tc>
          <w:tcPr>
            <w:tcW w:w="1569" w:type="pct"/>
          </w:tcPr>
          <w:p w14:paraId="0A4B2361" w14:textId="77777777" w:rsidR="00F64EB6" w:rsidRPr="00F2330F" w:rsidRDefault="00F64EB6" w:rsidP="004C5127">
            <w:pPr>
              <w:pStyle w:val="0"/>
              <w:cnfStyle w:val="000000000000" w:firstRow="0" w:lastRow="0" w:firstColumn="0" w:lastColumn="0" w:oddVBand="0" w:evenVBand="0" w:oddHBand="0" w:evenHBand="0" w:firstRowFirstColumn="0" w:firstRowLastColumn="0" w:lastRowFirstColumn="0" w:lastRowLastColumn="0"/>
              <w:rPr>
                <w:b/>
                <w:bCs/>
                <w:sz w:val="18"/>
                <w:szCs w:val="18"/>
                <w:rtl/>
              </w:rPr>
            </w:pPr>
            <w:r w:rsidRPr="00F2330F">
              <w:rPr>
                <w:sz w:val="18"/>
                <w:szCs w:val="18"/>
                <w:rtl/>
              </w:rPr>
              <w:t>התאמות מתרגום דוחות כספיים של פעילויות חוץ</w:t>
            </w:r>
          </w:p>
        </w:tc>
        <w:tc>
          <w:tcPr>
            <w:tcW w:w="413" w:type="pct"/>
          </w:tcPr>
          <w:p w14:paraId="7F98FA4E"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2AC779C6"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41976916"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68A747C2"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7478C45A"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58119998"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19FE0A57" w14:textId="77777777" w:rsidTr="0055045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0D619B78" w14:textId="77777777" w:rsidR="00F64EB6" w:rsidRPr="00F2330F" w:rsidRDefault="00F64EB6" w:rsidP="00015C9C">
            <w:pPr>
              <w:rPr>
                <w:rFonts w:ascii="Arial" w:hAnsi="Arial"/>
                <w:sz w:val="18"/>
                <w:szCs w:val="18"/>
              </w:rPr>
            </w:pPr>
          </w:p>
        </w:tc>
        <w:tc>
          <w:tcPr>
            <w:tcW w:w="1569" w:type="pct"/>
          </w:tcPr>
          <w:p w14:paraId="7495F107" w14:textId="77777777" w:rsidR="00F64EB6" w:rsidRPr="00F2330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מכשירי חוב בשווי הוגן דרך רווח כולל אחר</w:t>
            </w:r>
          </w:p>
        </w:tc>
        <w:tc>
          <w:tcPr>
            <w:tcW w:w="413" w:type="pct"/>
          </w:tcPr>
          <w:p w14:paraId="374CA0B7"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11BE5A09"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4E90BEA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21EF9731"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7F87E9F2"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1C26DD21"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57748DA2" w14:textId="77777777" w:rsidTr="0055045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41DF6CCB" w14:textId="77777777" w:rsidR="00F64EB6" w:rsidRPr="00F2330F" w:rsidRDefault="00F64EB6" w:rsidP="00015C9C">
            <w:pPr>
              <w:rPr>
                <w:rFonts w:ascii="Arial" w:hAnsi="Arial"/>
                <w:sz w:val="18"/>
                <w:szCs w:val="18"/>
              </w:rPr>
            </w:pPr>
          </w:p>
        </w:tc>
        <w:tc>
          <w:tcPr>
            <w:tcW w:w="1569" w:type="pct"/>
          </w:tcPr>
          <w:p w14:paraId="335D82A3" w14:textId="77777777" w:rsidR="00F64EB6" w:rsidRPr="00F2330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גידורי תזרים מזומנים</w:t>
            </w:r>
          </w:p>
        </w:tc>
        <w:tc>
          <w:tcPr>
            <w:tcW w:w="413" w:type="pct"/>
          </w:tcPr>
          <w:p w14:paraId="2569675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57AED41E"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690C565E"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195A3B54"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35A2BD90"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3F4F120F"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2E20295B" w14:textId="77777777" w:rsidTr="00550450">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84" w:type="pct"/>
          </w:tcPr>
          <w:p w14:paraId="2D6A64EE" w14:textId="77777777" w:rsidR="00F64EB6" w:rsidRPr="00F2330F" w:rsidRDefault="00F64EB6" w:rsidP="00015C9C">
            <w:pPr>
              <w:rPr>
                <w:rFonts w:ascii="Arial" w:hAnsi="Arial"/>
                <w:sz w:val="18"/>
                <w:szCs w:val="18"/>
              </w:rPr>
            </w:pPr>
          </w:p>
        </w:tc>
        <w:tc>
          <w:tcPr>
            <w:tcW w:w="1569" w:type="pct"/>
          </w:tcPr>
          <w:p w14:paraId="65AED992" w14:textId="77777777" w:rsidR="00F64EB6" w:rsidRPr="00F2330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חלק החברה ברווח (בהפסד) כולל אחר של חברות המטופלות לפי שיטת השווי המאזני</w:t>
            </w:r>
          </w:p>
        </w:tc>
        <w:tc>
          <w:tcPr>
            <w:tcW w:w="413" w:type="pct"/>
          </w:tcPr>
          <w:p w14:paraId="7FDDB171"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76ED4278"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1" w:type="pct"/>
            <w:gridSpan w:val="2"/>
          </w:tcPr>
          <w:p w14:paraId="071BF0B4"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0" w:type="pct"/>
            <w:gridSpan w:val="2"/>
          </w:tcPr>
          <w:p w14:paraId="55EDEDA6"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37" w:type="pct"/>
          </w:tcPr>
          <w:p w14:paraId="23C2E55A"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6" w:type="pct"/>
          </w:tcPr>
          <w:p w14:paraId="06E584B1"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2330F" w14:paraId="6F8DF9B3" w14:textId="77777777" w:rsidTr="00BD0CA7">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22DF6499" w14:textId="77777777" w:rsidR="00F64EB6" w:rsidRPr="00F2330F" w:rsidRDefault="00F64EB6" w:rsidP="00015C9C">
            <w:pPr>
              <w:rPr>
                <w:rFonts w:ascii="Arial" w:hAnsi="Arial"/>
                <w:sz w:val="18"/>
                <w:szCs w:val="18"/>
              </w:rPr>
            </w:pPr>
          </w:p>
        </w:tc>
        <w:tc>
          <w:tcPr>
            <w:tcW w:w="1569" w:type="pct"/>
          </w:tcPr>
          <w:p w14:paraId="6F230191" w14:textId="77777777" w:rsidR="00F64EB6" w:rsidRPr="00F2330F"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3" w:type="pct"/>
          </w:tcPr>
          <w:p w14:paraId="2D001C86"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78531C77"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1" w:type="pct"/>
            <w:gridSpan w:val="2"/>
          </w:tcPr>
          <w:p w14:paraId="2777EEA1"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0" w:type="pct"/>
            <w:gridSpan w:val="2"/>
          </w:tcPr>
          <w:p w14:paraId="3F0A5175"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37" w:type="pct"/>
          </w:tcPr>
          <w:p w14:paraId="09E3CD79"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6" w:type="pct"/>
          </w:tcPr>
          <w:p w14:paraId="034E57E1"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2330F" w14:paraId="462F0188" w14:textId="77777777" w:rsidTr="00BD0CA7">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4" w:type="pct"/>
          </w:tcPr>
          <w:p w14:paraId="34B13341" w14:textId="77777777" w:rsidR="00F64EB6" w:rsidRPr="00F2330F" w:rsidRDefault="00F64EB6" w:rsidP="00015C9C">
            <w:pPr>
              <w:rPr>
                <w:rFonts w:ascii="Arial" w:hAnsi="Arial"/>
                <w:sz w:val="18"/>
                <w:szCs w:val="18"/>
              </w:rPr>
            </w:pPr>
          </w:p>
        </w:tc>
        <w:tc>
          <w:tcPr>
            <w:tcW w:w="1569" w:type="pct"/>
          </w:tcPr>
          <w:p w14:paraId="0D080C53" w14:textId="77777777" w:rsidR="00F64EB6" w:rsidRPr="00F2330F"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סך רווח (הפסד) כולל אחר לתקופה</w:t>
            </w:r>
          </w:p>
        </w:tc>
        <w:tc>
          <w:tcPr>
            <w:tcW w:w="413" w:type="pct"/>
          </w:tcPr>
          <w:p w14:paraId="08CD791D"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4DAC0069"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1" w:type="pct"/>
            <w:gridSpan w:val="2"/>
          </w:tcPr>
          <w:p w14:paraId="5A98A2CC"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0" w:type="pct"/>
            <w:gridSpan w:val="2"/>
          </w:tcPr>
          <w:p w14:paraId="2CAA401B"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37" w:type="pct"/>
          </w:tcPr>
          <w:p w14:paraId="1A6A170A"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6" w:type="pct"/>
          </w:tcPr>
          <w:p w14:paraId="73029C31"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2330F" w14:paraId="1D0993FB" w14:textId="77777777" w:rsidTr="00BD0CA7">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4" w:type="pct"/>
          </w:tcPr>
          <w:p w14:paraId="145A9075" w14:textId="77777777" w:rsidR="00F64EB6" w:rsidRPr="00F2330F" w:rsidRDefault="00F64EB6" w:rsidP="00015C9C">
            <w:pPr>
              <w:rPr>
                <w:rFonts w:ascii="Arial" w:hAnsi="Arial"/>
                <w:sz w:val="18"/>
                <w:szCs w:val="18"/>
              </w:rPr>
            </w:pPr>
          </w:p>
        </w:tc>
        <w:tc>
          <w:tcPr>
            <w:tcW w:w="1569" w:type="pct"/>
          </w:tcPr>
          <w:p w14:paraId="71648801" w14:textId="77777777" w:rsidR="00F64EB6" w:rsidRPr="00F2330F" w:rsidRDefault="00F64EB6" w:rsidP="004C5127">
            <w:pPr>
              <w:pStyle w:val="2-B"/>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סה"כ רווח (הפסד) כולל לתקופה</w:t>
            </w:r>
          </w:p>
        </w:tc>
        <w:tc>
          <w:tcPr>
            <w:tcW w:w="413" w:type="pct"/>
          </w:tcPr>
          <w:p w14:paraId="38C294B6"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1BCFD7D2"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51" w:type="pct"/>
            <w:gridSpan w:val="2"/>
          </w:tcPr>
          <w:p w14:paraId="0F9754A1"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50" w:type="pct"/>
            <w:gridSpan w:val="2"/>
          </w:tcPr>
          <w:p w14:paraId="3B9666F3"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37" w:type="pct"/>
          </w:tcPr>
          <w:p w14:paraId="13F8568A"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546" w:type="pct"/>
          </w:tcPr>
          <w:p w14:paraId="391CB2F1"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2330F" w14:paraId="356240DD" w14:textId="77777777" w:rsidTr="00BD0CA7">
        <w:trPr>
          <w:trHeight w:hRule="exact" w:val="397"/>
          <w:jc w:val="right"/>
        </w:trPr>
        <w:tc>
          <w:tcPr>
            <w:cnfStyle w:val="001000000000" w:firstRow="0" w:lastRow="0" w:firstColumn="1" w:lastColumn="0" w:oddVBand="0" w:evenVBand="0" w:oddHBand="0" w:evenHBand="0" w:firstRowFirstColumn="0" w:firstRowLastColumn="0" w:lastRowFirstColumn="0" w:lastRowLastColumn="0"/>
            <w:tcW w:w="684" w:type="pct"/>
          </w:tcPr>
          <w:p w14:paraId="137EC227" w14:textId="77777777" w:rsidR="00F64EB6" w:rsidRPr="00F2330F" w:rsidRDefault="00F64EB6" w:rsidP="00015C9C">
            <w:pPr>
              <w:rPr>
                <w:rFonts w:ascii="Arial" w:hAnsi="Arial"/>
                <w:sz w:val="18"/>
                <w:szCs w:val="18"/>
              </w:rPr>
            </w:pPr>
          </w:p>
        </w:tc>
        <w:tc>
          <w:tcPr>
            <w:tcW w:w="1569" w:type="pct"/>
          </w:tcPr>
          <w:p w14:paraId="00EB0DF7" w14:textId="77777777" w:rsidR="00F64EB6" w:rsidRPr="00F2330F"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2330F">
              <w:rPr>
                <w:sz w:val="18"/>
                <w:szCs w:val="18"/>
                <w:rtl/>
              </w:rPr>
              <w:t>סה"כ רווח (הפסד) כולל לתקופה המיוחס ל:</w:t>
            </w:r>
          </w:p>
        </w:tc>
        <w:tc>
          <w:tcPr>
            <w:tcW w:w="413" w:type="pct"/>
          </w:tcPr>
          <w:p w14:paraId="54836E42"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5129B64A"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484311C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500E7B93"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56A7A6A5"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78B0E586"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414F3A9A" w14:textId="77777777" w:rsidTr="00BD0CA7">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4" w:type="pct"/>
          </w:tcPr>
          <w:p w14:paraId="155F2971" w14:textId="77777777" w:rsidR="00F64EB6" w:rsidRPr="00F2330F" w:rsidRDefault="00F64EB6" w:rsidP="00015C9C">
            <w:pPr>
              <w:rPr>
                <w:rFonts w:ascii="Arial" w:hAnsi="Arial"/>
                <w:sz w:val="18"/>
                <w:szCs w:val="18"/>
              </w:rPr>
            </w:pPr>
          </w:p>
        </w:tc>
        <w:tc>
          <w:tcPr>
            <w:tcW w:w="1569" w:type="pct"/>
          </w:tcPr>
          <w:p w14:paraId="7EC58EA4" w14:textId="77777777" w:rsidR="00F64EB6" w:rsidRPr="005820CB" w:rsidRDefault="00F64EB6" w:rsidP="003B59A4">
            <w:pPr>
              <w:pStyle w:val="2"/>
              <w:cnfStyle w:val="000000000000" w:firstRow="0" w:lastRow="0" w:firstColumn="0" w:lastColumn="0" w:oddVBand="0" w:evenVBand="0" w:oddHBand="0" w:evenHBand="0" w:firstRowFirstColumn="0" w:firstRowLastColumn="0" w:lastRowFirstColumn="0" w:lastRowLastColumn="0"/>
              <w:rPr>
                <w:b/>
                <w:bCs/>
                <w:sz w:val="18"/>
                <w:szCs w:val="18"/>
                <w:rtl/>
              </w:rPr>
            </w:pPr>
            <w:r w:rsidRPr="005820CB">
              <w:rPr>
                <w:sz w:val="18"/>
                <w:szCs w:val="18"/>
                <w:rtl/>
              </w:rPr>
              <w:t>בעלים של החברה האם</w:t>
            </w:r>
          </w:p>
        </w:tc>
        <w:tc>
          <w:tcPr>
            <w:tcW w:w="413" w:type="pct"/>
          </w:tcPr>
          <w:p w14:paraId="7BFE2B6D"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60D4EC8E"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1" w:type="pct"/>
            <w:gridSpan w:val="2"/>
          </w:tcPr>
          <w:p w14:paraId="6383FC72"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59787ABA"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37" w:type="pct"/>
          </w:tcPr>
          <w:p w14:paraId="7E091F30"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6" w:type="pct"/>
          </w:tcPr>
          <w:p w14:paraId="3EFE6AAD"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2330F" w14:paraId="11699321" w14:textId="77777777" w:rsidTr="00BD0CA7">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4" w:type="pct"/>
          </w:tcPr>
          <w:p w14:paraId="1787F1ED" w14:textId="77777777" w:rsidR="00F64EB6" w:rsidRPr="00F2330F" w:rsidRDefault="00F64EB6" w:rsidP="00015C9C">
            <w:pPr>
              <w:rPr>
                <w:rFonts w:ascii="Arial" w:hAnsi="Arial"/>
                <w:sz w:val="18"/>
                <w:szCs w:val="18"/>
              </w:rPr>
            </w:pPr>
          </w:p>
        </w:tc>
        <w:tc>
          <w:tcPr>
            <w:tcW w:w="1569" w:type="pct"/>
          </w:tcPr>
          <w:p w14:paraId="5558CB9E" w14:textId="77777777" w:rsidR="00F64EB6" w:rsidRPr="005820CB" w:rsidRDefault="00F64EB6" w:rsidP="003B59A4">
            <w:pPr>
              <w:pStyle w:val="2"/>
              <w:cnfStyle w:val="000000000000" w:firstRow="0" w:lastRow="0" w:firstColumn="0" w:lastColumn="0" w:oddVBand="0" w:evenVBand="0" w:oddHBand="0" w:evenHBand="0" w:firstRowFirstColumn="0" w:firstRowLastColumn="0" w:lastRowFirstColumn="0" w:lastRowLastColumn="0"/>
              <w:rPr>
                <w:sz w:val="18"/>
                <w:szCs w:val="18"/>
                <w:rtl/>
              </w:rPr>
            </w:pPr>
            <w:r w:rsidRPr="005820CB">
              <w:rPr>
                <w:sz w:val="18"/>
                <w:szCs w:val="18"/>
                <w:rtl/>
              </w:rPr>
              <w:t>זכויות שאינן מקנות שליטה</w:t>
            </w:r>
          </w:p>
        </w:tc>
        <w:tc>
          <w:tcPr>
            <w:tcW w:w="413" w:type="pct"/>
          </w:tcPr>
          <w:p w14:paraId="4A8840EB"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682F4D03"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1" w:type="pct"/>
            <w:gridSpan w:val="2"/>
          </w:tcPr>
          <w:p w14:paraId="79AA5D87"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0" w:type="pct"/>
            <w:gridSpan w:val="2"/>
          </w:tcPr>
          <w:p w14:paraId="17D30466"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37" w:type="pct"/>
          </w:tcPr>
          <w:p w14:paraId="155C7661"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6" w:type="pct"/>
          </w:tcPr>
          <w:p w14:paraId="173618FE" w14:textId="77777777" w:rsidR="00F64EB6" w:rsidRPr="00F2330F" w:rsidRDefault="00F64EB6" w:rsidP="00953233">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2330F" w14:paraId="653AF5D4" w14:textId="77777777" w:rsidTr="00BD0CA7">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4" w:type="pct"/>
          </w:tcPr>
          <w:p w14:paraId="1A3E1E13" w14:textId="77777777" w:rsidR="00F64EB6" w:rsidRPr="00F2330F" w:rsidRDefault="00F64EB6" w:rsidP="00015C9C">
            <w:pPr>
              <w:rPr>
                <w:rFonts w:ascii="Arial" w:hAnsi="Arial"/>
                <w:sz w:val="18"/>
                <w:szCs w:val="18"/>
              </w:rPr>
            </w:pPr>
          </w:p>
        </w:tc>
        <w:tc>
          <w:tcPr>
            <w:tcW w:w="1569" w:type="pct"/>
          </w:tcPr>
          <w:p w14:paraId="5C148482" w14:textId="77777777" w:rsidR="00F64EB6" w:rsidRPr="00F2330F"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13" w:type="pct"/>
          </w:tcPr>
          <w:p w14:paraId="1A2C659E" w14:textId="77777777" w:rsidR="00F64EB6" w:rsidRPr="00F2330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0" w:type="pct"/>
            <w:gridSpan w:val="2"/>
          </w:tcPr>
          <w:p w14:paraId="34431193"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51" w:type="pct"/>
            <w:gridSpan w:val="2"/>
          </w:tcPr>
          <w:p w14:paraId="0C061091"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50" w:type="pct"/>
            <w:gridSpan w:val="2"/>
          </w:tcPr>
          <w:p w14:paraId="5FB64E2F"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437" w:type="pct"/>
          </w:tcPr>
          <w:p w14:paraId="6FE25429"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546" w:type="pct"/>
          </w:tcPr>
          <w:p w14:paraId="58C3A918" w14:textId="77777777" w:rsidR="00F64EB6" w:rsidRPr="00F2330F" w:rsidRDefault="00F64EB6" w:rsidP="00953233">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r>
    </w:tbl>
    <w:p w14:paraId="21F5A660" w14:textId="77777777" w:rsidR="00F64EB6" w:rsidRPr="00F2330F" w:rsidRDefault="00F64EB6" w:rsidP="000929DB">
      <w:pPr>
        <w:pStyle w:val="NoSpacing"/>
        <w:rPr>
          <w:sz w:val="18"/>
          <w:szCs w:val="18"/>
          <w:rtl/>
        </w:rPr>
      </w:pPr>
    </w:p>
    <w:tbl>
      <w:tblPr>
        <w:tblStyle w:val="PlainTable2"/>
        <w:bidiVisual/>
        <w:tblW w:w="5000" w:type="pct"/>
        <w:jc w:val="right"/>
        <w:tblLook w:val="04A0" w:firstRow="1" w:lastRow="0" w:firstColumn="1" w:lastColumn="0" w:noHBand="0" w:noVBand="1"/>
      </w:tblPr>
      <w:tblGrid>
        <w:gridCol w:w="1438"/>
        <w:gridCol w:w="9028"/>
      </w:tblGrid>
      <w:tr w:rsidR="00F64EB6" w:rsidRPr="00F2330F" w14:paraId="094CB486" w14:textId="77777777" w:rsidTr="00DE1009">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100" w:firstRow="0" w:lastRow="0" w:firstColumn="1" w:lastColumn="0" w:oddVBand="0" w:evenVBand="0" w:oddHBand="0" w:evenHBand="0" w:firstRowFirstColumn="1" w:firstRowLastColumn="0" w:lastRowFirstColumn="0" w:lastRowLastColumn="0"/>
            <w:tcW w:w="687" w:type="pct"/>
          </w:tcPr>
          <w:p w14:paraId="67FC7AFA" w14:textId="77777777" w:rsidR="00F64EB6" w:rsidRPr="00F2330F" w:rsidRDefault="00F64EB6" w:rsidP="00C17D27">
            <w:pPr>
              <w:pStyle w:val="NoSpacing"/>
              <w:rPr>
                <w:sz w:val="18"/>
                <w:szCs w:val="18"/>
              </w:rPr>
            </w:pPr>
          </w:p>
        </w:tc>
        <w:tc>
          <w:tcPr>
            <w:tcW w:w="4313" w:type="pct"/>
          </w:tcPr>
          <w:p w14:paraId="5C06BB4F" w14:textId="77777777" w:rsidR="00F64EB6" w:rsidRPr="00F2330F" w:rsidRDefault="00F64EB6" w:rsidP="00C17D27">
            <w:pPr>
              <w:pStyle w:val="NoSpacing"/>
              <w:cnfStyle w:val="100000000000" w:firstRow="1" w:lastRow="0" w:firstColumn="0" w:lastColumn="0" w:oddVBand="0" w:evenVBand="0" w:oddHBand="0" w:evenHBand="0" w:firstRowFirstColumn="0" w:firstRowLastColumn="0" w:lastRowFirstColumn="0" w:lastRowLastColumn="0"/>
              <w:rPr>
                <w:rStyle w:val="Strong"/>
                <w:sz w:val="18"/>
                <w:szCs w:val="18"/>
              </w:rPr>
            </w:pPr>
            <w:r w:rsidRPr="00F2330F">
              <w:rPr>
                <w:rStyle w:val="Strong"/>
                <w:sz w:val="18"/>
                <w:szCs w:val="18"/>
                <w:rtl/>
              </w:rPr>
              <w:t>הביאורים המצורפים מהווים חלק בלתי נפרד מהדוחות הכספיים התמציתיים ביניים.</w:t>
            </w:r>
            <w:r w:rsidRPr="00F2330F">
              <w:rPr>
                <w:rStyle w:val="Strong"/>
                <w:sz w:val="18"/>
                <w:szCs w:val="18"/>
                <w:rtl/>
              </w:rPr>
              <w:br w:type="page"/>
            </w:r>
          </w:p>
        </w:tc>
      </w:tr>
    </w:tbl>
    <w:p w14:paraId="5EB61E98" w14:textId="77777777" w:rsidR="00F64EB6" w:rsidRPr="004C5FA3" w:rsidRDefault="00F64EB6" w:rsidP="00015C9C">
      <w:pPr>
        <w:rPr>
          <w:rFonts w:ascii="Arial" w:hAnsi="Arial"/>
          <w:rtl/>
        </w:rPr>
      </w:pPr>
      <w:r w:rsidRPr="004C5FA3">
        <w:rPr>
          <w:rFonts w:ascii="Arial" w:hAnsi="Arial"/>
          <w:rtl/>
        </w:rPr>
        <w:br w:type="page"/>
      </w:r>
    </w:p>
    <w:p w14:paraId="0BC0839D" w14:textId="77777777" w:rsidR="00F64EB6" w:rsidRPr="004C5FA3" w:rsidRDefault="00F64EB6" w:rsidP="00B850D3">
      <w:pPr>
        <w:pStyle w:val="a"/>
        <w:rPr>
          <w:rFonts w:ascii="Arial" w:hAnsi="Arial"/>
          <w:rtl/>
        </w:rPr>
      </w:pPr>
      <w:bookmarkStart w:id="783" w:name="_נספח_ב_-"/>
      <w:bookmarkStart w:id="784" w:name="_Toc29832837"/>
      <w:bookmarkStart w:id="785" w:name="_Toc33623629"/>
      <w:bookmarkStart w:id="786" w:name="_Toc33623707"/>
      <w:bookmarkStart w:id="787" w:name="_Toc33623835"/>
      <w:bookmarkStart w:id="788" w:name="_Toc35762991"/>
      <w:bookmarkStart w:id="789" w:name="_Toc36376925"/>
      <w:bookmarkStart w:id="790" w:name="_Toc37001476"/>
      <w:bookmarkStart w:id="791" w:name="_Toc37001811"/>
      <w:bookmarkStart w:id="792" w:name="_Toc37001926"/>
      <w:bookmarkStart w:id="793" w:name="_Toc37165946"/>
      <w:bookmarkStart w:id="794" w:name="_Toc64473978"/>
      <w:bookmarkStart w:id="795" w:name="_Toc100245518"/>
      <w:bookmarkStart w:id="796" w:name="_Toc100246527"/>
      <w:bookmarkStart w:id="797" w:name="_Toc100474047"/>
      <w:bookmarkStart w:id="798" w:name="_Toc100560793"/>
      <w:bookmarkEnd w:id="783"/>
      <w:r w:rsidRPr="004C5FA3">
        <w:rPr>
          <w:rFonts w:ascii="Arial" w:hAnsi="Arial"/>
          <w:rtl/>
        </w:rPr>
        <w:lastRenderedPageBreak/>
        <w:t>הצגת ניתוח ההוצאות שהוכרו ברווח או הפסד בסיווג שמבוסס על מהות ההוצאות</w:t>
      </w:r>
      <w:r w:rsidRPr="004C5FA3">
        <w:rPr>
          <w:rStyle w:val="FootnoteReference"/>
          <w:sz w:val="20"/>
          <w:szCs w:val="20"/>
          <w:rtl/>
        </w:rPr>
        <w:footnoteReference w:id="210"/>
      </w:r>
      <w:r w:rsidRPr="004C5FA3">
        <w:rPr>
          <w:rFonts w:ascii="Arial" w:hAnsi="Arial"/>
          <w:vertAlign w:val="superscript"/>
          <w:rtl/>
        </w:rPr>
        <w:t xml:space="preserve"> </w:t>
      </w:r>
      <w:r w:rsidRPr="004C5FA3">
        <w:rPr>
          <w:rStyle w:val="FootnoteReference"/>
          <w:sz w:val="20"/>
          <w:szCs w:val="20"/>
          <w:rtl/>
        </w:rPr>
        <w:footnoteReference w:id="211"/>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tbl>
      <w:tblPr>
        <w:bidiVisual/>
        <w:tblW w:w="5000" w:type="pct"/>
        <w:tblLook w:val="04A0" w:firstRow="1" w:lastRow="0" w:firstColumn="1" w:lastColumn="0" w:noHBand="0" w:noVBand="1"/>
      </w:tblPr>
      <w:tblGrid>
        <w:gridCol w:w="1333"/>
        <w:gridCol w:w="9133"/>
      </w:tblGrid>
      <w:tr w:rsidR="00F64EB6" w:rsidRPr="004C5FA3" w14:paraId="681A2DA3" w14:textId="77777777" w:rsidTr="00DE1009">
        <w:tc>
          <w:tcPr>
            <w:tcW w:w="637" w:type="pct"/>
          </w:tcPr>
          <w:p w14:paraId="7385E211" w14:textId="77777777" w:rsidR="00F64EB6" w:rsidRPr="004C5FA3" w:rsidRDefault="00F64EB6" w:rsidP="00015C9C">
            <w:pPr>
              <w:rPr>
                <w:rFonts w:ascii="Arial" w:hAnsi="Arial"/>
              </w:rPr>
            </w:pPr>
          </w:p>
        </w:tc>
        <w:tc>
          <w:tcPr>
            <w:tcW w:w="4363" w:type="pct"/>
          </w:tcPr>
          <w:p w14:paraId="723EA3AE" w14:textId="77777777" w:rsidR="00F64EB6" w:rsidRPr="004C5FA3" w:rsidRDefault="00F64EB6" w:rsidP="00015C9C">
            <w:pPr>
              <w:rPr>
                <w:rStyle w:val="IntenseEmphasis"/>
                <w:rFonts w:ascii="Arial" w:hAnsi="Arial"/>
                <w:rtl/>
              </w:rPr>
            </w:pPr>
            <w:r w:rsidRPr="004C5FA3">
              <w:rPr>
                <w:rStyle w:val="IntenseEmphasis"/>
                <w:rFonts w:ascii="Arial" w:hAnsi="Arial"/>
                <w:rtl/>
              </w:rPr>
              <w:t>דוחות תמציתיים מאוחדים על רווח או הפסד ורווח כולל אחר</w:t>
            </w:r>
          </w:p>
        </w:tc>
      </w:tr>
    </w:tbl>
    <w:tbl>
      <w:tblPr>
        <w:tblStyle w:val="TableGrid"/>
        <w:bidiVisual/>
        <w:tblW w:w="5000" w:type="pct"/>
        <w:tblLook w:val="04A0" w:firstRow="1" w:lastRow="0" w:firstColumn="1" w:lastColumn="0" w:noHBand="0" w:noVBand="1"/>
      </w:tblPr>
      <w:tblGrid>
        <w:gridCol w:w="1326"/>
        <w:gridCol w:w="3302"/>
        <w:gridCol w:w="877"/>
        <w:gridCol w:w="948"/>
        <w:gridCol w:w="8"/>
        <w:gridCol w:w="952"/>
        <w:gridCol w:w="8"/>
        <w:gridCol w:w="950"/>
        <w:gridCol w:w="6"/>
        <w:gridCol w:w="948"/>
        <w:gridCol w:w="1141"/>
      </w:tblGrid>
      <w:tr w:rsidR="00F64EB6" w:rsidRPr="00F935CE" w14:paraId="13A05BF0" w14:textId="77777777" w:rsidTr="00B62C1C">
        <w:trPr>
          <w:cnfStyle w:val="100000000000" w:firstRow="1" w:lastRow="0" w:firstColumn="0" w:lastColumn="0" w:oddVBand="0" w:evenVBand="0" w:oddHBand="0" w:evenHBand="0" w:firstRowFirstColumn="0" w:firstRowLastColumn="0" w:lastRowFirstColumn="0" w:lastRowLastColumn="0"/>
          <w:trHeight w:hRule="exact" w:val="851"/>
          <w:tblHeader/>
        </w:trPr>
        <w:tc>
          <w:tcPr>
            <w:cnfStyle w:val="001000000100" w:firstRow="0" w:lastRow="0" w:firstColumn="1" w:lastColumn="0" w:oddVBand="0" w:evenVBand="0" w:oddHBand="0" w:evenHBand="0" w:firstRowFirstColumn="1" w:firstRowLastColumn="0" w:lastRowFirstColumn="0" w:lastRowLastColumn="0"/>
            <w:tcW w:w="633" w:type="pct"/>
            <w:vMerge w:val="restart"/>
          </w:tcPr>
          <w:p w14:paraId="4F55C7EA" w14:textId="77777777" w:rsidR="00F64EB6" w:rsidRPr="005759A7" w:rsidRDefault="00F64EB6" w:rsidP="00015C9C">
            <w:pPr>
              <w:rPr>
                <w:rFonts w:ascii="Arial" w:hAnsi="Arial"/>
              </w:rPr>
            </w:pPr>
          </w:p>
        </w:tc>
        <w:tc>
          <w:tcPr>
            <w:tcW w:w="1577" w:type="pct"/>
            <w:vMerge w:val="restart"/>
          </w:tcPr>
          <w:p w14:paraId="28E345F5" w14:textId="77777777" w:rsidR="00F64EB6" w:rsidRPr="00F935CE"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419" w:type="pct"/>
            <w:vMerge w:val="restart"/>
          </w:tcPr>
          <w:p w14:paraId="31FF9BB3" w14:textId="77777777" w:rsidR="00F64EB6" w:rsidRPr="00F935CE"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tl/>
              </w:rPr>
              <w:t>ביאור</w:t>
            </w:r>
          </w:p>
        </w:tc>
        <w:tc>
          <w:tcPr>
            <w:tcW w:w="912" w:type="pct"/>
            <w:gridSpan w:val="3"/>
          </w:tcPr>
          <w:p w14:paraId="3604F7BF" w14:textId="77777777" w:rsidR="00F64EB6" w:rsidRPr="00F935CE"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tl/>
              </w:rPr>
              <w:t xml:space="preserve">לשישה חודשים שהסתיימו ביום </w:t>
            </w:r>
            <w:r w:rsidRPr="00F935CE">
              <w:rPr>
                <w:sz w:val="18"/>
                <w:szCs w:val="18"/>
                <w:rtl/>
              </w:rPr>
              <w:br/>
              <w:t>30 ביוני</w:t>
            </w:r>
          </w:p>
        </w:tc>
        <w:tc>
          <w:tcPr>
            <w:tcW w:w="913" w:type="pct"/>
            <w:gridSpan w:val="4"/>
          </w:tcPr>
          <w:p w14:paraId="77A12C6E" w14:textId="77777777" w:rsidR="00F64EB6" w:rsidRPr="00F935CE"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tl/>
              </w:rPr>
              <w:t xml:space="preserve">לשלושה חודשים שהסתיימו ביום </w:t>
            </w:r>
            <w:r w:rsidRPr="00F935CE">
              <w:rPr>
                <w:sz w:val="18"/>
                <w:szCs w:val="18"/>
                <w:rtl/>
              </w:rPr>
              <w:br/>
              <w:t>30 ביוני</w:t>
            </w:r>
          </w:p>
        </w:tc>
        <w:tc>
          <w:tcPr>
            <w:tcW w:w="545" w:type="pct"/>
          </w:tcPr>
          <w:p w14:paraId="7D327430" w14:textId="77777777" w:rsidR="00F64EB6" w:rsidRPr="00F935CE"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tl/>
              </w:rPr>
              <w:t>לשנה שהסתיימה ביום 31 בדצמבר</w:t>
            </w:r>
          </w:p>
        </w:tc>
      </w:tr>
      <w:tr w:rsidR="00F64EB6" w:rsidRPr="00F935CE" w14:paraId="3FC9837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33" w:type="pct"/>
            <w:vMerge/>
          </w:tcPr>
          <w:p w14:paraId="09F3BB77" w14:textId="77777777" w:rsidR="00F64EB6" w:rsidRPr="005759A7" w:rsidRDefault="00F64EB6" w:rsidP="00015C9C">
            <w:pPr>
              <w:rPr>
                <w:rFonts w:ascii="Arial" w:hAnsi="Arial"/>
              </w:rPr>
            </w:pPr>
          </w:p>
        </w:tc>
        <w:tc>
          <w:tcPr>
            <w:tcW w:w="1577" w:type="pct"/>
            <w:vMerge/>
          </w:tcPr>
          <w:p w14:paraId="666B7D53" w14:textId="77777777" w:rsidR="00F64EB6" w:rsidRPr="00F935CE"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419" w:type="pct"/>
            <w:vMerge/>
          </w:tcPr>
          <w:p w14:paraId="44B3C2BA" w14:textId="77777777" w:rsidR="00F64EB6" w:rsidRPr="00F935CE"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453" w:type="pct"/>
          </w:tcPr>
          <w:p w14:paraId="3F4230CA" w14:textId="0D75E590" w:rsidR="00F64EB6" w:rsidRPr="00F935CE"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Pr>
              <w:fldChar w:fldCharType="begin" w:fldLock="1"/>
            </w:r>
            <w:r w:rsidRPr="00F935CE">
              <w:rPr>
                <w:sz w:val="18"/>
                <w:szCs w:val="18"/>
              </w:rPr>
              <w:instrText xml:space="preserve"> DOCPROPERTY  CY  \* MERGEFORMAT </w:instrText>
            </w:r>
            <w:r w:rsidRPr="00F935CE">
              <w:rPr>
                <w:sz w:val="18"/>
                <w:szCs w:val="18"/>
              </w:rPr>
              <w:fldChar w:fldCharType="separate"/>
            </w:r>
            <w:r w:rsidR="00CB58A1">
              <w:rPr>
                <w:sz w:val="18"/>
                <w:szCs w:val="18"/>
              </w:rPr>
              <w:t>2022</w:t>
            </w:r>
            <w:r w:rsidRPr="00F935CE">
              <w:rPr>
                <w:sz w:val="18"/>
                <w:szCs w:val="18"/>
              </w:rPr>
              <w:fldChar w:fldCharType="end"/>
            </w:r>
          </w:p>
        </w:tc>
        <w:tc>
          <w:tcPr>
            <w:tcW w:w="459" w:type="pct"/>
            <w:gridSpan w:val="2"/>
          </w:tcPr>
          <w:p w14:paraId="69567957" w14:textId="05D5D785" w:rsidR="00F64EB6" w:rsidRPr="00F935CE"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Pr>
              <w:fldChar w:fldCharType="begin" w:fldLock="1"/>
            </w:r>
            <w:r w:rsidRPr="00F935CE">
              <w:rPr>
                <w:sz w:val="18"/>
                <w:szCs w:val="18"/>
              </w:rPr>
              <w:instrText xml:space="preserve"> DOCPROPERTY  PY  \* MERGEFORMAT </w:instrText>
            </w:r>
            <w:r w:rsidRPr="00F935CE">
              <w:rPr>
                <w:sz w:val="18"/>
                <w:szCs w:val="18"/>
              </w:rPr>
              <w:fldChar w:fldCharType="separate"/>
            </w:r>
            <w:r w:rsidR="00CB58A1">
              <w:rPr>
                <w:sz w:val="18"/>
                <w:szCs w:val="18"/>
              </w:rPr>
              <w:t>2021</w:t>
            </w:r>
            <w:r w:rsidRPr="00F935CE">
              <w:rPr>
                <w:sz w:val="18"/>
                <w:szCs w:val="18"/>
              </w:rPr>
              <w:fldChar w:fldCharType="end"/>
            </w:r>
          </w:p>
        </w:tc>
        <w:tc>
          <w:tcPr>
            <w:tcW w:w="458" w:type="pct"/>
            <w:gridSpan w:val="2"/>
          </w:tcPr>
          <w:p w14:paraId="3579F525" w14:textId="2E106C73" w:rsidR="00F64EB6" w:rsidRPr="00F935CE"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Pr>
              <w:fldChar w:fldCharType="begin" w:fldLock="1"/>
            </w:r>
            <w:r w:rsidRPr="00F935CE">
              <w:rPr>
                <w:sz w:val="18"/>
                <w:szCs w:val="18"/>
              </w:rPr>
              <w:instrText xml:space="preserve"> DOCPROPERTY  CY  \* MERGEFORMAT </w:instrText>
            </w:r>
            <w:r w:rsidRPr="00F935CE">
              <w:rPr>
                <w:sz w:val="18"/>
                <w:szCs w:val="18"/>
              </w:rPr>
              <w:fldChar w:fldCharType="separate"/>
            </w:r>
            <w:r w:rsidR="00CB58A1">
              <w:rPr>
                <w:sz w:val="18"/>
                <w:szCs w:val="18"/>
              </w:rPr>
              <w:t>2022</w:t>
            </w:r>
            <w:r w:rsidRPr="00F935CE">
              <w:rPr>
                <w:sz w:val="18"/>
                <w:szCs w:val="18"/>
              </w:rPr>
              <w:fldChar w:fldCharType="end"/>
            </w:r>
          </w:p>
        </w:tc>
        <w:tc>
          <w:tcPr>
            <w:tcW w:w="456" w:type="pct"/>
            <w:gridSpan w:val="2"/>
          </w:tcPr>
          <w:p w14:paraId="22BE4D8E" w14:textId="4A6970BA" w:rsidR="00F64EB6" w:rsidRPr="00F935CE"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Pr>
              <w:fldChar w:fldCharType="begin" w:fldLock="1"/>
            </w:r>
            <w:r w:rsidRPr="00F935CE">
              <w:rPr>
                <w:sz w:val="18"/>
                <w:szCs w:val="18"/>
              </w:rPr>
              <w:instrText xml:space="preserve"> DOCPROPERTY  PY  \* MERGEFORMAT </w:instrText>
            </w:r>
            <w:r w:rsidRPr="00F935CE">
              <w:rPr>
                <w:sz w:val="18"/>
                <w:szCs w:val="18"/>
              </w:rPr>
              <w:fldChar w:fldCharType="separate"/>
            </w:r>
            <w:r w:rsidR="00CB58A1">
              <w:rPr>
                <w:sz w:val="18"/>
                <w:szCs w:val="18"/>
              </w:rPr>
              <w:t>2021</w:t>
            </w:r>
            <w:r w:rsidRPr="00F935CE">
              <w:rPr>
                <w:sz w:val="18"/>
                <w:szCs w:val="18"/>
              </w:rPr>
              <w:fldChar w:fldCharType="end"/>
            </w:r>
          </w:p>
        </w:tc>
        <w:tc>
          <w:tcPr>
            <w:tcW w:w="545" w:type="pct"/>
          </w:tcPr>
          <w:p w14:paraId="79B21481" w14:textId="5801FC63" w:rsidR="00F64EB6" w:rsidRPr="00F935CE" w:rsidRDefault="00924697"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Pr>
              <w:fldChar w:fldCharType="begin" w:fldLock="1"/>
            </w:r>
            <w:r w:rsidRPr="00F935CE">
              <w:rPr>
                <w:sz w:val="18"/>
                <w:szCs w:val="18"/>
              </w:rPr>
              <w:instrText xml:space="preserve"> DOCPROPERTY  PY  \* MERGEFORMAT </w:instrText>
            </w:r>
            <w:r w:rsidRPr="00F935CE">
              <w:rPr>
                <w:sz w:val="18"/>
                <w:szCs w:val="18"/>
              </w:rPr>
              <w:fldChar w:fldCharType="separate"/>
            </w:r>
            <w:r w:rsidR="00CB58A1">
              <w:rPr>
                <w:sz w:val="18"/>
                <w:szCs w:val="18"/>
              </w:rPr>
              <w:t>2021</w:t>
            </w:r>
            <w:r w:rsidRPr="00F935CE">
              <w:rPr>
                <w:sz w:val="18"/>
                <w:szCs w:val="18"/>
              </w:rPr>
              <w:fldChar w:fldCharType="end"/>
            </w:r>
          </w:p>
        </w:tc>
      </w:tr>
      <w:tr w:rsidR="00F64EB6" w:rsidRPr="00F935CE" w14:paraId="658AB80E"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33" w:type="pct"/>
            <w:vMerge/>
          </w:tcPr>
          <w:p w14:paraId="30C6182B" w14:textId="77777777" w:rsidR="00F64EB6" w:rsidRPr="005759A7" w:rsidRDefault="00F64EB6" w:rsidP="00015C9C">
            <w:pPr>
              <w:rPr>
                <w:rFonts w:ascii="Arial" w:hAnsi="Arial"/>
              </w:rPr>
            </w:pPr>
          </w:p>
        </w:tc>
        <w:tc>
          <w:tcPr>
            <w:tcW w:w="1577" w:type="pct"/>
            <w:vMerge/>
          </w:tcPr>
          <w:p w14:paraId="3A9A0795" w14:textId="77777777" w:rsidR="00F64EB6" w:rsidRPr="00F935CE"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419" w:type="pct"/>
            <w:vMerge/>
          </w:tcPr>
          <w:p w14:paraId="4221B06D" w14:textId="77777777" w:rsidR="00F64EB6" w:rsidRPr="00F935CE"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2370" w:type="pct"/>
            <w:gridSpan w:val="8"/>
          </w:tcPr>
          <w:p w14:paraId="217A2283" w14:textId="77777777" w:rsidR="00F64EB6" w:rsidRPr="00F935CE"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tl/>
              </w:rPr>
              <w:t>אלפי ש"ח</w:t>
            </w:r>
          </w:p>
        </w:tc>
      </w:tr>
      <w:tr w:rsidR="00F64EB6" w:rsidRPr="00F935CE" w14:paraId="762B0396"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33" w:type="pct"/>
            <w:vMerge/>
          </w:tcPr>
          <w:p w14:paraId="15C3E155" w14:textId="77777777" w:rsidR="00F64EB6" w:rsidRPr="005759A7" w:rsidRDefault="00F64EB6" w:rsidP="00015C9C">
            <w:pPr>
              <w:rPr>
                <w:rFonts w:ascii="Arial" w:hAnsi="Arial"/>
                <w:rtl/>
              </w:rPr>
            </w:pPr>
          </w:p>
        </w:tc>
        <w:tc>
          <w:tcPr>
            <w:tcW w:w="1577" w:type="pct"/>
            <w:vMerge/>
          </w:tcPr>
          <w:p w14:paraId="16A8311B" w14:textId="77777777" w:rsidR="00F64EB6" w:rsidRPr="00F935CE"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419" w:type="pct"/>
            <w:vMerge/>
          </w:tcPr>
          <w:p w14:paraId="4D708743" w14:textId="77777777" w:rsidR="00F64EB6" w:rsidRPr="00F935CE"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p>
        </w:tc>
        <w:tc>
          <w:tcPr>
            <w:tcW w:w="1825" w:type="pct"/>
            <w:gridSpan w:val="7"/>
          </w:tcPr>
          <w:p w14:paraId="710206DB" w14:textId="77777777" w:rsidR="00F64EB6" w:rsidRPr="00F935CE"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F935CE">
              <w:rPr>
                <w:sz w:val="18"/>
                <w:szCs w:val="18"/>
                <w:rtl/>
              </w:rPr>
              <w:t>בלתי מבוקר</w:t>
            </w:r>
          </w:p>
        </w:tc>
        <w:tc>
          <w:tcPr>
            <w:tcW w:w="545" w:type="pct"/>
          </w:tcPr>
          <w:p w14:paraId="75CDE083" w14:textId="77777777" w:rsidR="00F64EB6" w:rsidRPr="00F935CE"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3DC758BC"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6B359763" w14:textId="77777777" w:rsidR="00F64EB6" w:rsidRPr="005759A7" w:rsidRDefault="00F64EB6" w:rsidP="00015C9C">
            <w:pPr>
              <w:rPr>
                <w:rFonts w:ascii="Arial" w:hAnsi="Arial"/>
              </w:rPr>
            </w:pPr>
          </w:p>
        </w:tc>
        <w:tc>
          <w:tcPr>
            <w:tcW w:w="1577" w:type="pct"/>
          </w:tcPr>
          <w:p w14:paraId="01FDA196" w14:textId="77777777" w:rsidR="00F64EB6" w:rsidRPr="00F935CE"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הכנסות</w:t>
            </w:r>
          </w:p>
        </w:tc>
        <w:tc>
          <w:tcPr>
            <w:tcW w:w="419" w:type="pct"/>
          </w:tcPr>
          <w:p w14:paraId="7A2CAB44"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1EB33D41"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5D41A03B"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39ACEB6C"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39D06EF8"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C3DE6AE"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08EEBA2E"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23A3EEA1" w14:textId="77777777" w:rsidR="00F64EB6" w:rsidRPr="005759A7" w:rsidRDefault="00F64EB6" w:rsidP="00015C9C">
            <w:pPr>
              <w:rPr>
                <w:rFonts w:ascii="Arial" w:hAnsi="Arial"/>
              </w:rPr>
            </w:pPr>
          </w:p>
        </w:tc>
        <w:tc>
          <w:tcPr>
            <w:tcW w:w="1577" w:type="pct"/>
          </w:tcPr>
          <w:p w14:paraId="63065128"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הכנסות ממכירות, מעבודות ומשירותים</w:t>
            </w:r>
          </w:p>
        </w:tc>
        <w:tc>
          <w:tcPr>
            <w:tcW w:w="419" w:type="pct"/>
          </w:tcPr>
          <w:p w14:paraId="04644DFE"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1710B050"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7648B8E3"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5EE9D5C6"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4BBAE9C4"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CA6E010"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E951C1" w:rsidRPr="00F935CE" w14:paraId="17CB3184" w14:textId="77777777" w:rsidTr="00B62C1C">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49692D8F" w14:textId="77777777" w:rsidR="00E951C1" w:rsidRPr="005759A7" w:rsidRDefault="00E951C1" w:rsidP="00015C9C">
            <w:pPr>
              <w:rPr>
                <w:rFonts w:ascii="Arial" w:hAnsi="Arial"/>
              </w:rPr>
            </w:pPr>
          </w:p>
        </w:tc>
        <w:tc>
          <w:tcPr>
            <w:tcW w:w="1577" w:type="pct"/>
          </w:tcPr>
          <w:p w14:paraId="63059F4A" w14:textId="085B01E9" w:rsidR="00E951C1" w:rsidRPr="00F935CE" w:rsidRDefault="00E951C1"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שינוי שווי הוגן של נכסים ביולוגיים</w:t>
            </w:r>
            <w:r w:rsidR="00526BE5" w:rsidRPr="00F935CE">
              <w:rPr>
                <w:rFonts w:hint="cs"/>
                <w:sz w:val="18"/>
                <w:szCs w:val="18"/>
                <w:rtl/>
              </w:rPr>
              <w:t>, נטו</w:t>
            </w:r>
          </w:p>
        </w:tc>
        <w:tc>
          <w:tcPr>
            <w:tcW w:w="419" w:type="pct"/>
          </w:tcPr>
          <w:p w14:paraId="69BCB9A4" w14:textId="77777777" w:rsidR="00E951C1" w:rsidRPr="00F935CE" w:rsidRDefault="00E951C1"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082AA7AA" w14:textId="77777777" w:rsidR="00E951C1" w:rsidRPr="00F935CE" w:rsidRDefault="00E951C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676EEB7D" w14:textId="77777777" w:rsidR="00E951C1" w:rsidRPr="00F935CE" w:rsidRDefault="00E951C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254D063C" w14:textId="77777777" w:rsidR="00E951C1" w:rsidRPr="00F935CE" w:rsidRDefault="00E951C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16F4EDE3" w14:textId="77777777" w:rsidR="00E951C1" w:rsidRPr="00F935CE" w:rsidRDefault="00E951C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4D56D8E2" w14:textId="77777777" w:rsidR="00E951C1" w:rsidRPr="00F935CE" w:rsidRDefault="00E951C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0EEE9B57"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69375F81" w14:textId="77777777" w:rsidR="00F64EB6" w:rsidRPr="005759A7" w:rsidRDefault="00F64EB6" w:rsidP="00015C9C">
            <w:pPr>
              <w:rPr>
                <w:rFonts w:ascii="Arial" w:hAnsi="Arial"/>
              </w:rPr>
            </w:pPr>
          </w:p>
        </w:tc>
        <w:tc>
          <w:tcPr>
            <w:tcW w:w="1577" w:type="pct"/>
          </w:tcPr>
          <w:p w14:paraId="0C57CDCE"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עליית ערך שווי הוגן נדל"ן להשקעה</w:t>
            </w:r>
            <w:r w:rsidRPr="00F935CE">
              <w:rPr>
                <w:rStyle w:val="FootnoteReference"/>
                <w:rtl/>
              </w:rPr>
              <w:footnoteReference w:id="212"/>
            </w:r>
          </w:p>
        </w:tc>
        <w:tc>
          <w:tcPr>
            <w:tcW w:w="419" w:type="pct"/>
          </w:tcPr>
          <w:p w14:paraId="1F7F0791"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67521433"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52DDD02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22874A0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3B2FAA90"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EAF1CB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177CC366" w14:textId="77777777" w:rsidTr="00E514BA">
        <w:trPr>
          <w:trHeight w:hRule="exact" w:val="454"/>
        </w:trPr>
        <w:tc>
          <w:tcPr>
            <w:cnfStyle w:val="001000000000" w:firstRow="0" w:lastRow="0" w:firstColumn="1" w:lastColumn="0" w:oddVBand="0" w:evenVBand="0" w:oddHBand="0" w:evenHBand="0" w:firstRowFirstColumn="0" w:firstRowLastColumn="0" w:lastRowFirstColumn="0" w:lastRowLastColumn="0"/>
            <w:tcW w:w="633" w:type="pct"/>
          </w:tcPr>
          <w:p w14:paraId="72CA04CF" w14:textId="77777777" w:rsidR="00F64EB6" w:rsidRPr="005759A7" w:rsidRDefault="00F64EB6" w:rsidP="00015C9C">
            <w:pPr>
              <w:rPr>
                <w:rFonts w:ascii="Arial" w:hAnsi="Arial"/>
              </w:rPr>
            </w:pPr>
          </w:p>
        </w:tc>
        <w:tc>
          <w:tcPr>
            <w:tcW w:w="1577" w:type="pct"/>
          </w:tcPr>
          <w:p w14:paraId="4B277FD8"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חלק החברה ברווחי חברות המטופלות לפי שיטת השווי המאזני, נטו</w:t>
            </w:r>
            <w:bookmarkStart w:id="799" w:name="_Ref6481496"/>
            <w:r w:rsidRPr="00F935CE">
              <w:rPr>
                <w:rStyle w:val="FootnoteReference"/>
                <w:rtl/>
              </w:rPr>
              <w:footnoteReference w:id="213"/>
            </w:r>
            <w:bookmarkEnd w:id="799"/>
          </w:p>
        </w:tc>
        <w:tc>
          <w:tcPr>
            <w:tcW w:w="419" w:type="pct"/>
          </w:tcPr>
          <w:p w14:paraId="45606B0B"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1EF75C3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12996DF2"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231B86B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720C4EAE"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D33637E"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27E0ADD4"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2860E5BD" w14:textId="77777777" w:rsidR="00F64EB6" w:rsidRPr="005759A7" w:rsidRDefault="00F64EB6" w:rsidP="00015C9C">
            <w:pPr>
              <w:rPr>
                <w:rFonts w:ascii="Arial" w:hAnsi="Arial"/>
              </w:rPr>
            </w:pPr>
          </w:p>
        </w:tc>
        <w:tc>
          <w:tcPr>
            <w:tcW w:w="1577" w:type="pct"/>
          </w:tcPr>
          <w:p w14:paraId="285A5AA7"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 הון ממימוש רכוש קבוע</w:t>
            </w:r>
          </w:p>
        </w:tc>
        <w:tc>
          <w:tcPr>
            <w:tcW w:w="419" w:type="pct"/>
          </w:tcPr>
          <w:p w14:paraId="2D548E16"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1FDBBE88"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4C292765"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61D92C2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6380960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709A3E0"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1DCFFF39"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7179759B" w14:textId="77777777" w:rsidR="00F64EB6" w:rsidRPr="005759A7" w:rsidRDefault="00F64EB6" w:rsidP="00015C9C">
            <w:pPr>
              <w:rPr>
                <w:rFonts w:ascii="Arial" w:hAnsi="Arial"/>
              </w:rPr>
            </w:pPr>
          </w:p>
        </w:tc>
        <w:tc>
          <w:tcPr>
            <w:tcW w:w="1577" w:type="pct"/>
          </w:tcPr>
          <w:p w14:paraId="5BA1A21C"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הכנסות מדמי שכירות</w:t>
            </w:r>
          </w:p>
        </w:tc>
        <w:tc>
          <w:tcPr>
            <w:tcW w:w="419" w:type="pct"/>
          </w:tcPr>
          <w:p w14:paraId="62D4EE1A"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1DBF44CC"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4DBF086C"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34B2E78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4E6A27F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98D53A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233ECADD"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4F7EEC59" w14:textId="77777777" w:rsidR="00F64EB6" w:rsidRPr="005759A7" w:rsidRDefault="00F64EB6" w:rsidP="00015C9C">
            <w:pPr>
              <w:rPr>
                <w:rFonts w:ascii="Arial" w:hAnsi="Arial"/>
              </w:rPr>
            </w:pPr>
          </w:p>
        </w:tc>
        <w:tc>
          <w:tcPr>
            <w:tcW w:w="1577" w:type="pct"/>
          </w:tcPr>
          <w:p w14:paraId="533DE67A"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הכנסות מדמי ניהול</w:t>
            </w:r>
          </w:p>
        </w:tc>
        <w:tc>
          <w:tcPr>
            <w:tcW w:w="419" w:type="pct"/>
          </w:tcPr>
          <w:p w14:paraId="08BFAF7D"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3CBC07BB"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1481690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43A7E293"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1AAC0CD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575CCC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06149314" w14:textId="77777777" w:rsidTr="00B62C1C">
        <w:trPr>
          <w:trHeight w:hRule="exact" w:val="255"/>
        </w:trPr>
        <w:tc>
          <w:tcPr>
            <w:cnfStyle w:val="001000000000" w:firstRow="0" w:lastRow="0" w:firstColumn="1" w:lastColumn="0" w:oddVBand="0" w:evenVBand="0" w:oddHBand="0" w:evenHBand="0" w:firstRowFirstColumn="0" w:firstRowLastColumn="0" w:lastRowFirstColumn="0" w:lastRowLastColumn="0"/>
            <w:tcW w:w="633" w:type="pct"/>
          </w:tcPr>
          <w:p w14:paraId="3AF93376" w14:textId="77777777" w:rsidR="00F64EB6" w:rsidRPr="005759A7" w:rsidRDefault="00F64EB6" w:rsidP="00015C9C">
            <w:pPr>
              <w:rPr>
                <w:rFonts w:ascii="Arial" w:hAnsi="Arial"/>
              </w:rPr>
            </w:pPr>
          </w:p>
        </w:tc>
        <w:tc>
          <w:tcPr>
            <w:tcW w:w="1577" w:type="pct"/>
          </w:tcPr>
          <w:p w14:paraId="05381208"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 ממימוש חברה בת</w:t>
            </w:r>
          </w:p>
        </w:tc>
        <w:tc>
          <w:tcPr>
            <w:tcW w:w="419" w:type="pct"/>
          </w:tcPr>
          <w:p w14:paraId="5318806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6E035598"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9" w:type="pct"/>
            <w:gridSpan w:val="2"/>
          </w:tcPr>
          <w:p w14:paraId="10F7A86D"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080508FC"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3" w:type="pct"/>
          </w:tcPr>
          <w:p w14:paraId="4436658B"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75E24F99"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35CE" w14:paraId="07385407" w14:textId="77777777" w:rsidTr="00B62C1C">
        <w:trPr>
          <w:trHeight w:hRule="exact" w:val="255"/>
        </w:trPr>
        <w:tc>
          <w:tcPr>
            <w:cnfStyle w:val="001000000000" w:firstRow="0" w:lastRow="0" w:firstColumn="1" w:lastColumn="0" w:oddVBand="0" w:evenVBand="0" w:oddHBand="0" w:evenHBand="0" w:firstRowFirstColumn="0" w:firstRowLastColumn="0" w:lastRowFirstColumn="0" w:lastRowLastColumn="0"/>
            <w:tcW w:w="633" w:type="pct"/>
          </w:tcPr>
          <w:p w14:paraId="5E5B085B" w14:textId="77777777" w:rsidR="00F64EB6" w:rsidRPr="005759A7" w:rsidRDefault="00F64EB6" w:rsidP="00015C9C">
            <w:pPr>
              <w:rPr>
                <w:rFonts w:ascii="Arial" w:hAnsi="Arial"/>
              </w:rPr>
            </w:pPr>
          </w:p>
        </w:tc>
        <w:tc>
          <w:tcPr>
            <w:tcW w:w="1577" w:type="pct"/>
          </w:tcPr>
          <w:p w14:paraId="655C7DB2" w14:textId="77777777" w:rsidR="00F64EB6" w:rsidRPr="00F935CE"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סה"כ הכנסות</w:t>
            </w:r>
          </w:p>
        </w:tc>
        <w:tc>
          <w:tcPr>
            <w:tcW w:w="419" w:type="pct"/>
          </w:tcPr>
          <w:p w14:paraId="284F126C"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7C827D44"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9" w:type="pct"/>
            <w:gridSpan w:val="2"/>
          </w:tcPr>
          <w:p w14:paraId="350C9736"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3F11AFAF"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3" w:type="pct"/>
          </w:tcPr>
          <w:p w14:paraId="248DA7D7"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696C9FB8"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35CE" w14:paraId="470FC792"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16FC3F87" w14:textId="77777777" w:rsidR="00F64EB6" w:rsidRPr="005759A7" w:rsidRDefault="00F64EB6" w:rsidP="00015C9C">
            <w:pPr>
              <w:rPr>
                <w:rFonts w:ascii="Arial" w:hAnsi="Arial"/>
              </w:rPr>
            </w:pPr>
          </w:p>
        </w:tc>
        <w:tc>
          <w:tcPr>
            <w:tcW w:w="1577" w:type="pct"/>
          </w:tcPr>
          <w:p w14:paraId="661DCD3F" w14:textId="77777777" w:rsidR="00F64EB6" w:rsidRPr="00F935CE"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הוצאות</w:t>
            </w:r>
          </w:p>
        </w:tc>
        <w:tc>
          <w:tcPr>
            <w:tcW w:w="419" w:type="pct"/>
          </w:tcPr>
          <w:p w14:paraId="2057D45D"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647AAB88"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51135FA4"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6F48EB3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5B75B37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4D72C581"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07878D5C" w14:textId="77777777" w:rsidTr="0075305B">
        <w:trPr>
          <w:trHeight w:hRule="exact" w:val="454"/>
        </w:trPr>
        <w:tc>
          <w:tcPr>
            <w:cnfStyle w:val="001000000000" w:firstRow="0" w:lastRow="0" w:firstColumn="1" w:lastColumn="0" w:oddVBand="0" w:evenVBand="0" w:oddHBand="0" w:evenHBand="0" w:firstRowFirstColumn="0" w:firstRowLastColumn="0" w:lastRowFirstColumn="0" w:lastRowLastColumn="0"/>
            <w:tcW w:w="633" w:type="pct"/>
          </w:tcPr>
          <w:p w14:paraId="4368007C" w14:textId="77777777" w:rsidR="00F64EB6" w:rsidRPr="005759A7" w:rsidRDefault="00F64EB6" w:rsidP="00015C9C">
            <w:pPr>
              <w:rPr>
                <w:rFonts w:ascii="Arial" w:hAnsi="Arial"/>
              </w:rPr>
            </w:pPr>
          </w:p>
        </w:tc>
        <w:tc>
          <w:tcPr>
            <w:tcW w:w="1577" w:type="pct"/>
          </w:tcPr>
          <w:p w14:paraId="07E763BA"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שינוי במלאי מוצרים מוגמרים ועבודה בתהליך</w:t>
            </w:r>
          </w:p>
        </w:tc>
        <w:tc>
          <w:tcPr>
            <w:tcW w:w="419" w:type="pct"/>
          </w:tcPr>
          <w:p w14:paraId="52E97F68"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62C99265"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6A020FD2"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6C25D10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01D1601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8607579"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56621D4F"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7646CA33" w14:textId="77777777" w:rsidR="00F64EB6" w:rsidRPr="005759A7" w:rsidRDefault="00F64EB6" w:rsidP="00015C9C">
            <w:pPr>
              <w:rPr>
                <w:rFonts w:ascii="Arial" w:hAnsi="Arial"/>
              </w:rPr>
            </w:pPr>
          </w:p>
        </w:tc>
        <w:tc>
          <w:tcPr>
            <w:tcW w:w="1577" w:type="pct"/>
          </w:tcPr>
          <w:p w14:paraId="14C8072F"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חומרי גלם</w:t>
            </w:r>
          </w:p>
        </w:tc>
        <w:tc>
          <w:tcPr>
            <w:tcW w:w="419" w:type="pct"/>
          </w:tcPr>
          <w:p w14:paraId="58C844E7"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16083FE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5588C05C"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7A4866C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469BECE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6DD646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7B9BEE84"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0D0B41A2" w14:textId="77777777" w:rsidR="00F64EB6" w:rsidRPr="005759A7" w:rsidRDefault="00F64EB6" w:rsidP="00015C9C">
            <w:pPr>
              <w:rPr>
                <w:rFonts w:ascii="Arial" w:hAnsi="Arial"/>
              </w:rPr>
            </w:pPr>
          </w:p>
        </w:tc>
        <w:tc>
          <w:tcPr>
            <w:tcW w:w="1577" w:type="pct"/>
          </w:tcPr>
          <w:p w14:paraId="03E1A6D7"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פחת והפחתות</w:t>
            </w:r>
          </w:p>
        </w:tc>
        <w:tc>
          <w:tcPr>
            <w:tcW w:w="419" w:type="pct"/>
          </w:tcPr>
          <w:p w14:paraId="02CA486C"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25490132"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7CBFAA36"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5FF1E2A9"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5D914FC6"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AAE4BB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19D1E30B"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281A36E4" w14:textId="77777777" w:rsidR="00F64EB6" w:rsidRPr="005759A7" w:rsidRDefault="00F64EB6" w:rsidP="00015C9C">
            <w:pPr>
              <w:rPr>
                <w:rFonts w:ascii="Arial" w:hAnsi="Arial"/>
              </w:rPr>
            </w:pPr>
          </w:p>
        </w:tc>
        <w:tc>
          <w:tcPr>
            <w:tcW w:w="1577" w:type="pct"/>
          </w:tcPr>
          <w:p w14:paraId="10B882E7"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הוצאות שכר</w:t>
            </w:r>
          </w:p>
        </w:tc>
        <w:tc>
          <w:tcPr>
            <w:tcW w:w="419" w:type="pct"/>
          </w:tcPr>
          <w:p w14:paraId="118282A1"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56DA227E"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096A2AF8"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48FF34D9"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019B50F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3E7E9975"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49203CE0" w14:textId="77777777" w:rsidTr="0075305B">
        <w:trPr>
          <w:trHeight w:hRule="exact" w:val="454"/>
        </w:trPr>
        <w:tc>
          <w:tcPr>
            <w:cnfStyle w:val="001000000000" w:firstRow="0" w:lastRow="0" w:firstColumn="1" w:lastColumn="0" w:oddVBand="0" w:evenVBand="0" w:oddHBand="0" w:evenHBand="0" w:firstRowFirstColumn="0" w:firstRowLastColumn="0" w:lastRowFirstColumn="0" w:lastRowLastColumn="0"/>
            <w:tcW w:w="633" w:type="pct"/>
          </w:tcPr>
          <w:p w14:paraId="23FFCB27" w14:textId="77777777" w:rsidR="00F64EB6" w:rsidRPr="005759A7" w:rsidRDefault="00F64EB6" w:rsidP="00015C9C">
            <w:pPr>
              <w:rPr>
                <w:rFonts w:ascii="Arial" w:hAnsi="Arial"/>
              </w:rPr>
            </w:pPr>
          </w:p>
        </w:tc>
        <w:tc>
          <w:tcPr>
            <w:tcW w:w="1577" w:type="pct"/>
          </w:tcPr>
          <w:p w14:paraId="27216CD0"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הפסדים (ביטול הפסדים) מירידת ערך לקוחות ונכסים בגין חוזים עם לקוחות</w:t>
            </w:r>
          </w:p>
        </w:tc>
        <w:tc>
          <w:tcPr>
            <w:tcW w:w="419" w:type="pct"/>
          </w:tcPr>
          <w:p w14:paraId="485832A4"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7A9B9790"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3E127549"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652A42A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214C6919"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B68A8CB"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3699A936" w14:textId="77777777" w:rsidTr="00B62C1C">
        <w:trPr>
          <w:trHeight w:hRule="exact" w:val="255"/>
        </w:trPr>
        <w:tc>
          <w:tcPr>
            <w:cnfStyle w:val="001000000000" w:firstRow="0" w:lastRow="0" w:firstColumn="1" w:lastColumn="0" w:oddVBand="0" w:evenVBand="0" w:oddHBand="0" w:evenHBand="0" w:firstRowFirstColumn="0" w:firstRowLastColumn="0" w:lastRowFirstColumn="0" w:lastRowLastColumn="0"/>
            <w:tcW w:w="633" w:type="pct"/>
          </w:tcPr>
          <w:p w14:paraId="74CC4200" w14:textId="77777777" w:rsidR="00F64EB6" w:rsidRPr="005759A7" w:rsidRDefault="00F64EB6" w:rsidP="00015C9C">
            <w:pPr>
              <w:rPr>
                <w:rFonts w:ascii="Arial" w:hAnsi="Arial"/>
              </w:rPr>
            </w:pPr>
          </w:p>
        </w:tc>
        <w:tc>
          <w:tcPr>
            <w:tcW w:w="1577" w:type="pct"/>
          </w:tcPr>
          <w:p w14:paraId="5B0CF807"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הוצאות אחרות</w:t>
            </w:r>
          </w:p>
        </w:tc>
        <w:tc>
          <w:tcPr>
            <w:tcW w:w="419" w:type="pct"/>
          </w:tcPr>
          <w:p w14:paraId="1B94127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1A95249E"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9" w:type="pct"/>
            <w:gridSpan w:val="2"/>
          </w:tcPr>
          <w:p w14:paraId="66AA7C84"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3577B9DB"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3" w:type="pct"/>
          </w:tcPr>
          <w:p w14:paraId="4D21E199"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27D878A9"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35CE" w14:paraId="14930EFC" w14:textId="77777777" w:rsidTr="00B62C1C">
        <w:trPr>
          <w:trHeight w:hRule="exact" w:val="255"/>
        </w:trPr>
        <w:tc>
          <w:tcPr>
            <w:cnfStyle w:val="001000000000" w:firstRow="0" w:lastRow="0" w:firstColumn="1" w:lastColumn="0" w:oddVBand="0" w:evenVBand="0" w:oddHBand="0" w:evenHBand="0" w:firstRowFirstColumn="0" w:firstRowLastColumn="0" w:lastRowFirstColumn="0" w:lastRowLastColumn="0"/>
            <w:tcW w:w="633" w:type="pct"/>
          </w:tcPr>
          <w:p w14:paraId="3FFD50D6" w14:textId="77777777" w:rsidR="00F64EB6" w:rsidRPr="005759A7" w:rsidRDefault="00F64EB6" w:rsidP="00015C9C">
            <w:pPr>
              <w:rPr>
                <w:rFonts w:ascii="Arial" w:hAnsi="Arial"/>
              </w:rPr>
            </w:pPr>
          </w:p>
        </w:tc>
        <w:tc>
          <w:tcPr>
            <w:tcW w:w="1577" w:type="pct"/>
          </w:tcPr>
          <w:p w14:paraId="741301DF" w14:textId="77777777" w:rsidR="00F64EB6" w:rsidRPr="00F935CE"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סה"כ הוצאות</w:t>
            </w:r>
          </w:p>
        </w:tc>
        <w:tc>
          <w:tcPr>
            <w:tcW w:w="419" w:type="pct"/>
          </w:tcPr>
          <w:p w14:paraId="183BC9F1"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48BED4D4"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9" w:type="pct"/>
            <w:gridSpan w:val="2"/>
          </w:tcPr>
          <w:p w14:paraId="5BF79E48"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4580251F"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3" w:type="pct"/>
          </w:tcPr>
          <w:p w14:paraId="601CDE7E"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4E906582"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35CE" w14:paraId="32F7F239"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68B29C75" w14:textId="77777777" w:rsidR="00F64EB6" w:rsidRPr="005759A7" w:rsidRDefault="00F64EB6" w:rsidP="00015C9C">
            <w:pPr>
              <w:rPr>
                <w:rFonts w:ascii="Arial" w:hAnsi="Arial"/>
              </w:rPr>
            </w:pPr>
          </w:p>
        </w:tc>
        <w:tc>
          <w:tcPr>
            <w:tcW w:w="1577" w:type="pct"/>
          </w:tcPr>
          <w:p w14:paraId="27291636" w14:textId="77777777" w:rsidR="00F64EB6" w:rsidRPr="00F935CE"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 (הפסד) מפעולות רגילות</w:t>
            </w:r>
          </w:p>
        </w:tc>
        <w:tc>
          <w:tcPr>
            <w:tcW w:w="419" w:type="pct"/>
          </w:tcPr>
          <w:p w14:paraId="6E45EA0F"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0B31367E"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7A0428C2"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0C9C8208"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6B352194"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70561F34"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50F94B27"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6D143093" w14:textId="77777777" w:rsidR="00F64EB6" w:rsidRPr="005759A7" w:rsidRDefault="00F64EB6" w:rsidP="00015C9C">
            <w:pPr>
              <w:rPr>
                <w:rFonts w:ascii="Arial" w:hAnsi="Arial"/>
              </w:rPr>
            </w:pPr>
          </w:p>
        </w:tc>
        <w:tc>
          <w:tcPr>
            <w:tcW w:w="1577" w:type="pct"/>
          </w:tcPr>
          <w:p w14:paraId="3A985643"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הכנסות מימון</w:t>
            </w:r>
          </w:p>
        </w:tc>
        <w:tc>
          <w:tcPr>
            <w:tcW w:w="419" w:type="pct"/>
          </w:tcPr>
          <w:p w14:paraId="013220AF"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7B1C92F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123F132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18CF9E0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6FEF70D3"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4FC84484"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19DB554B"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06C4F0C9" w14:textId="77777777" w:rsidR="00F64EB6" w:rsidRPr="005759A7" w:rsidRDefault="00F64EB6" w:rsidP="00015C9C">
            <w:pPr>
              <w:rPr>
                <w:rFonts w:ascii="Arial" w:hAnsi="Arial"/>
              </w:rPr>
            </w:pPr>
          </w:p>
        </w:tc>
        <w:tc>
          <w:tcPr>
            <w:tcW w:w="1577" w:type="pct"/>
          </w:tcPr>
          <w:p w14:paraId="4C560BC9"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הוצאות מימון</w:t>
            </w:r>
          </w:p>
        </w:tc>
        <w:tc>
          <w:tcPr>
            <w:tcW w:w="419" w:type="pct"/>
          </w:tcPr>
          <w:p w14:paraId="1C0F03C6"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07109009"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2172593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3AD5C323"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35ABF0F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04889CE"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4E50E5E7" w14:textId="77777777" w:rsidTr="00E514BA">
        <w:trPr>
          <w:trHeight w:hRule="exact" w:val="454"/>
        </w:trPr>
        <w:tc>
          <w:tcPr>
            <w:cnfStyle w:val="001000000000" w:firstRow="0" w:lastRow="0" w:firstColumn="1" w:lastColumn="0" w:oddVBand="0" w:evenVBand="0" w:oddHBand="0" w:evenHBand="0" w:firstRowFirstColumn="0" w:firstRowLastColumn="0" w:lastRowFirstColumn="0" w:lastRowLastColumn="0"/>
            <w:tcW w:w="633" w:type="pct"/>
          </w:tcPr>
          <w:p w14:paraId="0E63CD3B" w14:textId="77777777" w:rsidR="00F64EB6" w:rsidRPr="005759A7" w:rsidRDefault="00F64EB6" w:rsidP="00015C9C">
            <w:pPr>
              <w:rPr>
                <w:rFonts w:ascii="Arial" w:hAnsi="Arial"/>
              </w:rPr>
            </w:pPr>
          </w:p>
        </w:tc>
        <w:tc>
          <w:tcPr>
            <w:tcW w:w="1577" w:type="pct"/>
          </w:tcPr>
          <w:p w14:paraId="25C4FFA4"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הפסדים (ביטול הפסדים) מירידת ערך נכסים פיננסיים</w:t>
            </w:r>
          </w:p>
        </w:tc>
        <w:tc>
          <w:tcPr>
            <w:tcW w:w="419" w:type="pct"/>
          </w:tcPr>
          <w:p w14:paraId="118FFAB1"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5B91100C"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67217B9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0A8F4AE4"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3638CA0C"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3BABF132"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72AF53F1" w14:textId="77777777" w:rsidTr="00E514BA">
        <w:trPr>
          <w:trHeight w:hRule="exact" w:val="454"/>
        </w:trPr>
        <w:tc>
          <w:tcPr>
            <w:cnfStyle w:val="001000000000" w:firstRow="0" w:lastRow="0" w:firstColumn="1" w:lastColumn="0" w:oddVBand="0" w:evenVBand="0" w:oddHBand="0" w:evenHBand="0" w:firstRowFirstColumn="0" w:firstRowLastColumn="0" w:lastRowFirstColumn="0" w:lastRowLastColumn="0"/>
            <w:tcW w:w="633" w:type="pct"/>
          </w:tcPr>
          <w:p w14:paraId="1090A77D" w14:textId="77777777" w:rsidR="00F64EB6" w:rsidRPr="005759A7" w:rsidRDefault="00F64EB6" w:rsidP="00015C9C">
            <w:pPr>
              <w:rPr>
                <w:rFonts w:ascii="Arial" w:hAnsi="Arial"/>
              </w:rPr>
            </w:pPr>
          </w:p>
        </w:tc>
        <w:tc>
          <w:tcPr>
            <w:tcW w:w="1577" w:type="pct"/>
          </w:tcPr>
          <w:p w14:paraId="18760E5A"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רווחים (הפסדים) מגריעת נכסים פיננסיים שנמדדו בעלות מופחתת</w:t>
            </w:r>
          </w:p>
        </w:tc>
        <w:tc>
          <w:tcPr>
            <w:tcW w:w="419" w:type="pct"/>
          </w:tcPr>
          <w:p w14:paraId="04113F0F"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24ACC3F2"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12E5D5D0"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16483733"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6B7A6090"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0D767A0"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64C00400" w14:textId="77777777" w:rsidTr="00E514BA">
        <w:trPr>
          <w:trHeight w:hRule="exact" w:val="680"/>
        </w:trPr>
        <w:tc>
          <w:tcPr>
            <w:cnfStyle w:val="001000000000" w:firstRow="0" w:lastRow="0" w:firstColumn="1" w:lastColumn="0" w:oddVBand="0" w:evenVBand="0" w:oddHBand="0" w:evenHBand="0" w:firstRowFirstColumn="0" w:firstRowLastColumn="0" w:lastRowFirstColumn="0" w:lastRowLastColumn="0"/>
            <w:tcW w:w="633" w:type="pct"/>
          </w:tcPr>
          <w:p w14:paraId="4B343731" w14:textId="77777777" w:rsidR="00F64EB6" w:rsidRPr="005759A7" w:rsidRDefault="00F64EB6" w:rsidP="00015C9C">
            <w:pPr>
              <w:rPr>
                <w:rFonts w:ascii="Arial" w:hAnsi="Arial"/>
              </w:rPr>
            </w:pPr>
          </w:p>
        </w:tc>
        <w:tc>
          <w:tcPr>
            <w:tcW w:w="1577" w:type="pct"/>
          </w:tcPr>
          <w:p w14:paraId="2D362958"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רווחים (הפסדים) מסיווג מחדש של נכסים פיננסיים מעלות מופחתת לשווי הוגן דרך רווח או הפסד</w:t>
            </w:r>
          </w:p>
        </w:tc>
        <w:tc>
          <w:tcPr>
            <w:tcW w:w="419" w:type="pct"/>
          </w:tcPr>
          <w:p w14:paraId="11DCE6F2"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62947A73"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752A71E1"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785FB859"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0B30390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4087D69"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0F9E050B" w14:textId="77777777" w:rsidTr="00E514BA">
        <w:trPr>
          <w:trHeight w:hRule="exact" w:val="680"/>
        </w:trPr>
        <w:tc>
          <w:tcPr>
            <w:cnfStyle w:val="001000000000" w:firstRow="0" w:lastRow="0" w:firstColumn="1" w:lastColumn="0" w:oddVBand="0" w:evenVBand="0" w:oddHBand="0" w:evenHBand="0" w:firstRowFirstColumn="0" w:firstRowLastColumn="0" w:lastRowFirstColumn="0" w:lastRowLastColumn="0"/>
            <w:tcW w:w="633" w:type="pct"/>
          </w:tcPr>
          <w:p w14:paraId="3566728E" w14:textId="77777777" w:rsidR="00F64EB6" w:rsidRPr="005759A7" w:rsidRDefault="00F64EB6" w:rsidP="00015C9C">
            <w:pPr>
              <w:rPr>
                <w:rFonts w:ascii="Arial" w:hAnsi="Arial"/>
              </w:rPr>
            </w:pPr>
          </w:p>
        </w:tc>
        <w:tc>
          <w:tcPr>
            <w:tcW w:w="1577" w:type="pct"/>
          </w:tcPr>
          <w:p w14:paraId="36458369"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רווחים (הפסדים) מסיווג מחדש של נכסים פיננסיים משווי הוגן דרך רווח כולל אחר לשווי הוגן דרך רווח או הפסד</w:t>
            </w:r>
          </w:p>
        </w:tc>
        <w:tc>
          <w:tcPr>
            <w:tcW w:w="419" w:type="pct"/>
          </w:tcPr>
          <w:p w14:paraId="23CF141C"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5A433C2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60679708"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0119F935"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5C7A1DE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3DAE55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7D8A699E" w14:textId="77777777" w:rsidTr="00E514BA">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3C342BD2" w14:textId="77777777" w:rsidR="00F64EB6" w:rsidRPr="005759A7" w:rsidRDefault="00F64EB6" w:rsidP="00015C9C">
            <w:pPr>
              <w:rPr>
                <w:rFonts w:ascii="Arial" w:hAnsi="Arial"/>
              </w:rPr>
            </w:pPr>
          </w:p>
        </w:tc>
        <w:tc>
          <w:tcPr>
            <w:tcW w:w="1577" w:type="pct"/>
          </w:tcPr>
          <w:p w14:paraId="3881F34D"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רווחים (הפסדים) אחרים ממימון</w:t>
            </w:r>
          </w:p>
        </w:tc>
        <w:tc>
          <w:tcPr>
            <w:tcW w:w="419" w:type="pct"/>
          </w:tcPr>
          <w:p w14:paraId="6C5FACE8"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2D793B9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1EF0CF47"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174C9716"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704CD49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4E85C95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53C739E1" w14:textId="77777777" w:rsidTr="004A7413">
        <w:trPr>
          <w:trHeight w:hRule="exact" w:val="454"/>
        </w:trPr>
        <w:tc>
          <w:tcPr>
            <w:cnfStyle w:val="001000000000" w:firstRow="0" w:lastRow="0" w:firstColumn="1" w:lastColumn="0" w:oddVBand="0" w:evenVBand="0" w:oddHBand="0" w:evenHBand="0" w:firstRowFirstColumn="0" w:firstRowLastColumn="0" w:lastRowFirstColumn="0" w:lastRowLastColumn="0"/>
            <w:tcW w:w="633" w:type="pct"/>
          </w:tcPr>
          <w:p w14:paraId="4202D021" w14:textId="77777777" w:rsidR="00F64EB6" w:rsidRPr="005759A7" w:rsidRDefault="00F64EB6" w:rsidP="00015C9C">
            <w:pPr>
              <w:rPr>
                <w:rFonts w:ascii="Arial" w:hAnsi="Arial"/>
              </w:rPr>
            </w:pPr>
          </w:p>
        </w:tc>
        <w:tc>
          <w:tcPr>
            <w:tcW w:w="1577" w:type="pct"/>
          </w:tcPr>
          <w:p w14:paraId="00F7540A" w14:textId="247323A6" w:rsidR="00F64EB6" w:rsidRPr="00F935CE" w:rsidRDefault="00F64EB6" w:rsidP="00CB58A1">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חלק החברה ברווחי (בהפסדי) חברות המטופלות לפי שיטת השווי המאזני, נטו</w:t>
            </w:r>
            <w:r w:rsidR="00C17D27" w:rsidRPr="00F935CE">
              <w:rPr>
                <w:rStyle w:val="FootnoteReference"/>
                <w:rtl/>
              </w:rPr>
              <w:fldChar w:fldCharType="begin" w:fldLock="1"/>
            </w:r>
            <w:r w:rsidR="00C17D27" w:rsidRPr="00F935CE">
              <w:rPr>
                <w:rStyle w:val="FootnoteReference"/>
                <w:rtl/>
              </w:rPr>
              <w:instrText xml:space="preserve"> </w:instrText>
            </w:r>
            <w:r w:rsidR="00C17D27" w:rsidRPr="00F935CE">
              <w:rPr>
                <w:rStyle w:val="FootnoteReference"/>
              </w:rPr>
              <w:instrText>NOTEREF  _Ref6481496 \f \h  \* MERGEFORMAT</w:instrText>
            </w:r>
            <w:r w:rsidR="00C17D27" w:rsidRPr="00F935CE">
              <w:rPr>
                <w:rStyle w:val="FootnoteReference"/>
                <w:rtl/>
              </w:rPr>
              <w:instrText xml:space="preserve"> </w:instrText>
            </w:r>
            <w:r w:rsidR="00C17D27" w:rsidRPr="00F935CE">
              <w:rPr>
                <w:rStyle w:val="FootnoteReference"/>
                <w:rtl/>
              </w:rPr>
            </w:r>
            <w:r w:rsidR="00C17D27" w:rsidRPr="00F935CE">
              <w:rPr>
                <w:rStyle w:val="FootnoteReference"/>
                <w:rtl/>
              </w:rPr>
              <w:fldChar w:fldCharType="separate"/>
            </w:r>
            <w:r w:rsidR="00CB58A1" w:rsidRPr="00CB58A1">
              <w:rPr>
                <w:rStyle w:val="FootnoteReference"/>
                <w:rtl/>
              </w:rPr>
              <w:t>212</w:t>
            </w:r>
            <w:r w:rsidR="00C17D27" w:rsidRPr="00F935CE">
              <w:rPr>
                <w:rStyle w:val="FootnoteReference"/>
                <w:rtl/>
              </w:rPr>
              <w:fldChar w:fldCharType="end"/>
            </w:r>
          </w:p>
        </w:tc>
        <w:tc>
          <w:tcPr>
            <w:tcW w:w="419" w:type="pct"/>
          </w:tcPr>
          <w:p w14:paraId="2B5FB324"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116825B4"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9" w:type="pct"/>
            <w:gridSpan w:val="2"/>
          </w:tcPr>
          <w:p w14:paraId="637B1D27"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051A508E"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3" w:type="pct"/>
          </w:tcPr>
          <w:p w14:paraId="5D90F841"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1D90B6F3"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35CE" w14:paraId="3FC1723B" w14:textId="77777777" w:rsidTr="004A7413">
        <w:trPr>
          <w:trHeight w:hRule="exact" w:val="227"/>
        </w:trPr>
        <w:tc>
          <w:tcPr>
            <w:cnfStyle w:val="001000000000" w:firstRow="0" w:lastRow="0" w:firstColumn="1" w:lastColumn="0" w:oddVBand="0" w:evenVBand="0" w:oddHBand="0" w:evenHBand="0" w:firstRowFirstColumn="0" w:firstRowLastColumn="0" w:lastRowFirstColumn="0" w:lastRowLastColumn="0"/>
            <w:tcW w:w="633" w:type="pct"/>
          </w:tcPr>
          <w:p w14:paraId="1D045005" w14:textId="77777777" w:rsidR="00F64EB6" w:rsidRPr="005759A7" w:rsidRDefault="00F64EB6" w:rsidP="00015C9C">
            <w:pPr>
              <w:rPr>
                <w:rFonts w:ascii="Arial" w:hAnsi="Arial"/>
              </w:rPr>
            </w:pPr>
          </w:p>
        </w:tc>
        <w:tc>
          <w:tcPr>
            <w:tcW w:w="1577" w:type="pct"/>
          </w:tcPr>
          <w:p w14:paraId="497E9D24" w14:textId="77777777" w:rsidR="00F64EB6" w:rsidRPr="00F935CE"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 (הפסד) לפני ניכוי מסים על ההכנסה</w:t>
            </w:r>
          </w:p>
        </w:tc>
        <w:tc>
          <w:tcPr>
            <w:tcW w:w="419" w:type="pct"/>
          </w:tcPr>
          <w:p w14:paraId="195F594E"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79F1B609"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48E17A05"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0D12EA4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29B3A008"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B0F29B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4E9B55FC" w14:textId="77777777" w:rsidTr="00B62C1C">
        <w:trPr>
          <w:trHeight w:hRule="exact" w:val="255"/>
        </w:trPr>
        <w:tc>
          <w:tcPr>
            <w:cnfStyle w:val="001000000000" w:firstRow="0" w:lastRow="0" w:firstColumn="1" w:lastColumn="0" w:oddVBand="0" w:evenVBand="0" w:oddHBand="0" w:evenHBand="0" w:firstRowFirstColumn="0" w:firstRowLastColumn="0" w:lastRowFirstColumn="0" w:lastRowLastColumn="0"/>
            <w:tcW w:w="633" w:type="pct"/>
          </w:tcPr>
          <w:p w14:paraId="7B48265C" w14:textId="77777777" w:rsidR="00F64EB6" w:rsidRPr="005759A7" w:rsidRDefault="00F64EB6" w:rsidP="00015C9C">
            <w:pPr>
              <w:rPr>
                <w:rFonts w:ascii="Arial" w:hAnsi="Arial"/>
              </w:rPr>
            </w:pPr>
          </w:p>
        </w:tc>
        <w:tc>
          <w:tcPr>
            <w:tcW w:w="1577" w:type="pct"/>
          </w:tcPr>
          <w:p w14:paraId="19F48AF7" w14:textId="77777777" w:rsidR="00F64EB6" w:rsidRPr="00F935CE"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r w:rsidRPr="00F935CE">
              <w:rPr>
                <w:rFonts w:ascii="Arial" w:hAnsi="Arial"/>
                <w:sz w:val="18"/>
                <w:szCs w:val="18"/>
                <w:rtl/>
              </w:rPr>
              <w:t>מסים על ההכנסה</w:t>
            </w:r>
          </w:p>
        </w:tc>
        <w:tc>
          <w:tcPr>
            <w:tcW w:w="419" w:type="pct"/>
          </w:tcPr>
          <w:p w14:paraId="5583DCC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3EBA91B8"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9" w:type="pct"/>
            <w:gridSpan w:val="2"/>
          </w:tcPr>
          <w:p w14:paraId="1675133E"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246FEB5F"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3" w:type="pct"/>
          </w:tcPr>
          <w:p w14:paraId="74A557AD"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06218296"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35CE" w14:paraId="55D7D4EB" w14:textId="77777777" w:rsidTr="00B62C1C">
        <w:trPr>
          <w:trHeight w:hRule="exact" w:val="255"/>
        </w:trPr>
        <w:tc>
          <w:tcPr>
            <w:cnfStyle w:val="001000000000" w:firstRow="0" w:lastRow="0" w:firstColumn="1" w:lastColumn="0" w:oddVBand="0" w:evenVBand="0" w:oddHBand="0" w:evenHBand="0" w:firstRowFirstColumn="0" w:firstRowLastColumn="0" w:lastRowFirstColumn="0" w:lastRowLastColumn="0"/>
            <w:tcW w:w="633" w:type="pct"/>
          </w:tcPr>
          <w:p w14:paraId="383E85CE" w14:textId="77777777" w:rsidR="00F64EB6" w:rsidRPr="005759A7" w:rsidRDefault="00F64EB6" w:rsidP="00015C9C">
            <w:pPr>
              <w:rPr>
                <w:rFonts w:ascii="Arial" w:hAnsi="Arial"/>
              </w:rPr>
            </w:pPr>
          </w:p>
        </w:tc>
        <w:tc>
          <w:tcPr>
            <w:tcW w:w="1577" w:type="pct"/>
          </w:tcPr>
          <w:p w14:paraId="51A000D5" w14:textId="77777777" w:rsidR="00F64EB6" w:rsidRPr="00F935CE"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 (הפסד) מפעילויות נמשכות</w:t>
            </w:r>
          </w:p>
        </w:tc>
        <w:tc>
          <w:tcPr>
            <w:tcW w:w="419" w:type="pct"/>
          </w:tcPr>
          <w:p w14:paraId="024CD2C9" w14:textId="77777777" w:rsidR="00F64EB6" w:rsidRPr="00F935CE" w:rsidRDefault="00F64EB6" w:rsidP="00C60991">
            <w:pPr>
              <w:pStyle w:val="NoSpacing"/>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583F0F9B"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9" w:type="pct"/>
            <w:gridSpan w:val="2"/>
          </w:tcPr>
          <w:p w14:paraId="06469C0F"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5DDDA165"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3" w:type="pct"/>
          </w:tcPr>
          <w:p w14:paraId="1A859781"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1211F45A"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F935CE" w14:paraId="2FF50AEA" w14:textId="77777777" w:rsidTr="00B62C1C">
        <w:trPr>
          <w:trHeight w:hRule="exact" w:val="255"/>
        </w:trPr>
        <w:tc>
          <w:tcPr>
            <w:cnfStyle w:val="001000000000" w:firstRow="0" w:lastRow="0" w:firstColumn="1" w:lastColumn="0" w:oddVBand="0" w:evenVBand="0" w:oddHBand="0" w:evenHBand="0" w:firstRowFirstColumn="0" w:firstRowLastColumn="0" w:lastRowFirstColumn="0" w:lastRowLastColumn="0"/>
            <w:tcW w:w="633" w:type="pct"/>
          </w:tcPr>
          <w:p w14:paraId="54102C5D" w14:textId="77777777" w:rsidR="00F64EB6" w:rsidRPr="005759A7" w:rsidRDefault="00F64EB6" w:rsidP="00015C9C">
            <w:pPr>
              <w:rPr>
                <w:rFonts w:ascii="Arial" w:hAnsi="Arial"/>
              </w:rPr>
            </w:pPr>
          </w:p>
        </w:tc>
        <w:tc>
          <w:tcPr>
            <w:tcW w:w="1577" w:type="pct"/>
          </w:tcPr>
          <w:p w14:paraId="0B82C255" w14:textId="77777777" w:rsidR="00F64EB6" w:rsidRPr="00F935CE"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 xml:space="preserve">רווח (הפסד) מפעילויות שהופסקו, נטו </w:t>
            </w:r>
          </w:p>
        </w:tc>
        <w:tc>
          <w:tcPr>
            <w:tcW w:w="419" w:type="pct"/>
          </w:tcPr>
          <w:p w14:paraId="3265E27D"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09AEA450"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9" w:type="pct"/>
            <w:gridSpan w:val="2"/>
          </w:tcPr>
          <w:p w14:paraId="0BE24ECF"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03F60217"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3" w:type="pct"/>
          </w:tcPr>
          <w:p w14:paraId="0FBAEA40"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10B94E14"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F935CE" w14:paraId="6284933C" w14:textId="77777777" w:rsidTr="00B62C1C">
        <w:trPr>
          <w:trHeight w:hRule="exact" w:val="255"/>
        </w:trPr>
        <w:tc>
          <w:tcPr>
            <w:cnfStyle w:val="001000000000" w:firstRow="0" w:lastRow="0" w:firstColumn="1" w:lastColumn="0" w:oddVBand="0" w:evenVBand="0" w:oddHBand="0" w:evenHBand="0" w:firstRowFirstColumn="0" w:firstRowLastColumn="0" w:lastRowFirstColumn="0" w:lastRowLastColumn="0"/>
            <w:tcW w:w="633" w:type="pct"/>
          </w:tcPr>
          <w:p w14:paraId="66B08EF1" w14:textId="77777777" w:rsidR="00F64EB6" w:rsidRPr="005759A7" w:rsidRDefault="00F64EB6" w:rsidP="00015C9C">
            <w:pPr>
              <w:rPr>
                <w:rFonts w:ascii="Arial" w:hAnsi="Arial"/>
              </w:rPr>
            </w:pPr>
          </w:p>
        </w:tc>
        <w:tc>
          <w:tcPr>
            <w:tcW w:w="1577" w:type="pct"/>
          </w:tcPr>
          <w:p w14:paraId="1E68AEE3" w14:textId="77777777" w:rsidR="00F64EB6" w:rsidRPr="00F935CE"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F935CE">
              <w:rPr>
                <w:sz w:val="18"/>
                <w:szCs w:val="18"/>
                <w:rtl/>
              </w:rPr>
              <w:t>רווח (הפסד) לתקופה</w:t>
            </w:r>
          </w:p>
        </w:tc>
        <w:tc>
          <w:tcPr>
            <w:tcW w:w="419" w:type="pct"/>
          </w:tcPr>
          <w:p w14:paraId="3109ED31" w14:textId="77777777" w:rsidR="00F64EB6" w:rsidRPr="00F935CE"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457" w:type="pct"/>
            <w:gridSpan w:val="2"/>
          </w:tcPr>
          <w:p w14:paraId="64DD4984"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9" w:type="pct"/>
            <w:gridSpan w:val="2"/>
          </w:tcPr>
          <w:p w14:paraId="185A2931"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7" w:type="pct"/>
            <w:gridSpan w:val="2"/>
          </w:tcPr>
          <w:p w14:paraId="55EB0747"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453" w:type="pct"/>
          </w:tcPr>
          <w:p w14:paraId="34831DC3"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25199C0E" w14:textId="77777777" w:rsidR="00F64EB6" w:rsidRPr="00F935CE"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bl>
    <w:p w14:paraId="13114FF3" w14:textId="77777777" w:rsidR="00F64EB6" w:rsidRPr="004C5FA3" w:rsidRDefault="00F64EB6" w:rsidP="002E6DA1">
      <w:pPr>
        <w:pStyle w:val="NoSpacing"/>
        <w:spacing w:line="80" w:lineRule="exact"/>
        <w:rPr>
          <w:sz w:val="20"/>
          <w:rtl/>
        </w:rPr>
      </w:pPr>
    </w:p>
    <w:tbl>
      <w:tblPr>
        <w:tblStyle w:val="PlainTable2"/>
        <w:bidiVisual/>
        <w:tblW w:w="5000" w:type="pct"/>
        <w:jc w:val="right"/>
        <w:tblLook w:val="04A0" w:firstRow="1" w:lastRow="0" w:firstColumn="1" w:lastColumn="0" w:noHBand="0" w:noVBand="1"/>
      </w:tblPr>
      <w:tblGrid>
        <w:gridCol w:w="1438"/>
        <w:gridCol w:w="9028"/>
      </w:tblGrid>
      <w:tr w:rsidR="00C17D27" w:rsidRPr="004C5FA3" w14:paraId="6CA82B9F" w14:textId="77777777" w:rsidTr="00E514BA">
        <w:trPr>
          <w:cnfStyle w:val="100000000000" w:firstRow="1" w:lastRow="0" w:firstColumn="0" w:lastColumn="0" w:oddVBand="0" w:evenVBand="0" w:oddHBand="0" w:evenHBand="0" w:firstRowFirstColumn="0" w:firstRowLastColumn="0" w:lastRowFirstColumn="0" w:lastRowLastColumn="0"/>
          <w:trHeight w:hRule="exact" w:val="227"/>
          <w:jc w:val="right"/>
        </w:trPr>
        <w:tc>
          <w:tcPr>
            <w:cnfStyle w:val="001000000100" w:firstRow="0" w:lastRow="0" w:firstColumn="1" w:lastColumn="0" w:oddVBand="0" w:evenVBand="0" w:oddHBand="0" w:evenHBand="0" w:firstRowFirstColumn="1" w:firstRowLastColumn="0" w:lastRowFirstColumn="0" w:lastRowLastColumn="0"/>
            <w:tcW w:w="687" w:type="pct"/>
          </w:tcPr>
          <w:p w14:paraId="1A34C704" w14:textId="77777777" w:rsidR="00C17D27" w:rsidRPr="005759A7" w:rsidRDefault="00C17D27" w:rsidP="00A77C8B">
            <w:pPr>
              <w:pStyle w:val="NoSpacing"/>
              <w:rPr>
                <w:sz w:val="14"/>
              </w:rPr>
            </w:pPr>
          </w:p>
        </w:tc>
        <w:tc>
          <w:tcPr>
            <w:tcW w:w="4313" w:type="pct"/>
          </w:tcPr>
          <w:p w14:paraId="75C39E98" w14:textId="77777777" w:rsidR="00C17D27" w:rsidRPr="00F935CE" w:rsidRDefault="00C17D27" w:rsidP="00A77C8B">
            <w:pPr>
              <w:pStyle w:val="NoSpacing"/>
              <w:cnfStyle w:val="100000000000" w:firstRow="1" w:lastRow="0" w:firstColumn="0" w:lastColumn="0" w:oddVBand="0" w:evenVBand="0" w:oddHBand="0" w:evenHBand="0" w:firstRowFirstColumn="0" w:firstRowLastColumn="0" w:lastRowFirstColumn="0" w:lastRowLastColumn="0"/>
              <w:rPr>
                <w:rStyle w:val="Strong"/>
                <w:sz w:val="18"/>
                <w:szCs w:val="18"/>
              </w:rPr>
            </w:pPr>
            <w:r w:rsidRPr="00F935CE">
              <w:rPr>
                <w:rStyle w:val="Strong"/>
                <w:sz w:val="18"/>
                <w:szCs w:val="18"/>
                <w:rtl/>
              </w:rPr>
              <w:t>הביאורים המצורפים מהווים חלק בלתי נפרד מהדוחות הכספיים התמציתיים ביניים.</w:t>
            </w:r>
            <w:r w:rsidRPr="00F935CE">
              <w:rPr>
                <w:rStyle w:val="Strong"/>
                <w:sz w:val="18"/>
                <w:szCs w:val="18"/>
                <w:rtl/>
              </w:rPr>
              <w:br w:type="page"/>
            </w:r>
          </w:p>
        </w:tc>
      </w:tr>
    </w:tbl>
    <w:p w14:paraId="0A9E5D17" w14:textId="77777777" w:rsidR="00F64EB6" w:rsidRPr="004C5FA3" w:rsidRDefault="00F64EB6" w:rsidP="00015C9C">
      <w:pPr>
        <w:rPr>
          <w:rFonts w:ascii="Arial" w:hAnsi="Arial"/>
          <w:rtl/>
        </w:rPr>
      </w:pPr>
      <w:r w:rsidRPr="004C5FA3">
        <w:rPr>
          <w:rFonts w:ascii="Arial" w:hAnsi="Arial"/>
          <w:rtl/>
        </w:rPr>
        <w:br w:type="page"/>
      </w:r>
    </w:p>
    <w:p w14:paraId="7865E53D" w14:textId="77777777" w:rsidR="00F64EB6" w:rsidRPr="004C5FA3" w:rsidRDefault="00F64EB6" w:rsidP="00B850D3">
      <w:pPr>
        <w:pStyle w:val="a"/>
        <w:rPr>
          <w:rFonts w:ascii="Arial" w:hAnsi="Arial"/>
          <w:rtl/>
        </w:rPr>
      </w:pPr>
      <w:bookmarkStart w:id="800" w:name="_נספח_ג_-"/>
      <w:bookmarkStart w:id="801" w:name="_Toc6316799"/>
      <w:bookmarkStart w:id="802" w:name="_Toc29832838"/>
      <w:bookmarkStart w:id="803" w:name="_Toc33623630"/>
      <w:bookmarkStart w:id="804" w:name="_Toc33623708"/>
      <w:bookmarkStart w:id="805" w:name="_Toc33623836"/>
      <w:bookmarkStart w:id="806" w:name="_Toc35762992"/>
      <w:bookmarkStart w:id="807" w:name="_Toc36376926"/>
      <w:bookmarkStart w:id="808" w:name="_Toc37001477"/>
      <w:bookmarkStart w:id="809" w:name="_Toc37001812"/>
      <w:bookmarkStart w:id="810" w:name="_Toc37001927"/>
      <w:bookmarkStart w:id="811" w:name="_Toc37165947"/>
      <w:bookmarkStart w:id="812" w:name="_Toc64473979"/>
      <w:bookmarkStart w:id="813" w:name="_Toc100245519"/>
      <w:bookmarkStart w:id="814" w:name="_Toc100246528"/>
      <w:bookmarkStart w:id="815" w:name="_Toc100474048"/>
      <w:bookmarkStart w:id="816" w:name="_Toc100560794"/>
      <w:bookmarkEnd w:id="800"/>
      <w:r w:rsidRPr="004C5FA3">
        <w:rPr>
          <w:rFonts w:ascii="Arial" w:hAnsi="Arial"/>
          <w:rtl/>
        </w:rPr>
        <w:lastRenderedPageBreak/>
        <w:t>הצגת תיאומים בגין סיווג מחדש המתייחסים לרכיבים של רווח כולל אחר בדוח על רווח או הפסד ורווח כולל אחר</w:t>
      </w:r>
      <w:r w:rsidRPr="004C5FA3">
        <w:rPr>
          <w:rStyle w:val="FootnoteReference"/>
          <w:sz w:val="20"/>
          <w:szCs w:val="20"/>
          <w:rtl/>
        </w:rPr>
        <w:footnoteReference w:id="214"/>
      </w:r>
      <w:r w:rsidRPr="004C5FA3">
        <w:rPr>
          <w:rStyle w:val="FootnoteReference"/>
          <w:bCs w:val="0"/>
          <w:sz w:val="20"/>
          <w:szCs w:val="20"/>
          <w:rtl/>
        </w:rPr>
        <w:t xml:space="preserve"> </w:t>
      </w:r>
      <w:r w:rsidRPr="004C5FA3">
        <w:rPr>
          <w:rStyle w:val="FootnoteReference"/>
          <w:sz w:val="20"/>
          <w:szCs w:val="20"/>
          <w:rtl/>
        </w:rPr>
        <w:footnoteReference w:id="215"/>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tbl>
      <w:tblPr>
        <w:bidiVisual/>
        <w:tblW w:w="5000" w:type="pct"/>
        <w:jc w:val="right"/>
        <w:tblBorders>
          <w:bottom w:val="single" w:sz="4" w:space="0" w:color="auto"/>
        </w:tblBorders>
        <w:tblLook w:val="0000" w:firstRow="0" w:lastRow="0" w:firstColumn="0" w:lastColumn="0" w:noHBand="0" w:noVBand="0"/>
      </w:tblPr>
      <w:tblGrid>
        <w:gridCol w:w="1440"/>
        <w:gridCol w:w="9026"/>
      </w:tblGrid>
      <w:tr w:rsidR="00F64EB6" w:rsidRPr="004C5FA3" w14:paraId="022DF3A0" w14:textId="77777777" w:rsidTr="00DE1009">
        <w:trPr>
          <w:jc w:val="right"/>
        </w:trPr>
        <w:tc>
          <w:tcPr>
            <w:tcW w:w="688" w:type="pct"/>
            <w:tcBorders>
              <w:bottom w:val="nil"/>
            </w:tcBorders>
          </w:tcPr>
          <w:p w14:paraId="7818439A" w14:textId="77777777" w:rsidR="00F64EB6" w:rsidRPr="004C5FA3" w:rsidRDefault="00F64EB6" w:rsidP="00015C9C">
            <w:pPr>
              <w:rPr>
                <w:rFonts w:ascii="Arial" w:hAnsi="Arial"/>
              </w:rPr>
            </w:pPr>
          </w:p>
        </w:tc>
        <w:tc>
          <w:tcPr>
            <w:tcW w:w="4312" w:type="pct"/>
            <w:tcBorders>
              <w:top w:val="nil"/>
              <w:bottom w:val="single" w:sz="4" w:space="0" w:color="auto"/>
            </w:tcBorders>
          </w:tcPr>
          <w:p w14:paraId="55E66142" w14:textId="77777777" w:rsidR="00F64EB6" w:rsidRPr="004C5FA3" w:rsidRDefault="00F64EB6" w:rsidP="00015C9C">
            <w:pPr>
              <w:rPr>
                <w:rStyle w:val="IntenseEmphasis"/>
                <w:rFonts w:ascii="Arial" w:hAnsi="Arial"/>
                <w:rtl/>
              </w:rPr>
            </w:pPr>
            <w:r w:rsidRPr="004C5FA3">
              <w:rPr>
                <w:rStyle w:val="IntenseEmphasis"/>
                <w:rFonts w:ascii="Arial" w:hAnsi="Arial"/>
                <w:rtl/>
              </w:rPr>
              <w:t>דוחות תמציתיים מאוחדים על רווח או הפסד ורווח כולל אחר</w:t>
            </w:r>
          </w:p>
        </w:tc>
      </w:tr>
    </w:tbl>
    <w:tbl>
      <w:tblPr>
        <w:tblStyle w:val="16"/>
        <w:bidiVisual/>
        <w:tblW w:w="5000" w:type="pct"/>
        <w:tblLook w:val="04A0" w:firstRow="1" w:lastRow="0" w:firstColumn="1" w:lastColumn="0" w:noHBand="0" w:noVBand="1"/>
      </w:tblPr>
      <w:tblGrid>
        <w:gridCol w:w="1387"/>
        <w:gridCol w:w="3726"/>
        <w:gridCol w:w="662"/>
        <w:gridCol w:w="906"/>
        <w:gridCol w:w="8"/>
        <w:gridCol w:w="902"/>
        <w:gridCol w:w="8"/>
        <w:gridCol w:w="894"/>
        <w:gridCol w:w="8"/>
        <w:gridCol w:w="867"/>
        <w:gridCol w:w="1098"/>
      </w:tblGrid>
      <w:tr w:rsidR="00F64EB6" w:rsidRPr="004C5FA3" w14:paraId="669DAD36"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3" w:type="pct"/>
            <w:vMerge w:val="restart"/>
          </w:tcPr>
          <w:p w14:paraId="37E80204" w14:textId="77777777" w:rsidR="00F64EB6" w:rsidRPr="005759A7" w:rsidRDefault="00F64EB6" w:rsidP="00015C9C">
            <w:pPr>
              <w:rPr>
                <w:rFonts w:ascii="Arial" w:hAnsi="Arial"/>
              </w:rPr>
            </w:pPr>
          </w:p>
        </w:tc>
        <w:tc>
          <w:tcPr>
            <w:tcW w:w="1780" w:type="pct"/>
            <w:vMerge w:val="restart"/>
          </w:tcPr>
          <w:p w14:paraId="5AA21278"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316" w:type="pct"/>
            <w:vMerge w:val="restart"/>
          </w:tcPr>
          <w:p w14:paraId="16AB6D39" w14:textId="77777777" w:rsidR="00F64EB6" w:rsidRPr="004C5FA3" w:rsidRDefault="00F64EB6"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868" w:type="pct"/>
            <w:gridSpan w:val="3"/>
          </w:tcPr>
          <w:p w14:paraId="4989DF33" w14:textId="77777777" w:rsidR="00F64EB6" w:rsidRPr="004C5FA3" w:rsidRDefault="00F64EB6"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 30 ביוני</w:t>
            </w:r>
          </w:p>
        </w:tc>
        <w:tc>
          <w:tcPr>
            <w:tcW w:w="849" w:type="pct"/>
            <w:gridSpan w:val="4"/>
          </w:tcPr>
          <w:p w14:paraId="494489E8" w14:textId="77777777" w:rsidR="00F64EB6" w:rsidRPr="004C5FA3" w:rsidRDefault="00F64EB6"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לשלושה חודשים שהסתיימו ביום 30 ביוני</w:t>
            </w:r>
          </w:p>
        </w:tc>
        <w:tc>
          <w:tcPr>
            <w:tcW w:w="525" w:type="pct"/>
          </w:tcPr>
          <w:p w14:paraId="656B7613" w14:textId="77777777" w:rsidR="00F64EB6" w:rsidRPr="004C5FA3" w:rsidRDefault="00F64EB6"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לשנה שהסתיימה ביום 31 בדצמבר</w:t>
            </w:r>
          </w:p>
        </w:tc>
      </w:tr>
      <w:tr w:rsidR="00DA175E" w:rsidRPr="004C5FA3" w14:paraId="25EC561B"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3" w:type="pct"/>
            <w:vMerge/>
          </w:tcPr>
          <w:p w14:paraId="4A0AE98D" w14:textId="77777777" w:rsidR="00F64EB6" w:rsidRPr="005759A7" w:rsidRDefault="00F64EB6" w:rsidP="00AE5A2A">
            <w:pPr>
              <w:pStyle w:val="X1underline"/>
              <w:spacing w:line="240" w:lineRule="auto"/>
              <w:rPr>
                <w:sz w:val="14"/>
              </w:rPr>
            </w:pPr>
          </w:p>
        </w:tc>
        <w:tc>
          <w:tcPr>
            <w:tcW w:w="1780" w:type="pct"/>
            <w:vMerge/>
          </w:tcPr>
          <w:p w14:paraId="1FAEA682" w14:textId="77777777" w:rsidR="00F64EB6" w:rsidRPr="004C5FA3" w:rsidRDefault="00F64EB6" w:rsidP="004C5127">
            <w:pPr>
              <w:pStyle w:val="X1underline"/>
              <w:spacing w:line="240" w:lineRule="auto"/>
              <w:jc w:val="left"/>
              <w:cnfStyle w:val="100000000000" w:firstRow="1" w:lastRow="0" w:firstColumn="0" w:lastColumn="0" w:oddVBand="0" w:evenVBand="0" w:oddHBand="0" w:evenHBand="0" w:firstRowFirstColumn="0" w:firstRowLastColumn="0" w:lastRowFirstColumn="0" w:lastRowLastColumn="0"/>
              <w:rPr>
                <w:sz w:val="20"/>
                <w:rtl/>
              </w:rPr>
            </w:pPr>
          </w:p>
        </w:tc>
        <w:tc>
          <w:tcPr>
            <w:tcW w:w="316" w:type="pct"/>
            <w:vMerge/>
          </w:tcPr>
          <w:p w14:paraId="0A368C5E" w14:textId="77777777" w:rsidR="00F64EB6" w:rsidRPr="004C5FA3" w:rsidRDefault="00F64EB6"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433" w:type="pct"/>
          </w:tcPr>
          <w:p w14:paraId="69B39C08" w14:textId="4A535022" w:rsidR="00F64EB6" w:rsidRPr="004C5FA3" w:rsidRDefault="00924697"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35" w:type="pct"/>
            <w:gridSpan w:val="2"/>
          </w:tcPr>
          <w:p w14:paraId="2A75CD5A" w14:textId="2B463DB6" w:rsidR="00F64EB6" w:rsidRPr="004C5FA3" w:rsidRDefault="00924697"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431" w:type="pct"/>
            <w:gridSpan w:val="2"/>
          </w:tcPr>
          <w:p w14:paraId="0453C57F" w14:textId="4365C982" w:rsidR="00F64EB6" w:rsidRPr="004C5FA3" w:rsidRDefault="00924697"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18" w:type="pct"/>
            <w:gridSpan w:val="2"/>
          </w:tcPr>
          <w:p w14:paraId="1CCC5DC6" w14:textId="4782E974" w:rsidR="00F64EB6" w:rsidRPr="004C5FA3" w:rsidRDefault="00924697"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525" w:type="pct"/>
          </w:tcPr>
          <w:p w14:paraId="67363717" w14:textId="16393DCA" w:rsidR="00F64EB6" w:rsidRPr="004C5FA3" w:rsidRDefault="00924697"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r>
      <w:tr w:rsidR="00F64EB6" w:rsidRPr="004C5FA3" w14:paraId="5ADC98A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3" w:type="pct"/>
            <w:vMerge/>
          </w:tcPr>
          <w:p w14:paraId="76B02119" w14:textId="77777777" w:rsidR="00F64EB6" w:rsidRPr="005759A7" w:rsidRDefault="00F64EB6" w:rsidP="00AE5A2A">
            <w:pPr>
              <w:pStyle w:val="X1underline"/>
              <w:spacing w:line="240" w:lineRule="auto"/>
              <w:rPr>
                <w:sz w:val="14"/>
              </w:rPr>
            </w:pPr>
          </w:p>
        </w:tc>
        <w:tc>
          <w:tcPr>
            <w:tcW w:w="1780" w:type="pct"/>
            <w:vMerge/>
          </w:tcPr>
          <w:p w14:paraId="5DF2AD5F" w14:textId="77777777" w:rsidR="00F64EB6" w:rsidRPr="004C5FA3" w:rsidRDefault="00F64EB6" w:rsidP="004C5127">
            <w:pPr>
              <w:pStyle w:val="X1underline"/>
              <w:spacing w:line="240" w:lineRule="auto"/>
              <w:jc w:val="left"/>
              <w:cnfStyle w:val="100000000000" w:firstRow="1" w:lastRow="0" w:firstColumn="0" w:lastColumn="0" w:oddVBand="0" w:evenVBand="0" w:oddHBand="0" w:evenHBand="0" w:firstRowFirstColumn="0" w:firstRowLastColumn="0" w:lastRowFirstColumn="0" w:lastRowLastColumn="0"/>
              <w:rPr>
                <w:sz w:val="20"/>
                <w:rtl/>
              </w:rPr>
            </w:pPr>
          </w:p>
        </w:tc>
        <w:tc>
          <w:tcPr>
            <w:tcW w:w="316" w:type="pct"/>
            <w:vMerge/>
          </w:tcPr>
          <w:p w14:paraId="41F207ED" w14:textId="77777777" w:rsidR="00F64EB6" w:rsidRPr="004C5FA3" w:rsidRDefault="00F64EB6"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2241" w:type="pct"/>
            <w:gridSpan w:val="8"/>
          </w:tcPr>
          <w:p w14:paraId="7D26F6F2" w14:textId="77777777" w:rsidR="00F64EB6" w:rsidRPr="004C5FA3" w:rsidRDefault="00F64EB6"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24DCECB2"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3" w:type="pct"/>
            <w:vMerge/>
          </w:tcPr>
          <w:p w14:paraId="5BD9FAF0" w14:textId="77777777" w:rsidR="00F64EB6" w:rsidRPr="005759A7" w:rsidRDefault="00F64EB6" w:rsidP="00AE5A2A">
            <w:pPr>
              <w:pStyle w:val="X1underline"/>
              <w:spacing w:line="240" w:lineRule="auto"/>
              <w:rPr>
                <w:sz w:val="14"/>
                <w:rtl/>
              </w:rPr>
            </w:pPr>
          </w:p>
        </w:tc>
        <w:tc>
          <w:tcPr>
            <w:tcW w:w="1780" w:type="pct"/>
            <w:vMerge/>
          </w:tcPr>
          <w:p w14:paraId="547CBE13" w14:textId="77777777" w:rsidR="00F64EB6" w:rsidRPr="004C5FA3" w:rsidRDefault="00F64EB6" w:rsidP="004C5127">
            <w:pPr>
              <w:pStyle w:val="X1underline"/>
              <w:spacing w:line="240" w:lineRule="auto"/>
              <w:jc w:val="left"/>
              <w:cnfStyle w:val="100000000000" w:firstRow="1" w:lastRow="0" w:firstColumn="0" w:lastColumn="0" w:oddVBand="0" w:evenVBand="0" w:oddHBand="0" w:evenHBand="0" w:firstRowFirstColumn="0" w:firstRowLastColumn="0" w:lastRowFirstColumn="0" w:lastRowLastColumn="0"/>
              <w:rPr>
                <w:sz w:val="20"/>
                <w:rtl/>
              </w:rPr>
            </w:pPr>
          </w:p>
        </w:tc>
        <w:tc>
          <w:tcPr>
            <w:tcW w:w="316" w:type="pct"/>
            <w:vMerge/>
          </w:tcPr>
          <w:p w14:paraId="5094C687" w14:textId="77777777" w:rsidR="00F64EB6" w:rsidRPr="004C5FA3" w:rsidRDefault="00F64EB6"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1717" w:type="pct"/>
            <w:gridSpan w:val="7"/>
          </w:tcPr>
          <w:p w14:paraId="76910AE5" w14:textId="77777777" w:rsidR="00F64EB6" w:rsidRPr="004C5FA3" w:rsidRDefault="00F64EB6" w:rsidP="00AE5A2A">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525" w:type="pct"/>
          </w:tcPr>
          <w:p w14:paraId="355BFBF0"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DA175E" w:rsidRPr="004C5FA3" w14:paraId="67E0F340" w14:textId="77777777" w:rsidTr="009C6C39">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4A713F95" w14:textId="77777777" w:rsidR="00F64EB6" w:rsidRPr="005759A7" w:rsidRDefault="00F64EB6" w:rsidP="00015C9C">
            <w:pPr>
              <w:rPr>
                <w:rFonts w:ascii="Arial" w:hAnsi="Arial"/>
              </w:rPr>
            </w:pPr>
          </w:p>
        </w:tc>
        <w:tc>
          <w:tcPr>
            <w:tcW w:w="1780" w:type="pct"/>
          </w:tcPr>
          <w:p w14:paraId="75A10593"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לאחר מסים בגין:</w:t>
            </w:r>
            <w:r w:rsidRPr="004C5FA3">
              <w:rPr>
                <w:rStyle w:val="FootnoteReference"/>
                <w:sz w:val="20"/>
                <w:szCs w:val="20"/>
                <w:rtl/>
              </w:rPr>
              <w:footnoteReference w:id="216"/>
            </w:r>
          </w:p>
        </w:tc>
        <w:tc>
          <w:tcPr>
            <w:tcW w:w="316" w:type="pct"/>
            <w:vAlign w:val="bottom"/>
          </w:tcPr>
          <w:p w14:paraId="3D5FDF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220B185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1EB271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3EB3E4D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165FB1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701EC7B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7EFAB6AB" w14:textId="77777777" w:rsidTr="009C6C39">
        <w:trPr>
          <w:trHeight w:hRule="exact" w:val="454"/>
        </w:trPr>
        <w:tc>
          <w:tcPr>
            <w:cnfStyle w:val="001000000000" w:firstRow="0" w:lastRow="0" w:firstColumn="1" w:lastColumn="0" w:oddVBand="0" w:evenVBand="0" w:oddHBand="0" w:evenHBand="0" w:firstRowFirstColumn="0" w:firstRowLastColumn="0" w:lastRowFirstColumn="0" w:lastRowLastColumn="0"/>
            <w:tcW w:w="663" w:type="pct"/>
          </w:tcPr>
          <w:p w14:paraId="3BE0BF95" w14:textId="77777777" w:rsidR="00F64EB6" w:rsidRPr="005759A7" w:rsidRDefault="00F64EB6" w:rsidP="00015C9C">
            <w:pPr>
              <w:rPr>
                <w:rFonts w:ascii="Arial" w:hAnsi="Arial"/>
              </w:rPr>
            </w:pPr>
          </w:p>
        </w:tc>
        <w:tc>
          <w:tcPr>
            <w:tcW w:w="1780" w:type="pct"/>
          </w:tcPr>
          <w:p w14:paraId="38228F18"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שלא יסווגו מחדש לאחר מכן לרווח או הפסד:</w:t>
            </w:r>
          </w:p>
        </w:tc>
        <w:tc>
          <w:tcPr>
            <w:tcW w:w="316" w:type="pct"/>
            <w:vAlign w:val="bottom"/>
          </w:tcPr>
          <w:p w14:paraId="20D86F0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2A27205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3A0FFB6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122B68F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2665C1F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28CDEC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12E35FCC" w14:textId="77777777" w:rsidTr="009C6C39">
        <w:trPr>
          <w:trHeight w:hRule="exact" w:val="454"/>
        </w:trPr>
        <w:tc>
          <w:tcPr>
            <w:cnfStyle w:val="001000000000" w:firstRow="0" w:lastRow="0" w:firstColumn="1" w:lastColumn="0" w:oddVBand="0" w:evenVBand="0" w:oddHBand="0" w:evenHBand="0" w:firstRowFirstColumn="0" w:firstRowLastColumn="0" w:lastRowFirstColumn="0" w:lastRowLastColumn="0"/>
            <w:tcW w:w="663" w:type="pct"/>
          </w:tcPr>
          <w:p w14:paraId="733EBF72" w14:textId="77777777" w:rsidR="00F64EB6" w:rsidRPr="005759A7" w:rsidRDefault="00F64EB6" w:rsidP="00015C9C">
            <w:pPr>
              <w:rPr>
                <w:rFonts w:ascii="Arial" w:hAnsi="Arial"/>
              </w:rPr>
            </w:pPr>
          </w:p>
        </w:tc>
        <w:tc>
          <w:tcPr>
            <w:tcW w:w="1780" w:type="pct"/>
          </w:tcPr>
          <w:p w14:paraId="4943660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מהערכה מחדש של רכוש קבוע</w:t>
            </w:r>
          </w:p>
        </w:tc>
        <w:tc>
          <w:tcPr>
            <w:tcW w:w="316" w:type="pct"/>
            <w:vAlign w:val="bottom"/>
          </w:tcPr>
          <w:p w14:paraId="39AE373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6B8931E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094CBE4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602D06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3A5D8DB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3212B62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0AFD1CE0" w14:textId="77777777" w:rsidTr="009C6C39">
        <w:trPr>
          <w:trHeight w:hRule="exact" w:val="454"/>
        </w:trPr>
        <w:tc>
          <w:tcPr>
            <w:cnfStyle w:val="001000000000" w:firstRow="0" w:lastRow="0" w:firstColumn="1" w:lastColumn="0" w:oddVBand="0" w:evenVBand="0" w:oddHBand="0" w:evenHBand="0" w:firstRowFirstColumn="0" w:firstRowLastColumn="0" w:lastRowFirstColumn="0" w:lastRowLastColumn="0"/>
            <w:tcW w:w="663" w:type="pct"/>
          </w:tcPr>
          <w:p w14:paraId="37DED639" w14:textId="77777777" w:rsidR="00F64EB6" w:rsidRPr="005759A7" w:rsidRDefault="00F64EB6" w:rsidP="00015C9C">
            <w:pPr>
              <w:rPr>
                <w:rFonts w:ascii="Arial" w:hAnsi="Arial"/>
              </w:rPr>
            </w:pPr>
          </w:p>
        </w:tc>
        <w:tc>
          <w:tcPr>
            <w:tcW w:w="1780" w:type="pct"/>
          </w:tcPr>
          <w:p w14:paraId="7ACD1CA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ממדידות מחדש של תוכניות להטבה מוגדרת</w:t>
            </w:r>
          </w:p>
        </w:tc>
        <w:tc>
          <w:tcPr>
            <w:tcW w:w="316" w:type="pct"/>
            <w:vAlign w:val="bottom"/>
          </w:tcPr>
          <w:p w14:paraId="29D010C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2E1F5B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0406683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04D7CAB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65896B3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63E2B3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05ADDFB3" w14:textId="77777777" w:rsidTr="00060E2C">
        <w:trPr>
          <w:trHeight w:hRule="exact" w:val="680"/>
        </w:trPr>
        <w:tc>
          <w:tcPr>
            <w:cnfStyle w:val="001000000000" w:firstRow="0" w:lastRow="0" w:firstColumn="1" w:lastColumn="0" w:oddVBand="0" w:evenVBand="0" w:oddHBand="0" w:evenHBand="0" w:firstRowFirstColumn="0" w:firstRowLastColumn="0" w:lastRowFirstColumn="0" w:lastRowLastColumn="0"/>
            <w:tcW w:w="663" w:type="pct"/>
          </w:tcPr>
          <w:p w14:paraId="2B497499" w14:textId="77777777" w:rsidR="00F64EB6" w:rsidRPr="005759A7" w:rsidRDefault="00F64EB6" w:rsidP="00015C9C">
            <w:pPr>
              <w:rPr>
                <w:rFonts w:ascii="Arial" w:hAnsi="Arial"/>
              </w:rPr>
            </w:pPr>
          </w:p>
        </w:tc>
        <w:tc>
          <w:tcPr>
            <w:tcW w:w="1780" w:type="pct"/>
          </w:tcPr>
          <w:p w14:paraId="3C0AE667" w14:textId="77777777" w:rsidR="00F64EB6" w:rsidRPr="004C5FA3" w:rsidRDefault="001F006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רווחים (הפסדים) </w:t>
            </w:r>
            <w:r w:rsidR="00E9146A" w:rsidRPr="004C5FA3">
              <w:rPr>
                <w:rtl/>
              </w:rPr>
              <w:t>מ</w:t>
            </w:r>
            <w:r w:rsidR="00F64EB6" w:rsidRPr="004C5FA3">
              <w:rPr>
                <w:rtl/>
              </w:rPr>
              <w:t>השקעות במכשירים הוניים שיועדו למדידה בשווי הוגן דרך רווח כולל אחר</w:t>
            </w:r>
          </w:p>
        </w:tc>
        <w:tc>
          <w:tcPr>
            <w:tcW w:w="316" w:type="pct"/>
            <w:vAlign w:val="bottom"/>
          </w:tcPr>
          <w:p w14:paraId="0935C8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6F5C69F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475B37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115E98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750295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7F1FE55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15027EB1" w14:textId="77777777" w:rsidTr="00060E2C">
        <w:trPr>
          <w:trHeight w:hRule="exact" w:val="680"/>
        </w:trPr>
        <w:tc>
          <w:tcPr>
            <w:cnfStyle w:val="001000000000" w:firstRow="0" w:lastRow="0" w:firstColumn="1" w:lastColumn="0" w:oddVBand="0" w:evenVBand="0" w:oddHBand="0" w:evenHBand="0" w:firstRowFirstColumn="0" w:firstRowLastColumn="0" w:lastRowFirstColumn="0" w:lastRowLastColumn="0"/>
            <w:tcW w:w="663" w:type="pct"/>
          </w:tcPr>
          <w:p w14:paraId="7A6B8634" w14:textId="77777777" w:rsidR="00F64EB6" w:rsidRPr="005759A7" w:rsidRDefault="00F64EB6" w:rsidP="00015C9C">
            <w:pPr>
              <w:rPr>
                <w:rFonts w:ascii="Arial" w:hAnsi="Arial"/>
              </w:rPr>
            </w:pPr>
          </w:p>
        </w:tc>
        <w:tc>
          <w:tcPr>
            <w:tcW w:w="1780" w:type="pct"/>
          </w:tcPr>
          <w:p w14:paraId="0A08713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שינויים בשווי ההוגן שמיוחסים לשינויים בסיכון אשראי של התחייבויות פיננסיות שיועדו למדידה בשווי הוגן דרך רווח או הפסד</w:t>
            </w:r>
          </w:p>
        </w:tc>
        <w:tc>
          <w:tcPr>
            <w:tcW w:w="316" w:type="pct"/>
            <w:vAlign w:val="bottom"/>
          </w:tcPr>
          <w:p w14:paraId="00EC8D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0DEEA9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17FA47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779829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237B29F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47048F8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32F6B755" w14:textId="77777777" w:rsidTr="00060E2C">
        <w:trPr>
          <w:trHeight w:hRule="exact" w:val="454"/>
        </w:trPr>
        <w:tc>
          <w:tcPr>
            <w:cnfStyle w:val="001000000000" w:firstRow="0" w:lastRow="0" w:firstColumn="1" w:lastColumn="0" w:oddVBand="0" w:evenVBand="0" w:oddHBand="0" w:evenHBand="0" w:firstRowFirstColumn="0" w:firstRowLastColumn="0" w:lastRowFirstColumn="0" w:lastRowLastColumn="0"/>
            <w:tcW w:w="663" w:type="pct"/>
          </w:tcPr>
          <w:p w14:paraId="1BC30792" w14:textId="77777777" w:rsidR="00F64EB6" w:rsidRPr="005759A7" w:rsidRDefault="00F64EB6" w:rsidP="00015C9C">
            <w:pPr>
              <w:rPr>
                <w:rFonts w:ascii="Arial" w:hAnsi="Arial"/>
              </w:rPr>
            </w:pPr>
          </w:p>
        </w:tc>
        <w:tc>
          <w:tcPr>
            <w:tcW w:w="1780" w:type="pct"/>
          </w:tcPr>
          <w:p w14:paraId="2406398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316" w:type="pct"/>
            <w:vAlign w:val="bottom"/>
          </w:tcPr>
          <w:p w14:paraId="1DD94FC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34D54793"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5" w:type="pct"/>
            <w:gridSpan w:val="2"/>
            <w:vAlign w:val="bottom"/>
          </w:tcPr>
          <w:p w14:paraId="7527AF89"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1" w:type="pct"/>
            <w:gridSpan w:val="2"/>
            <w:vAlign w:val="bottom"/>
          </w:tcPr>
          <w:p w14:paraId="0E861282"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14" w:type="pct"/>
            <w:vAlign w:val="bottom"/>
          </w:tcPr>
          <w:p w14:paraId="4880C2E4"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525" w:type="pct"/>
            <w:vAlign w:val="bottom"/>
          </w:tcPr>
          <w:p w14:paraId="0EC1917A"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r>
      <w:tr w:rsidR="00DA175E" w:rsidRPr="004C5FA3" w14:paraId="07E95A55" w14:textId="77777777" w:rsidTr="00060E2C">
        <w:trPr>
          <w:trHeight w:hRule="exact" w:val="284"/>
        </w:trPr>
        <w:tc>
          <w:tcPr>
            <w:cnfStyle w:val="001000000000" w:firstRow="0" w:lastRow="0" w:firstColumn="1" w:lastColumn="0" w:oddVBand="0" w:evenVBand="0" w:oddHBand="0" w:evenHBand="0" w:firstRowFirstColumn="0" w:firstRowLastColumn="0" w:lastRowFirstColumn="0" w:lastRowLastColumn="0"/>
            <w:tcW w:w="663" w:type="pct"/>
          </w:tcPr>
          <w:p w14:paraId="3DE412B1" w14:textId="77777777" w:rsidR="00F64EB6" w:rsidRPr="005759A7" w:rsidRDefault="00F64EB6" w:rsidP="00015C9C">
            <w:pPr>
              <w:rPr>
                <w:rFonts w:ascii="Arial" w:hAnsi="Arial"/>
              </w:rPr>
            </w:pPr>
          </w:p>
        </w:tc>
        <w:tc>
          <w:tcPr>
            <w:tcW w:w="1780" w:type="pct"/>
          </w:tcPr>
          <w:p w14:paraId="71ADEFD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16" w:type="pct"/>
            <w:vAlign w:val="bottom"/>
          </w:tcPr>
          <w:p w14:paraId="38D6AE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1F0166FB"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5" w:type="pct"/>
            <w:gridSpan w:val="2"/>
            <w:vAlign w:val="bottom"/>
          </w:tcPr>
          <w:p w14:paraId="13D87D75"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1" w:type="pct"/>
            <w:gridSpan w:val="2"/>
            <w:vAlign w:val="bottom"/>
          </w:tcPr>
          <w:p w14:paraId="7351B5E9"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14" w:type="pct"/>
            <w:vAlign w:val="bottom"/>
          </w:tcPr>
          <w:p w14:paraId="20BCA5A1"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525" w:type="pct"/>
            <w:vAlign w:val="bottom"/>
          </w:tcPr>
          <w:p w14:paraId="002AE03E"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r>
      <w:tr w:rsidR="00DA175E" w:rsidRPr="004C5FA3" w14:paraId="455E4991" w14:textId="77777777" w:rsidTr="00060E2C">
        <w:trPr>
          <w:trHeight w:hRule="exact" w:val="454"/>
        </w:trPr>
        <w:tc>
          <w:tcPr>
            <w:cnfStyle w:val="001000000000" w:firstRow="0" w:lastRow="0" w:firstColumn="1" w:lastColumn="0" w:oddVBand="0" w:evenVBand="0" w:oddHBand="0" w:evenHBand="0" w:firstRowFirstColumn="0" w:firstRowLastColumn="0" w:lastRowFirstColumn="0" w:lastRowLastColumn="0"/>
            <w:tcW w:w="663" w:type="pct"/>
          </w:tcPr>
          <w:p w14:paraId="1E3B1E03" w14:textId="77777777" w:rsidR="00F64EB6" w:rsidRPr="005759A7" w:rsidRDefault="00F64EB6" w:rsidP="00015C9C">
            <w:pPr>
              <w:rPr>
                <w:rFonts w:ascii="Arial" w:hAnsi="Arial"/>
              </w:rPr>
            </w:pPr>
          </w:p>
        </w:tc>
        <w:tc>
          <w:tcPr>
            <w:tcW w:w="1780" w:type="pct"/>
          </w:tcPr>
          <w:p w14:paraId="5CFB249B"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שייתכן ויסווגו מחדש לאחר מכן לרווח או הפסד:</w:t>
            </w:r>
          </w:p>
        </w:tc>
        <w:tc>
          <w:tcPr>
            <w:tcW w:w="316" w:type="pct"/>
            <w:vAlign w:val="bottom"/>
          </w:tcPr>
          <w:p w14:paraId="29B842D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1CE9CD5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507726C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06182FB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68EA22A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7940C8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4E90229B" w14:textId="77777777" w:rsidTr="00060E2C">
        <w:trPr>
          <w:trHeight w:hRule="exact" w:val="454"/>
        </w:trPr>
        <w:tc>
          <w:tcPr>
            <w:cnfStyle w:val="001000000000" w:firstRow="0" w:lastRow="0" w:firstColumn="1" w:lastColumn="0" w:oddVBand="0" w:evenVBand="0" w:oddHBand="0" w:evenHBand="0" w:firstRowFirstColumn="0" w:firstRowLastColumn="0" w:lastRowFirstColumn="0" w:lastRowLastColumn="0"/>
            <w:tcW w:w="663" w:type="pct"/>
          </w:tcPr>
          <w:p w14:paraId="4D39219B" w14:textId="77777777" w:rsidR="00F64EB6" w:rsidRPr="005759A7" w:rsidRDefault="00F64EB6" w:rsidP="00015C9C">
            <w:pPr>
              <w:rPr>
                <w:rFonts w:ascii="Arial" w:hAnsi="Arial"/>
              </w:rPr>
            </w:pPr>
          </w:p>
        </w:tc>
        <w:tc>
          <w:tcPr>
            <w:tcW w:w="1780" w:type="pct"/>
          </w:tcPr>
          <w:p w14:paraId="23CB20A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מתרגום דוחות כספיים של פעילויות חוץ:</w:t>
            </w:r>
          </w:p>
        </w:tc>
        <w:tc>
          <w:tcPr>
            <w:tcW w:w="316" w:type="pct"/>
            <w:vAlign w:val="bottom"/>
          </w:tcPr>
          <w:p w14:paraId="42B0B5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1037B1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43911B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30D1BE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7976D6D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5F1BF4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173E0638" w14:textId="77777777" w:rsidTr="00060E2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0A8C6D7A" w14:textId="77777777" w:rsidR="00F64EB6" w:rsidRPr="005759A7" w:rsidRDefault="00F64EB6" w:rsidP="00015C9C">
            <w:pPr>
              <w:rPr>
                <w:rFonts w:ascii="Arial" w:hAnsi="Arial"/>
              </w:rPr>
            </w:pPr>
          </w:p>
        </w:tc>
        <w:tc>
          <w:tcPr>
            <w:tcW w:w="1780" w:type="pct"/>
          </w:tcPr>
          <w:p w14:paraId="48509AA4"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בתקופה</w:t>
            </w:r>
          </w:p>
        </w:tc>
        <w:tc>
          <w:tcPr>
            <w:tcW w:w="316" w:type="pct"/>
            <w:vAlign w:val="bottom"/>
          </w:tcPr>
          <w:p w14:paraId="57495DB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349C40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6963F36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3A7D7C0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7B0BE8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12E5DC3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254311D6" w14:textId="77777777" w:rsidTr="00060E2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41815CD3" w14:textId="77777777" w:rsidR="00F64EB6" w:rsidRPr="005759A7" w:rsidRDefault="00F64EB6" w:rsidP="00015C9C">
            <w:pPr>
              <w:rPr>
                <w:rFonts w:ascii="Arial" w:hAnsi="Arial"/>
              </w:rPr>
            </w:pPr>
          </w:p>
        </w:tc>
        <w:tc>
          <w:tcPr>
            <w:tcW w:w="1780" w:type="pct"/>
          </w:tcPr>
          <w:p w14:paraId="1AD2D343"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תיאומים בגין סיווג מחדש לרווח או הפסד</w:t>
            </w:r>
            <w:bookmarkStart w:id="817" w:name="_Ref6481653"/>
            <w:r w:rsidRPr="004C5FA3">
              <w:rPr>
                <w:rStyle w:val="FootnoteReference"/>
                <w:sz w:val="20"/>
                <w:szCs w:val="20"/>
                <w:rtl/>
              </w:rPr>
              <w:footnoteReference w:id="217"/>
            </w:r>
            <w:bookmarkEnd w:id="817"/>
          </w:p>
        </w:tc>
        <w:tc>
          <w:tcPr>
            <w:tcW w:w="316" w:type="pct"/>
            <w:vAlign w:val="bottom"/>
          </w:tcPr>
          <w:p w14:paraId="24FF653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74D9D6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641813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0AAE0C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522FA8E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096FE8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4A094A04" w14:textId="77777777" w:rsidTr="00060E2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191000E8" w14:textId="77777777" w:rsidR="00F64EB6" w:rsidRPr="005759A7" w:rsidRDefault="00F64EB6" w:rsidP="00015C9C">
            <w:pPr>
              <w:rPr>
                <w:rFonts w:ascii="Arial" w:hAnsi="Arial"/>
              </w:rPr>
            </w:pPr>
          </w:p>
        </w:tc>
        <w:tc>
          <w:tcPr>
            <w:tcW w:w="1780" w:type="pct"/>
          </w:tcPr>
          <w:p w14:paraId="15FF86A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 בשווי הוגן דרך רווח כולל אחר:</w:t>
            </w:r>
          </w:p>
        </w:tc>
        <w:tc>
          <w:tcPr>
            <w:tcW w:w="316" w:type="pct"/>
            <w:vAlign w:val="bottom"/>
          </w:tcPr>
          <w:p w14:paraId="06DE256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134E1E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36F27A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0F5B8C8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462A4D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5FFEB8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12A6F1AF" w14:textId="77777777" w:rsidTr="00060E2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61696733" w14:textId="77777777" w:rsidR="00F64EB6" w:rsidRPr="005759A7" w:rsidRDefault="00F64EB6" w:rsidP="00015C9C">
            <w:pPr>
              <w:rPr>
                <w:rFonts w:ascii="Arial" w:hAnsi="Arial"/>
              </w:rPr>
            </w:pPr>
          </w:p>
        </w:tc>
        <w:tc>
          <w:tcPr>
            <w:tcW w:w="1780" w:type="pct"/>
          </w:tcPr>
          <w:p w14:paraId="23A8F103"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בתקופה</w:t>
            </w:r>
          </w:p>
        </w:tc>
        <w:tc>
          <w:tcPr>
            <w:tcW w:w="316" w:type="pct"/>
            <w:vAlign w:val="bottom"/>
          </w:tcPr>
          <w:p w14:paraId="2332BF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6CEE5E8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0FAD2F1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01F576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40C571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719595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19AB18E7" w14:textId="77777777" w:rsidTr="00060E2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29928F08" w14:textId="77777777" w:rsidR="00F64EB6" w:rsidRPr="005759A7" w:rsidRDefault="00F64EB6" w:rsidP="00015C9C">
            <w:pPr>
              <w:rPr>
                <w:rFonts w:ascii="Arial" w:hAnsi="Arial"/>
              </w:rPr>
            </w:pPr>
          </w:p>
        </w:tc>
        <w:tc>
          <w:tcPr>
            <w:tcW w:w="1780" w:type="pct"/>
          </w:tcPr>
          <w:p w14:paraId="7685F22E"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תיאומים בגין סיווג מחדש לרווח או הפסד</w:t>
            </w:r>
          </w:p>
        </w:tc>
        <w:tc>
          <w:tcPr>
            <w:tcW w:w="316" w:type="pct"/>
            <w:vAlign w:val="bottom"/>
          </w:tcPr>
          <w:p w14:paraId="0BA8CB7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65927E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40139D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4B8E16B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250AFE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31E42D5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45BCAA85" w14:textId="77777777" w:rsidTr="00060E2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53E70A4B" w14:textId="77777777" w:rsidR="00F64EB6" w:rsidRPr="005759A7" w:rsidRDefault="00F64EB6" w:rsidP="00015C9C">
            <w:pPr>
              <w:rPr>
                <w:rFonts w:ascii="Arial" w:hAnsi="Arial"/>
              </w:rPr>
            </w:pPr>
          </w:p>
        </w:tc>
        <w:tc>
          <w:tcPr>
            <w:tcW w:w="1780" w:type="pct"/>
          </w:tcPr>
          <w:p w14:paraId="6182B7CF"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גידורי תזרים מזומנים:</w:t>
            </w:r>
          </w:p>
        </w:tc>
        <w:tc>
          <w:tcPr>
            <w:tcW w:w="316" w:type="pct"/>
            <w:vAlign w:val="bottom"/>
          </w:tcPr>
          <w:p w14:paraId="6ED274D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1ADA15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3B64B59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2196F6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377704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6C0638C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59C6F6FF" w14:textId="77777777" w:rsidTr="00060E2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71E678C5" w14:textId="77777777" w:rsidR="00F64EB6" w:rsidRPr="005759A7" w:rsidRDefault="00F64EB6" w:rsidP="00015C9C">
            <w:pPr>
              <w:rPr>
                <w:rFonts w:ascii="Arial" w:hAnsi="Arial"/>
              </w:rPr>
            </w:pPr>
          </w:p>
        </w:tc>
        <w:tc>
          <w:tcPr>
            <w:tcW w:w="1780" w:type="pct"/>
          </w:tcPr>
          <w:p w14:paraId="31B41035"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בתקופה</w:t>
            </w:r>
          </w:p>
        </w:tc>
        <w:tc>
          <w:tcPr>
            <w:tcW w:w="316" w:type="pct"/>
            <w:vAlign w:val="bottom"/>
          </w:tcPr>
          <w:p w14:paraId="63DE97C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6D723F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52EAD78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165B3A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44D570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4B5A14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4225EA1A" w14:textId="77777777" w:rsidTr="00060E2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40FE6D21" w14:textId="77777777" w:rsidR="00F64EB6" w:rsidRPr="005759A7" w:rsidRDefault="00F64EB6" w:rsidP="00015C9C">
            <w:pPr>
              <w:rPr>
                <w:rFonts w:ascii="Arial" w:hAnsi="Arial"/>
              </w:rPr>
            </w:pPr>
          </w:p>
        </w:tc>
        <w:tc>
          <w:tcPr>
            <w:tcW w:w="1780" w:type="pct"/>
          </w:tcPr>
          <w:p w14:paraId="7BAD5251"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תיאומים בגין סיווג מחדש לרווח או הפסד</w:t>
            </w:r>
          </w:p>
        </w:tc>
        <w:tc>
          <w:tcPr>
            <w:tcW w:w="316" w:type="pct"/>
            <w:vAlign w:val="bottom"/>
          </w:tcPr>
          <w:p w14:paraId="433BEA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6CA5106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1373518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4A0B89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37AD7F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15FA65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42306D16" w14:textId="77777777" w:rsidTr="00F84B4C">
        <w:trPr>
          <w:trHeight w:hRule="exact" w:val="454"/>
        </w:trPr>
        <w:tc>
          <w:tcPr>
            <w:cnfStyle w:val="001000000000" w:firstRow="0" w:lastRow="0" w:firstColumn="1" w:lastColumn="0" w:oddVBand="0" w:evenVBand="0" w:oddHBand="0" w:evenHBand="0" w:firstRowFirstColumn="0" w:firstRowLastColumn="0" w:lastRowFirstColumn="0" w:lastRowLastColumn="0"/>
            <w:tcW w:w="663" w:type="pct"/>
          </w:tcPr>
          <w:p w14:paraId="4392C495" w14:textId="77777777" w:rsidR="00F64EB6" w:rsidRPr="005759A7" w:rsidRDefault="00F64EB6" w:rsidP="00015C9C">
            <w:pPr>
              <w:rPr>
                <w:rFonts w:ascii="Arial" w:hAnsi="Arial"/>
              </w:rPr>
            </w:pPr>
          </w:p>
        </w:tc>
        <w:tc>
          <w:tcPr>
            <w:tcW w:w="1780" w:type="pct"/>
          </w:tcPr>
          <w:p w14:paraId="708C598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316" w:type="pct"/>
            <w:vAlign w:val="bottom"/>
          </w:tcPr>
          <w:p w14:paraId="535267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1B54D3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20305E6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7AA26B5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43FD8F6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71721F8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0AD2442B" w14:textId="77777777" w:rsidTr="00F84B4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56D5C653" w14:textId="77777777" w:rsidR="00F64EB6" w:rsidRPr="005759A7" w:rsidRDefault="00F64EB6" w:rsidP="00015C9C">
            <w:pPr>
              <w:rPr>
                <w:rFonts w:ascii="Arial" w:hAnsi="Arial"/>
              </w:rPr>
            </w:pPr>
          </w:p>
        </w:tc>
        <w:tc>
          <w:tcPr>
            <w:tcW w:w="1780" w:type="pct"/>
          </w:tcPr>
          <w:p w14:paraId="6226361E" w14:textId="77777777" w:rsidR="00F64EB6" w:rsidRPr="004C5FA3" w:rsidRDefault="00F64EB6" w:rsidP="004C5127">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בתקופה</w:t>
            </w:r>
          </w:p>
        </w:tc>
        <w:tc>
          <w:tcPr>
            <w:tcW w:w="316" w:type="pct"/>
            <w:vAlign w:val="bottom"/>
          </w:tcPr>
          <w:p w14:paraId="6EF700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14CEB20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5890EE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4B1A2ED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4683CA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48FC1C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0548EA48" w14:textId="77777777" w:rsidTr="00D27B64">
        <w:trPr>
          <w:trHeight w:hRule="exact" w:val="454"/>
        </w:trPr>
        <w:tc>
          <w:tcPr>
            <w:cnfStyle w:val="001000000000" w:firstRow="0" w:lastRow="0" w:firstColumn="1" w:lastColumn="0" w:oddVBand="0" w:evenVBand="0" w:oddHBand="0" w:evenHBand="0" w:firstRowFirstColumn="0" w:firstRowLastColumn="0" w:lastRowFirstColumn="0" w:lastRowLastColumn="0"/>
            <w:tcW w:w="663" w:type="pct"/>
          </w:tcPr>
          <w:p w14:paraId="3F8DDA39" w14:textId="77777777" w:rsidR="00F64EB6" w:rsidRPr="005759A7" w:rsidRDefault="00F64EB6" w:rsidP="00015C9C">
            <w:pPr>
              <w:rPr>
                <w:rFonts w:ascii="Arial" w:hAnsi="Arial"/>
              </w:rPr>
            </w:pPr>
          </w:p>
        </w:tc>
        <w:tc>
          <w:tcPr>
            <w:tcW w:w="1780" w:type="pct"/>
          </w:tcPr>
          <w:p w14:paraId="3FF983D0" w14:textId="117A1345" w:rsidR="00F64EB6" w:rsidRPr="004C5FA3" w:rsidRDefault="00F64EB6" w:rsidP="00CB58A1">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תיאומים בגין סיווג מחדש לרווח או הפסד</w:t>
            </w:r>
            <w:r w:rsidRPr="004C5FA3">
              <w:rPr>
                <w:rtl/>
              </w:rPr>
              <w:fldChar w:fldCharType="begin" w:fldLock="1"/>
            </w:r>
            <w:r w:rsidRPr="004C5FA3">
              <w:rPr>
                <w:rtl/>
              </w:rPr>
              <w:instrText xml:space="preserve"> </w:instrText>
            </w:r>
            <w:r w:rsidRPr="004C5FA3">
              <w:instrText>NOTEREF</w:instrText>
            </w:r>
            <w:r w:rsidRPr="004C5FA3">
              <w:rPr>
                <w:rtl/>
              </w:rPr>
              <w:instrText xml:space="preserve"> _</w:instrText>
            </w:r>
            <w:r w:rsidRPr="004C5FA3">
              <w:instrText>Ref6481653 \f \h</w:instrText>
            </w:r>
            <w:r w:rsidRPr="004C5FA3">
              <w:rPr>
                <w:rtl/>
              </w:rPr>
              <w:instrText xml:space="preserve">  \* </w:instrText>
            </w:r>
            <w:r w:rsidRPr="004C5FA3">
              <w:instrText>MERGEFORMAT</w:instrText>
            </w:r>
            <w:r w:rsidRPr="004C5FA3">
              <w:rPr>
                <w:rtl/>
              </w:rPr>
              <w:instrText xml:space="preserve"> </w:instrText>
            </w:r>
            <w:r w:rsidRPr="004C5FA3">
              <w:rPr>
                <w:rtl/>
              </w:rPr>
            </w:r>
            <w:r w:rsidRPr="004C5FA3">
              <w:rPr>
                <w:rtl/>
              </w:rPr>
              <w:fldChar w:fldCharType="separate"/>
            </w:r>
            <w:r w:rsidR="00CB58A1" w:rsidRPr="00CB58A1">
              <w:rPr>
                <w:rStyle w:val="FootnoteReference"/>
                <w:sz w:val="20"/>
                <w:szCs w:val="20"/>
                <w:rtl/>
              </w:rPr>
              <w:t>216</w:t>
            </w:r>
            <w:r w:rsidRPr="004C5FA3">
              <w:rPr>
                <w:rtl/>
              </w:rPr>
              <w:fldChar w:fldCharType="end"/>
            </w:r>
          </w:p>
        </w:tc>
        <w:tc>
          <w:tcPr>
            <w:tcW w:w="316" w:type="pct"/>
            <w:vAlign w:val="bottom"/>
          </w:tcPr>
          <w:p w14:paraId="6242AAD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32A1B422"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5" w:type="pct"/>
            <w:gridSpan w:val="2"/>
            <w:vAlign w:val="bottom"/>
          </w:tcPr>
          <w:p w14:paraId="008839A6"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1" w:type="pct"/>
            <w:gridSpan w:val="2"/>
            <w:vAlign w:val="bottom"/>
          </w:tcPr>
          <w:p w14:paraId="051838C0"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14" w:type="pct"/>
            <w:vAlign w:val="bottom"/>
          </w:tcPr>
          <w:p w14:paraId="0D45CE02"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525" w:type="pct"/>
            <w:vAlign w:val="bottom"/>
          </w:tcPr>
          <w:p w14:paraId="49FCE0CD"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r>
      <w:tr w:rsidR="00DA175E" w:rsidRPr="004C5FA3" w14:paraId="032DCAAF" w14:textId="77777777" w:rsidTr="00F84B4C">
        <w:trPr>
          <w:trHeight w:hRule="exact" w:val="284"/>
        </w:trPr>
        <w:tc>
          <w:tcPr>
            <w:cnfStyle w:val="001000000000" w:firstRow="0" w:lastRow="0" w:firstColumn="1" w:lastColumn="0" w:oddVBand="0" w:evenVBand="0" w:oddHBand="0" w:evenHBand="0" w:firstRowFirstColumn="0" w:firstRowLastColumn="0" w:lastRowFirstColumn="0" w:lastRowLastColumn="0"/>
            <w:tcW w:w="663" w:type="pct"/>
          </w:tcPr>
          <w:p w14:paraId="59506E9F" w14:textId="77777777" w:rsidR="00F64EB6" w:rsidRPr="005759A7" w:rsidRDefault="00F64EB6" w:rsidP="00015C9C">
            <w:pPr>
              <w:rPr>
                <w:rFonts w:ascii="Arial" w:hAnsi="Arial"/>
              </w:rPr>
            </w:pPr>
          </w:p>
        </w:tc>
        <w:tc>
          <w:tcPr>
            <w:tcW w:w="1780" w:type="pct"/>
          </w:tcPr>
          <w:p w14:paraId="7DB0B8E0"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16" w:type="pct"/>
            <w:vAlign w:val="bottom"/>
          </w:tcPr>
          <w:p w14:paraId="7FB177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56512BE3"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5" w:type="pct"/>
            <w:gridSpan w:val="2"/>
            <w:vAlign w:val="bottom"/>
          </w:tcPr>
          <w:p w14:paraId="030D7704"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1" w:type="pct"/>
            <w:gridSpan w:val="2"/>
            <w:vAlign w:val="bottom"/>
          </w:tcPr>
          <w:p w14:paraId="369B75DF"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14" w:type="pct"/>
            <w:vAlign w:val="bottom"/>
          </w:tcPr>
          <w:p w14:paraId="0505C64E"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525" w:type="pct"/>
            <w:vAlign w:val="bottom"/>
          </w:tcPr>
          <w:p w14:paraId="49956418"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r>
      <w:tr w:rsidR="00DA175E" w:rsidRPr="004C5FA3" w14:paraId="7023F81B" w14:textId="77777777" w:rsidTr="00F84B4C">
        <w:trPr>
          <w:trHeight w:hRule="exact" w:val="284"/>
        </w:trPr>
        <w:tc>
          <w:tcPr>
            <w:cnfStyle w:val="001000000000" w:firstRow="0" w:lastRow="0" w:firstColumn="1" w:lastColumn="0" w:oddVBand="0" w:evenVBand="0" w:oddHBand="0" w:evenHBand="0" w:firstRowFirstColumn="0" w:firstRowLastColumn="0" w:lastRowFirstColumn="0" w:lastRowLastColumn="0"/>
            <w:tcW w:w="663" w:type="pct"/>
          </w:tcPr>
          <w:p w14:paraId="0EC54683" w14:textId="77777777" w:rsidR="00F64EB6" w:rsidRPr="005759A7" w:rsidRDefault="00F64EB6" w:rsidP="00015C9C">
            <w:pPr>
              <w:rPr>
                <w:rFonts w:ascii="Arial" w:hAnsi="Arial"/>
              </w:rPr>
            </w:pPr>
          </w:p>
        </w:tc>
        <w:tc>
          <w:tcPr>
            <w:tcW w:w="1780" w:type="pct"/>
          </w:tcPr>
          <w:p w14:paraId="412EC624"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אחר לתקופה</w:t>
            </w:r>
          </w:p>
        </w:tc>
        <w:tc>
          <w:tcPr>
            <w:tcW w:w="316" w:type="pct"/>
            <w:vAlign w:val="bottom"/>
          </w:tcPr>
          <w:p w14:paraId="3A7426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14F7B00A"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5" w:type="pct"/>
            <w:gridSpan w:val="2"/>
            <w:vAlign w:val="bottom"/>
          </w:tcPr>
          <w:p w14:paraId="7D2927AD"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31" w:type="pct"/>
            <w:gridSpan w:val="2"/>
            <w:vAlign w:val="bottom"/>
          </w:tcPr>
          <w:p w14:paraId="2EE412F5"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414" w:type="pct"/>
            <w:vAlign w:val="bottom"/>
          </w:tcPr>
          <w:p w14:paraId="7EB80543"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c>
          <w:tcPr>
            <w:tcW w:w="525" w:type="pct"/>
            <w:vAlign w:val="bottom"/>
          </w:tcPr>
          <w:p w14:paraId="74AEC762" w14:textId="77777777" w:rsidR="00F64EB6" w:rsidRPr="004C5FA3" w:rsidRDefault="00F64EB6" w:rsidP="0022048C">
            <w:pPr>
              <w:pStyle w:val="X1underline"/>
              <w:spacing w:line="240" w:lineRule="auto"/>
              <w:contextualSpacing w:val="0"/>
              <w:cnfStyle w:val="000000000000" w:firstRow="0" w:lastRow="0" w:firstColumn="0" w:lastColumn="0" w:oddVBand="0" w:evenVBand="0" w:oddHBand="0" w:evenHBand="0" w:firstRowFirstColumn="0" w:firstRowLastColumn="0" w:lastRowFirstColumn="0" w:lastRowLastColumn="0"/>
              <w:rPr>
                <w:sz w:val="20"/>
                <w:rtl/>
              </w:rPr>
            </w:pPr>
          </w:p>
        </w:tc>
      </w:tr>
      <w:tr w:rsidR="00DA175E" w:rsidRPr="004C5FA3" w14:paraId="6B18C43C" w14:textId="77777777" w:rsidTr="00F84B4C">
        <w:trPr>
          <w:trHeight w:hRule="exact" w:val="227"/>
        </w:trPr>
        <w:tc>
          <w:tcPr>
            <w:cnfStyle w:val="001000000000" w:firstRow="0" w:lastRow="0" w:firstColumn="1" w:lastColumn="0" w:oddVBand="0" w:evenVBand="0" w:oddHBand="0" w:evenHBand="0" w:firstRowFirstColumn="0" w:firstRowLastColumn="0" w:lastRowFirstColumn="0" w:lastRowLastColumn="0"/>
            <w:tcW w:w="663" w:type="pct"/>
          </w:tcPr>
          <w:p w14:paraId="2EF2073D" w14:textId="77777777" w:rsidR="00F64EB6" w:rsidRPr="005759A7" w:rsidRDefault="00F64EB6" w:rsidP="00015C9C">
            <w:pPr>
              <w:rPr>
                <w:rFonts w:ascii="Arial" w:hAnsi="Arial"/>
                <w:rtl/>
              </w:rPr>
            </w:pPr>
          </w:p>
        </w:tc>
        <w:tc>
          <w:tcPr>
            <w:tcW w:w="1780" w:type="pct"/>
          </w:tcPr>
          <w:p w14:paraId="160C8A80"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316" w:type="pct"/>
            <w:vAlign w:val="bottom"/>
          </w:tcPr>
          <w:p w14:paraId="7A2A14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3B5163B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5" w:type="pct"/>
            <w:gridSpan w:val="2"/>
            <w:vAlign w:val="bottom"/>
          </w:tcPr>
          <w:p w14:paraId="3C6A2C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1" w:type="pct"/>
            <w:gridSpan w:val="2"/>
            <w:vAlign w:val="bottom"/>
          </w:tcPr>
          <w:p w14:paraId="5042DA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14" w:type="pct"/>
            <w:vAlign w:val="bottom"/>
          </w:tcPr>
          <w:p w14:paraId="2FD66E0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vAlign w:val="bottom"/>
          </w:tcPr>
          <w:p w14:paraId="5047BC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A175E" w:rsidRPr="004C5FA3" w14:paraId="502730A6" w14:textId="77777777" w:rsidTr="00F84B4C">
        <w:trPr>
          <w:trHeight w:hRule="exact" w:val="284"/>
        </w:trPr>
        <w:tc>
          <w:tcPr>
            <w:cnfStyle w:val="001000000000" w:firstRow="0" w:lastRow="0" w:firstColumn="1" w:lastColumn="0" w:oddVBand="0" w:evenVBand="0" w:oddHBand="0" w:evenHBand="0" w:firstRowFirstColumn="0" w:firstRowLastColumn="0" w:lastRowFirstColumn="0" w:lastRowLastColumn="0"/>
            <w:tcW w:w="663" w:type="pct"/>
          </w:tcPr>
          <w:p w14:paraId="302D244A" w14:textId="77777777" w:rsidR="00F64EB6" w:rsidRPr="005759A7" w:rsidRDefault="00F64EB6" w:rsidP="00015C9C">
            <w:pPr>
              <w:rPr>
                <w:rFonts w:ascii="Arial" w:hAnsi="Arial"/>
              </w:rPr>
            </w:pPr>
          </w:p>
        </w:tc>
        <w:tc>
          <w:tcPr>
            <w:tcW w:w="1780" w:type="pct"/>
          </w:tcPr>
          <w:p w14:paraId="4ED5F357"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w:t>
            </w:r>
          </w:p>
        </w:tc>
        <w:tc>
          <w:tcPr>
            <w:tcW w:w="316" w:type="pct"/>
            <w:vAlign w:val="bottom"/>
          </w:tcPr>
          <w:p w14:paraId="00E51C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37" w:type="pct"/>
            <w:gridSpan w:val="2"/>
            <w:vAlign w:val="bottom"/>
          </w:tcPr>
          <w:p w14:paraId="7091E07E" w14:textId="77777777" w:rsidR="00F64EB6" w:rsidRPr="004C5FA3" w:rsidRDefault="00F64EB6" w:rsidP="0022048C">
            <w:pPr>
              <w:pStyle w:val="x2underline"/>
              <w:spacing w:after="0"/>
              <w:contextualSpacing w:val="0"/>
              <w:jc w:val="center"/>
              <w:cnfStyle w:val="000000000000" w:firstRow="0" w:lastRow="0" w:firstColumn="0" w:lastColumn="0" w:oddVBand="0" w:evenVBand="0" w:oddHBand="0" w:evenHBand="0" w:firstRowFirstColumn="0" w:firstRowLastColumn="0" w:lastRowFirstColumn="0" w:lastRowLastColumn="0"/>
              <w:rPr>
                <w:rtl/>
              </w:rPr>
            </w:pPr>
          </w:p>
        </w:tc>
        <w:tc>
          <w:tcPr>
            <w:tcW w:w="435" w:type="pct"/>
            <w:gridSpan w:val="2"/>
            <w:vAlign w:val="bottom"/>
          </w:tcPr>
          <w:p w14:paraId="275E2C2D" w14:textId="77777777" w:rsidR="00F64EB6" w:rsidRPr="004C5FA3" w:rsidRDefault="00F64EB6" w:rsidP="0022048C">
            <w:pPr>
              <w:pStyle w:val="x2underline"/>
              <w:spacing w:after="0"/>
              <w:contextualSpacing w:val="0"/>
              <w:jc w:val="center"/>
              <w:cnfStyle w:val="000000000000" w:firstRow="0" w:lastRow="0" w:firstColumn="0" w:lastColumn="0" w:oddVBand="0" w:evenVBand="0" w:oddHBand="0" w:evenHBand="0" w:firstRowFirstColumn="0" w:firstRowLastColumn="0" w:lastRowFirstColumn="0" w:lastRowLastColumn="0"/>
              <w:rPr>
                <w:rtl/>
              </w:rPr>
            </w:pPr>
          </w:p>
        </w:tc>
        <w:tc>
          <w:tcPr>
            <w:tcW w:w="431" w:type="pct"/>
            <w:gridSpan w:val="2"/>
            <w:vAlign w:val="bottom"/>
          </w:tcPr>
          <w:p w14:paraId="62D176AA" w14:textId="77777777" w:rsidR="00F64EB6" w:rsidRPr="004C5FA3" w:rsidRDefault="00F64EB6" w:rsidP="0022048C">
            <w:pPr>
              <w:pStyle w:val="x2underline"/>
              <w:spacing w:after="0"/>
              <w:contextualSpacing w:val="0"/>
              <w:jc w:val="center"/>
              <w:cnfStyle w:val="000000000000" w:firstRow="0" w:lastRow="0" w:firstColumn="0" w:lastColumn="0" w:oddVBand="0" w:evenVBand="0" w:oddHBand="0" w:evenHBand="0" w:firstRowFirstColumn="0" w:firstRowLastColumn="0" w:lastRowFirstColumn="0" w:lastRowLastColumn="0"/>
              <w:rPr>
                <w:rtl/>
              </w:rPr>
            </w:pPr>
          </w:p>
        </w:tc>
        <w:tc>
          <w:tcPr>
            <w:tcW w:w="414" w:type="pct"/>
            <w:vAlign w:val="bottom"/>
          </w:tcPr>
          <w:p w14:paraId="18C23A11" w14:textId="77777777" w:rsidR="00F64EB6" w:rsidRPr="004C5FA3" w:rsidRDefault="00F64EB6" w:rsidP="0022048C">
            <w:pPr>
              <w:pStyle w:val="x2underline"/>
              <w:spacing w:after="0"/>
              <w:contextualSpacing w:val="0"/>
              <w:jc w:val="center"/>
              <w:cnfStyle w:val="000000000000" w:firstRow="0" w:lastRow="0" w:firstColumn="0" w:lastColumn="0" w:oddVBand="0" w:evenVBand="0" w:oddHBand="0" w:evenHBand="0" w:firstRowFirstColumn="0" w:firstRowLastColumn="0" w:lastRowFirstColumn="0" w:lastRowLastColumn="0"/>
              <w:rPr>
                <w:rtl/>
              </w:rPr>
            </w:pPr>
          </w:p>
        </w:tc>
        <w:tc>
          <w:tcPr>
            <w:tcW w:w="525" w:type="pct"/>
            <w:vAlign w:val="bottom"/>
          </w:tcPr>
          <w:p w14:paraId="6E3A5DA3" w14:textId="77777777" w:rsidR="00F64EB6" w:rsidRPr="004C5FA3" w:rsidRDefault="00F64EB6" w:rsidP="0022048C">
            <w:pPr>
              <w:pStyle w:val="x2underline"/>
              <w:spacing w:after="0"/>
              <w:contextualSpacing w:val="0"/>
              <w:jc w:val="center"/>
              <w:cnfStyle w:val="000000000000" w:firstRow="0" w:lastRow="0" w:firstColumn="0" w:lastColumn="0" w:oddVBand="0" w:evenVBand="0" w:oddHBand="0" w:evenHBand="0" w:firstRowFirstColumn="0" w:firstRowLastColumn="0" w:lastRowFirstColumn="0" w:lastRowLastColumn="0"/>
              <w:rPr>
                <w:rtl/>
              </w:rPr>
            </w:pPr>
          </w:p>
        </w:tc>
      </w:tr>
    </w:tbl>
    <w:p w14:paraId="0A8222A8" w14:textId="77777777" w:rsidR="00DA175E" w:rsidRPr="004C5FA3" w:rsidRDefault="00DA175E" w:rsidP="00DA175E">
      <w:pPr>
        <w:pStyle w:val="NoSpacing"/>
        <w:rPr>
          <w:sz w:val="20"/>
        </w:rPr>
      </w:pPr>
    </w:p>
    <w:tbl>
      <w:tblPr>
        <w:tblStyle w:val="PlainTable2"/>
        <w:bidiVisual/>
        <w:tblW w:w="5000" w:type="pct"/>
        <w:jc w:val="right"/>
        <w:tblLook w:val="04A0" w:firstRow="1" w:lastRow="0" w:firstColumn="1" w:lastColumn="0" w:noHBand="0" w:noVBand="1"/>
      </w:tblPr>
      <w:tblGrid>
        <w:gridCol w:w="1425"/>
        <w:gridCol w:w="9041"/>
      </w:tblGrid>
      <w:tr w:rsidR="00DA175E" w:rsidRPr="004C5FA3" w14:paraId="6A54A20B" w14:textId="77777777" w:rsidTr="00DE1009">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100" w:firstRow="0" w:lastRow="0" w:firstColumn="1" w:lastColumn="0" w:oddVBand="0" w:evenVBand="0" w:oddHBand="0" w:evenHBand="0" w:firstRowFirstColumn="1" w:firstRowLastColumn="0" w:lastRowFirstColumn="0" w:lastRowLastColumn="0"/>
            <w:tcW w:w="681" w:type="pct"/>
          </w:tcPr>
          <w:p w14:paraId="3D782C0C" w14:textId="77777777" w:rsidR="00DA175E" w:rsidRPr="005759A7" w:rsidRDefault="00DA175E" w:rsidP="00015C9C">
            <w:pPr>
              <w:rPr>
                <w:rFonts w:ascii="Arial" w:hAnsi="Arial"/>
              </w:rPr>
            </w:pPr>
          </w:p>
        </w:tc>
        <w:tc>
          <w:tcPr>
            <w:tcW w:w="4319" w:type="pct"/>
          </w:tcPr>
          <w:p w14:paraId="463E97DC" w14:textId="77777777" w:rsidR="00DA175E" w:rsidRPr="004C5FA3" w:rsidRDefault="00DA175E" w:rsidP="00015C9C">
            <w:pPr>
              <w:cnfStyle w:val="100000000000" w:firstRow="1" w:lastRow="0" w:firstColumn="0" w:lastColumn="0" w:oddVBand="0" w:evenVBand="0" w:oddHBand="0" w:evenHBand="0" w:firstRowFirstColumn="0" w:firstRowLastColumn="0" w:lastRowFirstColumn="0" w:lastRowLastColumn="0"/>
              <w:rPr>
                <w:rStyle w:val="Strong"/>
              </w:rPr>
            </w:pPr>
            <w:r w:rsidRPr="004C5FA3">
              <w:rPr>
                <w:rStyle w:val="Strong"/>
                <w:rtl/>
              </w:rPr>
              <w:t>הביאורים המצורפים מהווים חלק בלתי נפרד מהדוחות הכספיים התמציתיים ביניים.</w:t>
            </w:r>
            <w:r w:rsidRPr="004C5FA3">
              <w:rPr>
                <w:rStyle w:val="Strong"/>
                <w:rtl/>
              </w:rPr>
              <w:br w:type="page"/>
            </w:r>
          </w:p>
        </w:tc>
      </w:tr>
    </w:tbl>
    <w:p w14:paraId="4BD97901" w14:textId="77777777" w:rsidR="00F64EB6" w:rsidRPr="004C5FA3" w:rsidRDefault="00F64EB6" w:rsidP="00015C9C">
      <w:pPr>
        <w:rPr>
          <w:rFonts w:ascii="Arial" w:hAnsi="Arial"/>
          <w:rtl/>
        </w:rPr>
        <w:sectPr w:rsidR="00F64EB6" w:rsidRPr="004C5FA3" w:rsidSect="00506C57">
          <w:headerReference w:type="default" r:id="rId34"/>
          <w:headerReference w:type="first" r:id="rId35"/>
          <w:pgSz w:w="11906" w:h="16838" w:code="9"/>
          <w:pgMar w:top="720" w:right="720" w:bottom="993" w:left="720" w:header="680" w:footer="567" w:gutter="0"/>
          <w:cols w:space="708"/>
          <w:titlePg/>
          <w:bidi/>
          <w:rtlGutter/>
          <w:docGrid w:linePitch="360"/>
        </w:sectPr>
      </w:pPr>
    </w:p>
    <w:p w14:paraId="7104029D" w14:textId="77777777" w:rsidR="00F64EB6" w:rsidRPr="004C5FA3" w:rsidRDefault="00F64EB6" w:rsidP="00B850D3">
      <w:pPr>
        <w:pStyle w:val="a"/>
        <w:rPr>
          <w:rFonts w:ascii="Arial" w:hAnsi="Arial"/>
          <w:rtl/>
        </w:rPr>
      </w:pPr>
      <w:bookmarkStart w:id="818" w:name="_Toc29832839"/>
      <w:bookmarkStart w:id="819" w:name="_Toc33623631"/>
      <w:bookmarkStart w:id="820" w:name="_Toc33623709"/>
      <w:bookmarkStart w:id="821" w:name="_Toc33623837"/>
      <w:bookmarkStart w:id="822" w:name="_Toc35762993"/>
      <w:bookmarkStart w:id="823" w:name="_Toc36376927"/>
      <w:bookmarkStart w:id="824" w:name="_Toc37001478"/>
      <w:bookmarkStart w:id="825" w:name="_Toc37001813"/>
      <w:bookmarkStart w:id="826" w:name="_Toc37001928"/>
      <w:bookmarkStart w:id="827" w:name="_Toc37165948"/>
      <w:bookmarkStart w:id="828" w:name="_Toc64473980"/>
      <w:bookmarkStart w:id="829" w:name="_Toc100245520"/>
      <w:bookmarkStart w:id="830" w:name="_Toc100246529"/>
      <w:bookmarkStart w:id="831" w:name="_Toc100474049"/>
      <w:bookmarkStart w:id="832" w:name="_Toc100560795"/>
      <w:r w:rsidRPr="004C5FA3">
        <w:rPr>
          <w:rFonts w:ascii="Arial" w:hAnsi="Arial"/>
          <w:rtl/>
        </w:rPr>
        <w:lastRenderedPageBreak/>
        <w:t>הצגת ניתוח של רווח כולל אחר לפי פריט לכל רכיב של הון בדוח על השינויים בהון</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tbl>
      <w:tblPr>
        <w:tblpPr w:leftFromText="180" w:rightFromText="180" w:vertAnchor="text" w:tblpY="1"/>
        <w:bidiVisual/>
        <w:tblW w:w="4994" w:type="pct"/>
        <w:tblLook w:val="04A0" w:firstRow="1" w:lastRow="0" w:firstColumn="1" w:lastColumn="0" w:noHBand="0" w:noVBand="1"/>
      </w:tblPr>
      <w:tblGrid>
        <w:gridCol w:w="1320"/>
        <w:gridCol w:w="14060"/>
      </w:tblGrid>
      <w:tr w:rsidR="00F64EB6" w:rsidRPr="004C5FA3" w14:paraId="2D746B18" w14:textId="77777777" w:rsidTr="0084641E">
        <w:tc>
          <w:tcPr>
            <w:tcW w:w="429" w:type="pct"/>
          </w:tcPr>
          <w:p w14:paraId="41E5266A" w14:textId="77777777" w:rsidR="00F64EB6" w:rsidRPr="004C5FA3" w:rsidRDefault="00F64EB6" w:rsidP="00015C9C">
            <w:pPr>
              <w:rPr>
                <w:rFonts w:ascii="Arial" w:hAnsi="Arial"/>
              </w:rPr>
            </w:pPr>
          </w:p>
        </w:tc>
        <w:tc>
          <w:tcPr>
            <w:tcW w:w="4571" w:type="pct"/>
          </w:tcPr>
          <w:p w14:paraId="0EFF8135" w14:textId="77777777" w:rsidR="00F64EB6" w:rsidRPr="004C5FA3" w:rsidRDefault="00F64EB6" w:rsidP="00015C9C">
            <w:pPr>
              <w:rPr>
                <w:rFonts w:ascii="Arial" w:hAnsi="Arial"/>
                <w:rtl/>
              </w:rPr>
            </w:pPr>
            <w:bookmarkStart w:id="833" w:name="_Toc29832840"/>
            <w:r w:rsidRPr="004C5FA3">
              <w:rPr>
                <w:rStyle w:val="IntenseEmphasis"/>
                <w:rFonts w:ascii="Arial" w:hAnsi="Arial"/>
                <w:rtl/>
              </w:rPr>
              <w:t>דוחות תמציתיים מאוחדים על השינויים בהון</w:t>
            </w:r>
            <w:r w:rsidR="00F82EF7" w:rsidRPr="004C5FA3">
              <w:rPr>
                <w:rFonts w:ascii="Arial" w:hAnsi="Arial"/>
                <w:rtl/>
              </w:rPr>
              <w:t xml:space="preserve"> </w:t>
            </w:r>
            <w:r w:rsidRPr="004C5FA3">
              <w:rPr>
                <w:rStyle w:val="EndnoteReference"/>
                <w:rFonts w:ascii="Arial" w:hAnsi="Arial"/>
                <w:b/>
                <w:bCs/>
                <w:rtl/>
              </w:rPr>
              <w:footnoteReference w:id="218"/>
            </w:r>
            <w:bookmarkEnd w:id="833"/>
          </w:p>
          <w:p w14:paraId="7B0C99C7" w14:textId="66D31106" w:rsidR="00FD1ABB" w:rsidRPr="004C5FA3" w:rsidRDefault="00FD1ABB" w:rsidP="00015C9C">
            <w:pPr>
              <w:rPr>
                <w:rFonts w:ascii="Arial" w:hAnsi="Arial"/>
                <w:rtl/>
              </w:rPr>
            </w:pPr>
            <w:r w:rsidRPr="004C5FA3">
              <w:rPr>
                <w:rFonts w:ascii="Arial" w:hAnsi="Arial"/>
                <w:rtl/>
              </w:rPr>
              <w:t xml:space="preserve">לשישה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(בלתי מבוקר)</w:t>
            </w:r>
          </w:p>
        </w:tc>
      </w:tr>
    </w:tbl>
    <w:tbl>
      <w:tblPr>
        <w:tblStyle w:val="TableGrid"/>
        <w:bidiVisual/>
        <w:tblW w:w="5050" w:type="pct"/>
        <w:jc w:val="right"/>
        <w:tblLook w:val="04A0" w:firstRow="1" w:lastRow="0" w:firstColumn="1" w:lastColumn="0" w:noHBand="0" w:noVBand="1"/>
      </w:tblPr>
      <w:tblGrid>
        <w:gridCol w:w="728"/>
        <w:gridCol w:w="4762"/>
        <w:gridCol w:w="591"/>
        <w:gridCol w:w="678"/>
        <w:gridCol w:w="644"/>
        <w:gridCol w:w="781"/>
        <w:gridCol w:w="781"/>
        <w:gridCol w:w="616"/>
        <w:gridCol w:w="746"/>
        <w:gridCol w:w="684"/>
        <w:gridCol w:w="865"/>
        <w:gridCol w:w="796"/>
        <w:gridCol w:w="874"/>
        <w:gridCol w:w="691"/>
        <w:gridCol w:w="659"/>
        <w:gridCol w:w="656"/>
      </w:tblGrid>
      <w:tr w:rsidR="003B7D5C" w:rsidRPr="004C5FA3" w14:paraId="24F4E829" w14:textId="77777777" w:rsidTr="00D173FF">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234" w:type="pct"/>
            <w:vMerge w:val="restart"/>
          </w:tcPr>
          <w:p w14:paraId="663D3EAD" w14:textId="77777777" w:rsidR="0084641E" w:rsidRPr="004C5FA3" w:rsidRDefault="0084641E" w:rsidP="0084641E">
            <w:pPr>
              <w:pStyle w:val="0-B0"/>
              <w:rPr>
                <w:sz w:val="20"/>
                <w:szCs w:val="20"/>
                <w:rtl/>
              </w:rPr>
            </w:pPr>
          </w:p>
        </w:tc>
        <w:tc>
          <w:tcPr>
            <w:tcW w:w="1531" w:type="pct"/>
            <w:vMerge w:val="restart"/>
          </w:tcPr>
          <w:p w14:paraId="569A4D36" w14:textId="77777777" w:rsidR="0084641E" w:rsidRPr="00783C5B" w:rsidRDefault="0084641E" w:rsidP="004C5127">
            <w:pPr>
              <w:pStyle w:val="0-B0"/>
              <w:cnfStyle w:val="100000000000" w:firstRow="1" w:lastRow="0" w:firstColumn="0" w:lastColumn="0" w:oddVBand="0" w:evenVBand="0" w:oddHBand="0" w:evenHBand="0" w:firstRowFirstColumn="0" w:firstRowLastColumn="0" w:lastRowFirstColumn="0" w:lastRowLastColumn="0"/>
              <w:rPr>
                <w:sz w:val="16"/>
                <w:szCs w:val="16"/>
                <w:rtl/>
              </w:rPr>
            </w:pPr>
          </w:p>
        </w:tc>
        <w:tc>
          <w:tcPr>
            <w:tcW w:w="190" w:type="pct"/>
            <w:vMerge w:val="restart"/>
          </w:tcPr>
          <w:p w14:paraId="7890ECB3"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ביאור</w:t>
            </w:r>
          </w:p>
        </w:tc>
        <w:tc>
          <w:tcPr>
            <w:tcW w:w="2622" w:type="pct"/>
            <w:gridSpan w:val="11"/>
          </w:tcPr>
          <w:p w14:paraId="6AD5984B"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הון המיוחס לבעלים של החברה האם</w:t>
            </w:r>
          </w:p>
        </w:tc>
        <w:tc>
          <w:tcPr>
            <w:tcW w:w="212" w:type="pct"/>
            <w:vMerge w:val="restart"/>
          </w:tcPr>
          <w:p w14:paraId="1F406C76"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זכויות שאינן מקנות שליטה</w:t>
            </w:r>
          </w:p>
        </w:tc>
        <w:tc>
          <w:tcPr>
            <w:tcW w:w="211" w:type="pct"/>
            <w:vMerge w:val="restart"/>
          </w:tcPr>
          <w:p w14:paraId="058D9E0C"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סה"כ</w:t>
            </w:r>
          </w:p>
        </w:tc>
      </w:tr>
      <w:tr w:rsidR="003B7D5C" w:rsidRPr="004C5FA3" w14:paraId="71202168" w14:textId="77777777" w:rsidTr="00D173FF">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234" w:type="pct"/>
            <w:vMerge/>
          </w:tcPr>
          <w:p w14:paraId="627B3067" w14:textId="77777777" w:rsidR="0084641E" w:rsidRPr="004C5FA3" w:rsidRDefault="0084641E" w:rsidP="0084641E">
            <w:pPr>
              <w:pStyle w:val="0-B0"/>
              <w:rPr>
                <w:sz w:val="20"/>
                <w:szCs w:val="20"/>
                <w:rtl/>
              </w:rPr>
            </w:pPr>
          </w:p>
        </w:tc>
        <w:tc>
          <w:tcPr>
            <w:tcW w:w="1531" w:type="pct"/>
            <w:vMerge/>
          </w:tcPr>
          <w:p w14:paraId="2AFCD282" w14:textId="77777777" w:rsidR="0084641E" w:rsidRPr="00783C5B" w:rsidRDefault="0084641E" w:rsidP="004C5127">
            <w:pPr>
              <w:pStyle w:val="0-B0"/>
              <w:cnfStyle w:val="100000000000" w:firstRow="1" w:lastRow="0" w:firstColumn="0" w:lastColumn="0" w:oddVBand="0" w:evenVBand="0" w:oddHBand="0" w:evenHBand="0" w:firstRowFirstColumn="0" w:firstRowLastColumn="0" w:lastRowFirstColumn="0" w:lastRowLastColumn="0"/>
              <w:rPr>
                <w:sz w:val="16"/>
                <w:szCs w:val="16"/>
                <w:rtl/>
              </w:rPr>
            </w:pPr>
          </w:p>
        </w:tc>
        <w:tc>
          <w:tcPr>
            <w:tcW w:w="190" w:type="pct"/>
            <w:vMerge/>
          </w:tcPr>
          <w:p w14:paraId="40249F11"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218" w:type="pct"/>
          </w:tcPr>
          <w:p w14:paraId="57F720D9"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הון המניות הנפרע</w:t>
            </w:r>
          </w:p>
        </w:tc>
        <w:tc>
          <w:tcPr>
            <w:tcW w:w="207" w:type="pct"/>
          </w:tcPr>
          <w:p w14:paraId="3EB3FE39"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פרמיה על מניות</w:t>
            </w:r>
          </w:p>
        </w:tc>
        <w:tc>
          <w:tcPr>
            <w:tcW w:w="251" w:type="pct"/>
          </w:tcPr>
          <w:p w14:paraId="1A2C9EEF"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תקבולים על חשבון מניות</w:t>
            </w:r>
          </w:p>
        </w:tc>
        <w:tc>
          <w:tcPr>
            <w:tcW w:w="251" w:type="pct"/>
          </w:tcPr>
          <w:p w14:paraId="3CDA0294"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תקבולים על חשבון כתבי אופציה</w:t>
            </w:r>
          </w:p>
        </w:tc>
        <w:tc>
          <w:tcPr>
            <w:tcW w:w="198" w:type="pct"/>
          </w:tcPr>
          <w:p w14:paraId="12A1B3BF"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שטרי הון</w:t>
            </w:r>
          </w:p>
        </w:tc>
        <w:tc>
          <w:tcPr>
            <w:tcW w:w="240" w:type="pct"/>
          </w:tcPr>
          <w:p w14:paraId="607960E7"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קרן הון בגין עסקאות מול זכויות שאינן מקנות שליטה</w:t>
            </w:r>
          </w:p>
        </w:tc>
        <w:tc>
          <w:tcPr>
            <w:tcW w:w="220" w:type="pct"/>
          </w:tcPr>
          <w:p w14:paraId="2B8778CD"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 xml:space="preserve">קרן הון בגין ___ </w:t>
            </w:r>
          </w:p>
        </w:tc>
        <w:tc>
          <w:tcPr>
            <w:tcW w:w="278" w:type="pct"/>
          </w:tcPr>
          <w:p w14:paraId="0732261F"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רווח כולל אחר המתייחס לנכסים ולקבוצות מימוש המוחזקים למכירה</w:t>
            </w:r>
          </w:p>
        </w:tc>
        <w:tc>
          <w:tcPr>
            <w:tcW w:w="256" w:type="pct"/>
          </w:tcPr>
          <w:p w14:paraId="29ED17FA"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עודפים/ (הפסדים צבורים)</w:t>
            </w:r>
          </w:p>
        </w:tc>
        <w:tc>
          <w:tcPr>
            <w:tcW w:w="281" w:type="pct"/>
          </w:tcPr>
          <w:p w14:paraId="07BDABD0"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מניות החברה המוחזקות על ידי החברה / חברה בת</w:t>
            </w:r>
          </w:p>
        </w:tc>
        <w:tc>
          <w:tcPr>
            <w:tcW w:w="222" w:type="pct"/>
          </w:tcPr>
          <w:p w14:paraId="127503D0"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סה"כ</w:t>
            </w:r>
          </w:p>
        </w:tc>
        <w:tc>
          <w:tcPr>
            <w:tcW w:w="212" w:type="pct"/>
            <w:vMerge/>
          </w:tcPr>
          <w:p w14:paraId="2E1FED59" w14:textId="77777777" w:rsidR="0084641E" w:rsidRPr="00783C5B" w:rsidRDefault="0084641E"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vMerge/>
          </w:tcPr>
          <w:p w14:paraId="19E13E4F" w14:textId="77777777" w:rsidR="0084641E" w:rsidRPr="00783C5B" w:rsidRDefault="0084641E" w:rsidP="00015C9C">
            <w:pP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09A8810B" w14:textId="77777777" w:rsidTr="003B7D5C">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234" w:type="pct"/>
            <w:vMerge/>
          </w:tcPr>
          <w:p w14:paraId="78AE8245" w14:textId="77777777" w:rsidR="0084641E" w:rsidRPr="004C5FA3" w:rsidRDefault="0084641E" w:rsidP="0084641E">
            <w:pPr>
              <w:pStyle w:val="0-B0"/>
              <w:rPr>
                <w:sz w:val="20"/>
                <w:szCs w:val="20"/>
                <w:rtl/>
              </w:rPr>
            </w:pPr>
          </w:p>
        </w:tc>
        <w:tc>
          <w:tcPr>
            <w:tcW w:w="1531" w:type="pct"/>
            <w:vMerge/>
          </w:tcPr>
          <w:p w14:paraId="59C89C0F" w14:textId="77777777" w:rsidR="0084641E" w:rsidRPr="00783C5B" w:rsidRDefault="0084641E" w:rsidP="004C5127">
            <w:pPr>
              <w:pStyle w:val="0-B0"/>
              <w:cnfStyle w:val="100000000000" w:firstRow="1" w:lastRow="0" w:firstColumn="0" w:lastColumn="0" w:oddVBand="0" w:evenVBand="0" w:oddHBand="0" w:evenHBand="0" w:firstRowFirstColumn="0" w:firstRowLastColumn="0" w:lastRowFirstColumn="0" w:lastRowLastColumn="0"/>
              <w:rPr>
                <w:sz w:val="16"/>
                <w:szCs w:val="16"/>
                <w:rtl/>
              </w:rPr>
            </w:pPr>
          </w:p>
        </w:tc>
        <w:tc>
          <w:tcPr>
            <w:tcW w:w="190" w:type="pct"/>
            <w:vMerge/>
          </w:tcPr>
          <w:p w14:paraId="0017C332"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3045" w:type="pct"/>
            <w:gridSpan w:val="13"/>
          </w:tcPr>
          <w:p w14:paraId="2AA7FD2D" w14:textId="77777777" w:rsidR="0084641E" w:rsidRPr="00783C5B" w:rsidRDefault="0084641E" w:rsidP="0084641E">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אלפי ש"ח</w:t>
            </w:r>
          </w:p>
        </w:tc>
      </w:tr>
      <w:tr w:rsidR="003B7D5C" w:rsidRPr="004C5FA3" w14:paraId="76E44B73" w14:textId="77777777" w:rsidTr="00A8371E">
        <w:trPr>
          <w:trHeight w:hRule="exact" w:val="227"/>
          <w:jc w:val="right"/>
        </w:trPr>
        <w:tc>
          <w:tcPr>
            <w:cnfStyle w:val="001000000000" w:firstRow="0" w:lastRow="0" w:firstColumn="1" w:lastColumn="0" w:oddVBand="0" w:evenVBand="0" w:oddHBand="0" w:evenHBand="0" w:firstRowFirstColumn="0" w:firstRowLastColumn="0" w:lastRowFirstColumn="0" w:lastRowLastColumn="0"/>
            <w:tcW w:w="234" w:type="pct"/>
          </w:tcPr>
          <w:p w14:paraId="206B2E02" w14:textId="77777777" w:rsidR="0084641E" w:rsidRPr="004C5FA3" w:rsidRDefault="0084641E" w:rsidP="0084641E">
            <w:pPr>
              <w:pStyle w:val="0-B0"/>
              <w:rPr>
                <w:sz w:val="20"/>
                <w:szCs w:val="20"/>
                <w:rtl/>
              </w:rPr>
            </w:pPr>
          </w:p>
        </w:tc>
        <w:tc>
          <w:tcPr>
            <w:tcW w:w="1531" w:type="pct"/>
          </w:tcPr>
          <w:p w14:paraId="4AD0C03E" w14:textId="3B6F40D9" w:rsidR="0084641E" w:rsidRPr="00783C5B" w:rsidRDefault="0084641E" w:rsidP="004C5127">
            <w:pPr>
              <w:pStyle w:val="0-B0"/>
              <w:cnfStyle w:val="000000000000" w:firstRow="0" w:lastRow="0" w:firstColumn="0" w:lastColumn="0" w:oddVBand="0" w:evenVBand="0" w:oddHBand="0" w:evenHBand="0" w:firstRowFirstColumn="0" w:firstRowLastColumn="0" w:lastRowFirstColumn="0" w:lastRowLastColumn="0"/>
              <w:rPr>
                <w:sz w:val="16"/>
                <w:szCs w:val="16"/>
              </w:rPr>
            </w:pPr>
            <w:r w:rsidRPr="00783C5B">
              <w:rPr>
                <w:sz w:val="16"/>
                <w:szCs w:val="16"/>
                <w:rtl/>
              </w:rPr>
              <w:t xml:space="preserve">יתרה ליום 1 בינואר </w:t>
            </w:r>
            <w:r w:rsidR="000C22B0" w:rsidRPr="00783C5B">
              <w:rPr>
                <w:sz w:val="16"/>
                <w:szCs w:val="16"/>
              </w:rPr>
              <w:fldChar w:fldCharType="begin" w:fldLock="1"/>
            </w:r>
            <w:r w:rsidR="000C22B0" w:rsidRPr="00783C5B">
              <w:rPr>
                <w:sz w:val="16"/>
                <w:szCs w:val="16"/>
              </w:rPr>
              <w:instrText xml:space="preserve"> DOCPROPERTY  CY  \* MERGEFORMAT </w:instrText>
            </w:r>
            <w:r w:rsidR="000C22B0" w:rsidRPr="00783C5B">
              <w:rPr>
                <w:sz w:val="16"/>
                <w:szCs w:val="16"/>
              </w:rPr>
              <w:fldChar w:fldCharType="separate"/>
            </w:r>
            <w:r w:rsidR="00CB58A1">
              <w:rPr>
                <w:sz w:val="16"/>
                <w:szCs w:val="16"/>
              </w:rPr>
              <w:t>2022</w:t>
            </w:r>
            <w:r w:rsidR="000C22B0" w:rsidRPr="00783C5B">
              <w:rPr>
                <w:sz w:val="16"/>
                <w:szCs w:val="16"/>
              </w:rPr>
              <w:fldChar w:fldCharType="end"/>
            </w:r>
          </w:p>
        </w:tc>
        <w:tc>
          <w:tcPr>
            <w:tcW w:w="190" w:type="pct"/>
          </w:tcPr>
          <w:p w14:paraId="456BE93C"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57DF6D0D"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316765C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66B8B69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5741D89B"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141FA806"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1D7DAF5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79BD840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767F33C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08F1F8FE"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45E9D575"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36AEB14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66D417CE"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71A23551"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36A9" w:rsidRPr="004C5FA3" w14:paraId="561816A5" w14:textId="77777777" w:rsidTr="009D5735">
        <w:trPr>
          <w:trHeight w:hRule="exact" w:val="255"/>
          <w:jc w:val="right"/>
        </w:trPr>
        <w:tc>
          <w:tcPr>
            <w:cnfStyle w:val="001000000000" w:firstRow="0" w:lastRow="0" w:firstColumn="1" w:lastColumn="0" w:oddVBand="0" w:evenVBand="0" w:oddHBand="0" w:evenHBand="0" w:firstRowFirstColumn="0" w:firstRowLastColumn="0" w:lastRowFirstColumn="0" w:lastRowLastColumn="0"/>
            <w:tcW w:w="234" w:type="pct"/>
          </w:tcPr>
          <w:p w14:paraId="1DD32BB7" w14:textId="77777777" w:rsidR="003B36A9" w:rsidRPr="004C5FA3" w:rsidRDefault="003B36A9" w:rsidP="00D173FF">
            <w:pPr>
              <w:pStyle w:val="0"/>
              <w:rPr>
                <w:rtl/>
              </w:rPr>
            </w:pPr>
          </w:p>
        </w:tc>
        <w:tc>
          <w:tcPr>
            <w:tcW w:w="1531" w:type="pct"/>
            <w:vAlign w:val="top"/>
          </w:tcPr>
          <w:p w14:paraId="4940BFEE" w14:textId="1CD771F4" w:rsidR="003B36A9" w:rsidRPr="00783C5B" w:rsidRDefault="003B36A9"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 xml:space="preserve">השפעת היישום לראשונה של </w:t>
            </w:r>
            <w:r w:rsidR="00994B11">
              <w:rPr>
                <w:rFonts w:hint="cs"/>
                <w:sz w:val="16"/>
                <w:szCs w:val="16"/>
                <w:rtl/>
              </w:rPr>
              <w:t>________________</w:t>
            </w:r>
          </w:p>
        </w:tc>
        <w:tc>
          <w:tcPr>
            <w:tcW w:w="190" w:type="pct"/>
          </w:tcPr>
          <w:p w14:paraId="540FECFE" w14:textId="77777777" w:rsidR="003B36A9" w:rsidRPr="00783C5B" w:rsidRDefault="003B36A9"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0203BCD2" w14:textId="77777777" w:rsidR="003B36A9" w:rsidRPr="00783C5B" w:rsidRDefault="003B36A9" w:rsidP="001634EB">
            <w:pPr>
              <w:pStyle w:val="NoSpacing"/>
              <w:pBdr>
                <w:bottom w:val="single" w:sz="4" w:space="1" w:color="auto"/>
              </w:pBdr>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646F7105" w14:textId="77777777" w:rsidR="003B36A9" w:rsidRPr="00783C5B" w:rsidRDefault="003B36A9" w:rsidP="001634EB">
            <w:pPr>
              <w:pStyle w:val="NoSpacing"/>
              <w:pBdr>
                <w:bottom w:val="single" w:sz="4" w:space="1" w:color="auto"/>
              </w:pBdr>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224FB785" w14:textId="77777777" w:rsidR="003B36A9" w:rsidRPr="00783C5B" w:rsidRDefault="003B36A9" w:rsidP="001634EB">
            <w:pPr>
              <w:pStyle w:val="NoSpacing"/>
              <w:pBdr>
                <w:bottom w:val="single" w:sz="4" w:space="1" w:color="auto"/>
              </w:pBdr>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6740269B" w14:textId="77777777" w:rsidR="003B36A9" w:rsidRPr="00783C5B" w:rsidRDefault="003B36A9" w:rsidP="001634EB">
            <w:pPr>
              <w:pStyle w:val="NoSpacing"/>
              <w:pBdr>
                <w:bottom w:val="single" w:sz="4" w:space="1" w:color="auto"/>
              </w:pBdr>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2315F87A" w14:textId="77777777" w:rsidR="003B36A9" w:rsidRPr="00783C5B" w:rsidRDefault="003B36A9" w:rsidP="001634EB">
            <w:pPr>
              <w:pStyle w:val="NoSpacing"/>
              <w:pBdr>
                <w:bottom w:val="single" w:sz="4" w:space="1" w:color="auto"/>
              </w:pBdr>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1CEA36F1" w14:textId="77777777" w:rsidR="003B36A9" w:rsidRPr="00783C5B" w:rsidRDefault="003B36A9" w:rsidP="001634EB">
            <w:pPr>
              <w:pStyle w:val="NoSpacing"/>
              <w:pBdr>
                <w:bottom w:val="single" w:sz="4" w:space="1" w:color="auto"/>
              </w:pBdr>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604A6E20" w14:textId="77777777" w:rsidR="003B36A9" w:rsidRPr="00783C5B" w:rsidRDefault="003B36A9" w:rsidP="001634EB">
            <w:pPr>
              <w:pStyle w:val="NoSpacing"/>
              <w:pBdr>
                <w:bottom w:val="single" w:sz="4" w:space="1" w:color="auto"/>
              </w:pBdr>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226FB2C5" w14:textId="77777777" w:rsidR="003B36A9" w:rsidRPr="00783C5B" w:rsidRDefault="003B36A9" w:rsidP="001634EB">
            <w:pPr>
              <w:pStyle w:val="NoSpacing"/>
              <w:pBdr>
                <w:bottom w:val="single" w:sz="4" w:space="1" w:color="auto"/>
              </w:pBdr>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3229EDAF" w14:textId="77777777" w:rsidR="003B36A9" w:rsidRPr="00783C5B" w:rsidRDefault="003B36A9" w:rsidP="008214A0">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0D901C4F" w14:textId="77777777" w:rsidR="003B36A9" w:rsidRPr="00783C5B" w:rsidRDefault="003B36A9" w:rsidP="008214A0">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6C9AABFB" w14:textId="77777777" w:rsidR="003B36A9" w:rsidRPr="00783C5B" w:rsidRDefault="003B36A9" w:rsidP="008214A0">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04C4BF9D" w14:textId="77777777" w:rsidR="003B36A9" w:rsidRPr="00783C5B" w:rsidRDefault="003B36A9" w:rsidP="008214A0">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0AF78E3B" w14:textId="77777777" w:rsidR="003B36A9" w:rsidRPr="00783C5B" w:rsidRDefault="003B36A9" w:rsidP="008214A0">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D173FF" w:rsidRPr="004C5FA3" w14:paraId="0677321C" w14:textId="77777777" w:rsidTr="009D5735">
        <w:trPr>
          <w:trHeight w:hRule="exact" w:val="227"/>
          <w:jc w:val="right"/>
        </w:trPr>
        <w:tc>
          <w:tcPr>
            <w:cnfStyle w:val="001000000000" w:firstRow="0" w:lastRow="0" w:firstColumn="1" w:lastColumn="0" w:oddVBand="0" w:evenVBand="0" w:oddHBand="0" w:evenHBand="0" w:firstRowFirstColumn="0" w:firstRowLastColumn="0" w:lastRowFirstColumn="0" w:lastRowLastColumn="0"/>
            <w:tcW w:w="234" w:type="pct"/>
          </w:tcPr>
          <w:p w14:paraId="1F6546AC" w14:textId="77777777" w:rsidR="00D173FF" w:rsidRPr="004C5FA3" w:rsidRDefault="00D173FF" w:rsidP="00D173FF">
            <w:pPr>
              <w:pStyle w:val="0"/>
              <w:rPr>
                <w:sz w:val="20"/>
                <w:szCs w:val="20"/>
                <w:rtl/>
              </w:rPr>
            </w:pPr>
          </w:p>
        </w:tc>
        <w:tc>
          <w:tcPr>
            <w:tcW w:w="1531" w:type="pct"/>
            <w:vAlign w:val="top"/>
          </w:tcPr>
          <w:p w14:paraId="0B54F29A" w14:textId="3FB9A5FD" w:rsidR="00D173FF" w:rsidRPr="002A4164" w:rsidRDefault="00D173FF" w:rsidP="004C5127">
            <w:pPr>
              <w:pStyle w:val="0"/>
              <w:cnfStyle w:val="000000000000" w:firstRow="0" w:lastRow="0" w:firstColumn="0" w:lastColumn="0" w:oddVBand="0" w:evenVBand="0" w:oddHBand="0" w:evenHBand="0" w:firstRowFirstColumn="0" w:firstRowLastColumn="0" w:lastRowFirstColumn="0" w:lastRowLastColumn="0"/>
              <w:rPr>
                <w:b/>
                <w:bCs/>
                <w:sz w:val="16"/>
                <w:szCs w:val="16"/>
                <w:rtl/>
              </w:rPr>
            </w:pPr>
            <w:r w:rsidRPr="002A4164">
              <w:rPr>
                <w:b/>
                <w:bCs/>
                <w:sz w:val="16"/>
                <w:szCs w:val="16"/>
                <w:rtl/>
              </w:rPr>
              <w:t xml:space="preserve">יתרה ליום 1 בינואר </w:t>
            </w:r>
            <w:r w:rsidR="008214A0" w:rsidRPr="002A4164">
              <w:rPr>
                <w:b/>
                <w:bCs/>
                <w:sz w:val="16"/>
                <w:szCs w:val="16"/>
              </w:rPr>
              <w:fldChar w:fldCharType="begin" w:fldLock="1"/>
            </w:r>
            <w:r w:rsidR="008214A0" w:rsidRPr="002A4164">
              <w:rPr>
                <w:b/>
                <w:bCs/>
                <w:sz w:val="16"/>
                <w:szCs w:val="16"/>
              </w:rPr>
              <w:instrText xml:space="preserve"> DOCPROPERTY  CY  \* MERGEFORMAT </w:instrText>
            </w:r>
            <w:r w:rsidR="008214A0" w:rsidRPr="002A4164">
              <w:rPr>
                <w:b/>
                <w:bCs/>
                <w:sz w:val="16"/>
                <w:szCs w:val="16"/>
              </w:rPr>
              <w:fldChar w:fldCharType="separate"/>
            </w:r>
            <w:r w:rsidR="00CB58A1">
              <w:rPr>
                <w:b/>
                <w:bCs/>
                <w:sz w:val="16"/>
                <w:szCs w:val="16"/>
              </w:rPr>
              <w:t>2022</w:t>
            </w:r>
            <w:r w:rsidR="008214A0" w:rsidRPr="002A4164">
              <w:rPr>
                <w:b/>
                <w:bCs/>
                <w:sz w:val="16"/>
                <w:szCs w:val="16"/>
              </w:rPr>
              <w:fldChar w:fldCharType="end"/>
            </w:r>
            <w:r w:rsidR="008214A0" w:rsidRPr="002A4164">
              <w:rPr>
                <w:rFonts w:hint="cs"/>
                <w:b/>
                <w:bCs/>
                <w:sz w:val="16"/>
                <w:szCs w:val="16"/>
                <w:rtl/>
              </w:rPr>
              <w:t xml:space="preserve"> </w:t>
            </w:r>
            <w:r w:rsidRPr="002A4164">
              <w:rPr>
                <w:b/>
                <w:bCs/>
                <w:sz w:val="16"/>
                <w:szCs w:val="16"/>
                <w:rtl/>
              </w:rPr>
              <w:t>לאחר יישום השינויים האמורים</w:t>
            </w:r>
          </w:p>
        </w:tc>
        <w:tc>
          <w:tcPr>
            <w:tcW w:w="190" w:type="pct"/>
          </w:tcPr>
          <w:p w14:paraId="54EBC7AC" w14:textId="77777777" w:rsidR="00D173FF" w:rsidRPr="00783C5B" w:rsidRDefault="00D173FF"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7458077E" w14:textId="77777777" w:rsidR="00D173FF" w:rsidRPr="00783C5B" w:rsidRDefault="00D173FF"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70247032" w14:textId="77777777" w:rsidR="00D173FF" w:rsidRPr="00783C5B" w:rsidRDefault="00D173FF"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40F11F15" w14:textId="77777777" w:rsidR="00D173FF" w:rsidRPr="00783C5B" w:rsidRDefault="00D173FF"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7D423846" w14:textId="77777777" w:rsidR="00D173FF" w:rsidRPr="00783C5B" w:rsidRDefault="00D173FF"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7075D8DA" w14:textId="77777777" w:rsidR="00D173FF" w:rsidRPr="00783C5B" w:rsidRDefault="00D173FF"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740D141C" w14:textId="77777777" w:rsidR="00D173FF" w:rsidRPr="00783C5B" w:rsidRDefault="00D173FF"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34C96C2F" w14:textId="77777777" w:rsidR="00D173FF" w:rsidRPr="00783C5B" w:rsidRDefault="00D173FF"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2E482436" w14:textId="77777777" w:rsidR="00D173FF" w:rsidRPr="00783C5B" w:rsidRDefault="00D173FF" w:rsidP="00D173FF">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20A1FCFE" w14:textId="77777777" w:rsidR="00D173FF" w:rsidRPr="00783C5B" w:rsidRDefault="00D173FF"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017359CB" w14:textId="77777777" w:rsidR="00D173FF" w:rsidRPr="00783C5B" w:rsidRDefault="00D173FF"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41487918" w14:textId="77777777" w:rsidR="00D173FF" w:rsidRPr="00783C5B" w:rsidRDefault="00D173FF"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145A57FA" w14:textId="77777777" w:rsidR="00D173FF" w:rsidRPr="00783C5B" w:rsidRDefault="00D173FF"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68EDD0FC" w14:textId="77777777" w:rsidR="00D173FF" w:rsidRPr="00783C5B" w:rsidRDefault="00D173FF"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4253E1D5" w14:textId="77777777" w:rsidTr="00576F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234" w:type="pct"/>
          </w:tcPr>
          <w:p w14:paraId="25CA187E" w14:textId="77777777" w:rsidR="0084641E" w:rsidRPr="004C5FA3" w:rsidRDefault="0084641E" w:rsidP="0084641E">
            <w:pPr>
              <w:pStyle w:val="0"/>
              <w:rPr>
                <w:sz w:val="20"/>
                <w:szCs w:val="20"/>
                <w:rtl/>
              </w:rPr>
            </w:pPr>
          </w:p>
        </w:tc>
        <w:tc>
          <w:tcPr>
            <w:tcW w:w="1531" w:type="pct"/>
          </w:tcPr>
          <w:p w14:paraId="551A55B7"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רווח (הפסד) לתקופה</w:t>
            </w:r>
          </w:p>
        </w:tc>
        <w:tc>
          <w:tcPr>
            <w:tcW w:w="190" w:type="pct"/>
          </w:tcPr>
          <w:p w14:paraId="6E57334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225831C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2C7A24E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64E6F06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0AA0D57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572A055B"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021C46B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11D14EA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25C2CEF6"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3D8A74A1"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03A9265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0B30E05A"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6D1BA32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584DF8F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7057E351" w14:textId="77777777" w:rsidTr="00576F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234" w:type="pct"/>
          </w:tcPr>
          <w:p w14:paraId="270B8FA2" w14:textId="77777777" w:rsidR="0084641E" w:rsidRPr="004C5FA3" w:rsidRDefault="0084641E" w:rsidP="0084641E">
            <w:pPr>
              <w:pStyle w:val="0"/>
              <w:rPr>
                <w:sz w:val="20"/>
                <w:szCs w:val="20"/>
                <w:rtl/>
              </w:rPr>
            </w:pPr>
          </w:p>
        </w:tc>
        <w:tc>
          <w:tcPr>
            <w:tcW w:w="1531" w:type="pct"/>
          </w:tcPr>
          <w:p w14:paraId="0191F8DF"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רווחים (הפסדים) מהערכה מחדש של רכוש קבוע</w:t>
            </w:r>
          </w:p>
        </w:tc>
        <w:tc>
          <w:tcPr>
            <w:tcW w:w="190" w:type="pct"/>
          </w:tcPr>
          <w:p w14:paraId="58052D4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59A69AFD"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6794C8E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51ED375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146FE4A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23A2FC4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3EB44EE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26441FC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1E84EF8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6CE64278"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5890DE6B"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48B18D35"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5E82F807"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61721336"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1F7C72FB" w14:textId="77777777" w:rsidTr="00576F5C">
        <w:trPr>
          <w:trHeight w:hRule="exact" w:val="227"/>
          <w:jc w:val="right"/>
        </w:trPr>
        <w:tc>
          <w:tcPr>
            <w:cnfStyle w:val="001000000000" w:firstRow="0" w:lastRow="0" w:firstColumn="1" w:lastColumn="0" w:oddVBand="0" w:evenVBand="0" w:oddHBand="0" w:evenHBand="0" w:firstRowFirstColumn="0" w:firstRowLastColumn="0" w:lastRowFirstColumn="0" w:lastRowLastColumn="0"/>
            <w:tcW w:w="234" w:type="pct"/>
          </w:tcPr>
          <w:p w14:paraId="76B89F6C" w14:textId="77777777" w:rsidR="0084641E" w:rsidRPr="004C5FA3" w:rsidRDefault="0084641E" w:rsidP="0084641E">
            <w:pPr>
              <w:pStyle w:val="0"/>
              <w:rPr>
                <w:sz w:val="20"/>
                <w:szCs w:val="20"/>
                <w:rtl/>
              </w:rPr>
            </w:pPr>
          </w:p>
        </w:tc>
        <w:tc>
          <w:tcPr>
            <w:tcW w:w="1531" w:type="pct"/>
          </w:tcPr>
          <w:p w14:paraId="23C8DBF6"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רווחים (הפסדים) ממדידות מחדש של תוכניות להטבה מוגדרת</w:t>
            </w:r>
          </w:p>
        </w:tc>
        <w:tc>
          <w:tcPr>
            <w:tcW w:w="190" w:type="pct"/>
          </w:tcPr>
          <w:p w14:paraId="6BAB2B3B"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20A65F7C"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29A9E50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75C2F96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53E5E9E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364B6A3C"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06374A6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122F0E2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323E4D0D"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1B1EBAA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04EA49DF"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2B2096E7"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1C49D9D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5835B563"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0A01EA26" w14:textId="77777777" w:rsidTr="003D352A">
        <w:trPr>
          <w:trHeight w:hRule="exact" w:val="454"/>
          <w:jc w:val="right"/>
        </w:trPr>
        <w:tc>
          <w:tcPr>
            <w:cnfStyle w:val="001000000000" w:firstRow="0" w:lastRow="0" w:firstColumn="1" w:lastColumn="0" w:oddVBand="0" w:evenVBand="0" w:oddHBand="0" w:evenHBand="0" w:firstRowFirstColumn="0" w:firstRowLastColumn="0" w:lastRowFirstColumn="0" w:lastRowLastColumn="0"/>
            <w:tcW w:w="234" w:type="pct"/>
          </w:tcPr>
          <w:p w14:paraId="0453BCC3" w14:textId="77777777" w:rsidR="0084641E" w:rsidRPr="004C5FA3" w:rsidRDefault="0084641E" w:rsidP="0084641E">
            <w:pPr>
              <w:pStyle w:val="0"/>
              <w:rPr>
                <w:sz w:val="20"/>
                <w:szCs w:val="20"/>
                <w:rtl/>
              </w:rPr>
            </w:pPr>
          </w:p>
        </w:tc>
        <w:tc>
          <w:tcPr>
            <w:tcW w:w="1531" w:type="pct"/>
          </w:tcPr>
          <w:p w14:paraId="1B7D3373"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רווחים (הפסדים) מהשקעות במכשירים הוניים שיועדו למדידה בשווי הוגן דרך רווח כולל אחר</w:t>
            </w:r>
          </w:p>
        </w:tc>
        <w:tc>
          <w:tcPr>
            <w:tcW w:w="190" w:type="pct"/>
          </w:tcPr>
          <w:p w14:paraId="2D2B758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7747AE9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1401400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0F0130EC"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3BBE76F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14E5F80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5568334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198305E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5285443B"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5D976DD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155CB15C"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200CE65F"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29EE9D16"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420D0EE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518269D8" w14:textId="77777777" w:rsidTr="003D352A">
        <w:trPr>
          <w:trHeight w:hRule="exact" w:val="454"/>
          <w:jc w:val="right"/>
        </w:trPr>
        <w:tc>
          <w:tcPr>
            <w:cnfStyle w:val="001000000000" w:firstRow="0" w:lastRow="0" w:firstColumn="1" w:lastColumn="0" w:oddVBand="0" w:evenVBand="0" w:oddHBand="0" w:evenHBand="0" w:firstRowFirstColumn="0" w:firstRowLastColumn="0" w:lastRowFirstColumn="0" w:lastRowLastColumn="0"/>
            <w:tcW w:w="234" w:type="pct"/>
          </w:tcPr>
          <w:p w14:paraId="06805DB2" w14:textId="77777777" w:rsidR="0084641E" w:rsidRPr="004C5FA3" w:rsidRDefault="0084641E" w:rsidP="0084641E">
            <w:pPr>
              <w:pStyle w:val="0"/>
              <w:rPr>
                <w:sz w:val="20"/>
                <w:szCs w:val="20"/>
                <w:rtl/>
              </w:rPr>
            </w:pPr>
          </w:p>
        </w:tc>
        <w:tc>
          <w:tcPr>
            <w:tcW w:w="1531" w:type="pct"/>
          </w:tcPr>
          <w:p w14:paraId="05971763"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רווחים (הפסדים) משינויים בשווי ההוגן שמיוחסים לשינויים בסיכון אשראי של התחייבויות פיננסיות שיועדו למדידה בשווי הוגן דרך רווח או הפסד</w:t>
            </w:r>
          </w:p>
        </w:tc>
        <w:tc>
          <w:tcPr>
            <w:tcW w:w="190" w:type="pct"/>
          </w:tcPr>
          <w:p w14:paraId="1068DA6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218F660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154AE94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75E2FEA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204F8A8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2681683B"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4D887274"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069BAFE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1DB6CEC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0927C785"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561DEC44"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54FDDA52"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29AD7207"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7DFC4224"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078F1A69" w14:textId="77777777" w:rsidTr="003D352A">
        <w:trPr>
          <w:trHeight w:hRule="exact" w:val="454"/>
          <w:jc w:val="right"/>
        </w:trPr>
        <w:tc>
          <w:tcPr>
            <w:cnfStyle w:val="001000000000" w:firstRow="0" w:lastRow="0" w:firstColumn="1" w:lastColumn="0" w:oddVBand="0" w:evenVBand="0" w:oddHBand="0" w:evenHBand="0" w:firstRowFirstColumn="0" w:firstRowLastColumn="0" w:lastRowFirstColumn="0" w:lastRowLastColumn="0"/>
            <w:tcW w:w="234" w:type="pct"/>
          </w:tcPr>
          <w:p w14:paraId="13236C99" w14:textId="77777777" w:rsidR="0084641E" w:rsidRPr="004C5FA3" w:rsidRDefault="0084641E" w:rsidP="0084641E">
            <w:pPr>
              <w:pStyle w:val="0"/>
              <w:rPr>
                <w:sz w:val="20"/>
                <w:szCs w:val="20"/>
                <w:rtl/>
              </w:rPr>
            </w:pPr>
          </w:p>
        </w:tc>
        <w:tc>
          <w:tcPr>
            <w:tcW w:w="1531" w:type="pct"/>
          </w:tcPr>
          <w:p w14:paraId="5109D6FD"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התאמות מתרגום דוחות כספיים של פעילויות חוץ - רווחים (הפסדים) בתקופה</w:t>
            </w:r>
          </w:p>
        </w:tc>
        <w:tc>
          <w:tcPr>
            <w:tcW w:w="190" w:type="pct"/>
          </w:tcPr>
          <w:p w14:paraId="0189849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13B0AF8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7C49E47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39CEB78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4A64B0A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13D9F05B"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2AE685F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68AD087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512B045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7A5162A7"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1F42889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567F06A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622F5A42"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4DA68026"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1C201379" w14:textId="77777777" w:rsidTr="003D352A">
        <w:trPr>
          <w:trHeight w:hRule="exact" w:val="454"/>
          <w:jc w:val="right"/>
        </w:trPr>
        <w:tc>
          <w:tcPr>
            <w:cnfStyle w:val="001000000000" w:firstRow="0" w:lastRow="0" w:firstColumn="1" w:lastColumn="0" w:oddVBand="0" w:evenVBand="0" w:oddHBand="0" w:evenHBand="0" w:firstRowFirstColumn="0" w:firstRowLastColumn="0" w:lastRowFirstColumn="0" w:lastRowLastColumn="0"/>
            <w:tcW w:w="234" w:type="pct"/>
          </w:tcPr>
          <w:p w14:paraId="17F4D124" w14:textId="77777777" w:rsidR="0084641E" w:rsidRPr="004C5FA3" w:rsidRDefault="0084641E" w:rsidP="0084641E">
            <w:pPr>
              <w:pStyle w:val="0"/>
              <w:rPr>
                <w:sz w:val="20"/>
                <w:szCs w:val="20"/>
                <w:rtl/>
              </w:rPr>
            </w:pPr>
          </w:p>
        </w:tc>
        <w:tc>
          <w:tcPr>
            <w:tcW w:w="1531" w:type="pct"/>
          </w:tcPr>
          <w:p w14:paraId="2607FEE3"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התאמות מתרגום דוחות כספיים של פעילויות חוץ - תיאומים בגין סיווג מחדש לרווח או הפסד</w:t>
            </w:r>
          </w:p>
        </w:tc>
        <w:tc>
          <w:tcPr>
            <w:tcW w:w="190" w:type="pct"/>
          </w:tcPr>
          <w:p w14:paraId="1BCA15C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32B1EF1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6F2E655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61F219C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1FD41EF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27B3E51C"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3B6929A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4C70CF2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1EC6F37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5175F058"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349245F2"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6A9236EB"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0651C5B1"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0A19D57F"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2014CD29" w14:textId="77777777" w:rsidTr="00DE0D10">
        <w:trPr>
          <w:trHeight w:hRule="exact" w:val="227"/>
          <w:jc w:val="right"/>
        </w:trPr>
        <w:tc>
          <w:tcPr>
            <w:cnfStyle w:val="001000000000" w:firstRow="0" w:lastRow="0" w:firstColumn="1" w:lastColumn="0" w:oddVBand="0" w:evenVBand="0" w:oddHBand="0" w:evenHBand="0" w:firstRowFirstColumn="0" w:firstRowLastColumn="0" w:lastRowFirstColumn="0" w:lastRowLastColumn="0"/>
            <w:tcW w:w="234" w:type="pct"/>
          </w:tcPr>
          <w:p w14:paraId="1597D47D" w14:textId="77777777" w:rsidR="0084641E" w:rsidRPr="004C5FA3" w:rsidRDefault="0084641E" w:rsidP="0084641E">
            <w:pPr>
              <w:pStyle w:val="0"/>
              <w:rPr>
                <w:sz w:val="20"/>
                <w:szCs w:val="20"/>
                <w:rtl/>
              </w:rPr>
            </w:pPr>
          </w:p>
        </w:tc>
        <w:tc>
          <w:tcPr>
            <w:tcW w:w="1531" w:type="pct"/>
          </w:tcPr>
          <w:p w14:paraId="7CBF767B"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מכשירי חוב בשווי הוגן דרך רווח כולל אחר - רווחים (הפסדים) בתקופה</w:t>
            </w:r>
          </w:p>
        </w:tc>
        <w:tc>
          <w:tcPr>
            <w:tcW w:w="190" w:type="pct"/>
          </w:tcPr>
          <w:p w14:paraId="583139E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7388330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4B199B8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306FA4AB"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460CF0D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797F3A5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20EE398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6E22D28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48F36BF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3D82DF4B"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60BD08ED"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4F0C4D47"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25FD8D3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0B1E2F9A"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1A8E9F1C" w14:textId="77777777" w:rsidTr="00576F5C">
        <w:trPr>
          <w:trHeight w:hRule="exact" w:val="397"/>
          <w:jc w:val="right"/>
        </w:trPr>
        <w:tc>
          <w:tcPr>
            <w:cnfStyle w:val="001000000000" w:firstRow="0" w:lastRow="0" w:firstColumn="1" w:lastColumn="0" w:oddVBand="0" w:evenVBand="0" w:oddHBand="0" w:evenHBand="0" w:firstRowFirstColumn="0" w:firstRowLastColumn="0" w:lastRowFirstColumn="0" w:lastRowLastColumn="0"/>
            <w:tcW w:w="234" w:type="pct"/>
          </w:tcPr>
          <w:p w14:paraId="590F69CC" w14:textId="77777777" w:rsidR="0084641E" w:rsidRPr="004C5FA3" w:rsidRDefault="0084641E" w:rsidP="0084641E">
            <w:pPr>
              <w:pStyle w:val="0"/>
              <w:rPr>
                <w:sz w:val="20"/>
                <w:szCs w:val="20"/>
                <w:rtl/>
              </w:rPr>
            </w:pPr>
          </w:p>
        </w:tc>
        <w:tc>
          <w:tcPr>
            <w:tcW w:w="1531" w:type="pct"/>
          </w:tcPr>
          <w:p w14:paraId="3F5A9106"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מכשירי חוב בשווי הוגן דרך רווח כולל אחר - תיאומים בגין סיווג מחדש לרווח או הפסד</w:t>
            </w:r>
          </w:p>
        </w:tc>
        <w:tc>
          <w:tcPr>
            <w:tcW w:w="190" w:type="pct"/>
          </w:tcPr>
          <w:p w14:paraId="107A6BD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43872C8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33C5388D"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30174174"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0736DCE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5EC4602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2EA8BB44"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1A24DB0D"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12F42FC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3CDAC083"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2F1830CA"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4E148EFF"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05BEAFC5"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7F69D7F4"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69D5778D" w14:textId="77777777" w:rsidTr="00547DD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234" w:type="pct"/>
          </w:tcPr>
          <w:p w14:paraId="6C7AA533" w14:textId="77777777" w:rsidR="0084641E" w:rsidRPr="004C5FA3" w:rsidRDefault="0084641E" w:rsidP="0084641E">
            <w:pPr>
              <w:pStyle w:val="0"/>
              <w:rPr>
                <w:sz w:val="20"/>
                <w:szCs w:val="20"/>
                <w:rtl/>
              </w:rPr>
            </w:pPr>
          </w:p>
        </w:tc>
        <w:tc>
          <w:tcPr>
            <w:tcW w:w="1531" w:type="pct"/>
          </w:tcPr>
          <w:p w14:paraId="38207FED"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גידורי תזרים מזומנים - רווחים (הפסדים) בתקופה</w:t>
            </w:r>
          </w:p>
        </w:tc>
        <w:tc>
          <w:tcPr>
            <w:tcW w:w="190" w:type="pct"/>
          </w:tcPr>
          <w:p w14:paraId="51D87E3D"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796FCD8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512C153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2337F91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355AB93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7480947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03CBEA54"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40E9576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52CA0D4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2C6C9CB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5DC3C661"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3A9E6B27"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6A8190EE"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07A1EB88"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402FD185" w14:textId="77777777" w:rsidTr="00547DD1">
        <w:trPr>
          <w:trHeight w:hRule="exact" w:val="227"/>
          <w:jc w:val="right"/>
        </w:trPr>
        <w:tc>
          <w:tcPr>
            <w:cnfStyle w:val="001000000000" w:firstRow="0" w:lastRow="0" w:firstColumn="1" w:lastColumn="0" w:oddVBand="0" w:evenVBand="0" w:oddHBand="0" w:evenHBand="0" w:firstRowFirstColumn="0" w:firstRowLastColumn="0" w:lastRowFirstColumn="0" w:lastRowLastColumn="0"/>
            <w:tcW w:w="234" w:type="pct"/>
          </w:tcPr>
          <w:p w14:paraId="3D585070" w14:textId="77777777" w:rsidR="0084641E" w:rsidRPr="004C5FA3" w:rsidRDefault="0084641E" w:rsidP="0084641E">
            <w:pPr>
              <w:pStyle w:val="0"/>
              <w:rPr>
                <w:sz w:val="20"/>
                <w:szCs w:val="20"/>
                <w:rtl/>
              </w:rPr>
            </w:pPr>
          </w:p>
        </w:tc>
        <w:tc>
          <w:tcPr>
            <w:tcW w:w="1531" w:type="pct"/>
          </w:tcPr>
          <w:p w14:paraId="0012A7F7"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גידורי תזרים מזומנים - תיאומים בגין סיווג מחדש לרווח או הפסד</w:t>
            </w:r>
          </w:p>
        </w:tc>
        <w:tc>
          <w:tcPr>
            <w:tcW w:w="190" w:type="pct"/>
          </w:tcPr>
          <w:p w14:paraId="66C268F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4B41114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1A41114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4D40E95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4E44CE4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40AA568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61C75A7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37E6F2C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31FDA5AC"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6AC99358"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52268B55"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2BBC192B"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6A1E3F9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25797951"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70803394" w14:textId="77777777" w:rsidTr="00547DD1">
        <w:trPr>
          <w:trHeight w:hRule="exact" w:val="397"/>
          <w:jc w:val="right"/>
        </w:trPr>
        <w:tc>
          <w:tcPr>
            <w:cnfStyle w:val="001000000000" w:firstRow="0" w:lastRow="0" w:firstColumn="1" w:lastColumn="0" w:oddVBand="0" w:evenVBand="0" w:oddHBand="0" w:evenHBand="0" w:firstRowFirstColumn="0" w:firstRowLastColumn="0" w:lastRowFirstColumn="0" w:lastRowLastColumn="0"/>
            <w:tcW w:w="234" w:type="pct"/>
          </w:tcPr>
          <w:p w14:paraId="0585C4E5" w14:textId="77777777" w:rsidR="0084641E" w:rsidRPr="004C5FA3" w:rsidRDefault="0084641E" w:rsidP="0084641E">
            <w:pPr>
              <w:pStyle w:val="0"/>
              <w:rPr>
                <w:sz w:val="20"/>
                <w:szCs w:val="20"/>
                <w:rtl/>
              </w:rPr>
            </w:pPr>
          </w:p>
        </w:tc>
        <w:tc>
          <w:tcPr>
            <w:tcW w:w="1531" w:type="pct"/>
          </w:tcPr>
          <w:p w14:paraId="77DF360B"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חלק החברה ברווח כולל אחר של חברות המטופלות לפי שיטת השווי המאזני - רווחים (הפסדים) בתקופה</w:t>
            </w:r>
          </w:p>
        </w:tc>
        <w:tc>
          <w:tcPr>
            <w:tcW w:w="190" w:type="pct"/>
          </w:tcPr>
          <w:p w14:paraId="49292E5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8" w:type="pct"/>
          </w:tcPr>
          <w:p w14:paraId="4BE2D00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5753D7B6"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4687574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512C29C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264C12E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4F7E370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3812053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265E407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08DB948F"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81" w:type="pct"/>
          </w:tcPr>
          <w:p w14:paraId="6ADEF36F"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22" w:type="pct"/>
          </w:tcPr>
          <w:p w14:paraId="062DE017"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28FA8216"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1" w:type="pct"/>
          </w:tcPr>
          <w:p w14:paraId="2D5D5485"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3B7D5C" w:rsidRPr="004C5FA3" w14:paraId="130B6705" w14:textId="77777777" w:rsidTr="00547DD1">
        <w:trPr>
          <w:trHeight w:hRule="exact" w:val="397"/>
          <w:jc w:val="right"/>
        </w:trPr>
        <w:tc>
          <w:tcPr>
            <w:cnfStyle w:val="001000000000" w:firstRow="0" w:lastRow="0" w:firstColumn="1" w:lastColumn="0" w:oddVBand="0" w:evenVBand="0" w:oddHBand="0" w:evenHBand="0" w:firstRowFirstColumn="0" w:firstRowLastColumn="0" w:lastRowFirstColumn="0" w:lastRowLastColumn="0"/>
            <w:tcW w:w="234" w:type="pct"/>
          </w:tcPr>
          <w:p w14:paraId="014796A0" w14:textId="77777777" w:rsidR="0084641E" w:rsidRPr="004C5FA3" w:rsidRDefault="0084641E" w:rsidP="0084641E">
            <w:pPr>
              <w:pStyle w:val="0"/>
              <w:rPr>
                <w:sz w:val="20"/>
                <w:szCs w:val="20"/>
                <w:rtl/>
              </w:rPr>
            </w:pPr>
          </w:p>
        </w:tc>
        <w:tc>
          <w:tcPr>
            <w:tcW w:w="1531" w:type="pct"/>
          </w:tcPr>
          <w:p w14:paraId="326A344B" w14:textId="77777777" w:rsidR="0084641E" w:rsidRPr="00783C5B" w:rsidRDefault="0084641E" w:rsidP="004C5127">
            <w:pPr>
              <w:pStyle w:val="0"/>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חלק החברה ברווח כולל אחר של חברות המטופלות לפי שיטת השווי המאזני - תיאומים בגין סיווג מחדש לרווח או הפסד</w:t>
            </w:r>
          </w:p>
        </w:tc>
        <w:tc>
          <w:tcPr>
            <w:tcW w:w="190" w:type="pct"/>
          </w:tcPr>
          <w:p w14:paraId="2F64F59E"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8" w:type="pct"/>
          </w:tcPr>
          <w:p w14:paraId="4F2F819B"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6C8BF946"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50E6F268"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46EE62E9"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42556A66"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61DF9827"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59DD0CD9"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1042C444"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6C70199A"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81" w:type="pct"/>
          </w:tcPr>
          <w:p w14:paraId="23930BED"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22" w:type="pct"/>
          </w:tcPr>
          <w:p w14:paraId="5B3D5AFD"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5BD87838"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11" w:type="pct"/>
          </w:tcPr>
          <w:p w14:paraId="1A88F428"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3B7D5C" w:rsidRPr="004C5FA3" w14:paraId="69829E6E" w14:textId="77777777" w:rsidTr="00547DD1">
        <w:trPr>
          <w:trHeight w:hRule="exact" w:val="284"/>
          <w:jc w:val="right"/>
        </w:trPr>
        <w:tc>
          <w:tcPr>
            <w:cnfStyle w:val="001000000000" w:firstRow="0" w:lastRow="0" w:firstColumn="1" w:lastColumn="0" w:oddVBand="0" w:evenVBand="0" w:oddHBand="0" w:evenHBand="0" w:firstRowFirstColumn="0" w:firstRowLastColumn="0" w:lastRowFirstColumn="0" w:lastRowLastColumn="0"/>
            <w:tcW w:w="234" w:type="pct"/>
          </w:tcPr>
          <w:p w14:paraId="377BDF0B" w14:textId="77777777" w:rsidR="0084641E" w:rsidRPr="004C5FA3" w:rsidRDefault="0084641E" w:rsidP="0084641E">
            <w:pPr>
              <w:pStyle w:val="1"/>
              <w:rPr>
                <w:sz w:val="20"/>
                <w:szCs w:val="20"/>
                <w:rtl/>
              </w:rPr>
            </w:pPr>
          </w:p>
        </w:tc>
        <w:tc>
          <w:tcPr>
            <w:tcW w:w="1531" w:type="pct"/>
          </w:tcPr>
          <w:p w14:paraId="262873A0" w14:textId="77777777" w:rsidR="0084641E" w:rsidRPr="00783C5B" w:rsidRDefault="0084641E" w:rsidP="004C5127">
            <w:pPr>
              <w:pStyle w:val="1"/>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סה"כ רווח (הפסד) כולל אחר</w:t>
            </w:r>
          </w:p>
        </w:tc>
        <w:tc>
          <w:tcPr>
            <w:tcW w:w="190" w:type="pct"/>
          </w:tcPr>
          <w:p w14:paraId="78E897AA"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8" w:type="pct"/>
          </w:tcPr>
          <w:p w14:paraId="0E0F4D19"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7C0D60C4"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2846313F"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1" w:type="pct"/>
          </w:tcPr>
          <w:p w14:paraId="27DC030C"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198" w:type="pct"/>
          </w:tcPr>
          <w:p w14:paraId="3E6DAFF0"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0" w:type="pct"/>
          </w:tcPr>
          <w:p w14:paraId="11035618"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20" w:type="pct"/>
          </w:tcPr>
          <w:p w14:paraId="480A8A45"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78" w:type="pct"/>
          </w:tcPr>
          <w:p w14:paraId="576751B5"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56" w:type="pct"/>
          </w:tcPr>
          <w:p w14:paraId="31B66206"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81" w:type="pct"/>
          </w:tcPr>
          <w:p w14:paraId="3CDB4EC8"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22" w:type="pct"/>
          </w:tcPr>
          <w:p w14:paraId="446A16E3"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34FCE033"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11" w:type="pct"/>
          </w:tcPr>
          <w:p w14:paraId="6431E748"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bl>
    <w:p w14:paraId="5304C3AB" w14:textId="77777777" w:rsidR="006F176D" w:rsidRPr="004C5FA3" w:rsidRDefault="006F176D" w:rsidP="00015C9C">
      <w:pPr>
        <w:rPr>
          <w:rFonts w:ascii="Arial" w:hAnsi="Arial"/>
        </w:rPr>
      </w:pPr>
      <w:r w:rsidRPr="004C5FA3">
        <w:rPr>
          <w:rFonts w:ascii="Arial" w:hAnsi="Arial"/>
        </w:rPr>
        <w:br w:type="page"/>
      </w:r>
    </w:p>
    <w:tbl>
      <w:tblPr>
        <w:tblpPr w:leftFromText="180" w:rightFromText="180" w:vertAnchor="text" w:tblpY="1"/>
        <w:bidiVisual/>
        <w:tblW w:w="4994" w:type="pct"/>
        <w:tblLook w:val="04A0" w:firstRow="1" w:lastRow="0" w:firstColumn="1" w:lastColumn="0" w:noHBand="0" w:noVBand="1"/>
      </w:tblPr>
      <w:tblGrid>
        <w:gridCol w:w="1320"/>
        <w:gridCol w:w="14060"/>
      </w:tblGrid>
      <w:tr w:rsidR="00987C14" w:rsidRPr="004C5FA3" w14:paraId="6840F40B" w14:textId="77777777" w:rsidTr="004F70CF">
        <w:tc>
          <w:tcPr>
            <w:tcW w:w="429" w:type="pct"/>
          </w:tcPr>
          <w:p w14:paraId="78D34B90" w14:textId="77777777" w:rsidR="00987C14" w:rsidRPr="004C5FA3" w:rsidRDefault="00987C14" w:rsidP="00015C9C">
            <w:pPr>
              <w:rPr>
                <w:rFonts w:ascii="Arial" w:hAnsi="Arial"/>
                <w:rtl/>
              </w:rPr>
            </w:pPr>
          </w:p>
        </w:tc>
        <w:tc>
          <w:tcPr>
            <w:tcW w:w="4571" w:type="pct"/>
          </w:tcPr>
          <w:p w14:paraId="5D06C859" w14:textId="1E3DB5BB" w:rsidR="00987C14" w:rsidRPr="004C5FA3" w:rsidRDefault="00987C14" w:rsidP="00015C9C">
            <w:pPr>
              <w:rPr>
                <w:rStyle w:val="IntenseEmphasis"/>
                <w:rFonts w:ascii="Arial" w:hAnsi="Arial"/>
                <w:rtl/>
              </w:rPr>
            </w:pPr>
            <w:r w:rsidRPr="004C5FA3">
              <w:rPr>
                <w:rFonts w:ascii="Arial" w:hAnsi="Arial"/>
                <w:b/>
                <w:bCs/>
                <w:rtl/>
              </w:rPr>
              <w:t>ד</w:t>
            </w:r>
            <w:r w:rsidRPr="004C5FA3">
              <w:rPr>
                <w:rFonts w:ascii="Arial" w:hAnsi="Arial"/>
                <w:rtl/>
              </w:rPr>
              <w:tab/>
            </w:r>
            <w:r w:rsidRPr="004C5FA3">
              <w:rPr>
                <w:rFonts w:ascii="Arial" w:hAnsi="Arial"/>
                <w:b/>
                <w:bCs/>
                <w:rtl/>
              </w:rPr>
              <w:t>הצגת ניתוח של רווח כולל אחר לפי פריט לכל רכיב של הון בדוח על השינויים בהון</w:t>
            </w:r>
            <w:r w:rsidRPr="004C5FA3">
              <w:rPr>
                <w:rFonts w:ascii="Arial" w:hAnsi="Arial"/>
                <w:rtl/>
              </w:rPr>
              <w:t xml:space="preserve"> (המשך)</w:t>
            </w:r>
          </w:p>
        </w:tc>
      </w:tr>
      <w:tr w:rsidR="00987C14" w:rsidRPr="004C5FA3" w14:paraId="317773E3" w14:textId="77777777" w:rsidTr="004F70CF">
        <w:tc>
          <w:tcPr>
            <w:tcW w:w="429" w:type="pct"/>
          </w:tcPr>
          <w:p w14:paraId="1EDF318D" w14:textId="77777777" w:rsidR="00987C14" w:rsidRPr="004C5FA3" w:rsidRDefault="00987C14" w:rsidP="00015C9C">
            <w:pPr>
              <w:rPr>
                <w:rFonts w:ascii="Arial" w:hAnsi="Arial"/>
              </w:rPr>
            </w:pPr>
          </w:p>
        </w:tc>
        <w:tc>
          <w:tcPr>
            <w:tcW w:w="4571" w:type="pct"/>
          </w:tcPr>
          <w:p w14:paraId="737CA2BF" w14:textId="77777777" w:rsidR="00987C14" w:rsidRPr="004C5FA3" w:rsidRDefault="00987C14" w:rsidP="00015C9C">
            <w:pPr>
              <w:rPr>
                <w:rFonts w:ascii="Arial" w:hAnsi="Arial"/>
                <w:rtl/>
              </w:rPr>
            </w:pPr>
            <w:r w:rsidRPr="004C5FA3">
              <w:rPr>
                <w:rStyle w:val="IntenseEmphasis"/>
                <w:rFonts w:ascii="Arial" w:hAnsi="Arial"/>
                <w:rtl/>
              </w:rPr>
              <w:t>דוחות תמציתיים מאוחדים על השינויים בהון</w:t>
            </w:r>
            <w:r w:rsidRPr="004C5FA3">
              <w:rPr>
                <w:rFonts w:ascii="Arial" w:hAnsi="Arial"/>
                <w:rtl/>
              </w:rPr>
              <w:t xml:space="preserve"> (המשך)</w:t>
            </w:r>
          </w:p>
          <w:p w14:paraId="0F7C5FE4" w14:textId="388D3682" w:rsidR="00987C14" w:rsidRPr="004C5FA3" w:rsidRDefault="00987C14" w:rsidP="00015C9C">
            <w:pPr>
              <w:rPr>
                <w:rFonts w:ascii="Arial" w:hAnsi="Arial"/>
                <w:rtl/>
              </w:rPr>
            </w:pPr>
            <w:r w:rsidRPr="004C5FA3">
              <w:rPr>
                <w:rFonts w:ascii="Arial" w:hAnsi="Arial"/>
                <w:rtl/>
              </w:rPr>
              <w:t xml:space="preserve">לשישה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(בלתי מבוקר) (המשך)</w:t>
            </w:r>
          </w:p>
        </w:tc>
      </w:tr>
    </w:tbl>
    <w:tbl>
      <w:tblPr>
        <w:tblStyle w:val="TableGrid"/>
        <w:bidiVisual/>
        <w:tblW w:w="5050" w:type="pct"/>
        <w:jc w:val="right"/>
        <w:tblLook w:val="04A0" w:firstRow="1" w:lastRow="0" w:firstColumn="1" w:lastColumn="0" w:noHBand="0" w:noVBand="1"/>
      </w:tblPr>
      <w:tblGrid>
        <w:gridCol w:w="716"/>
        <w:gridCol w:w="4762"/>
        <w:gridCol w:w="579"/>
        <w:gridCol w:w="659"/>
        <w:gridCol w:w="25"/>
        <w:gridCol w:w="672"/>
        <w:gridCol w:w="765"/>
        <w:gridCol w:w="50"/>
        <w:gridCol w:w="774"/>
        <w:gridCol w:w="560"/>
        <w:gridCol w:w="34"/>
        <w:gridCol w:w="731"/>
        <w:gridCol w:w="62"/>
        <w:gridCol w:w="603"/>
        <w:gridCol w:w="50"/>
        <w:gridCol w:w="858"/>
        <w:gridCol w:w="6"/>
        <w:gridCol w:w="858"/>
        <w:gridCol w:w="22"/>
        <w:gridCol w:w="840"/>
        <w:gridCol w:w="28"/>
        <w:gridCol w:w="610"/>
        <w:gridCol w:w="25"/>
        <w:gridCol w:w="647"/>
        <w:gridCol w:w="6"/>
        <w:gridCol w:w="610"/>
      </w:tblGrid>
      <w:tr w:rsidR="006F176D" w:rsidRPr="00403D6E" w14:paraId="712B0F2A" w14:textId="77777777" w:rsidTr="00987C14">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1761" w:type="pct"/>
            <w:gridSpan w:val="2"/>
          </w:tcPr>
          <w:p w14:paraId="4EA59EEF" w14:textId="77777777" w:rsidR="006F176D" w:rsidRPr="00403D6E" w:rsidRDefault="006F176D" w:rsidP="00BA2B1D">
            <w:pPr>
              <w:pStyle w:val="0-B0"/>
              <w:rPr>
                <w:sz w:val="18"/>
                <w:szCs w:val="18"/>
                <w:rtl/>
              </w:rPr>
            </w:pPr>
          </w:p>
        </w:tc>
        <w:tc>
          <w:tcPr>
            <w:tcW w:w="184" w:type="pct"/>
          </w:tcPr>
          <w:p w14:paraId="42CF1E00" w14:textId="77777777" w:rsidR="006F176D" w:rsidRPr="00403D6E" w:rsidRDefault="006F176D" w:rsidP="002E1830">
            <w:pPr>
              <w:pStyle w:val="X1underline"/>
              <w:pBdr>
                <w:bottom w:val="none" w:sz="0" w:space="0" w:color="auto"/>
              </w:pBdr>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p>
        </w:tc>
        <w:tc>
          <w:tcPr>
            <w:tcW w:w="2630" w:type="pct"/>
            <w:gridSpan w:val="19"/>
          </w:tcPr>
          <w:p w14:paraId="1EBEC469" w14:textId="77777777" w:rsidR="006F176D" w:rsidRPr="00403D6E" w:rsidRDefault="006F176D" w:rsidP="00BA2B1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403D6E">
              <w:rPr>
                <w:sz w:val="18"/>
                <w:szCs w:val="18"/>
                <w:rtl/>
              </w:rPr>
              <w:t>הון המיוחס לבעלים של החברה האם</w:t>
            </w:r>
          </w:p>
        </w:tc>
        <w:tc>
          <w:tcPr>
            <w:tcW w:w="216" w:type="pct"/>
            <w:gridSpan w:val="2"/>
          </w:tcPr>
          <w:p w14:paraId="1781C4E4" w14:textId="77777777" w:rsidR="006F176D" w:rsidRPr="00403D6E" w:rsidRDefault="006F176D" w:rsidP="003C1B46">
            <w:pPr>
              <w:pStyle w:val="X1underline"/>
              <w:pBdr>
                <w:bottom w:val="none" w:sz="0" w:space="0" w:color="auto"/>
              </w:pBdr>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p>
        </w:tc>
        <w:tc>
          <w:tcPr>
            <w:tcW w:w="209" w:type="pct"/>
            <w:gridSpan w:val="2"/>
          </w:tcPr>
          <w:p w14:paraId="686B2303" w14:textId="77777777" w:rsidR="006F176D" w:rsidRPr="00403D6E" w:rsidRDefault="006F176D" w:rsidP="003C1B46">
            <w:pPr>
              <w:pStyle w:val="X1underline"/>
              <w:pBdr>
                <w:bottom w:val="none" w:sz="0" w:space="0" w:color="auto"/>
              </w:pBdr>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p>
        </w:tc>
      </w:tr>
      <w:tr w:rsidR="003C1B46" w:rsidRPr="00403D6E" w14:paraId="0A60422A" w14:textId="77777777" w:rsidTr="00987C14">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1761" w:type="pct"/>
            <w:gridSpan w:val="2"/>
          </w:tcPr>
          <w:p w14:paraId="1BF1BFBD" w14:textId="77777777" w:rsidR="003C1B46" w:rsidRPr="00783C5B" w:rsidRDefault="003C1B46" w:rsidP="003C1B46">
            <w:pPr>
              <w:pStyle w:val="0-B0"/>
              <w:rPr>
                <w:sz w:val="16"/>
                <w:szCs w:val="16"/>
                <w:rtl/>
              </w:rPr>
            </w:pPr>
          </w:p>
        </w:tc>
        <w:tc>
          <w:tcPr>
            <w:tcW w:w="184" w:type="pct"/>
          </w:tcPr>
          <w:p w14:paraId="24556458" w14:textId="77777777" w:rsidR="003C1B46" w:rsidRPr="00783C5B" w:rsidRDefault="003C1B46" w:rsidP="002E1830">
            <w:pPr>
              <w:pStyle w:val="X1underline"/>
              <w:pBdr>
                <w:bottom w:val="none" w:sz="0" w:space="0" w:color="auto"/>
              </w:pBdr>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p>
        </w:tc>
        <w:tc>
          <w:tcPr>
            <w:tcW w:w="220" w:type="pct"/>
            <w:gridSpan w:val="2"/>
          </w:tcPr>
          <w:p w14:paraId="7AF73DA9"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הון המניות הנפרע</w:t>
            </w:r>
          </w:p>
        </w:tc>
        <w:tc>
          <w:tcPr>
            <w:tcW w:w="207" w:type="pct"/>
          </w:tcPr>
          <w:p w14:paraId="7A057759"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פרמיה על מניות</w:t>
            </w:r>
          </w:p>
        </w:tc>
        <w:tc>
          <w:tcPr>
            <w:tcW w:w="262" w:type="pct"/>
            <w:gridSpan w:val="2"/>
          </w:tcPr>
          <w:p w14:paraId="3EC09462"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תקבולים על חשבון מניות</w:t>
            </w:r>
          </w:p>
        </w:tc>
        <w:tc>
          <w:tcPr>
            <w:tcW w:w="249" w:type="pct"/>
          </w:tcPr>
          <w:p w14:paraId="7D094199"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תקבולים על חשבון כתבי אופציה</w:t>
            </w:r>
          </w:p>
        </w:tc>
        <w:tc>
          <w:tcPr>
            <w:tcW w:w="180" w:type="pct"/>
          </w:tcPr>
          <w:p w14:paraId="67268E27"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שטרי הון</w:t>
            </w:r>
          </w:p>
        </w:tc>
        <w:tc>
          <w:tcPr>
            <w:tcW w:w="266" w:type="pct"/>
            <w:gridSpan w:val="3"/>
          </w:tcPr>
          <w:p w14:paraId="4D286CDF"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קרן הון בגין עסקאות מול זכויות שאינן מקנות שליטה</w:t>
            </w:r>
          </w:p>
        </w:tc>
        <w:tc>
          <w:tcPr>
            <w:tcW w:w="210" w:type="pct"/>
            <w:gridSpan w:val="2"/>
          </w:tcPr>
          <w:p w14:paraId="22E586C6"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 xml:space="preserve">קרן הון בגין ___ </w:t>
            </w:r>
          </w:p>
        </w:tc>
        <w:tc>
          <w:tcPr>
            <w:tcW w:w="276" w:type="pct"/>
          </w:tcPr>
          <w:p w14:paraId="5A7012A6"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רווח כולל אחר המתייחס לנכסים ולקבוצות מימוש המוחזקים למכירה</w:t>
            </w:r>
          </w:p>
        </w:tc>
        <w:tc>
          <w:tcPr>
            <w:tcW w:w="285" w:type="pct"/>
            <w:gridSpan w:val="3"/>
          </w:tcPr>
          <w:p w14:paraId="18885767"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עודפים/ (הפסדים צבורים)</w:t>
            </w:r>
          </w:p>
        </w:tc>
        <w:tc>
          <w:tcPr>
            <w:tcW w:w="279" w:type="pct"/>
            <w:gridSpan w:val="2"/>
          </w:tcPr>
          <w:p w14:paraId="418DCFE0"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מניות החברה המוחזקות על ידי החברה / חברה בת</w:t>
            </w:r>
          </w:p>
        </w:tc>
        <w:tc>
          <w:tcPr>
            <w:tcW w:w="196" w:type="pct"/>
          </w:tcPr>
          <w:p w14:paraId="786CACD2" w14:textId="77777777" w:rsidR="003C1B46" w:rsidRPr="00783C5B" w:rsidRDefault="003C1B46" w:rsidP="003C1B46">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סה"כ</w:t>
            </w:r>
          </w:p>
        </w:tc>
        <w:tc>
          <w:tcPr>
            <w:tcW w:w="216" w:type="pct"/>
            <w:gridSpan w:val="2"/>
          </w:tcPr>
          <w:p w14:paraId="7C2EFC6E" w14:textId="77777777" w:rsidR="003C1B46" w:rsidRPr="00783C5B" w:rsidRDefault="003C1B46" w:rsidP="00241FDD">
            <w:pPr>
              <w:pBdr>
                <w:bottom w:val="single" w:sz="4" w:space="1" w:color="auto"/>
              </w:pBd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r w:rsidRPr="00783C5B">
              <w:rPr>
                <w:rFonts w:ascii="Arial" w:hAnsi="Arial"/>
                <w:sz w:val="16"/>
                <w:szCs w:val="16"/>
                <w:rtl/>
              </w:rPr>
              <w:t>זכויות שאינן מקנות שליטה</w:t>
            </w:r>
          </w:p>
        </w:tc>
        <w:tc>
          <w:tcPr>
            <w:tcW w:w="209" w:type="pct"/>
            <w:gridSpan w:val="2"/>
          </w:tcPr>
          <w:p w14:paraId="319709D0" w14:textId="77777777" w:rsidR="003C1B46" w:rsidRPr="00783C5B" w:rsidRDefault="003C1B46" w:rsidP="00241FDD">
            <w:pPr>
              <w:pBdr>
                <w:bottom w:val="single" w:sz="4" w:space="1" w:color="auto"/>
              </w:pBdr>
              <w:cnfStyle w:val="100000000000" w:firstRow="1" w:lastRow="0" w:firstColumn="0" w:lastColumn="0" w:oddVBand="0" w:evenVBand="0" w:oddHBand="0" w:evenHBand="0" w:firstRowFirstColumn="0" w:firstRowLastColumn="0" w:lastRowFirstColumn="0" w:lastRowLastColumn="0"/>
              <w:rPr>
                <w:rFonts w:ascii="Arial" w:hAnsi="Arial"/>
                <w:sz w:val="16"/>
                <w:szCs w:val="16"/>
                <w:rtl/>
              </w:rPr>
            </w:pPr>
            <w:r w:rsidRPr="00783C5B">
              <w:rPr>
                <w:rFonts w:ascii="Arial" w:hAnsi="Arial"/>
                <w:sz w:val="16"/>
                <w:szCs w:val="16"/>
                <w:rtl/>
              </w:rPr>
              <w:t>סה"כ</w:t>
            </w:r>
          </w:p>
        </w:tc>
      </w:tr>
      <w:tr w:rsidR="006F176D" w:rsidRPr="00403D6E" w14:paraId="2623F333" w14:textId="77777777" w:rsidTr="00987C14">
        <w:trPr>
          <w:cnfStyle w:val="100000000000" w:firstRow="1" w:lastRow="0" w:firstColumn="0" w:lastColumn="0" w:oddVBand="0" w:evenVBand="0" w:oddHBand="0" w:evenHBand="0" w:firstRowFirstColumn="0" w:firstRowLastColumn="0" w:lastRowFirstColumn="0" w:lastRowLastColumn="0"/>
          <w:trHeight w:val="57"/>
          <w:tblHeader/>
          <w:jc w:val="right"/>
        </w:trPr>
        <w:tc>
          <w:tcPr>
            <w:cnfStyle w:val="001000000100" w:firstRow="0" w:lastRow="0" w:firstColumn="1" w:lastColumn="0" w:oddVBand="0" w:evenVBand="0" w:oddHBand="0" w:evenHBand="0" w:firstRowFirstColumn="1" w:firstRowLastColumn="0" w:lastRowFirstColumn="0" w:lastRowLastColumn="0"/>
            <w:tcW w:w="1761" w:type="pct"/>
            <w:gridSpan w:val="2"/>
          </w:tcPr>
          <w:p w14:paraId="29D6F151" w14:textId="77777777" w:rsidR="006F176D" w:rsidRPr="00783C5B" w:rsidRDefault="006F176D" w:rsidP="00BA2B1D">
            <w:pPr>
              <w:pStyle w:val="0-B0"/>
              <w:rPr>
                <w:sz w:val="16"/>
                <w:szCs w:val="16"/>
                <w:rtl/>
              </w:rPr>
            </w:pPr>
          </w:p>
        </w:tc>
        <w:tc>
          <w:tcPr>
            <w:tcW w:w="184" w:type="pct"/>
          </w:tcPr>
          <w:p w14:paraId="35F482C6" w14:textId="77777777" w:rsidR="006F176D" w:rsidRPr="00783C5B" w:rsidRDefault="002E1830" w:rsidP="00BA2B1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ביאור</w:t>
            </w:r>
          </w:p>
        </w:tc>
        <w:tc>
          <w:tcPr>
            <w:tcW w:w="3055" w:type="pct"/>
            <w:gridSpan w:val="23"/>
          </w:tcPr>
          <w:p w14:paraId="0049B150" w14:textId="77777777" w:rsidR="006F176D" w:rsidRPr="00783C5B" w:rsidRDefault="006F176D" w:rsidP="00BA2B1D">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6"/>
                <w:szCs w:val="16"/>
                <w:rtl/>
              </w:rPr>
            </w:pPr>
            <w:r w:rsidRPr="00783C5B">
              <w:rPr>
                <w:sz w:val="16"/>
                <w:szCs w:val="16"/>
                <w:rtl/>
              </w:rPr>
              <w:t>אלפי ש"ח</w:t>
            </w:r>
          </w:p>
        </w:tc>
      </w:tr>
      <w:tr w:rsidR="006F176D" w:rsidRPr="00403D6E" w14:paraId="20C20623" w14:textId="77777777" w:rsidTr="00987C14">
        <w:trPr>
          <w:trHeight w:val="57"/>
          <w:jc w:val="right"/>
        </w:trPr>
        <w:tc>
          <w:tcPr>
            <w:cnfStyle w:val="001000000000" w:firstRow="0" w:lastRow="0" w:firstColumn="1" w:lastColumn="0" w:oddVBand="0" w:evenVBand="0" w:oddHBand="0" w:evenHBand="0" w:firstRowFirstColumn="0" w:firstRowLastColumn="0" w:lastRowFirstColumn="0" w:lastRowLastColumn="0"/>
            <w:tcW w:w="230" w:type="pct"/>
          </w:tcPr>
          <w:p w14:paraId="4C35BAA7" w14:textId="77777777" w:rsidR="006F176D" w:rsidRPr="00783C5B" w:rsidRDefault="006F176D" w:rsidP="0084641E">
            <w:pPr>
              <w:pStyle w:val="1"/>
              <w:rPr>
                <w:sz w:val="16"/>
                <w:szCs w:val="16"/>
                <w:rtl/>
              </w:rPr>
            </w:pPr>
          </w:p>
        </w:tc>
        <w:tc>
          <w:tcPr>
            <w:tcW w:w="1520" w:type="pct"/>
          </w:tcPr>
          <w:p w14:paraId="444679B3" w14:textId="77777777" w:rsidR="006F176D" w:rsidRPr="00783C5B" w:rsidRDefault="006F176D" w:rsidP="0084641E">
            <w:pPr>
              <w:pStyle w:val="1"/>
              <w:cnfStyle w:val="000000000000" w:firstRow="0" w:lastRow="0" w:firstColumn="0" w:lastColumn="0" w:oddVBand="0" w:evenVBand="0" w:oddHBand="0" w:evenHBand="0" w:firstRowFirstColumn="0" w:firstRowLastColumn="0" w:lastRowFirstColumn="0" w:lastRowLastColumn="0"/>
              <w:rPr>
                <w:sz w:val="16"/>
                <w:szCs w:val="16"/>
                <w:rtl/>
              </w:rPr>
            </w:pPr>
          </w:p>
        </w:tc>
        <w:tc>
          <w:tcPr>
            <w:tcW w:w="186" w:type="pct"/>
          </w:tcPr>
          <w:p w14:paraId="5EB7AA7B" w14:textId="77777777" w:rsidR="006F176D" w:rsidRPr="00783C5B" w:rsidRDefault="006F176D"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47142473" w14:textId="77777777" w:rsidR="006F176D" w:rsidRPr="00783C5B" w:rsidRDefault="006F176D"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6AC71B9A" w14:textId="77777777" w:rsidR="006F176D" w:rsidRPr="00783C5B" w:rsidRDefault="006F176D"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737ADC40" w14:textId="77777777" w:rsidR="006F176D" w:rsidRPr="00783C5B" w:rsidRDefault="006F176D"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4B608673" w14:textId="77777777" w:rsidR="006F176D" w:rsidRPr="00783C5B" w:rsidRDefault="006F176D"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5112C5B7" w14:textId="77777777" w:rsidR="006F176D" w:rsidRPr="00783C5B" w:rsidRDefault="006F176D"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5837D273" w14:textId="77777777" w:rsidR="006F176D" w:rsidRPr="00783C5B" w:rsidRDefault="006F176D"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70915EDD" w14:textId="77777777" w:rsidR="006F176D" w:rsidRPr="00783C5B" w:rsidRDefault="006F176D"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13F1435E" w14:textId="77777777" w:rsidR="006F176D" w:rsidRPr="00783C5B" w:rsidRDefault="006F176D"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29B22306" w14:textId="77777777" w:rsidR="006F176D" w:rsidRPr="00783C5B" w:rsidRDefault="006F176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7" w:type="pct"/>
            <w:gridSpan w:val="2"/>
          </w:tcPr>
          <w:p w14:paraId="31F667A9" w14:textId="77777777" w:rsidR="006F176D" w:rsidRPr="00783C5B" w:rsidRDefault="006F176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3" w:type="pct"/>
            <w:gridSpan w:val="3"/>
          </w:tcPr>
          <w:p w14:paraId="54F38700" w14:textId="77777777" w:rsidR="006F176D" w:rsidRPr="00783C5B" w:rsidRDefault="006F176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0" w:type="pct"/>
            <w:gridSpan w:val="2"/>
          </w:tcPr>
          <w:p w14:paraId="1D8EE537" w14:textId="77777777" w:rsidR="006F176D" w:rsidRPr="00783C5B" w:rsidRDefault="006F176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07" w:type="pct"/>
          </w:tcPr>
          <w:p w14:paraId="0DFC3D22" w14:textId="77777777" w:rsidR="006F176D" w:rsidRPr="00783C5B" w:rsidRDefault="006F176D"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6F176D" w:rsidRPr="00403D6E" w14:paraId="1BB4C530" w14:textId="77777777" w:rsidTr="00987C14">
        <w:trPr>
          <w:trHeight w:val="57"/>
          <w:jc w:val="right"/>
        </w:trPr>
        <w:tc>
          <w:tcPr>
            <w:cnfStyle w:val="001000000000" w:firstRow="0" w:lastRow="0" w:firstColumn="1" w:lastColumn="0" w:oddVBand="0" w:evenVBand="0" w:oddHBand="0" w:evenHBand="0" w:firstRowFirstColumn="0" w:firstRowLastColumn="0" w:lastRowFirstColumn="0" w:lastRowLastColumn="0"/>
            <w:tcW w:w="230" w:type="pct"/>
          </w:tcPr>
          <w:p w14:paraId="4E723CD0" w14:textId="77777777" w:rsidR="0084641E" w:rsidRPr="00783C5B" w:rsidRDefault="0084641E" w:rsidP="0084641E">
            <w:pPr>
              <w:pStyle w:val="1"/>
              <w:rPr>
                <w:sz w:val="16"/>
                <w:szCs w:val="16"/>
                <w:rtl/>
              </w:rPr>
            </w:pPr>
          </w:p>
        </w:tc>
        <w:tc>
          <w:tcPr>
            <w:tcW w:w="1520" w:type="pct"/>
          </w:tcPr>
          <w:p w14:paraId="0F93D813" w14:textId="77777777" w:rsidR="0084641E" w:rsidRPr="00783C5B" w:rsidRDefault="0084641E" w:rsidP="00637F0C">
            <w:pPr>
              <w:pStyle w:val="1"/>
              <w:jc w:val="both"/>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סה"כ רווח (הפסד) כולל לתקופה</w:t>
            </w:r>
          </w:p>
        </w:tc>
        <w:tc>
          <w:tcPr>
            <w:tcW w:w="186" w:type="pct"/>
          </w:tcPr>
          <w:p w14:paraId="35D5029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47D0D204"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3115ACA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278D94A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7D8BB80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741FF90C"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09A2422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30D1020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5D4785E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1BE9EEEE"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7" w:type="pct"/>
            <w:gridSpan w:val="2"/>
          </w:tcPr>
          <w:p w14:paraId="787FD06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3" w:type="pct"/>
            <w:gridSpan w:val="3"/>
          </w:tcPr>
          <w:p w14:paraId="5A6B55F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0" w:type="pct"/>
            <w:gridSpan w:val="2"/>
          </w:tcPr>
          <w:p w14:paraId="62CCB386"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07" w:type="pct"/>
          </w:tcPr>
          <w:p w14:paraId="621005A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6F176D" w:rsidRPr="00403D6E" w14:paraId="669ED3B9" w14:textId="77777777" w:rsidTr="00987C14">
        <w:trPr>
          <w:trHeight w:val="57"/>
          <w:jc w:val="right"/>
        </w:trPr>
        <w:tc>
          <w:tcPr>
            <w:cnfStyle w:val="001000000000" w:firstRow="0" w:lastRow="0" w:firstColumn="1" w:lastColumn="0" w:oddVBand="0" w:evenVBand="0" w:oddHBand="0" w:evenHBand="0" w:firstRowFirstColumn="0" w:firstRowLastColumn="0" w:lastRowFirstColumn="0" w:lastRowLastColumn="0"/>
            <w:tcW w:w="230" w:type="pct"/>
          </w:tcPr>
          <w:p w14:paraId="00FD71CC" w14:textId="77777777" w:rsidR="0084641E" w:rsidRPr="00783C5B" w:rsidRDefault="0084641E" w:rsidP="0084641E">
            <w:pPr>
              <w:pStyle w:val="0"/>
              <w:rPr>
                <w:sz w:val="16"/>
                <w:szCs w:val="16"/>
                <w:rtl/>
              </w:rPr>
            </w:pPr>
          </w:p>
        </w:tc>
        <w:tc>
          <w:tcPr>
            <w:tcW w:w="1520" w:type="pct"/>
          </w:tcPr>
          <w:p w14:paraId="16034ACC" w14:textId="77777777" w:rsidR="0084641E" w:rsidRPr="00783C5B" w:rsidRDefault="0084641E" w:rsidP="00637F0C">
            <w:pPr>
              <w:pStyle w:val="0"/>
              <w:jc w:val="both"/>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העברת קרן הון הערכה מחדש בגין רכוש קבוע לעודפים</w:t>
            </w:r>
          </w:p>
        </w:tc>
        <w:tc>
          <w:tcPr>
            <w:tcW w:w="186" w:type="pct"/>
          </w:tcPr>
          <w:p w14:paraId="1759239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51B8298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211DAF9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0AE614F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37BF0ACB"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370DD70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28FEF3B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57D9B5C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5620B4B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3FC1CD9C"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7" w:type="pct"/>
            <w:gridSpan w:val="2"/>
          </w:tcPr>
          <w:p w14:paraId="08F9C08D"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3" w:type="pct"/>
            <w:gridSpan w:val="3"/>
          </w:tcPr>
          <w:p w14:paraId="705CA3C2"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0" w:type="pct"/>
            <w:gridSpan w:val="2"/>
          </w:tcPr>
          <w:p w14:paraId="2D032EB5"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07" w:type="pct"/>
          </w:tcPr>
          <w:p w14:paraId="6E239883"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6F176D" w:rsidRPr="00403D6E" w14:paraId="082A2C1B" w14:textId="77777777" w:rsidTr="00987C14">
        <w:trPr>
          <w:trHeight w:val="57"/>
          <w:jc w:val="right"/>
        </w:trPr>
        <w:tc>
          <w:tcPr>
            <w:cnfStyle w:val="001000000000" w:firstRow="0" w:lastRow="0" w:firstColumn="1" w:lastColumn="0" w:oddVBand="0" w:evenVBand="0" w:oddHBand="0" w:evenHBand="0" w:firstRowFirstColumn="0" w:firstRowLastColumn="0" w:lastRowFirstColumn="0" w:lastRowLastColumn="0"/>
            <w:tcW w:w="230" w:type="pct"/>
          </w:tcPr>
          <w:p w14:paraId="762D3D0A" w14:textId="77777777" w:rsidR="0084641E" w:rsidRPr="00783C5B" w:rsidRDefault="0084641E" w:rsidP="0084641E">
            <w:pPr>
              <w:pStyle w:val="0"/>
              <w:rPr>
                <w:sz w:val="16"/>
                <w:szCs w:val="16"/>
                <w:rtl/>
              </w:rPr>
            </w:pPr>
          </w:p>
        </w:tc>
        <w:tc>
          <w:tcPr>
            <w:tcW w:w="1520" w:type="pct"/>
          </w:tcPr>
          <w:p w14:paraId="408BAADC" w14:textId="77777777" w:rsidR="0084641E" w:rsidRPr="00783C5B" w:rsidRDefault="0084641E" w:rsidP="00637F0C">
            <w:pPr>
              <w:pStyle w:val="0"/>
              <w:jc w:val="both"/>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העברת סכומים שהוכרו ברווח כולל אחר ונצברו בהון המתייחסים לנכסים ולקבוצות מימוש המוחזקים למכירה</w:t>
            </w:r>
          </w:p>
        </w:tc>
        <w:tc>
          <w:tcPr>
            <w:tcW w:w="186" w:type="pct"/>
          </w:tcPr>
          <w:p w14:paraId="4926881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663F05A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1ACA010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529696C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7623285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3DCF2F2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504FCE5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20ABD924"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7BB6056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10F94923"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7" w:type="pct"/>
            <w:gridSpan w:val="2"/>
          </w:tcPr>
          <w:p w14:paraId="4677709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3" w:type="pct"/>
            <w:gridSpan w:val="3"/>
          </w:tcPr>
          <w:p w14:paraId="6F276FDA"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0" w:type="pct"/>
            <w:gridSpan w:val="2"/>
          </w:tcPr>
          <w:p w14:paraId="56FAE8F8"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07" w:type="pct"/>
          </w:tcPr>
          <w:p w14:paraId="72C845C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6F176D" w:rsidRPr="00403D6E" w14:paraId="1599261C" w14:textId="77777777" w:rsidTr="00987C14">
        <w:trPr>
          <w:trHeight w:val="57"/>
          <w:jc w:val="right"/>
        </w:trPr>
        <w:tc>
          <w:tcPr>
            <w:cnfStyle w:val="001000000000" w:firstRow="0" w:lastRow="0" w:firstColumn="1" w:lastColumn="0" w:oddVBand="0" w:evenVBand="0" w:oddHBand="0" w:evenHBand="0" w:firstRowFirstColumn="0" w:firstRowLastColumn="0" w:lastRowFirstColumn="0" w:lastRowLastColumn="0"/>
            <w:tcW w:w="230" w:type="pct"/>
          </w:tcPr>
          <w:p w14:paraId="54EAB37E" w14:textId="77777777" w:rsidR="0084641E" w:rsidRPr="00783C5B" w:rsidRDefault="0084641E" w:rsidP="0084641E">
            <w:pPr>
              <w:pStyle w:val="0"/>
              <w:rPr>
                <w:sz w:val="16"/>
                <w:szCs w:val="16"/>
                <w:rtl/>
              </w:rPr>
            </w:pPr>
          </w:p>
        </w:tc>
        <w:tc>
          <w:tcPr>
            <w:tcW w:w="1520" w:type="pct"/>
          </w:tcPr>
          <w:p w14:paraId="4AF4BEA4" w14:textId="77777777" w:rsidR="0084641E" w:rsidRPr="00783C5B" w:rsidRDefault="0084641E" w:rsidP="00637F0C">
            <w:pPr>
              <w:pStyle w:val="0"/>
              <w:jc w:val="both"/>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העברת סכומים בתוך ההון בגין מדידות מחדש של תוכניות להטבה מוגדרת</w:t>
            </w:r>
          </w:p>
        </w:tc>
        <w:tc>
          <w:tcPr>
            <w:tcW w:w="186" w:type="pct"/>
          </w:tcPr>
          <w:p w14:paraId="2A42799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533E56F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199A15EC"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4747C55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27699250"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181ED16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7153CA5C"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36870DE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762C3E4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1A5E76A6"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7" w:type="pct"/>
            <w:gridSpan w:val="2"/>
          </w:tcPr>
          <w:p w14:paraId="34FA892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3" w:type="pct"/>
            <w:gridSpan w:val="3"/>
          </w:tcPr>
          <w:p w14:paraId="0A6CAEFB"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0" w:type="pct"/>
            <w:gridSpan w:val="2"/>
          </w:tcPr>
          <w:p w14:paraId="068198CC"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07" w:type="pct"/>
          </w:tcPr>
          <w:p w14:paraId="34CF73C5"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6F176D" w:rsidRPr="00403D6E" w14:paraId="7779901E" w14:textId="77777777" w:rsidTr="00987C14">
        <w:trPr>
          <w:trHeight w:val="57"/>
          <w:jc w:val="right"/>
        </w:trPr>
        <w:tc>
          <w:tcPr>
            <w:cnfStyle w:val="001000000000" w:firstRow="0" w:lastRow="0" w:firstColumn="1" w:lastColumn="0" w:oddVBand="0" w:evenVBand="0" w:oddHBand="0" w:evenHBand="0" w:firstRowFirstColumn="0" w:firstRowLastColumn="0" w:lastRowFirstColumn="0" w:lastRowLastColumn="0"/>
            <w:tcW w:w="230" w:type="pct"/>
          </w:tcPr>
          <w:p w14:paraId="2F57B5F9" w14:textId="77777777" w:rsidR="0084641E" w:rsidRPr="00783C5B" w:rsidRDefault="0084641E" w:rsidP="0084641E">
            <w:pPr>
              <w:pStyle w:val="0"/>
              <w:rPr>
                <w:sz w:val="16"/>
                <w:szCs w:val="16"/>
                <w:rtl/>
              </w:rPr>
            </w:pPr>
          </w:p>
        </w:tc>
        <w:tc>
          <w:tcPr>
            <w:tcW w:w="1520" w:type="pct"/>
          </w:tcPr>
          <w:p w14:paraId="52ECD4F7" w14:textId="77777777" w:rsidR="0084641E" w:rsidRPr="00783C5B" w:rsidRDefault="0084641E" w:rsidP="00637F0C">
            <w:pPr>
              <w:pStyle w:val="0"/>
              <w:jc w:val="both"/>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העברה בתוך ההון של השפעה מצטברת של שינויים בסיכון האשראי של התחייבות שנגרעה שיועדה למדידה בשווי הוגן דרך רווח או הפסד</w:t>
            </w:r>
          </w:p>
        </w:tc>
        <w:tc>
          <w:tcPr>
            <w:tcW w:w="186" w:type="pct"/>
          </w:tcPr>
          <w:p w14:paraId="62B2FAD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074D242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356FD7A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1EB147C9"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121BB83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4C7814A4"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35BCA38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20DB5F78"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1AEA531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2A83552E"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7" w:type="pct"/>
            <w:gridSpan w:val="2"/>
          </w:tcPr>
          <w:p w14:paraId="0B6790CB"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3" w:type="pct"/>
            <w:gridSpan w:val="3"/>
          </w:tcPr>
          <w:p w14:paraId="1F2A6F60"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0" w:type="pct"/>
            <w:gridSpan w:val="2"/>
          </w:tcPr>
          <w:p w14:paraId="39FF6F1F"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07" w:type="pct"/>
          </w:tcPr>
          <w:p w14:paraId="1756C969"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6F176D" w:rsidRPr="00403D6E" w14:paraId="631203AD" w14:textId="77777777" w:rsidTr="00987C14">
        <w:trPr>
          <w:trHeight w:val="57"/>
          <w:jc w:val="right"/>
        </w:trPr>
        <w:tc>
          <w:tcPr>
            <w:cnfStyle w:val="001000000000" w:firstRow="0" w:lastRow="0" w:firstColumn="1" w:lastColumn="0" w:oddVBand="0" w:evenVBand="0" w:oddHBand="0" w:evenHBand="0" w:firstRowFirstColumn="0" w:firstRowLastColumn="0" w:lastRowFirstColumn="0" w:lastRowLastColumn="0"/>
            <w:tcW w:w="230" w:type="pct"/>
          </w:tcPr>
          <w:p w14:paraId="0D9AB9F9" w14:textId="77777777" w:rsidR="0084641E" w:rsidRPr="00783C5B" w:rsidRDefault="0084641E" w:rsidP="0084641E">
            <w:pPr>
              <w:pStyle w:val="0"/>
              <w:rPr>
                <w:sz w:val="16"/>
                <w:szCs w:val="16"/>
                <w:rtl/>
              </w:rPr>
            </w:pPr>
          </w:p>
        </w:tc>
        <w:tc>
          <w:tcPr>
            <w:tcW w:w="1520" w:type="pct"/>
          </w:tcPr>
          <w:p w14:paraId="03DD4EAA" w14:textId="77777777" w:rsidR="0084641E" w:rsidRPr="00783C5B" w:rsidRDefault="0084641E" w:rsidP="00637F0C">
            <w:pPr>
              <w:pStyle w:val="0"/>
              <w:jc w:val="both"/>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העברה בתוך ההון של רווח (הפסד) כולל אחר מצטבר בגין השקעות במכשירים הוניים שנגרעו</w:t>
            </w:r>
          </w:p>
        </w:tc>
        <w:tc>
          <w:tcPr>
            <w:tcW w:w="186" w:type="pct"/>
          </w:tcPr>
          <w:p w14:paraId="5C1F94FD"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42A3A7D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1B69EB13"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496BEBD4"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4C42F92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405C7461"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35E97DB6"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59888C1A"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6673AB3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7E7D55A4"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7" w:type="pct"/>
            <w:gridSpan w:val="2"/>
          </w:tcPr>
          <w:p w14:paraId="294B78E7"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3" w:type="pct"/>
            <w:gridSpan w:val="3"/>
          </w:tcPr>
          <w:p w14:paraId="4F6A075D"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0" w:type="pct"/>
            <w:gridSpan w:val="2"/>
          </w:tcPr>
          <w:p w14:paraId="31A965A2"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07" w:type="pct"/>
          </w:tcPr>
          <w:p w14:paraId="4AACD271"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6F176D" w:rsidRPr="00403D6E" w14:paraId="47336063" w14:textId="77777777" w:rsidTr="00987C14">
        <w:trPr>
          <w:trHeight w:val="57"/>
          <w:jc w:val="right"/>
        </w:trPr>
        <w:tc>
          <w:tcPr>
            <w:cnfStyle w:val="001000000000" w:firstRow="0" w:lastRow="0" w:firstColumn="1" w:lastColumn="0" w:oddVBand="0" w:evenVBand="0" w:oddHBand="0" w:evenHBand="0" w:firstRowFirstColumn="0" w:firstRowLastColumn="0" w:lastRowFirstColumn="0" w:lastRowLastColumn="0"/>
            <w:tcW w:w="230" w:type="pct"/>
          </w:tcPr>
          <w:p w14:paraId="452400C1" w14:textId="77777777" w:rsidR="0084641E" w:rsidRPr="00783C5B" w:rsidRDefault="0084641E" w:rsidP="0084641E">
            <w:pPr>
              <w:pStyle w:val="0"/>
              <w:rPr>
                <w:sz w:val="16"/>
                <w:szCs w:val="16"/>
                <w:rtl/>
              </w:rPr>
            </w:pPr>
          </w:p>
        </w:tc>
        <w:tc>
          <w:tcPr>
            <w:tcW w:w="1520" w:type="pct"/>
          </w:tcPr>
          <w:p w14:paraId="113DBE17" w14:textId="77777777" w:rsidR="0084641E" w:rsidRPr="00783C5B" w:rsidRDefault="0084641E" w:rsidP="00637F0C">
            <w:pPr>
              <w:pStyle w:val="0"/>
              <w:jc w:val="both"/>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תיאומים לערך בספרים הראשוני של מלאי שנרכש בעסקה חזויה שגודרה בגידור תזרים מזומנים</w:t>
            </w:r>
          </w:p>
        </w:tc>
        <w:tc>
          <w:tcPr>
            <w:tcW w:w="186" w:type="pct"/>
          </w:tcPr>
          <w:p w14:paraId="08B220E5"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2" w:type="pct"/>
          </w:tcPr>
          <w:p w14:paraId="34A4AEEF"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2CD7D414"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6EEFC12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7ED1F6B7"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57F2CCE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18ACA972"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32ED2BD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4FB8B8FE" w14:textId="77777777" w:rsidR="0084641E" w:rsidRPr="00783C5B" w:rsidRDefault="0084641E" w:rsidP="0084641E">
            <w:pPr>
              <w:pStyle w:val="NoSpacing"/>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7C9DBDD7"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77" w:type="pct"/>
            <w:gridSpan w:val="2"/>
          </w:tcPr>
          <w:p w14:paraId="4A88CB94"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3" w:type="pct"/>
            <w:gridSpan w:val="3"/>
          </w:tcPr>
          <w:p w14:paraId="7CF6CAF2"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0" w:type="pct"/>
            <w:gridSpan w:val="2"/>
          </w:tcPr>
          <w:p w14:paraId="22D4B27B"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07" w:type="pct"/>
          </w:tcPr>
          <w:p w14:paraId="54CFE93B"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r>
      <w:tr w:rsidR="006F176D" w:rsidRPr="00403D6E" w14:paraId="5943B307" w14:textId="77777777" w:rsidTr="00AF59C4">
        <w:trPr>
          <w:trHeight w:hRule="exact" w:val="227"/>
          <w:jc w:val="right"/>
        </w:trPr>
        <w:tc>
          <w:tcPr>
            <w:cnfStyle w:val="001000000000" w:firstRow="0" w:lastRow="0" w:firstColumn="1" w:lastColumn="0" w:oddVBand="0" w:evenVBand="0" w:oddHBand="0" w:evenHBand="0" w:firstRowFirstColumn="0" w:firstRowLastColumn="0" w:lastRowFirstColumn="0" w:lastRowLastColumn="0"/>
            <w:tcW w:w="230" w:type="pct"/>
          </w:tcPr>
          <w:p w14:paraId="19059BA5" w14:textId="77777777" w:rsidR="0084641E" w:rsidRPr="00783C5B" w:rsidRDefault="0084641E" w:rsidP="0084641E">
            <w:pPr>
              <w:pStyle w:val="0"/>
              <w:rPr>
                <w:sz w:val="16"/>
                <w:szCs w:val="16"/>
                <w:rtl/>
              </w:rPr>
            </w:pPr>
          </w:p>
        </w:tc>
        <w:tc>
          <w:tcPr>
            <w:tcW w:w="1520" w:type="pct"/>
          </w:tcPr>
          <w:p w14:paraId="0730CF14" w14:textId="77777777" w:rsidR="0084641E" w:rsidRPr="00783C5B" w:rsidRDefault="0084641E" w:rsidP="00637F0C">
            <w:pPr>
              <w:pStyle w:val="0"/>
              <w:jc w:val="both"/>
              <w:cnfStyle w:val="000000000000" w:firstRow="0" w:lastRow="0" w:firstColumn="0" w:lastColumn="0" w:oddVBand="0" w:evenVBand="0" w:oddHBand="0" w:evenHBand="0" w:firstRowFirstColumn="0" w:firstRowLastColumn="0" w:lastRowFirstColumn="0" w:lastRowLastColumn="0"/>
              <w:rPr>
                <w:sz w:val="16"/>
                <w:szCs w:val="16"/>
                <w:rtl/>
              </w:rPr>
            </w:pPr>
            <w:r w:rsidRPr="00783C5B">
              <w:rPr>
                <w:sz w:val="16"/>
                <w:szCs w:val="16"/>
                <w:rtl/>
              </w:rPr>
              <w:t>ירידה בשיעור החזקה ללא איבוד שליטה</w:t>
            </w:r>
          </w:p>
        </w:tc>
        <w:tc>
          <w:tcPr>
            <w:tcW w:w="186" w:type="pct"/>
          </w:tcPr>
          <w:p w14:paraId="7684E656"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63857AA9"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12BF8455"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584469AC"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5396DF8C"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5E0AE58F"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631587C6"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4C069530"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33963F9C"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2613101A"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77" w:type="pct"/>
            <w:gridSpan w:val="2"/>
          </w:tcPr>
          <w:p w14:paraId="445D7369"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13" w:type="pct"/>
            <w:gridSpan w:val="3"/>
          </w:tcPr>
          <w:p w14:paraId="5021654D"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10" w:type="pct"/>
            <w:gridSpan w:val="2"/>
          </w:tcPr>
          <w:p w14:paraId="2C3812DD"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7E388498" w14:textId="77777777" w:rsidR="0084641E" w:rsidRPr="00783C5B" w:rsidRDefault="0084641E" w:rsidP="0084641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6"/>
                <w:szCs w:val="16"/>
                <w:rtl/>
              </w:rPr>
            </w:pPr>
          </w:p>
        </w:tc>
      </w:tr>
      <w:tr w:rsidR="006F176D" w:rsidRPr="00403D6E" w14:paraId="72236FA0" w14:textId="77777777" w:rsidTr="001A4667">
        <w:trPr>
          <w:trHeight w:hRule="exact" w:val="284"/>
          <w:jc w:val="right"/>
        </w:trPr>
        <w:tc>
          <w:tcPr>
            <w:cnfStyle w:val="001000000000" w:firstRow="0" w:lastRow="0" w:firstColumn="1" w:lastColumn="0" w:oddVBand="0" w:evenVBand="0" w:oddHBand="0" w:evenHBand="0" w:firstRowFirstColumn="0" w:firstRowLastColumn="0" w:lastRowFirstColumn="0" w:lastRowLastColumn="0"/>
            <w:tcW w:w="230" w:type="pct"/>
          </w:tcPr>
          <w:p w14:paraId="1537FE78" w14:textId="77777777" w:rsidR="0084641E" w:rsidRPr="00783C5B" w:rsidRDefault="0084641E" w:rsidP="0084641E">
            <w:pPr>
              <w:pStyle w:val="1-B"/>
              <w:rPr>
                <w:sz w:val="16"/>
                <w:szCs w:val="16"/>
                <w:rtl/>
              </w:rPr>
            </w:pPr>
          </w:p>
        </w:tc>
        <w:tc>
          <w:tcPr>
            <w:tcW w:w="1520" w:type="pct"/>
          </w:tcPr>
          <w:p w14:paraId="2029FCCA" w14:textId="339FAB0E" w:rsidR="0084641E" w:rsidRPr="00783C5B" w:rsidRDefault="0084641E" w:rsidP="00637F0C">
            <w:pPr>
              <w:pStyle w:val="1-B"/>
              <w:jc w:val="both"/>
              <w:cnfStyle w:val="000000000000" w:firstRow="0" w:lastRow="0" w:firstColumn="0" w:lastColumn="0" w:oddVBand="0" w:evenVBand="0" w:oddHBand="0" w:evenHBand="0" w:firstRowFirstColumn="0" w:firstRowLastColumn="0" w:lastRowFirstColumn="0" w:lastRowLastColumn="0"/>
              <w:rPr>
                <w:sz w:val="16"/>
                <w:szCs w:val="16"/>
              </w:rPr>
            </w:pPr>
            <w:r w:rsidRPr="00783C5B">
              <w:rPr>
                <w:sz w:val="16"/>
                <w:szCs w:val="16"/>
                <w:rtl/>
              </w:rPr>
              <w:t xml:space="preserve">יתרה ליום 30 ביוני </w:t>
            </w:r>
            <w:r w:rsidR="000C22B0" w:rsidRPr="00783C5B">
              <w:rPr>
                <w:sz w:val="16"/>
                <w:szCs w:val="16"/>
              </w:rPr>
              <w:fldChar w:fldCharType="begin" w:fldLock="1"/>
            </w:r>
            <w:r w:rsidR="000C22B0" w:rsidRPr="00783C5B">
              <w:rPr>
                <w:sz w:val="16"/>
                <w:szCs w:val="16"/>
              </w:rPr>
              <w:instrText xml:space="preserve"> DOCPROPERTY  CY  \* MERGEFORMAT </w:instrText>
            </w:r>
            <w:r w:rsidR="000C22B0" w:rsidRPr="00783C5B">
              <w:rPr>
                <w:sz w:val="16"/>
                <w:szCs w:val="16"/>
              </w:rPr>
              <w:fldChar w:fldCharType="separate"/>
            </w:r>
            <w:r w:rsidR="00CB58A1">
              <w:rPr>
                <w:sz w:val="16"/>
                <w:szCs w:val="16"/>
              </w:rPr>
              <w:t>2022</w:t>
            </w:r>
            <w:r w:rsidR="000C22B0" w:rsidRPr="00783C5B">
              <w:rPr>
                <w:sz w:val="16"/>
                <w:szCs w:val="16"/>
              </w:rPr>
              <w:fldChar w:fldCharType="end"/>
            </w:r>
          </w:p>
        </w:tc>
        <w:tc>
          <w:tcPr>
            <w:tcW w:w="186" w:type="pct"/>
          </w:tcPr>
          <w:p w14:paraId="05D397E5" w14:textId="77777777" w:rsidR="0084641E" w:rsidRPr="00783C5B" w:rsidRDefault="0084641E" w:rsidP="00015C9C">
            <w:pPr>
              <w:cnfStyle w:val="000000000000" w:firstRow="0" w:lastRow="0" w:firstColumn="0" w:lastColumn="0" w:oddVBand="0" w:evenVBand="0" w:oddHBand="0" w:evenHBand="0" w:firstRowFirstColumn="0" w:firstRowLastColumn="0" w:lastRowFirstColumn="0" w:lastRowLastColumn="0"/>
              <w:rPr>
                <w:rFonts w:ascii="Arial" w:hAnsi="Arial"/>
                <w:sz w:val="16"/>
                <w:szCs w:val="16"/>
                <w:rtl/>
              </w:rPr>
            </w:pPr>
          </w:p>
        </w:tc>
        <w:tc>
          <w:tcPr>
            <w:tcW w:w="212" w:type="pct"/>
          </w:tcPr>
          <w:p w14:paraId="2176DCBF"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24" w:type="pct"/>
            <w:gridSpan w:val="2"/>
          </w:tcPr>
          <w:p w14:paraId="67FF59D6"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46" w:type="pct"/>
          </w:tcPr>
          <w:p w14:paraId="4A264766"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65" w:type="pct"/>
            <w:gridSpan w:val="2"/>
          </w:tcPr>
          <w:p w14:paraId="398DFA08"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191" w:type="pct"/>
            <w:gridSpan w:val="2"/>
          </w:tcPr>
          <w:p w14:paraId="16BDE6EA"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35" w:type="pct"/>
          </w:tcPr>
          <w:p w14:paraId="0E5068F7"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14" w:type="pct"/>
            <w:gridSpan w:val="2"/>
          </w:tcPr>
          <w:p w14:paraId="3DD789EC"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94" w:type="pct"/>
            <w:gridSpan w:val="3"/>
          </w:tcPr>
          <w:p w14:paraId="10D2F36F"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76" w:type="pct"/>
          </w:tcPr>
          <w:p w14:paraId="07D1B4DB"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77" w:type="pct"/>
            <w:gridSpan w:val="2"/>
          </w:tcPr>
          <w:p w14:paraId="1313ECA2"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13" w:type="pct"/>
            <w:gridSpan w:val="3"/>
          </w:tcPr>
          <w:p w14:paraId="7E69C9BB"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10" w:type="pct"/>
            <w:gridSpan w:val="2"/>
          </w:tcPr>
          <w:p w14:paraId="3B6D04B1"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c>
          <w:tcPr>
            <w:tcW w:w="207" w:type="pct"/>
          </w:tcPr>
          <w:p w14:paraId="6059DA95" w14:textId="77777777" w:rsidR="0084641E" w:rsidRPr="00783C5B" w:rsidRDefault="0084641E" w:rsidP="0084641E">
            <w:pPr>
              <w:pStyle w:val="x2underline"/>
              <w:spacing w:after="0"/>
              <w:cnfStyle w:val="000000000000" w:firstRow="0" w:lastRow="0" w:firstColumn="0" w:lastColumn="0" w:oddVBand="0" w:evenVBand="0" w:oddHBand="0" w:evenHBand="0" w:firstRowFirstColumn="0" w:firstRowLastColumn="0" w:lastRowFirstColumn="0" w:lastRowLastColumn="0"/>
              <w:rPr>
                <w:sz w:val="16"/>
                <w:szCs w:val="16"/>
                <w:rtl/>
              </w:rPr>
            </w:pPr>
          </w:p>
        </w:tc>
      </w:tr>
    </w:tbl>
    <w:tbl>
      <w:tblPr>
        <w:tblStyle w:val="PlainTable2"/>
        <w:bidiVisual/>
        <w:tblW w:w="5066" w:type="pct"/>
        <w:jc w:val="right"/>
        <w:tblLook w:val="04A0" w:firstRow="1" w:lastRow="0" w:firstColumn="1" w:lastColumn="0" w:noHBand="0" w:noVBand="1"/>
      </w:tblPr>
      <w:tblGrid>
        <w:gridCol w:w="715"/>
        <w:gridCol w:w="14886"/>
      </w:tblGrid>
      <w:tr w:rsidR="004C4C2C" w:rsidRPr="00403D6E" w14:paraId="1E9035B2" w14:textId="77777777" w:rsidTr="00987C14">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100" w:firstRow="0" w:lastRow="0" w:firstColumn="1" w:lastColumn="0" w:oddVBand="0" w:evenVBand="0" w:oddHBand="0" w:evenHBand="0" w:firstRowFirstColumn="1" w:firstRowLastColumn="0" w:lastRowFirstColumn="0" w:lastRowLastColumn="0"/>
            <w:tcW w:w="229" w:type="pct"/>
          </w:tcPr>
          <w:p w14:paraId="547E43BC" w14:textId="77777777" w:rsidR="004C4C2C" w:rsidRPr="00403D6E" w:rsidRDefault="004C4C2C" w:rsidP="00015C9C">
            <w:pPr>
              <w:rPr>
                <w:rFonts w:ascii="Arial" w:hAnsi="Arial"/>
                <w:sz w:val="18"/>
                <w:szCs w:val="18"/>
              </w:rPr>
            </w:pPr>
          </w:p>
        </w:tc>
        <w:tc>
          <w:tcPr>
            <w:tcW w:w="4771" w:type="pct"/>
          </w:tcPr>
          <w:p w14:paraId="0AF971D2" w14:textId="77777777" w:rsidR="004C4C2C" w:rsidRPr="00783C5B" w:rsidRDefault="004C4C2C" w:rsidP="00015C9C">
            <w:pPr>
              <w:cnfStyle w:val="100000000000" w:firstRow="1" w:lastRow="0" w:firstColumn="0" w:lastColumn="0" w:oddVBand="0" w:evenVBand="0" w:oddHBand="0" w:evenHBand="0" w:firstRowFirstColumn="0" w:firstRowLastColumn="0" w:lastRowFirstColumn="0" w:lastRowLastColumn="0"/>
              <w:rPr>
                <w:rStyle w:val="Strong"/>
                <w:sz w:val="16"/>
                <w:szCs w:val="16"/>
              </w:rPr>
            </w:pPr>
            <w:r w:rsidRPr="00783C5B">
              <w:rPr>
                <w:rStyle w:val="Strong"/>
                <w:sz w:val="16"/>
                <w:szCs w:val="16"/>
                <w:rtl/>
              </w:rPr>
              <w:t>הביאורים המצורפים מהווים חלק בלתי נפרד מהדוחות הכספיים התמציתיים ביניים.</w:t>
            </w:r>
            <w:r w:rsidRPr="00783C5B">
              <w:rPr>
                <w:rStyle w:val="Strong"/>
                <w:sz w:val="16"/>
                <w:szCs w:val="16"/>
                <w:rtl/>
              </w:rPr>
              <w:br w:type="page"/>
            </w:r>
          </w:p>
        </w:tc>
      </w:tr>
    </w:tbl>
    <w:p w14:paraId="1D68AE2E" w14:textId="77777777" w:rsidR="00F64EB6" w:rsidRPr="004C5FA3" w:rsidRDefault="00F64EB6" w:rsidP="003B7D5C">
      <w:pPr>
        <w:pStyle w:val="NoSpacing"/>
        <w:rPr>
          <w:sz w:val="20"/>
          <w:rtl/>
        </w:rPr>
        <w:sectPr w:rsidR="00F64EB6" w:rsidRPr="004C5FA3" w:rsidSect="005A1770">
          <w:headerReference w:type="first" r:id="rId36"/>
          <w:pgSz w:w="16838" w:h="11906" w:orient="landscape" w:code="9"/>
          <w:pgMar w:top="720" w:right="720" w:bottom="720" w:left="720" w:header="680" w:footer="240" w:gutter="0"/>
          <w:cols w:space="708"/>
          <w:bidi/>
          <w:rtlGutter/>
          <w:docGrid w:linePitch="360"/>
        </w:sectPr>
      </w:pPr>
      <w:r w:rsidRPr="004C5FA3">
        <w:rPr>
          <w:sz w:val="20"/>
          <w:rtl/>
        </w:rPr>
        <w:t>‏</w:t>
      </w:r>
    </w:p>
    <w:p w14:paraId="53EEDD3F" w14:textId="77777777" w:rsidR="00F64EB6" w:rsidRPr="004C5FA3" w:rsidRDefault="00F64EB6" w:rsidP="00B850D3">
      <w:pPr>
        <w:pStyle w:val="a"/>
        <w:rPr>
          <w:rFonts w:ascii="Arial" w:hAnsi="Arial"/>
        </w:rPr>
      </w:pPr>
      <w:bookmarkStart w:id="834" w:name="_נספח_ה_-"/>
      <w:bookmarkStart w:id="835" w:name="_Toc5792818"/>
      <w:bookmarkStart w:id="836" w:name="_Toc6272723"/>
      <w:bookmarkStart w:id="837" w:name="_Toc6323471"/>
      <w:bookmarkStart w:id="838" w:name="_Toc29832841"/>
      <w:bookmarkStart w:id="839" w:name="_Toc33623632"/>
      <w:bookmarkStart w:id="840" w:name="_Toc33623710"/>
      <w:bookmarkStart w:id="841" w:name="_Toc33623838"/>
      <w:bookmarkStart w:id="842" w:name="_Toc35762994"/>
      <w:bookmarkStart w:id="843" w:name="_Toc36376928"/>
      <w:bookmarkStart w:id="844" w:name="_Toc37001479"/>
      <w:bookmarkStart w:id="845" w:name="_Toc37001814"/>
      <w:bookmarkStart w:id="846" w:name="_Toc37001929"/>
      <w:bookmarkStart w:id="847" w:name="_Toc37165949"/>
      <w:bookmarkStart w:id="848" w:name="_Toc64473981"/>
      <w:bookmarkStart w:id="849" w:name="_Toc100245521"/>
      <w:bookmarkStart w:id="850" w:name="_Toc100246530"/>
      <w:bookmarkStart w:id="851" w:name="_Toc100474050"/>
      <w:bookmarkStart w:id="852" w:name="_Toc100560796"/>
      <w:bookmarkStart w:id="853" w:name="_Toc6316800"/>
      <w:bookmarkEnd w:id="834"/>
      <w:r w:rsidRPr="004C5FA3">
        <w:rPr>
          <w:rFonts w:ascii="Arial" w:hAnsi="Arial"/>
          <w:rtl/>
        </w:rPr>
        <w:lastRenderedPageBreak/>
        <w:t>צירוף נדרש של דוחות כספיים של תאגידים נוספים</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14:paraId="0DAA9F1E" w14:textId="77777777" w:rsidR="00C17D27" w:rsidRPr="004C5FA3" w:rsidRDefault="00C17D27" w:rsidP="00C17D27">
      <w:pPr>
        <w:pStyle w:val="NoSpacing"/>
        <w:rPr>
          <w:sz w:val="20"/>
          <w:rtl/>
        </w:rPr>
      </w:pPr>
    </w:p>
    <w:tbl>
      <w:tblPr>
        <w:bidiVisual/>
        <w:tblW w:w="5000" w:type="pct"/>
        <w:tblLook w:val="04A0" w:firstRow="1" w:lastRow="0" w:firstColumn="1" w:lastColumn="0" w:noHBand="0" w:noVBand="1"/>
      </w:tblPr>
      <w:tblGrid>
        <w:gridCol w:w="1329"/>
        <w:gridCol w:w="8417"/>
      </w:tblGrid>
      <w:tr w:rsidR="00F64EB6" w:rsidRPr="004C5FA3" w14:paraId="4D890D0E" w14:textId="77777777" w:rsidTr="00DE1009">
        <w:tc>
          <w:tcPr>
            <w:tcW w:w="682" w:type="pct"/>
          </w:tcPr>
          <w:p w14:paraId="65A70495" w14:textId="77777777" w:rsidR="00F64EB6" w:rsidRPr="003770A9" w:rsidRDefault="00F64EB6" w:rsidP="00015C9C">
            <w:pPr>
              <w:rPr>
                <w:rFonts w:ascii="Arial" w:hAnsi="Arial"/>
                <w:sz w:val="14"/>
                <w:szCs w:val="14"/>
              </w:rPr>
            </w:pPr>
          </w:p>
        </w:tc>
        <w:tc>
          <w:tcPr>
            <w:tcW w:w="4318" w:type="pct"/>
          </w:tcPr>
          <w:p w14:paraId="5367BB4B" w14:textId="77777777" w:rsidR="00F64EB6" w:rsidRPr="004C5FA3" w:rsidRDefault="00F64EB6" w:rsidP="00637F0C">
            <w:pPr>
              <w:rPr>
                <w:rFonts w:ascii="Arial" w:hAnsi="Arial"/>
                <w:rtl/>
              </w:rPr>
            </w:pPr>
            <w:r w:rsidRPr="004C5FA3">
              <w:rPr>
                <w:rStyle w:val="Strong"/>
                <w:rtl/>
              </w:rPr>
              <w:t>צירוף דוחות חברה כלולה (תקנה 44)</w:t>
            </w:r>
            <w:r w:rsidR="00C070C2" w:rsidRPr="004C5FA3">
              <w:rPr>
                <w:rStyle w:val="FootnoteReference"/>
                <w:b/>
                <w:bCs/>
                <w:sz w:val="20"/>
                <w:szCs w:val="20"/>
                <w:rtl/>
              </w:rPr>
              <w:footnoteReference w:id="219"/>
            </w:r>
            <w:r w:rsidRPr="004C5FA3">
              <w:rPr>
                <w:rStyle w:val="Strong"/>
                <w:rtl/>
              </w:rPr>
              <w:t>:</w:t>
            </w:r>
          </w:p>
        </w:tc>
      </w:tr>
      <w:tr w:rsidR="00F64EB6" w:rsidRPr="004C5FA3" w14:paraId="2576ACE4" w14:textId="77777777" w:rsidTr="00DE1009">
        <w:tc>
          <w:tcPr>
            <w:tcW w:w="682" w:type="pct"/>
          </w:tcPr>
          <w:p w14:paraId="1DC69FA4" w14:textId="77777777" w:rsidR="00F64EB6" w:rsidRPr="003770A9" w:rsidRDefault="00F64EB6" w:rsidP="00015C9C">
            <w:pPr>
              <w:rPr>
                <w:rFonts w:ascii="Arial" w:hAnsi="Arial"/>
                <w:sz w:val="14"/>
                <w:szCs w:val="14"/>
              </w:rPr>
            </w:pPr>
          </w:p>
        </w:tc>
        <w:tc>
          <w:tcPr>
            <w:tcW w:w="4318" w:type="pct"/>
          </w:tcPr>
          <w:p w14:paraId="67E709FA" w14:textId="77777777" w:rsidR="00F64EB6" w:rsidRPr="004C5FA3" w:rsidRDefault="00F64EB6" w:rsidP="00637F0C">
            <w:pPr>
              <w:rPr>
                <w:rStyle w:val="Strong"/>
                <w:rtl/>
              </w:rPr>
            </w:pPr>
            <w:r w:rsidRPr="004C5FA3">
              <w:rPr>
                <w:rFonts w:ascii="Arial" w:hAnsi="Arial"/>
                <w:rtl/>
              </w:rPr>
              <w:t>לדוחות הכספיים של החברה יצורפו כנספח דוחות כספיים של חברה כלולה</w:t>
            </w:r>
            <w:r w:rsidR="00C070C2" w:rsidRPr="004C5FA3">
              <w:rPr>
                <w:rStyle w:val="FootnoteReference"/>
                <w:sz w:val="20"/>
                <w:szCs w:val="20"/>
                <w:rtl/>
              </w:rPr>
              <w:footnoteReference w:id="220"/>
            </w:r>
            <w:r w:rsidRPr="004C5FA3">
              <w:rPr>
                <w:rFonts w:ascii="Arial" w:hAnsi="Arial"/>
                <w:rtl/>
              </w:rPr>
              <w:t xml:space="preserve"> לתקופת הדיווח, אם התקיים אחד המבחנים האמורים בתקנה 44(א)(1) עד (4). יחד עם זאת, קובעת תקנה 44(א1) כי בנסיבות האמורות בתקנה, דוחות כספיים של חברה כלולה לא יצורפו לדוחות החברה, למרות עמידה במבחנים האמורים.</w:t>
            </w:r>
          </w:p>
        </w:tc>
      </w:tr>
      <w:tr w:rsidR="00F64EB6" w:rsidRPr="004C5FA3" w14:paraId="7B1E4EC1" w14:textId="77777777" w:rsidTr="00DE1009">
        <w:tc>
          <w:tcPr>
            <w:tcW w:w="682" w:type="pct"/>
          </w:tcPr>
          <w:p w14:paraId="54D35DF9" w14:textId="77777777" w:rsidR="00F64EB6" w:rsidRPr="003770A9" w:rsidRDefault="00F64EB6" w:rsidP="00015C9C">
            <w:pPr>
              <w:rPr>
                <w:rFonts w:ascii="Arial" w:hAnsi="Arial"/>
                <w:sz w:val="14"/>
                <w:szCs w:val="14"/>
              </w:rPr>
            </w:pPr>
          </w:p>
        </w:tc>
        <w:tc>
          <w:tcPr>
            <w:tcW w:w="4318" w:type="pct"/>
          </w:tcPr>
          <w:p w14:paraId="4BC90DAC" w14:textId="26FB3934" w:rsidR="00F64EB6" w:rsidRPr="004C5FA3" w:rsidRDefault="00F64EB6" w:rsidP="00637F0C">
            <w:pPr>
              <w:rPr>
                <w:rFonts w:ascii="Arial" w:hAnsi="Arial"/>
                <w:rtl/>
              </w:rPr>
            </w:pPr>
            <w:r w:rsidRPr="004C5FA3">
              <w:rPr>
                <w:rFonts w:ascii="Arial" w:hAnsi="Arial"/>
                <w:rtl/>
              </w:rPr>
              <w:t xml:space="preserve">בדוחות הכספיים של החברה יינתן פירוט של שמות החברות הכלולות שדוחותיהן נדרשים בצירוף לדוחות החברה וכן פירוט של שמות החברות הכלולות, שלמרות שעמדו במבחני תקנה 44(א), לא צורפו בשל האמור בתקנה 44(א1) וזאת תוך מתן פירוט הסיבה שבשלה לא צורפו דוחות החברה הכלולה (כפי שהוצג בביאור </w:t>
            </w:r>
            <w:r w:rsidRPr="004C5FA3">
              <w:rPr>
                <w:rFonts w:ascii="Arial" w:hAnsi="Arial"/>
                <w:rtl/>
              </w:rPr>
              <w:fldChar w:fldCharType="begin" w:fldLock="1"/>
            </w:r>
            <w:r w:rsidRPr="004C5FA3">
              <w:rPr>
                <w:rFonts w:ascii="Arial" w:hAnsi="Arial"/>
                <w:rtl/>
              </w:rPr>
              <w:instrText xml:space="preserve"> </w:instrText>
            </w:r>
            <w:r w:rsidRPr="004C5FA3">
              <w:rPr>
                <w:rFonts w:ascii="Arial" w:hAnsi="Arial"/>
              </w:rPr>
              <w:instrText>REF</w:instrText>
            </w:r>
            <w:r w:rsidRPr="004C5FA3">
              <w:rPr>
                <w:rFonts w:ascii="Arial" w:hAnsi="Arial"/>
                <w:rtl/>
              </w:rPr>
              <w:instrText xml:space="preserve"> _</w:instrText>
            </w:r>
            <w:r w:rsidRPr="004C5FA3">
              <w:rPr>
                <w:rFonts w:ascii="Arial" w:hAnsi="Arial"/>
              </w:rPr>
              <w:instrText>Ref1482775 \w \h</w:instrText>
            </w:r>
            <w:r w:rsidRPr="004C5FA3">
              <w:rPr>
                <w:rFonts w:ascii="Arial" w:hAnsi="Arial"/>
                <w:rtl/>
              </w:rPr>
              <w:instrText xml:space="preserve">  \* </w:instrText>
            </w:r>
            <w:r w:rsidRPr="004C5FA3">
              <w:rPr>
                <w:rFonts w:ascii="Arial" w:hAnsi="Arial"/>
              </w:rPr>
              <w:instrText>MERGEFORMAT</w:instrText>
            </w:r>
            <w:r w:rsidRPr="004C5FA3">
              <w:rPr>
                <w:rFonts w:ascii="Arial" w:hAnsi="Arial"/>
                <w:rtl/>
              </w:rPr>
              <w:instrText xml:space="preserve"> </w:instrText>
            </w:r>
            <w:r w:rsidRPr="004C5FA3">
              <w:rPr>
                <w:rFonts w:ascii="Arial" w:hAnsi="Arial"/>
                <w:rtl/>
              </w:rPr>
            </w:r>
            <w:r w:rsidRPr="004C5FA3">
              <w:rPr>
                <w:rFonts w:ascii="Arial" w:hAnsi="Arial"/>
                <w:rtl/>
              </w:rPr>
              <w:fldChar w:fldCharType="separate"/>
            </w:r>
            <w:r w:rsidR="00CB58A1">
              <w:rPr>
                <w:rFonts w:ascii="Arial" w:hAnsi="Arial"/>
                <w:cs/>
              </w:rPr>
              <w:t>‎</w:t>
            </w:r>
            <w:r w:rsidR="00CB58A1">
              <w:rPr>
                <w:rFonts w:ascii="Arial" w:hAnsi="Arial"/>
              </w:rPr>
              <w:t>4</w:t>
            </w:r>
            <w:r w:rsidRPr="004C5FA3">
              <w:rPr>
                <w:rFonts w:ascii="Arial" w:hAnsi="Arial"/>
                <w:rtl/>
              </w:rPr>
              <w:fldChar w:fldCharType="end"/>
            </w:r>
            <w:r w:rsidRPr="004C5FA3">
              <w:rPr>
                <w:rFonts w:ascii="Arial" w:hAnsi="Arial"/>
                <w:rtl/>
              </w:rPr>
              <w:t>).</w:t>
            </w:r>
          </w:p>
        </w:tc>
      </w:tr>
      <w:tr w:rsidR="00F64EB6" w:rsidRPr="004C5FA3" w14:paraId="25F18581" w14:textId="77777777" w:rsidTr="00DE1009">
        <w:tc>
          <w:tcPr>
            <w:tcW w:w="682" w:type="pct"/>
          </w:tcPr>
          <w:p w14:paraId="54C0490F" w14:textId="77777777" w:rsidR="00F64EB6" w:rsidRPr="003770A9" w:rsidRDefault="00F64EB6" w:rsidP="00015C9C">
            <w:pPr>
              <w:rPr>
                <w:rFonts w:ascii="Arial" w:hAnsi="Arial"/>
                <w:sz w:val="14"/>
                <w:szCs w:val="14"/>
              </w:rPr>
            </w:pPr>
          </w:p>
        </w:tc>
        <w:tc>
          <w:tcPr>
            <w:tcW w:w="4318" w:type="pct"/>
          </w:tcPr>
          <w:p w14:paraId="6FBFA388" w14:textId="77777777" w:rsidR="00F64EB6" w:rsidRPr="004C5FA3" w:rsidRDefault="00F64EB6" w:rsidP="00637F0C">
            <w:pPr>
              <w:rPr>
                <w:rFonts w:ascii="Arial" w:hAnsi="Arial"/>
                <w:rtl/>
              </w:rPr>
            </w:pPr>
            <w:r w:rsidRPr="004C5FA3">
              <w:rPr>
                <w:rFonts w:ascii="Arial" w:hAnsi="Arial"/>
                <w:rtl/>
              </w:rPr>
              <w:t>אם צירוף דוח כספי ביניים של חברה כלולה בוצע לראשונה ברבעון, אזי במסגרת הדוח הכספי ביניים של החברה הכלולה יש לכלול ביאור בדבר המדיניות החשבונאית שיושמה בדוחות הכספיים של אותה חברה כלולה.</w:t>
            </w:r>
          </w:p>
        </w:tc>
      </w:tr>
      <w:tr w:rsidR="00F64EB6" w:rsidRPr="004C5FA3" w14:paraId="22AF32F2" w14:textId="77777777" w:rsidTr="00DE1009">
        <w:tc>
          <w:tcPr>
            <w:tcW w:w="682" w:type="pct"/>
          </w:tcPr>
          <w:p w14:paraId="3D9B6B53" w14:textId="77777777" w:rsidR="00F64EB6" w:rsidRPr="003770A9" w:rsidRDefault="00F64EB6" w:rsidP="00015C9C">
            <w:pPr>
              <w:rPr>
                <w:rFonts w:ascii="Arial" w:hAnsi="Arial"/>
                <w:sz w:val="14"/>
                <w:szCs w:val="14"/>
              </w:rPr>
            </w:pPr>
          </w:p>
        </w:tc>
        <w:tc>
          <w:tcPr>
            <w:tcW w:w="4318" w:type="pct"/>
          </w:tcPr>
          <w:p w14:paraId="0E71113E" w14:textId="77777777" w:rsidR="00F64EB6" w:rsidRPr="004C5FA3" w:rsidRDefault="00F64EB6" w:rsidP="00637F0C">
            <w:pPr>
              <w:rPr>
                <w:rFonts w:ascii="Arial" w:hAnsi="Arial"/>
                <w:rtl/>
              </w:rPr>
            </w:pPr>
            <w:r w:rsidRPr="004C5FA3">
              <w:rPr>
                <w:rFonts w:ascii="Arial" w:hAnsi="Arial"/>
                <w:rtl/>
              </w:rPr>
              <w:t>לעניין זה, תשומת הלב להקלות שניתן לאמצן שניתנו לתאגיד הנחשב כתאגיד קטן בהתאם לתקנה 5ד(ב)(2).</w:t>
            </w:r>
          </w:p>
        </w:tc>
      </w:tr>
      <w:tr w:rsidR="00F64EB6" w:rsidRPr="004C5FA3" w14:paraId="2BCA4818" w14:textId="77777777" w:rsidTr="00DE1009">
        <w:tc>
          <w:tcPr>
            <w:tcW w:w="682" w:type="pct"/>
          </w:tcPr>
          <w:p w14:paraId="364222F7" w14:textId="77777777" w:rsidR="00F64EB6" w:rsidRPr="003770A9" w:rsidRDefault="00F64EB6" w:rsidP="00015C9C">
            <w:pPr>
              <w:rPr>
                <w:rFonts w:ascii="Arial" w:hAnsi="Arial"/>
                <w:sz w:val="14"/>
                <w:szCs w:val="14"/>
              </w:rPr>
            </w:pPr>
          </w:p>
        </w:tc>
        <w:tc>
          <w:tcPr>
            <w:tcW w:w="4318" w:type="pct"/>
          </w:tcPr>
          <w:p w14:paraId="22442849" w14:textId="77777777" w:rsidR="00F64EB6" w:rsidRPr="004C5FA3" w:rsidRDefault="00F64EB6" w:rsidP="00637F0C">
            <w:pPr>
              <w:rPr>
                <w:rFonts w:ascii="Arial" w:hAnsi="Arial"/>
                <w:rtl/>
              </w:rPr>
            </w:pPr>
            <w:r w:rsidRPr="004C5FA3">
              <w:rPr>
                <w:rFonts w:ascii="Arial" w:hAnsi="Arial"/>
                <w:rtl/>
              </w:rPr>
              <w:t>הוראות נוספות ביחס לאופן צירוף הדוחות הכספיים של החברה הכלולה נכללות בתקנה 44.</w:t>
            </w:r>
          </w:p>
        </w:tc>
      </w:tr>
      <w:tr w:rsidR="00F64EB6" w:rsidRPr="004C5FA3" w14:paraId="2F75CB9F" w14:textId="77777777" w:rsidTr="00DE1009">
        <w:tc>
          <w:tcPr>
            <w:tcW w:w="682" w:type="pct"/>
          </w:tcPr>
          <w:p w14:paraId="0A3C96D1" w14:textId="77777777" w:rsidR="00F64EB6" w:rsidRPr="003770A9" w:rsidRDefault="00F64EB6" w:rsidP="00015C9C">
            <w:pPr>
              <w:rPr>
                <w:rFonts w:ascii="Arial" w:hAnsi="Arial"/>
                <w:sz w:val="14"/>
                <w:szCs w:val="14"/>
              </w:rPr>
            </w:pPr>
          </w:p>
        </w:tc>
        <w:tc>
          <w:tcPr>
            <w:tcW w:w="4318" w:type="pct"/>
          </w:tcPr>
          <w:p w14:paraId="51727816" w14:textId="77777777" w:rsidR="00F64EB6" w:rsidRPr="004C5FA3" w:rsidRDefault="00F64EB6" w:rsidP="00637F0C">
            <w:pPr>
              <w:rPr>
                <w:rFonts w:ascii="Arial" w:hAnsi="Arial"/>
                <w:rtl/>
              </w:rPr>
            </w:pPr>
            <w:r w:rsidRPr="004C5FA3">
              <w:rPr>
                <w:rStyle w:val="Strong"/>
                <w:rtl/>
              </w:rPr>
              <w:t>צירוף דוחות חברה נערבת (תקנה 45):</w:t>
            </w:r>
          </w:p>
        </w:tc>
      </w:tr>
      <w:tr w:rsidR="00F64EB6" w:rsidRPr="004C5FA3" w14:paraId="1130FE13" w14:textId="77777777" w:rsidTr="00DE1009">
        <w:tc>
          <w:tcPr>
            <w:tcW w:w="682" w:type="pct"/>
          </w:tcPr>
          <w:p w14:paraId="55114E41" w14:textId="77777777" w:rsidR="00F64EB6" w:rsidRPr="003770A9" w:rsidRDefault="00F64EB6" w:rsidP="00015C9C">
            <w:pPr>
              <w:rPr>
                <w:rFonts w:ascii="Arial" w:hAnsi="Arial"/>
                <w:sz w:val="14"/>
                <w:szCs w:val="14"/>
              </w:rPr>
            </w:pPr>
          </w:p>
        </w:tc>
        <w:tc>
          <w:tcPr>
            <w:tcW w:w="4318" w:type="pct"/>
          </w:tcPr>
          <w:p w14:paraId="13F3F5FF" w14:textId="77777777" w:rsidR="00F64EB6" w:rsidRPr="004C5FA3" w:rsidRDefault="00F64EB6" w:rsidP="00637F0C">
            <w:pPr>
              <w:rPr>
                <w:rStyle w:val="Strong"/>
                <w:rtl/>
              </w:rPr>
            </w:pPr>
            <w:r w:rsidRPr="004C5FA3">
              <w:rPr>
                <w:rFonts w:ascii="Arial" w:hAnsi="Arial"/>
                <w:rtl/>
              </w:rPr>
              <w:t>לדוחות הכספיים של החברה יצורפו כנספח דוחות כספיים של חברה לגביה מתקיים האמור בתקנה 45(א) בהתאם להוראות הנכללות בתקנה האמורה.</w:t>
            </w:r>
          </w:p>
        </w:tc>
      </w:tr>
      <w:tr w:rsidR="00F64EB6" w:rsidRPr="004C5FA3" w14:paraId="4B22BE77" w14:textId="77777777" w:rsidTr="00DE1009">
        <w:tc>
          <w:tcPr>
            <w:tcW w:w="682" w:type="pct"/>
          </w:tcPr>
          <w:p w14:paraId="1F8FC87D" w14:textId="77777777" w:rsidR="00F64EB6" w:rsidRPr="003770A9" w:rsidRDefault="00F64EB6" w:rsidP="00015C9C">
            <w:pPr>
              <w:rPr>
                <w:rFonts w:ascii="Arial" w:hAnsi="Arial"/>
                <w:sz w:val="14"/>
                <w:szCs w:val="14"/>
              </w:rPr>
            </w:pPr>
          </w:p>
        </w:tc>
        <w:tc>
          <w:tcPr>
            <w:tcW w:w="4318" w:type="pct"/>
          </w:tcPr>
          <w:p w14:paraId="6A0B35FB" w14:textId="77777777" w:rsidR="00F64EB6" w:rsidRPr="004C5FA3" w:rsidRDefault="00F64EB6" w:rsidP="00637F0C">
            <w:pPr>
              <w:rPr>
                <w:rStyle w:val="Strong"/>
                <w:rtl/>
              </w:rPr>
            </w:pPr>
            <w:r w:rsidRPr="004C5FA3">
              <w:rPr>
                <w:rStyle w:val="Strong"/>
                <w:rtl/>
              </w:rPr>
              <w:t>צירוף דוחות חברה משועבדת:</w:t>
            </w:r>
          </w:p>
        </w:tc>
      </w:tr>
      <w:tr w:rsidR="00F64EB6" w:rsidRPr="004C5FA3" w14:paraId="7E347527" w14:textId="77777777" w:rsidTr="00DE1009">
        <w:tc>
          <w:tcPr>
            <w:tcW w:w="682" w:type="pct"/>
          </w:tcPr>
          <w:p w14:paraId="0EF1C4BC" w14:textId="77777777" w:rsidR="00F64EB6" w:rsidRPr="003770A9" w:rsidRDefault="00F64EB6" w:rsidP="00015C9C">
            <w:pPr>
              <w:rPr>
                <w:rFonts w:ascii="Arial" w:hAnsi="Arial"/>
                <w:sz w:val="14"/>
                <w:szCs w:val="14"/>
              </w:rPr>
            </w:pPr>
          </w:p>
        </w:tc>
        <w:tc>
          <w:tcPr>
            <w:tcW w:w="4318" w:type="pct"/>
          </w:tcPr>
          <w:p w14:paraId="6C150A2E" w14:textId="77777777" w:rsidR="00F64EB6" w:rsidRPr="004C5FA3" w:rsidRDefault="00F64EB6" w:rsidP="00637F0C">
            <w:pPr>
              <w:rPr>
                <w:rFonts w:ascii="Arial" w:hAnsi="Arial"/>
                <w:rtl/>
              </w:rPr>
            </w:pPr>
            <w:r w:rsidRPr="004C5FA3">
              <w:rPr>
                <w:rFonts w:ascii="Arial" w:hAnsi="Arial"/>
                <w:rtl/>
              </w:rPr>
              <w:t xml:space="preserve">עמדה משפטית מספר 103-29: </w:t>
            </w:r>
            <w:r w:rsidRPr="004C5FA3">
              <w:rPr>
                <w:rFonts w:ascii="Arial" w:hAnsi="Arial"/>
                <w:i/>
                <w:iCs/>
                <w:rtl/>
              </w:rPr>
              <w:t>ממצאים בקשר עם נאותות הגילוי בדבר בטוחות ו/או שעבודים שניתנו ע"י תאגידים מדווחים להבטחת פירעון תעודות התחייבות</w:t>
            </w:r>
            <w:r w:rsidRPr="004C5FA3">
              <w:rPr>
                <w:rFonts w:ascii="Arial" w:hAnsi="Arial"/>
                <w:rtl/>
              </w:rPr>
              <w:t xml:space="preserve"> מציינת כדוגמה מקרים שבהם שעבודים של מניות חברה מאוחדת/חברה כלולה/נכס פיננסי, אשר ניתנו במסגרת הצעת תעודות התחייבות לציבור ובכלל זה רישום למסחר של תעודות התחייבות שהונפקו בהצעה פרטית, ידרשו את צירוף הדוחות הכספיים של אותן החברות וזאת עד למועד פירעונן המלא של תעודות ההתחייבות (או, בתנאים מסוימים, צירוף תמצית נתונים כספיים שנסקרו, כמפורט בעמדה המשפטית, במקום צירוף דוחות כספיים מלאים).</w:t>
            </w:r>
          </w:p>
        </w:tc>
      </w:tr>
      <w:tr w:rsidR="00F64EB6" w:rsidRPr="004C5FA3" w14:paraId="506221C4" w14:textId="77777777" w:rsidTr="00DE1009">
        <w:tc>
          <w:tcPr>
            <w:tcW w:w="682" w:type="pct"/>
          </w:tcPr>
          <w:p w14:paraId="3D7F4F7B" w14:textId="77777777" w:rsidR="00F64EB6" w:rsidRPr="003770A9" w:rsidRDefault="00F64EB6" w:rsidP="00015C9C">
            <w:pPr>
              <w:rPr>
                <w:rFonts w:ascii="Arial" w:hAnsi="Arial"/>
                <w:sz w:val="14"/>
                <w:szCs w:val="14"/>
              </w:rPr>
            </w:pPr>
          </w:p>
        </w:tc>
        <w:tc>
          <w:tcPr>
            <w:tcW w:w="4318" w:type="pct"/>
          </w:tcPr>
          <w:p w14:paraId="5818F454" w14:textId="77777777" w:rsidR="00F64EB6" w:rsidRPr="004C5FA3" w:rsidRDefault="00F64EB6" w:rsidP="00637F0C">
            <w:pPr>
              <w:rPr>
                <w:rFonts w:ascii="Arial" w:hAnsi="Arial"/>
                <w:rtl/>
              </w:rPr>
            </w:pPr>
            <w:r w:rsidRPr="004C5FA3">
              <w:rPr>
                <w:rStyle w:val="Strong"/>
                <w:rtl/>
              </w:rPr>
              <w:t xml:space="preserve">צירוף דוחות כספיים של תאגיד ערב של בעל שליטה בגין ערבות מהותית שהעמיד לטובת פירעון איגרות חוב (עמדה משפטית מספר 199-10: </w:t>
            </w:r>
            <w:r w:rsidRPr="004C5FA3">
              <w:rPr>
                <w:rStyle w:val="Strong"/>
                <w:i/>
                <w:iCs/>
                <w:rtl/>
              </w:rPr>
              <w:t>ערבות מהותית של בעל שליטה לפירעון אגרות חוב</w:t>
            </w:r>
            <w:r w:rsidRPr="004C5FA3">
              <w:rPr>
                <w:rStyle w:val="Strong"/>
                <w:rtl/>
              </w:rPr>
              <w:t>):</w:t>
            </w:r>
            <w:r w:rsidRPr="004C5FA3">
              <w:rPr>
                <w:rStyle w:val="FootnoteReference"/>
                <w:sz w:val="20"/>
                <w:szCs w:val="20"/>
                <w:rtl/>
              </w:rPr>
              <w:footnoteReference w:id="221"/>
            </w:r>
          </w:p>
        </w:tc>
      </w:tr>
      <w:tr w:rsidR="00F64EB6" w:rsidRPr="004C5FA3" w14:paraId="615BCDAC" w14:textId="77777777" w:rsidTr="00DE1009">
        <w:tc>
          <w:tcPr>
            <w:tcW w:w="682" w:type="pct"/>
          </w:tcPr>
          <w:p w14:paraId="5FB64194" w14:textId="77777777" w:rsidR="00F64EB6" w:rsidRPr="003770A9" w:rsidRDefault="00F64EB6" w:rsidP="00015C9C">
            <w:pPr>
              <w:rPr>
                <w:rFonts w:ascii="Arial" w:hAnsi="Arial"/>
                <w:sz w:val="14"/>
                <w:szCs w:val="14"/>
              </w:rPr>
            </w:pPr>
          </w:p>
        </w:tc>
        <w:tc>
          <w:tcPr>
            <w:tcW w:w="4318" w:type="pct"/>
          </w:tcPr>
          <w:p w14:paraId="6DFEC1C0" w14:textId="77777777" w:rsidR="00F64EB6" w:rsidRPr="004C5FA3" w:rsidRDefault="00F64EB6" w:rsidP="00637F0C">
            <w:pPr>
              <w:rPr>
                <w:rStyle w:val="Strong"/>
                <w:rtl/>
              </w:rPr>
            </w:pPr>
            <w:r w:rsidRPr="004C5FA3">
              <w:rPr>
                <w:rFonts w:ascii="Arial" w:hAnsi="Arial"/>
                <w:rtl/>
              </w:rPr>
              <w:t>תאגיד ערב של בעל שליטה, אשר העמיד ערבות מהותית לצורך פירעון איגרות חוב לתאגיד מדווח, יידרש לצירוף דוחותיו הכספיים באופן שוטף עד למועד מימושה או עד למועד שבו חדלה ערבות זו מלהיות מהותית.</w:t>
            </w:r>
          </w:p>
        </w:tc>
      </w:tr>
    </w:tbl>
    <w:p w14:paraId="19EE211E" w14:textId="77777777" w:rsidR="00F64EB6" w:rsidRPr="004C5FA3" w:rsidRDefault="00F64EB6" w:rsidP="00015C9C">
      <w:pPr>
        <w:rPr>
          <w:rFonts w:ascii="Arial" w:hAnsi="Arial"/>
          <w:rtl/>
        </w:rPr>
      </w:pPr>
    </w:p>
    <w:p w14:paraId="5F79495F" w14:textId="465D4E74" w:rsidR="00843205" w:rsidRDefault="00843205" w:rsidP="00015C9C">
      <w:pPr>
        <w:rPr>
          <w:rFonts w:ascii="Arial" w:hAnsi="Arial"/>
          <w:rtl/>
        </w:rPr>
      </w:pPr>
      <w:r>
        <w:rPr>
          <w:rFonts w:ascii="Arial" w:hAnsi="Arial"/>
          <w:rtl/>
        </w:rPr>
        <w:br w:type="page"/>
      </w:r>
    </w:p>
    <w:p w14:paraId="05790950" w14:textId="22F52A69" w:rsidR="00843205" w:rsidRPr="00843205" w:rsidRDefault="00843205" w:rsidP="00843205">
      <w:pPr>
        <w:pStyle w:val="a"/>
      </w:pPr>
      <w:bookmarkStart w:id="854" w:name="_Toc100245522"/>
      <w:bookmarkStart w:id="855" w:name="_Toc100246531"/>
      <w:bookmarkStart w:id="856" w:name="_Toc100474051"/>
      <w:bookmarkStart w:id="857" w:name="_Toc100560797"/>
      <w:r>
        <w:rPr>
          <w:rFonts w:hint="cs"/>
          <w:rtl/>
        </w:rPr>
        <w:lastRenderedPageBreak/>
        <w:t>השפעת עניינים הקשורים לאקלים על הדוחות הכספיים</w:t>
      </w:r>
      <w:r>
        <w:rPr>
          <w:rStyle w:val="FootnoteReference"/>
          <w:rtl/>
        </w:rPr>
        <w:footnoteReference w:id="222"/>
      </w:r>
      <w:bookmarkEnd w:id="854"/>
      <w:bookmarkEnd w:id="855"/>
      <w:bookmarkEnd w:id="856"/>
      <w:bookmarkEnd w:id="857"/>
    </w:p>
    <w:tbl>
      <w:tblPr>
        <w:bidiVisual/>
        <w:tblW w:w="5003" w:type="pct"/>
        <w:tblInd w:w="-5" w:type="dxa"/>
        <w:tblLook w:val="04A0" w:firstRow="1" w:lastRow="0" w:firstColumn="1" w:lastColumn="0" w:noHBand="0" w:noVBand="1"/>
      </w:tblPr>
      <w:tblGrid>
        <w:gridCol w:w="1334"/>
        <w:gridCol w:w="1750"/>
        <w:gridCol w:w="6668"/>
      </w:tblGrid>
      <w:tr w:rsidR="006134B8" w:rsidRPr="00843205" w14:paraId="6C4ACC50" w14:textId="77777777" w:rsidTr="00D5172F">
        <w:tc>
          <w:tcPr>
            <w:tcW w:w="684" w:type="pct"/>
          </w:tcPr>
          <w:p w14:paraId="257FE1C3" w14:textId="77777777" w:rsidR="006134B8" w:rsidRPr="00843205" w:rsidRDefault="006134B8" w:rsidP="006134B8">
            <w:pPr>
              <w:rPr>
                <w:rFonts w:ascii="Arial" w:hAnsi="Arial"/>
                <w:sz w:val="14"/>
                <w:szCs w:val="14"/>
              </w:rPr>
            </w:pPr>
          </w:p>
        </w:tc>
        <w:tc>
          <w:tcPr>
            <w:tcW w:w="4316" w:type="pct"/>
            <w:gridSpan w:val="2"/>
          </w:tcPr>
          <w:p w14:paraId="7F8AB846" w14:textId="77777777" w:rsidR="00AE3A34" w:rsidRDefault="00AE3A34" w:rsidP="006134B8">
            <w:pPr>
              <w:rPr>
                <w:rFonts w:ascii="Arial" w:hAnsi="Arial"/>
                <w:rtl/>
              </w:rPr>
            </w:pPr>
          </w:p>
          <w:p w14:paraId="3604AC17" w14:textId="03AD867E" w:rsidR="006134B8" w:rsidRPr="00843205" w:rsidRDefault="006134B8" w:rsidP="006134B8">
            <w:pPr>
              <w:rPr>
                <w:rFonts w:ascii="Arial" w:hAnsi="Arial"/>
                <w:rtl/>
              </w:rPr>
            </w:pPr>
            <w:r w:rsidRPr="00843205">
              <w:rPr>
                <w:rFonts w:ascii="Arial" w:hAnsi="Arial"/>
                <w:rtl/>
              </w:rPr>
              <w:t xml:space="preserve">שינוי </w:t>
            </w:r>
            <w:r w:rsidR="00AE3A34">
              <w:rPr>
                <w:rFonts w:ascii="Arial" w:hAnsi="Arial" w:hint="cs"/>
                <w:rtl/>
              </w:rPr>
              <w:t>ה</w:t>
            </w:r>
            <w:r w:rsidRPr="00843205">
              <w:rPr>
                <w:rFonts w:ascii="Arial" w:hAnsi="Arial"/>
                <w:rtl/>
              </w:rPr>
              <w:t xml:space="preserve">אקלים </w:t>
            </w:r>
            <w:r w:rsidR="00AE3A34">
              <w:rPr>
                <w:rFonts w:ascii="Arial" w:hAnsi="Arial" w:hint="cs"/>
                <w:rtl/>
              </w:rPr>
              <w:t>הינו</w:t>
            </w:r>
            <w:r w:rsidRPr="00843205">
              <w:rPr>
                <w:rFonts w:ascii="Arial" w:hAnsi="Arial"/>
                <w:rtl/>
              </w:rPr>
              <w:t xml:space="preserve"> נושא אשר משקיעים ובעלי עניין אחרים מתעניינים בו </w:t>
            </w:r>
            <w:r w:rsidR="00AE3A34">
              <w:rPr>
                <w:rFonts w:ascii="Arial" w:hAnsi="Arial" w:hint="cs"/>
                <w:rtl/>
              </w:rPr>
              <w:t xml:space="preserve">רבות </w:t>
            </w:r>
            <w:r w:rsidRPr="00843205">
              <w:rPr>
                <w:rFonts w:ascii="Arial" w:hAnsi="Arial"/>
                <w:rtl/>
              </w:rPr>
              <w:t xml:space="preserve">נוכח ההשפעה הפוטנציאלית על </w:t>
            </w:r>
            <w:r w:rsidR="00AE3A34">
              <w:rPr>
                <w:rFonts w:ascii="Arial" w:hAnsi="Arial" w:hint="cs"/>
                <w:rtl/>
              </w:rPr>
              <w:t>מודל עסקי</w:t>
            </w:r>
            <w:r>
              <w:rPr>
                <w:rFonts w:ascii="Arial" w:hAnsi="Arial"/>
                <w:rtl/>
              </w:rPr>
              <w:t xml:space="preserve"> של חברות</w:t>
            </w:r>
            <w:r w:rsidRPr="00843205">
              <w:rPr>
                <w:rFonts w:ascii="Arial" w:hAnsi="Arial"/>
                <w:rtl/>
              </w:rPr>
              <w:t xml:space="preserve">, </w:t>
            </w:r>
            <w:r>
              <w:rPr>
                <w:rFonts w:ascii="Arial" w:hAnsi="Arial" w:hint="cs"/>
                <w:rtl/>
              </w:rPr>
              <w:t xml:space="preserve">על </w:t>
            </w:r>
            <w:r w:rsidRPr="00843205">
              <w:rPr>
                <w:rFonts w:ascii="Arial" w:hAnsi="Arial"/>
                <w:rtl/>
              </w:rPr>
              <w:t xml:space="preserve">תזרים </w:t>
            </w:r>
            <w:r>
              <w:rPr>
                <w:rFonts w:ascii="Arial" w:hAnsi="Arial" w:hint="cs"/>
                <w:rtl/>
              </w:rPr>
              <w:t>ה</w:t>
            </w:r>
            <w:r w:rsidRPr="00843205">
              <w:rPr>
                <w:rFonts w:ascii="Arial" w:hAnsi="Arial"/>
                <w:rtl/>
              </w:rPr>
              <w:t>מזומנים</w:t>
            </w:r>
            <w:r>
              <w:rPr>
                <w:rFonts w:ascii="Arial" w:hAnsi="Arial" w:hint="cs"/>
                <w:rtl/>
              </w:rPr>
              <w:t xml:space="preserve"> שלהן</w:t>
            </w:r>
            <w:r w:rsidRPr="00843205">
              <w:rPr>
                <w:rFonts w:ascii="Arial" w:hAnsi="Arial"/>
                <w:rtl/>
              </w:rPr>
              <w:t xml:space="preserve">, </w:t>
            </w:r>
            <w:r>
              <w:rPr>
                <w:rFonts w:ascii="Arial" w:hAnsi="Arial" w:hint="cs"/>
                <w:rtl/>
              </w:rPr>
              <w:t xml:space="preserve">על </w:t>
            </w:r>
            <w:r w:rsidRPr="00843205">
              <w:rPr>
                <w:rFonts w:ascii="Arial" w:hAnsi="Arial"/>
                <w:rtl/>
              </w:rPr>
              <w:t>מצב</w:t>
            </w:r>
            <w:r>
              <w:rPr>
                <w:rFonts w:ascii="Arial" w:hAnsi="Arial" w:hint="cs"/>
                <w:rtl/>
              </w:rPr>
              <w:t>ן</w:t>
            </w:r>
            <w:r w:rsidRPr="00843205">
              <w:rPr>
                <w:rFonts w:ascii="Arial" w:hAnsi="Arial"/>
                <w:rtl/>
              </w:rPr>
              <w:t xml:space="preserve"> </w:t>
            </w:r>
            <w:r>
              <w:rPr>
                <w:rFonts w:ascii="Arial" w:hAnsi="Arial" w:hint="cs"/>
                <w:rtl/>
              </w:rPr>
              <w:t>ה</w:t>
            </w:r>
            <w:r w:rsidRPr="00843205">
              <w:rPr>
                <w:rFonts w:ascii="Arial" w:hAnsi="Arial"/>
                <w:rtl/>
              </w:rPr>
              <w:t>כלכלי, וביצועי</w:t>
            </w:r>
            <w:r>
              <w:rPr>
                <w:rFonts w:ascii="Arial" w:hAnsi="Arial" w:hint="cs"/>
                <w:rtl/>
              </w:rPr>
              <w:t>הן</w:t>
            </w:r>
            <w:r w:rsidRPr="00843205">
              <w:rPr>
                <w:rFonts w:ascii="Arial" w:hAnsi="Arial"/>
                <w:rtl/>
              </w:rPr>
              <w:t xml:space="preserve"> </w:t>
            </w:r>
            <w:r>
              <w:rPr>
                <w:rFonts w:ascii="Arial" w:hAnsi="Arial" w:hint="cs"/>
                <w:rtl/>
              </w:rPr>
              <w:t>ה</w:t>
            </w:r>
            <w:r w:rsidRPr="00843205">
              <w:rPr>
                <w:rFonts w:ascii="Arial" w:hAnsi="Arial"/>
                <w:rtl/>
              </w:rPr>
              <w:t>פיננסים. רוב התעשיות הושפעו או סביר שיושפעו משינוי אקלים</w:t>
            </w:r>
            <w:r>
              <w:rPr>
                <w:rFonts w:ascii="Arial" w:hAnsi="Arial"/>
                <w:rtl/>
              </w:rPr>
              <w:t xml:space="preserve"> </w:t>
            </w:r>
            <w:r w:rsidR="00AE3A34">
              <w:rPr>
                <w:rFonts w:ascii="Arial" w:hAnsi="Arial" w:hint="cs"/>
                <w:rtl/>
              </w:rPr>
              <w:t>ונעשים</w:t>
            </w:r>
            <w:r w:rsidRPr="00843205">
              <w:rPr>
                <w:rFonts w:ascii="Arial" w:hAnsi="Arial"/>
                <w:rtl/>
              </w:rPr>
              <w:t xml:space="preserve"> מאמצים </w:t>
            </w:r>
            <w:r w:rsidR="00AE3A34">
              <w:rPr>
                <w:rFonts w:ascii="Arial" w:hAnsi="Arial" w:hint="cs"/>
                <w:rtl/>
              </w:rPr>
              <w:t xml:space="preserve">רבים </w:t>
            </w:r>
            <w:r w:rsidRPr="00843205">
              <w:rPr>
                <w:rFonts w:ascii="Arial" w:hAnsi="Arial"/>
                <w:rtl/>
              </w:rPr>
              <w:t>ל</w:t>
            </w:r>
            <w:r w:rsidR="00AE3A34">
              <w:rPr>
                <w:rFonts w:ascii="Arial" w:hAnsi="Arial" w:hint="cs"/>
                <w:rtl/>
              </w:rPr>
              <w:t xml:space="preserve">התמודד עם </w:t>
            </w:r>
            <w:r w:rsidRPr="00843205">
              <w:rPr>
                <w:rFonts w:ascii="Arial" w:hAnsi="Arial"/>
                <w:rtl/>
              </w:rPr>
              <w:t xml:space="preserve">השפעה </w:t>
            </w:r>
            <w:r w:rsidR="00AE3A34">
              <w:rPr>
                <w:rFonts w:ascii="Arial" w:hAnsi="Arial" w:hint="cs"/>
                <w:rtl/>
              </w:rPr>
              <w:t>ז</w:t>
            </w:r>
            <w:r w:rsidRPr="00843205">
              <w:rPr>
                <w:rFonts w:ascii="Arial" w:hAnsi="Arial"/>
                <w:rtl/>
              </w:rPr>
              <w:t>ו.</w:t>
            </w:r>
            <w:r w:rsidR="00AE3A34">
              <w:rPr>
                <w:rFonts w:ascii="Arial" w:hAnsi="Arial" w:hint="cs"/>
                <w:rtl/>
              </w:rPr>
              <w:t xml:space="preserve"> מידת</w:t>
            </w:r>
            <w:r w:rsidRPr="00843205">
              <w:rPr>
                <w:rFonts w:ascii="Arial" w:hAnsi="Arial"/>
                <w:rtl/>
              </w:rPr>
              <w:t xml:space="preserve"> ההשפעה </w:t>
            </w:r>
            <w:r w:rsidR="00AE3A34">
              <w:rPr>
                <w:rFonts w:ascii="Arial" w:hAnsi="Arial" w:hint="cs"/>
                <w:rtl/>
              </w:rPr>
              <w:t>תלויה כמובן בנסיבות העניין.</w:t>
            </w:r>
          </w:p>
        </w:tc>
      </w:tr>
      <w:tr w:rsidR="006134B8" w:rsidRPr="00960424" w14:paraId="0547AF4D" w14:textId="77777777" w:rsidTr="00D5172F">
        <w:tc>
          <w:tcPr>
            <w:tcW w:w="684" w:type="pct"/>
          </w:tcPr>
          <w:p w14:paraId="6E663316" w14:textId="77777777" w:rsidR="006134B8" w:rsidRPr="00843205" w:rsidRDefault="006134B8" w:rsidP="0068237E">
            <w:pPr>
              <w:rPr>
                <w:rFonts w:ascii="Arial" w:hAnsi="Arial"/>
                <w:sz w:val="14"/>
                <w:szCs w:val="14"/>
              </w:rPr>
            </w:pPr>
          </w:p>
        </w:tc>
        <w:tc>
          <w:tcPr>
            <w:tcW w:w="4316" w:type="pct"/>
            <w:gridSpan w:val="2"/>
          </w:tcPr>
          <w:p w14:paraId="61C2B286" w14:textId="284208B0" w:rsidR="006134B8" w:rsidRPr="006134B8" w:rsidRDefault="006134B8" w:rsidP="0068237E">
            <w:pPr>
              <w:rPr>
                <w:rFonts w:ascii="Arial" w:hAnsi="Arial"/>
                <w:rtl/>
              </w:rPr>
            </w:pPr>
            <w:r w:rsidRPr="006134B8">
              <w:rPr>
                <w:rFonts w:ascii="Arial" w:hAnsi="Arial"/>
                <w:rtl/>
              </w:rPr>
              <w:t xml:space="preserve">תקני </w:t>
            </w:r>
            <w:r w:rsidRPr="006134B8">
              <w:rPr>
                <w:rFonts w:ascii="Arial" w:hAnsi="Arial"/>
              </w:rPr>
              <w:t>IFRS</w:t>
            </w:r>
            <w:r w:rsidRPr="006134B8">
              <w:rPr>
                <w:rFonts w:ascii="Arial" w:hAnsi="Arial"/>
                <w:rtl/>
              </w:rPr>
              <w:t xml:space="preserve"> לא מתייחסים באופן מפורש לעניינים הקשורים באקלים. אולם, חברות חייבות לשקול </w:t>
            </w:r>
            <w:r w:rsidR="00F61FC7">
              <w:rPr>
                <w:rFonts w:ascii="Arial" w:hAnsi="Arial" w:hint="cs"/>
                <w:rtl/>
              </w:rPr>
              <w:t>גם עניין זה</w:t>
            </w:r>
            <w:r w:rsidRPr="006134B8">
              <w:rPr>
                <w:rFonts w:ascii="Arial" w:hAnsi="Arial"/>
                <w:rtl/>
              </w:rPr>
              <w:t xml:space="preserve"> בעת יישום תקני </w:t>
            </w:r>
            <w:r w:rsidRPr="006134B8">
              <w:rPr>
                <w:rFonts w:ascii="Arial" w:hAnsi="Arial"/>
              </w:rPr>
              <w:t>IFRS</w:t>
            </w:r>
            <w:r w:rsidRPr="006134B8">
              <w:rPr>
                <w:rFonts w:ascii="Arial" w:hAnsi="Arial"/>
                <w:rtl/>
              </w:rPr>
              <w:t xml:space="preserve"> </w:t>
            </w:r>
            <w:r w:rsidR="00F61FC7">
              <w:rPr>
                <w:rFonts w:ascii="Arial" w:hAnsi="Arial" w:hint="cs"/>
                <w:rtl/>
              </w:rPr>
              <w:t xml:space="preserve">במיוחד </w:t>
            </w:r>
            <w:r w:rsidRPr="006134B8">
              <w:rPr>
                <w:rFonts w:ascii="Arial" w:hAnsi="Arial"/>
                <w:rtl/>
              </w:rPr>
              <w:t xml:space="preserve">כאשר ההשפעה של עניינים אלו </w:t>
            </w:r>
            <w:r w:rsidR="00F61FC7">
              <w:rPr>
                <w:rFonts w:ascii="Arial" w:hAnsi="Arial" w:hint="cs"/>
                <w:rtl/>
              </w:rPr>
              <w:t xml:space="preserve">עלולה להיות </w:t>
            </w:r>
            <w:r w:rsidRPr="006134B8">
              <w:rPr>
                <w:rFonts w:ascii="Arial" w:hAnsi="Arial"/>
                <w:rtl/>
              </w:rPr>
              <w:t xml:space="preserve">מהותית </w:t>
            </w:r>
            <w:r w:rsidR="00F61FC7">
              <w:rPr>
                <w:rFonts w:ascii="Arial" w:hAnsi="Arial" w:hint="cs"/>
                <w:rtl/>
              </w:rPr>
              <w:t>ע</w:t>
            </w:r>
            <w:r w:rsidRPr="006134B8">
              <w:rPr>
                <w:rFonts w:ascii="Arial" w:hAnsi="Arial"/>
                <w:rtl/>
              </w:rPr>
              <w:t xml:space="preserve">ל הדוחות הכספיים בכללותם. לדוגמה, מידע על האופן שבו ההנהלה שקלה עניינים הקשורים לאקלים בהכנת הדוחות הכספיים של החברה עשוי להיות מהותי ביחס לשיקולי הדעת והאומדנים המשמעותיים ביותר </w:t>
            </w:r>
            <w:r w:rsidR="00F61FC7">
              <w:rPr>
                <w:rFonts w:ascii="Arial" w:hAnsi="Arial" w:hint="cs"/>
                <w:rtl/>
              </w:rPr>
              <w:t>שיושמו על ידי</w:t>
            </w:r>
            <w:r w:rsidRPr="006134B8">
              <w:rPr>
                <w:rFonts w:ascii="Arial" w:hAnsi="Arial"/>
                <w:rtl/>
              </w:rPr>
              <w:t xml:space="preserve"> ההנהלה.</w:t>
            </w:r>
          </w:p>
        </w:tc>
      </w:tr>
      <w:tr w:rsidR="006134B8" w:rsidRPr="001C4CAD" w14:paraId="56AAE26F" w14:textId="77777777" w:rsidTr="00D5172F">
        <w:tc>
          <w:tcPr>
            <w:tcW w:w="684" w:type="pct"/>
          </w:tcPr>
          <w:p w14:paraId="7F0A5256" w14:textId="77777777" w:rsidR="006134B8" w:rsidRPr="00843205" w:rsidRDefault="006134B8" w:rsidP="0068237E">
            <w:pPr>
              <w:rPr>
                <w:rFonts w:ascii="Arial" w:hAnsi="Arial"/>
                <w:sz w:val="14"/>
                <w:szCs w:val="14"/>
              </w:rPr>
            </w:pPr>
          </w:p>
        </w:tc>
        <w:tc>
          <w:tcPr>
            <w:tcW w:w="4316" w:type="pct"/>
            <w:gridSpan w:val="2"/>
          </w:tcPr>
          <w:p w14:paraId="4A05AC2C" w14:textId="52D7DCDF" w:rsidR="006134B8" w:rsidRPr="001C4CAD" w:rsidRDefault="006134B8" w:rsidP="0068237E">
            <w:pPr>
              <w:rPr>
                <w:rFonts w:ascii="Arial" w:hAnsi="Arial"/>
                <w:rtl/>
              </w:rPr>
            </w:pPr>
            <w:r w:rsidRPr="001C4CAD">
              <w:rPr>
                <w:rFonts w:ascii="Arial" w:hAnsi="Arial"/>
                <w:rtl/>
              </w:rPr>
              <w:t xml:space="preserve">הטבלה </w:t>
            </w:r>
            <w:r>
              <w:rPr>
                <w:rFonts w:ascii="Arial" w:hAnsi="Arial" w:hint="cs"/>
                <w:rtl/>
              </w:rPr>
              <w:t>שלהלן</w:t>
            </w:r>
            <w:r w:rsidRPr="001C4CAD">
              <w:rPr>
                <w:rFonts w:ascii="Arial" w:hAnsi="Arial"/>
                <w:rtl/>
              </w:rPr>
              <w:t xml:space="preserve"> מציגה דוגמאות </w:t>
            </w:r>
            <w:r>
              <w:rPr>
                <w:rFonts w:ascii="Arial" w:hAnsi="Arial" w:hint="cs"/>
                <w:rtl/>
              </w:rPr>
              <w:t xml:space="preserve">הממחישות מתי </w:t>
            </w:r>
            <w:r w:rsidRPr="001C4CAD">
              <w:rPr>
                <w:rFonts w:ascii="Arial" w:hAnsi="Arial"/>
                <w:rtl/>
              </w:rPr>
              <w:t xml:space="preserve">תקני </w:t>
            </w:r>
            <w:r w:rsidRPr="001C4CAD">
              <w:rPr>
                <w:rFonts w:ascii="Arial" w:hAnsi="Arial"/>
              </w:rPr>
              <w:t>IFRS</w:t>
            </w:r>
            <w:r w:rsidRPr="001C4CAD">
              <w:rPr>
                <w:rFonts w:ascii="Arial" w:hAnsi="Arial"/>
                <w:rtl/>
              </w:rPr>
              <w:t xml:space="preserve"> עשויים לדרוש מחברות ל</w:t>
            </w:r>
            <w:r>
              <w:rPr>
                <w:rFonts w:ascii="Arial" w:hAnsi="Arial" w:hint="cs"/>
                <w:rtl/>
              </w:rPr>
              <w:t>שקול</w:t>
            </w:r>
            <w:r w:rsidRPr="001C4CAD">
              <w:rPr>
                <w:rFonts w:ascii="Arial" w:hAnsi="Arial"/>
                <w:rtl/>
              </w:rPr>
              <w:t xml:space="preserve"> </w:t>
            </w:r>
            <w:r>
              <w:rPr>
                <w:rFonts w:ascii="Arial" w:hAnsi="Arial" w:hint="cs"/>
                <w:rtl/>
              </w:rPr>
              <w:t>את ה</w:t>
            </w:r>
            <w:r>
              <w:rPr>
                <w:rFonts w:ascii="Arial" w:hAnsi="Arial"/>
                <w:rtl/>
              </w:rPr>
              <w:t xml:space="preserve">השפעות </w:t>
            </w:r>
            <w:r>
              <w:rPr>
                <w:rFonts w:ascii="Arial" w:hAnsi="Arial" w:hint="cs"/>
                <w:rtl/>
              </w:rPr>
              <w:t xml:space="preserve">של </w:t>
            </w:r>
            <w:r>
              <w:rPr>
                <w:rFonts w:ascii="Arial" w:hAnsi="Arial"/>
                <w:rtl/>
              </w:rPr>
              <w:t>עניינים הקשורים לאקלים</w:t>
            </w:r>
            <w:r w:rsidRPr="001C4CAD">
              <w:rPr>
                <w:rFonts w:ascii="Arial" w:hAnsi="Arial"/>
                <w:rtl/>
              </w:rPr>
              <w:t xml:space="preserve"> </w:t>
            </w:r>
            <w:r>
              <w:rPr>
                <w:rFonts w:ascii="Arial" w:hAnsi="Arial" w:hint="cs"/>
                <w:rtl/>
              </w:rPr>
              <w:t>ב</w:t>
            </w:r>
            <w:r w:rsidRPr="001C4CAD">
              <w:rPr>
                <w:rFonts w:ascii="Arial" w:hAnsi="Arial"/>
                <w:rtl/>
              </w:rPr>
              <w:t xml:space="preserve">יישום העקרונות </w:t>
            </w:r>
            <w:r>
              <w:rPr>
                <w:rFonts w:ascii="Arial" w:hAnsi="Arial" w:hint="cs"/>
                <w:rtl/>
              </w:rPr>
              <w:t xml:space="preserve">של </w:t>
            </w:r>
            <w:r w:rsidRPr="001C4CAD">
              <w:rPr>
                <w:rFonts w:ascii="Arial" w:hAnsi="Arial"/>
                <w:rtl/>
              </w:rPr>
              <w:t xml:space="preserve">מספר תקנים. </w:t>
            </w:r>
            <w:r w:rsidRPr="006134B8">
              <w:rPr>
                <w:rFonts w:ascii="Arial" w:hAnsi="Arial"/>
                <w:rtl/>
              </w:rPr>
              <w:t xml:space="preserve">הרשימה </w:t>
            </w:r>
            <w:r w:rsidRPr="006134B8">
              <w:rPr>
                <w:rFonts w:ascii="Arial" w:hAnsi="Arial" w:hint="cs"/>
                <w:rtl/>
              </w:rPr>
              <w:t>אינה</w:t>
            </w:r>
            <w:r w:rsidRPr="006134B8">
              <w:rPr>
                <w:rFonts w:ascii="Arial" w:hAnsi="Arial"/>
                <w:rtl/>
              </w:rPr>
              <w:t xml:space="preserve"> ממצה - יכול</w:t>
            </w:r>
            <w:r w:rsidRPr="006134B8">
              <w:rPr>
                <w:rFonts w:ascii="Arial" w:hAnsi="Arial" w:hint="cs"/>
                <w:rtl/>
              </w:rPr>
              <w:t>ים</w:t>
            </w:r>
            <w:r w:rsidRPr="006134B8">
              <w:rPr>
                <w:rFonts w:ascii="Arial" w:hAnsi="Arial"/>
                <w:rtl/>
              </w:rPr>
              <w:t xml:space="preserve"> להיות </w:t>
            </w:r>
            <w:r w:rsidRPr="006134B8">
              <w:rPr>
                <w:rFonts w:ascii="Arial" w:hAnsi="Arial" w:hint="cs"/>
                <w:rtl/>
              </w:rPr>
              <w:t>מקרים אחרים שבהם</w:t>
            </w:r>
            <w:r w:rsidRPr="006134B8">
              <w:rPr>
                <w:rFonts w:ascii="Arial" w:hAnsi="Arial"/>
                <w:rtl/>
              </w:rPr>
              <w:t xml:space="preserve"> עניינים הקשורים לאקלים יהיו רלוונטיים ב</w:t>
            </w:r>
            <w:r w:rsidRPr="006134B8">
              <w:rPr>
                <w:rFonts w:ascii="Arial" w:hAnsi="Arial" w:hint="cs"/>
                <w:rtl/>
              </w:rPr>
              <w:t xml:space="preserve">עת </w:t>
            </w:r>
            <w:r w:rsidRPr="006134B8">
              <w:rPr>
                <w:rFonts w:ascii="Arial" w:hAnsi="Arial"/>
                <w:rtl/>
              </w:rPr>
              <w:t xml:space="preserve">יישום תקני </w:t>
            </w:r>
            <w:r w:rsidRPr="006134B8">
              <w:rPr>
                <w:rFonts w:ascii="Arial" w:hAnsi="Arial"/>
              </w:rPr>
              <w:t>IFRS</w:t>
            </w:r>
            <w:r>
              <w:rPr>
                <w:rFonts w:ascii="Arial" w:hAnsi="Arial" w:hint="cs"/>
                <w:rtl/>
              </w:rPr>
              <w:t>.</w:t>
            </w:r>
            <w:r w:rsidRPr="001C4CAD">
              <w:rPr>
                <w:rFonts w:ascii="Arial" w:hAnsi="Arial"/>
                <w:rtl/>
              </w:rPr>
              <w:t xml:space="preserve"> </w:t>
            </w:r>
            <w:r w:rsidR="00F61FC7">
              <w:rPr>
                <w:rFonts w:ascii="Arial" w:hAnsi="Arial" w:hint="cs"/>
                <w:rtl/>
              </w:rPr>
              <w:t>כמו כן, יתכנו השפעות נוספות מעבר למתואר בטבלה להלן</w:t>
            </w:r>
            <w:r w:rsidRPr="001C4CAD">
              <w:rPr>
                <w:rFonts w:ascii="Arial" w:hAnsi="Arial"/>
                <w:rtl/>
              </w:rPr>
              <w:t>.</w:t>
            </w:r>
          </w:p>
        </w:tc>
      </w:tr>
      <w:tr w:rsidR="006134B8" w:rsidRPr="00C40B1A" w14:paraId="0BED95E4" w14:textId="77777777" w:rsidTr="00AC31D8">
        <w:tc>
          <w:tcPr>
            <w:tcW w:w="684" w:type="pct"/>
          </w:tcPr>
          <w:p w14:paraId="4D3913A7" w14:textId="77777777" w:rsidR="006134B8" w:rsidRPr="00843205" w:rsidRDefault="006134B8" w:rsidP="0068237E">
            <w:pPr>
              <w:rPr>
                <w:rFonts w:ascii="Arial" w:hAnsi="Arial"/>
                <w:sz w:val="14"/>
                <w:szCs w:val="14"/>
              </w:rPr>
            </w:pPr>
          </w:p>
        </w:tc>
        <w:tc>
          <w:tcPr>
            <w:tcW w:w="4316" w:type="pct"/>
            <w:gridSpan w:val="2"/>
          </w:tcPr>
          <w:p w14:paraId="21B3DB37" w14:textId="13EFE85D" w:rsidR="006134B8" w:rsidRPr="00C40B1A" w:rsidRDefault="006134B8" w:rsidP="0068237E">
            <w:pPr>
              <w:rPr>
                <w:rFonts w:ascii="Arial" w:hAnsi="Arial"/>
                <w:rtl/>
              </w:rPr>
            </w:pPr>
            <w:r w:rsidRPr="00C40B1A">
              <w:rPr>
                <w:rFonts w:ascii="Arial" w:hAnsi="Arial"/>
                <w:rtl/>
              </w:rPr>
              <w:t>בנוסף לדרישות הספציפיות שמפורטות בטבלה שלהלן</w:t>
            </w:r>
            <w:r w:rsidR="00F61FC7">
              <w:rPr>
                <w:rFonts w:ascii="Arial" w:hAnsi="Arial" w:hint="cs"/>
                <w:rtl/>
              </w:rPr>
              <w:t>,</w:t>
            </w:r>
            <w:r w:rsidR="00A44C96">
              <w:rPr>
                <w:rFonts w:ascii="Arial" w:hAnsi="Arial" w:hint="cs"/>
                <w:rtl/>
              </w:rPr>
              <w:t xml:space="preserve"> </w:t>
            </w:r>
            <w:r w:rsidR="00C50C16">
              <w:rPr>
                <w:rFonts w:ascii="Arial" w:hAnsi="Arial" w:hint="cs"/>
                <w:rtl/>
              </w:rPr>
              <w:t xml:space="preserve">יש לבחון את הדרישות הכלליות בקשר עם מתן שרלוונטי להבנת מצבה של החברה (ראו לדוגמה </w:t>
            </w:r>
            <w:r w:rsidR="00C50C16">
              <w:rPr>
                <w:rFonts w:ascii="Arial" w:hAnsi="Arial" w:hint="cs"/>
              </w:rPr>
              <w:t>IAS</w:t>
            </w:r>
            <w:r w:rsidR="00C50C16">
              <w:rPr>
                <w:rFonts w:ascii="Arial" w:hAnsi="Arial"/>
              </w:rPr>
              <w:t xml:space="preserve"> 1.31, 112</w:t>
            </w:r>
            <w:r w:rsidR="00C50C16">
              <w:rPr>
                <w:rFonts w:ascii="Arial" w:hAnsi="Arial" w:hint="cs"/>
                <w:rtl/>
              </w:rPr>
              <w:t>).</w:t>
            </w:r>
          </w:p>
        </w:tc>
      </w:tr>
      <w:tr w:rsidR="00D5172F" w:rsidRPr="00A11D06" w14:paraId="0F28B928" w14:textId="77777777" w:rsidTr="00AC31D8">
        <w:tc>
          <w:tcPr>
            <w:tcW w:w="684" w:type="pct"/>
          </w:tcPr>
          <w:p w14:paraId="41EFE809" w14:textId="77777777" w:rsidR="00D5172F" w:rsidRPr="00843205" w:rsidRDefault="00D5172F" w:rsidP="0068237E">
            <w:pPr>
              <w:rPr>
                <w:rFonts w:ascii="Arial" w:hAnsi="Arial"/>
                <w:sz w:val="14"/>
                <w:szCs w:val="14"/>
              </w:rPr>
            </w:pPr>
          </w:p>
        </w:tc>
        <w:tc>
          <w:tcPr>
            <w:tcW w:w="897" w:type="pct"/>
            <w:tcBorders>
              <w:bottom w:val="single" w:sz="4" w:space="0" w:color="auto"/>
            </w:tcBorders>
          </w:tcPr>
          <w:p w14:paraId="2BA574BE" w14:textId="77777777" w:rsidR="00D5172F" w:rsidRPr="00A11D06" w:rsidRDefault="00D5172F" w:rsidP="0068237E">
            <w:pPr>
              <w:rPr>
                <w:rFonts w:ascii="Arial" w:hAnsi="Arial"/>
                <w:b/>
                <w:bCs/>
                <w:rtl/>
              </w:rPr>
            </w:pPr>
          </w:p>
        </w:tc>
        <w:tc>
          <w:tcPr>
            <w:tcW w:w="3419" w:type="pct"/>
            <w:tcBorders>
              <w:bottom w:val="single" w:sz="4" w:space="0" w:color="auto"/>
            </w:tcBorders>
          </w:tcPr>
          <w:p w14:paraId="057C5DD7" w14:textId="77777777" w:rsidR="00D5172F" w:rsidRPr="00A11D06" w:rsidRDefault="00D5172F" w:rsidP="0068237E">
            <w:pPr>
              <w:rPr>
                <w:rFonts w:ascii="Arial" w:hAnsi="Arial"/>
                <w:b/>
                <w:bCs/>
                <w:rtl/>
              </w:rPr>
            </w:pPr>
          </w:p>
        </w:tc>
      </w:tr>
      <w:tr w:rsidR="00CA1BF0" w:rsidRPr="00A11D06" w14:paraId="7B4AB02A" w14:textId="77777777" w:rsidTr="00AC31D8">
        <w:tc>
          <w:tcPr>
            <w:tcW w:w="684" w:type="pct"/>
            <w:tcBorders>
              <w:right w:val="single" w:sz="4" w:space="0" w:color="auto"/>
            </w:tcBorders>
          </w:tcPr>
          <w:p w14:paraId="442DA0C5" w14:textId="77777777" w:rsidR="00CA1BF0" w:rsidRPr="00843205" w:rsidRDefault="00CA1BF0" w:rsidP="0068237E">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257D797D" w14:textId="77777777" w:rsidR="00CA1BF0" w:rsidRPr="00A11D06" w:rsidRDefault="00CA1BF0" w:rsidP="0068237E">
            <w:pPr>
              <w:rPr>
                <w:rFonts w:ascii="Arial" w:hAnsi="Arial"/>
                <w:b/>
                <w:bCs/>
                <w:rtl/>
              </w:rPr>
            </w:pPr>
            <w:r w:rsidRPr="00A11D06">
              <w:rPr>
                <w:rFonts w:ascii="Arial" w:hAnsi="Arial" w:hint="cs"/>
                <w:b/>
                <w:bCs/>
                <w:rtl/>
              </w:rPr>
              <w:t xml:space="preserve">תקני </w:t>
            </w:r>
            <w:r w:rsidRPr="00A11D06">
              <w:rPr>
                <w:rFonts w:ascii="Arial" w:hAnsi="Arial" w:hint="cs"/>
                <w:b/>
                <w:bCs/>
              </w:rPr>
              <w:t>IFRS</w:t>
            </w:r>
          </w:p>
        </w:tc>
        <w:tc>
          <w:tcPr>
            <w:tcW w:w="3419" w:type="pct"/>
            <w:tcBorders>
              <w:top w:val="single" w:sz="4" w:space="0" w:color="auto"/>
              <w:left w:val="single" w:sz="4" w:space="0" w:color="auto"/>
              <w:bottom w:val="single" w:sz="4" w:space="0" w:color="auto"/>
              <w:right w:val="single" w:sz="4" w:space="0" w:color="auto"/>
            </w:tcBorders>
          </w:tcPr>
          <w:p w14:paraId="59AA74AB" w14:textId="77777777" w:rsidR="00CA1BF0" w:rsidRPr="00A11D06" w:rsidRDefault="00CA1BF0" w:rsidP="0068237E">
            <w:pPr>
              <w:rPr>
                <w:rFonts w:ascii="Arial" w:hAnsi="Arial"/>
                <w:b/>
                <w:bCs/>
                <w:rtl/>
              </w:rPr>
            </w:pPr>
            <w:r w:rsidRPr="00A11D06">
              <w:rPr>
                <w:rFonts w:ascii="Arial" w:hAnsi="Arial" w:hint="cs"/>
                <w:b/>
                <w:bCs/>
                <w:rtl/>
              </w:rPr>
              <w:t>השפעות ענייינים הקשורים לאקלים על הדוחות הכספיים</w:t>
            </w:r>
          </w:p>
        </w:tc>
      </w:tr>
      <w:tr w:rsidR="00CA1BF0" w:rsidRPr="000300F5" w14:paraId="4DE1E260" w14:textId="77777777" w:rsidTr="00D5172F">
        <w:tc>
          <w:tcPr>
            <w:tcW w:w="684" w:type="pct"/>
            <w:tcBorders>
              <w:right w:val="single" w:sz="4" w:space="0" w:color="auto"/>
            </w:tcBorders>
          </w:tcPr>
          <w:p w14:paraId="7B55389C" w14:textId="77777777" w:rsidR="00CA1BF0" w:rsidRPr="00843205" w:rsidRDefault="00CA1BF0" w:rsidP="0068237E">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0F69B488" w14:textId="77777777" w:rsidR="00CA1BF0" w:rsidRDefault="00CA1BF0" w:rsidP="0068237E">
            <w:pPr>
              <w:jc w:val="left"/>
              <w:rPr>
                <w:rFonts w:ascii="Arial" w:hAnsi="Arial"/>
                <w:rtl/>
              </w:rPr>
            </w:pPr>
            <w:r>
              <w:rPr>
                <w:rFonts w:ascii="Arial" w:hAnsi="Arial"/>
              </w:rPr>
              <w:t>IAS 1</w:t>
            </w:r>
            <w:r>
              <w:rPr>
                <w:rFonts w:ascii="Arial" w:hAnsi="Arial" w:hint="cs"/>
                <w:rtl/>
              </w:rPr>
              <w:t xml:space="preserve"> </w:t>
            </w:r>
            <w:r w:rsidRPr="000300F5">
              <w:rPr>
                <w:rFonts w:ascii="Arial" w:hAnsi="Arial" w:hint="cs"/>
                <w:i/>
                <w:iCs/>
                <w:rtl/>
              </w:rPr>
              <w:t>הצגת דוחות כספיים</w:t>
            </w:r>
          </w:p>
          <w:p w14:paraId="653F829F" w14:textId="02105E48" w:rsidR="00CA1BF0" w:rsidRDefault="00CA1BF0" w:rsidP="0068237E">
            <w:pPr>
              <w:jc w:val="left"/>
              <w:rPr>
                <w:rFonts w:ascii="Arial" w:hAnsi="Arial"/>
                <w:rtl/>
              </w:rPr>
            </w:pPr>
            <w:r>
              <w:rPr>
                <w:rFonts w:ascii="Arial" w:hAnsi="Arial" w:hint="cs"/>
                <w:rtl/>
              </w:rPr>
              <w:t xml:space="preserve">סעיפים 26-25, 124-122, </w:t>
            </w:r>
            <w:r w:rsidR="00C50C16">
              <w:rPr>
                <w:rFonts w:ascii="Arial" w:hAnsi="Arial" w:hint="cs"/>
                <w:rtl/>
              </w:rPr>
              <w:t xml:space="preserve">       </w:t>
            </w:r>
            <w:r>
              <w:rPr>
                <w:rFonts w:ascii="Arial" w:hAnsi="Arial" w:hint="cs"/>
                <w:rtl/>
              </w:rPr>
              <w:t xml:space="preserve"> </w:t>
            </w:r>
            <w:r w:rsidR="003E36D3">
              <w:rPr>
                <w:rFonts w:ascii="Arial" w:hAnsi="Arial" w:hint="cs"/>
                <w:rtl/>
              </w:rPr>
              <w:t>133</w:t>
            </w:r>
            <w:r>
              <w:rPr>
                <w:rFonts w:ascii="Arial" w:hAnsi="Arial" w:hint="cs"/>
                <w:rtl/>
              </w:rPr>
              <w:t>-125</w:t>
            </w:r>
          </w:p>
        </w:tc>
        <w:tc>
          <w:tcPr>
            <w:tcW w:w="3419" w:type="pct"/>
            <w:tcBorders>
              <w:top w:val="single" w:sz="4" w:space="0" w:color="auto"/>
              <w:left w:val="single" w:sz="4" w:space="0" w:color="auto"/>
              <w:bottom w:val="single" w:sz="4" w:space="0" w:color="auto"/>
              <w:right w:val="single" w:sz="4" w:space="0" w:color="auto"/>
            </w:tcBorders>
          </w:tcPr>
          <w:p w14:paraId="5082F6F6" w14:textId="77777777" w:rsidR="00CA1BF0" w:rsidRDefault="00CA1BF0" w:rsidP="0068237E">
            <w:pPr>
              <w:rPr>
                <w:rFonts w:ascii="Arial" w:hAnsi="Arial"/>
                <w:b/>
                <w:bCs/>
                <w:rtl/>
              </w:rPr>
            </w:pPr>
            <w:r>
              <w:rPr>
                <w:rFonts w:ascii="Arial" w:hAnsi="Arial" w:hint="cs"/>
                <w:b/>
                <w:bCs/>
                <w:rtl/>
              </w:rPr>
              <w:t>גורמים</w:t>
            </w:r>
            <w:r w:rsidRPr="000300F5">
              <w:rPr>
                <w:rFonts w:ascii="Arial" w:hAnsi="Arial" w:hint="cs"/>
                <w:b/>
                <w:bCs/>
                <w:rtl/>
              </w:rPr>
              <w:t xml:space="preserve"> ל</w:t>
            </w:r>
            <w:r>
              <w:rPr>
                <w:rFonts w:ascii="Arial" w:hAnsi="Arial" w:hint="cs"/>
                <w:b/>
                <w:bCs/>
                <w:rtl/>
              </w:rPr>
              <w:t>חוסר</w:t>
            </w:r>
            <w:r w:rsidRPr="000300F5">
              <w:rPr>
                <w:rFonts w:ascii="Arial" w:hAnsi="Arial" w:hint="cs"/>
                <w:b/>
                <w:bCs/>
                <w:rtl/>
              </w:rPr>
              <w:t xml:space="preserve"> וודאות באומדן ושיקולי דעת משמעותיים</w:t>
            </w:r>
          </w:p>
          <w:p w14:paraId="4B49161B" w14:textId="45213A48" w:rsidR="00CA1BF0" w:rsidRPr="000300F5" w:rsidRDefault="00CA1BF0" w:rsidP="0068237E">
            <w:pPr>
              <w:rPr>
                <w:rtl/>
              </w:rPr>
            </w:pPr>
            <w:r w:rsidRPr="000300F5">
              <w:rPr>
                <w:rtl/>
              </w:rPr>
              <w:t xml:space="preserve">אם להנחות שהחברה מניחה לגבי העתיד </w:t>
            </w:r>
            <w:r>
              <w:rPr>
                <w:rtl/>
              </w:rPr>
              <w:t>קיים סיכון משמעותי שתוצאת</w:t>
            </w:r>
            <w:r w:rsidR="003E36D3">
              <w:rPr>
                <w:rFonts w:hint="cs"/>
                <w:rtl/>
              </w:rPr>
              <w:t>ן</w:t>
            </w:r>
            <w:r>
              <w:rPr>
                <w:rtl/>
              </w:rPr>
              <w:t xml:space="preserve"> תהיה תיאום מהותי</w:t>
            </w:r>
            <w:r>
              <w:rPr>
                <w:rFonts w:hint="cs"/>
                <w:rtl/>
              </w:rPr>
              <w:t xml:space="preserve"> </w:t>
            </w:r>
            <w:r>
              <w:rPr>
                <w:rtl/>
              </w:rPr>
              <w:t>לערכים בספרים של נכסים ושל התחייבויות במהלך שנת</w:t>
            </w:r>
            <w:r>
              <w:rPr>
                <w:rFonts w:hint="cs"/>
                <w:rtl/>
              </w:rPr>
              <w:t xml:space="preserve"> </w:t>
            </w:r>
            <w:r>
              <w:rPr>
                <w:rtl/>
              </w:rPr>
              <w:t>הכספים הבאה</w:t>
            </w:r>
            <w:r w:rsidRPr="000300F5">
              <w:rPr>
                <w:rtl/>
              </w:rPr>
              <w:t>,</w:t>
            </w:r>
            <w:r w:rsidRPr="000300F5">
              <w:t>IAS 1</w:t>
            </w:r>
            <w:r w:rsidRPr="000300F5">
              <w:rPr>
                <w:rtl/>
              </w:rPr>
              <w:t xml:space="preserve"> דורש לתת גילוי למידע אודות ה</w:t>
            </w:r>
            <w:r>
              <w:rPr>
                <w:rFonts w:hint="cs"/>
                <w:rtl/>
              </w:rPr>
              <w:t xml:space="preserve">נחות אלה, </w:t>
            </w:r>
            <w:r w:rsidRPr="000300F5">
              <w:rPr>
                <w:rtl/>
              </w:rPr>
              <w:t xml:space="preserve">מהותן וערכם בספרים של נכסים והתחייבויות אלו. משמעות הדבר היא שמתן גילוי על הנחות שנעשו בעניינים הקשורים לאקלים, עשוי להידרש, לדוגמה, כאשר עניינים אלו יוצרים אי וודאויות שמשפיעות על הנחות ששימשו בפיתוח אומדנים, כגון, אומדנים של תזרימי מזומנים עתידיים בעת בחינת ירידת ערך של נכס או האומדן הטוב ביותר של ההוצאות הנדרשות כדי לסלק התחייבות לפירוק. חברות </w:t>
            </w:r>
            <w:r w:rsidR="003E36D3">
              <w:rPr>
                <w:rFonts w:hint="cs"/>
                <w:rtl/>
              </w:rPr>
              <w:t>נדרשות</w:t>
            </w:r>
            <w:r w:rsidRPr="000300F5">
              <w:rPr>
                <w:rtl/>
              </w:rPr>
              <w:t xml:space="preserve"> להציג </w:t>
            </w:r>
            <w:r w:rsidR="003E36D3">
              <w:rPr>
                <w:rtl/>
              </w:rPr>
              <w:t xml:space="preserve">גילוי </w:t>
            </w:r>
            <w:r w:rsidRPr="000300F5">
              <w:rPr>
                <w:rtl/>
              </w:rPr>
              <w:t xml:space="preserve">זה </w:t>
            </w:r>
            <w:r>
              <w:rPr>
                <w:rtl/>
              </w:rPr>
              <w:t>בצורה</w:t>
            </w:r>
            <w:r>
              <w:rPr>
                <w:rFonts w:hint="cs"/>
                <w:rtl/>
              </w:rPr>
              <w:t xml:space="preserve"> </w:t>
            </w:r>
            <w:r>
              <w:rPr>
                <w:rtl/>
              </w:rPr>
              <w:t>שמאפשרת למשתמשים בדוחות הכספיים להבין את שיקול</w:t>
            </w:r>
            <w:r>
              <w:rPr>
                <w:rFonts w:hint="cs"/>
                <w:rtl/>
              </w:rPr>
              <w:t>י</w:t>
            </w:r>
            <w:r>
              <w:rPr>
                <w:rtl/>
              </w:rPr>
              <w:t xml:space="preserve"> הדעת</w:t>
            </w:r>
            <w:r>
              <w:rPr>
                <w:rFonts w:hint="cs"/>
                <w:rtl/>
              </w:rPr>
              <w:t xml:space="preserve"> </w:t>
            </w:r>
            <w:r w:rsidR="003E36D3">
              <w:rPr>
                <w:rFonts w:hint="cs"/>
                <w:rtl/>
              </w:rPr>
              <w:t>שהפעילה ההנהלה</w:t>
            </w:r>
            <w:r>
              <w:rPr>
                <w:rtl/>
              </w:rPr>
              <w:t xml:space="preserve"> לגבי העתיד</w:t>
            </w:r>
            <w:r w:rsidRPr="000300F5">
              <w:rPr>
                <w:rtl/>
              </w:rPr>
              <w:t>. על אף ש</w:t>
            </w:r>
            <w:r>
              <w:rPr>
                <w:rFonts w:hint="cs"/>
                <w:rtl/>
              </w:rPr>
              <w:t>ה</w:t>
            </w:r>
            <w:r w:rsidRPr="000300F5">
              <w:rPr>
                <w:rtl/>
              </w:rPr>
              <w:t>מהות והיקף המידע ש</w:t>
            </w:r>
            <w:r>
              <w:rPr>
                <w:rFonts w:hint="cs"/>
                <w:rtl/>
              </w:rPr>
              <w:t>י</w:t>
            </w:r>
            <w:r w:rsidRPr="000300F5">
              <w:rPr>
                <w:rtl/>
              </w:rPr>
              <w:t xml:space="preserve">סופק עשוי להשתנות, הוא עשוי לכלול </w:t>
            </w:r>
            <w:r>
              <w:rPr>
                <w:rFonts w:hint="cs"/>
                <w:rtl/>
              </w:rPr>
              <w:t>לדוגמה</w:t>
            </w:r>
            <w:r w:rsidRPr="000300F5">
              <w:rPr>
                <w:rtl/>
              </w:rPr>
              <w:t xml:space="preserve"> את מהות</w:t>
            </w:r>
            <w:r>
              <w:rPr>
                <w:rFonts w:hint="cs"/>
                <w:rtl/>
              </w:rPr>
              <w:t xml:space="preserve"> </w:t>
            </w:r>
            <w:r w:rsidRPr="000300F5">
              <w:rPr>
                <w:rtl/>
              </w:rPr>
              <w:t xml:space="preserve">ההנחות או </w:t>
            </w:r>
            <w:r>
              <w:rPr>
                <w:rFonts w:hint="cs"/>
                <w:rtl/>
              </w:rPr>
              <w:t>ה</w:t>
            </w:r>
            <w:r w:rsidRPr="000300F5">
              <w:rPr>
                <w:rtl/>
              </w:rPr>
              <w:t xml:space="preserve">רגישות </w:t>
            </w:r>
            <w:r>
              <w:rPr>
                <w:rFonts w:hint="cs"/>
                <w:rtl/>
              </w:rPr>
              <w:t>של ה</w:t>
            </w:r>
            <w:r w:rsidRPr="000300F5">
              <w:rPr>
                <w:rtl/>
              </w:rPr>
              <w:t>ערכי</w:t>
            </w:r>
            <w:r>
              <w:rPr>
                <w:rFonts w:hint="cs"/>
                <w:rtl/>
              </w:rPr>
              <w:t xml:space="preserve">ם </w:t>
            </w:r>
            <w:r w:rsidRPr="000300F5">
              <w:rPr>
                <w:rtl/>
              </w:rPr>
              <w:t xml:space="preserve">בספרים לשיטות, </w:t>
            </w:r>
            <w:r>
              <w:rPr>
                <w:rFonts w:hint="cs"/>
                <w:rtl/>
              </w:rPr>
              <w:t>ל</w:t>
            </w:r>
            <w:r w:rsidRPr="000300F5">
              <w:rPr>
                <w:rtl/>
              </w:rPr>
              <w:t>הנחות ו</w:t>
            </w:r>
            <w:r>
              <w:rPr>
                <w:rFonts w:hint="cs"/>
                <w:rtl/>
              </w:rPr>
              <w:t>ל</w:t>
            </w:r>
            <w:r w:rsidRPr="000300F5">
              <w:rPr>
                <w:rtl/>
              </w:rPr>
              <w:t>אומדנים ש</w:t>
            </w:r>
            <w:r>
              <w:rPr>
                <w:rFonts w:hint="cs"/>
                <w:rtl/>
              </w:rPr>
              <w:t xml:space="preserve">עמדו </w:t>
            </w:r>
            <w:r w:rsidRPr="000300F5">
              <w:rPr>
                <w:rtl/>
              </w:rPr>
              <w:t xml:space="preserve">בבסיס </w:t>
            </w:r>
            <w:r>
              <w:rPr>
                <w:rFonts w:hint="cs"/>
                <w:rtl/>
              </w:rPr>
              <w:t>החישוב שלהם</w:t>
            </w:r>
            <w:r w:rsidRPr="000300F5">
              <w:rPr>
                <w:rtl/>
              </w:rPr>
              <w:t>, לרבות הסיבות לרגישות.</w:t>
            </w:r>
          </w:p>
        </w:tc>
      </w:tr>
    </w:tbl>
    <w:p w14:paraId="0E9B7F42" w14:textId="77777777" w:rsidR="00A11D06" w:rsidRDefault="00A11D06"/>
    <w:p w14:paraId="740F10DD" w14:textId="77777777" w:rsidR="00036136" w:rsidRDefault="00036136" w:rsidP="00015C9C">
      <w:pPr>
        <w:rPr>
          <w:rFonts w:ascii="Arial" w:hAnsi="Arial"/>
          <w:rtl/>
        </w:rPr>
      </w:pPr>
      <w:r>
        <w:rPr>
          <w:rFonts w:ascii="Arial" w:hAnsi="Arial"/>
          <w:rtl/>
        </w:rPr>
        <w:br w:type="page"/>
      </w:r>
    </w:p>
    <w:tbl>
      <w:tblPr>
        <w:tblpPr w:leftFromText="180" w:rightFromText="180" w:vertAnchor="text" w:tblpY="1"/>
        <w:bidiVisual/>
        <w:tblW w:w="4994" w:type="pct"/>
        <w:tblLook w:val="04A0" w:firstRow="1" w:lastRow="0" w:firstColumn="1" w:lastColumn="0" w:noHBand="0" w:noVBand="1"/>
      </w:tblPr>
      <w:tblGrid>
        <w:gridCol w:w="1330"/>
        <w:gridCol w:w="8404"/>
      </w:tblGrid>
      <w:tr w:rsidR="00036136" w:rsidRPr="004C5FA3" w14:paraId="52A2AC61" w14:textId="77777777" w:rsidTr="006A1E23">
        <w:tc>
          <w:tcPr>
            <w:tcW w:w="680" w:type="pct"/>
          </w:tcPr>
          <w:p w14:paraId="0A585459" w14:textId="77777777" w:rsidR="00036136" w:rsidRPr="004C5FA3" w:rsidRDefault="00036136" w:rsidP="007117B2">
            <w:pPr>
              <w:rPr>
                <w:rFonts w:ascii="Arial" w:hAnsi="Arial"/>
                <w:rtl/>
              </w:rPr>
            </w:pPr>
          </w:p>
        </w:tc>
        <w:tc>
          <w:tcPr>
            <w:tcW w:w="4296" w:type="pct"/>
          </w:tcPr>
          <w:p w14:paraId="79A88FD4" w14:textId="2478F120" w:rsidR="00036136" w:rsidRPr="004C5FA3" w:rsidRDefault="00036136" w:rsidP="007117B2">
            <w:pPr>
              <w:rPr>
                <w:rStyle w:val="IntenseEmphasis"/>
                <w:rFonts w:ascii="Arial" w:hAnsi="Arial"/>
                <w:rtl/>
              </w:rPr>
            </w:pPr>
            <w:r w:rsidRPr="00036136">
              <w:rPr>
                <w:rFonts w:ascii="Arial" w:hAnsi="Arial" w:hint="cs"/>
                <w:b/>
                <w:bCs/>
                <w:rtl/>
              </w:rPr>
              <w:t>ו</w:t>
            </w:r>
            <w:r w:rsidRPr="00036136">
              <w:rPr>
                <w:rFonts w:ascii="Arial" w:hAnsi="Arial"/>
                <w:b/>
                <w:bCs/>
                <w:rtl/>
              </w:rPr>
              <w:tab/>
            </w:r>
            <w:r w:rsidRPr="00036136">
              <w:rPr>
                <w:rFonts w:hint="cs"/>
                <w:b/>
                <w:bCs/>
                <w:rtl/>
              </w:rPr>
              <w:t>השפעת עניינים הקשורים לאקלים על הדוחות הכספיים</w:t>
            </w:r>
            <w:r w:rsidRPr="004C5FA3">
              <w:rPr>
                <w:rFonts w:ascii="Arial" w:hAnsi="Arial"/>
                <w:rtl/>
              </w:rPr>
              <w:t xml:space="preserve"> (המשך)</w:t>
            </w:r>
          </w:p>
        </w:tc>
      </w:tr>
    </w:tbl>
    <w:tbl>
      <w:tblPr>
        <w:bidiVisual/>
        <w:tblW w:w="5034" w:type="pct"/>
        <w:tblInd w:w="-65" w:type="dxa"/>
        <w:tblLook w:val="04A0" w:firstRow="1" w:lastRow="0" w:firstColumn="1" w:lastColumn="0" w:noHBand="0" w:noVBand="1"/>
      </w:tblPr>
      <w:tblGrid>
        <w:gridCol w:w="1342"/>
        <w:gridCol w:w="1759"/>
        <w:gridCol w:w="6706"/>
      </w:tblGrid>
      <w:tr w:rsidR="00493B2A" w:rsidRPr="00A11D06" w14:paraId="52BE7742" w14:textId="77777777" w:rsidTr="00495E7F">
        <w:tc>
          <w:tcPr>
            <w:tcW w:w="684" w:type="pct"/>
            <w:tcBorders>
              <w:right w:val="single" w:sz="4" w:space="0" w:color="auto"/>
            </w:tcBorders>
          </w:tcPr>
          <w:p w14:paraId="635C5FA5" w14:textId="77777777" w:rsidR="00493B2A" w:rsidRPr="00843205" w:rsidRDefault="00493B2A" w:rsidP="0068237E">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69CE2A69" w14:textId="77777777" w:rsidR="00493B2A" w:rsidRPr="00A11D06" w:rsidRDefault="00493B2A" w:rsidP="0068237E">
            <w:pPr>
              <w:rPr>
                <w:rFonts w:ascii="Arial" w:hAnsi="Arial"/>
                <w:b/>
                <w:bCs/>
                <w:rtl/>
              </w:rPr>
            </w:pPr>
            <w:r w:rsidRPr="00A11D06">
              <w:rPr>
                <w:rFonts w:ascii="Arial" w:hAnsi="Arial" w:hint="cs"/>
                <w:b/>
                <w:bCs/>
                <w:rtl/>
              </w:rPr>
              <w:t xml:space="preserve">תקני </w:t>
            </w:r>
            <w:r w:rsidRPr="00A11D06">
              <w:rPr>
                <w:rFonts w:ascii="Arial" w:hAnsi="Arial" w:hint="cs"/>
                <w:b/>
                <w:bCs/>
              </w:rPr>
              <w:t>IFRS</w:t>
            </w:r>
          </w:p>
        </w:tc>
        <w:tc>
          <w:tcPr>
            <w:tcW w:w="3419" w:type="pct"/>
            <w:tcBorders>
              <w:top w:val="single" w:sz="4" w:space="0" w:color="auto"/>
              <w:left w:val="single" w:sz="4" w:space="0" w:color="auto"/>
              <w:bottom w:val="single" w:sz="4" w:space="0" w:color="auto"/>
              <w:right w:val="single" w:sz="4" w:space="0" w:color="auto"/>
            </w:tcBorders>
          </w:tcPr>
          <w:p w14:paraId="253DE672" w14:textId="77777777" w:rsidR="00493B2A" w:rsidRPr="00A11D06" w:rsidRDefault="00493B2A" w:rsidP="0068237E">
            <w:pPr>
              <w:rPr>
                <w:rFonts w:ascii="Arial" w:hAnsi="Arial"/>
                <w:b/>
                <w:bCs/>
                <w:rtl/>
              </w:rPr>
            </w:pPr>
            <w:r w:rsidRPr="00A11D06">
              <w:rPr>
                <w:rFonts w:ascii="Arial" w:hAnsi="Arial" w:hint="cs"/>
                <w:b/>
                <w:bCs/>
                <w:rtl/>
              </w:rPr>
              <w:t>השפעות ענייינים הקשורים לאקלים על הדוחות הכספיים</w:t>
            </w:r>
          </w:p>
        </w:tc>
      </w:tr>
      <w:tr w:rsidR="00BF1653" w:rsidRPr="00843205" w14:paraId="2E357093" w14:textId="77777777" w:rsidTr="00495E7F">
        <w:tc>
          <w:tcPr>
            <w:tcW w:w="684" w:type="pct"/>
            <w:tcBorders>
              <w:right w:val="single" w:sz="4" w:space="0" w:color="auto"/>
            </w:tcBorders>
          </w:tcPr>
          <w:p w14:paraId="2788EC6B" w14:textId="77777777" w:rsidR="00BF1653" w:rsidRPr="00843205" w:rsidRDefault="00BF1653" w:rsidP="00BF1653">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5F1E35BA" w14:textId="77777777" w:rsidR="00BF1653" w:rsidRDefault="00BF1653" w:rsidP="00C62A0B">
            <w:pPr>
              <w:rPr>
                <w:rFonts w:ascii="Arial" w:hAnsi="Arial"/>
                <w:rtl/>
              </w:rPr>
            </w:pPr>
            <w:r>
              <w:rPr>
                <w:rFonts w:ascii="Arial" w:hAnsi="Arial"/>
              </w:rPr>
              <w:t>IAS 1</w:t>
            </w:r>
            <w:r>
              <w:rPr>
                <w:rFonts w:ascii="Arial" w:hAnsi="Arial" w:hint="cs"/>
                <w:rtl/>
              </w:rPr>
              <w:t xml:space="preserve"> </w:t>
            </w:r>
            <w:r w:rsidRPr="000300F5">
              <w:rPr>
                <w:rFonts w:ascii="Arial" w:hAnsi="Arial" w:hint="cs"/>
                <w:i/>
                <w:iCs/>
                <w:rtl/>
              </w:rPr>
              <w:t>הצגת דוחות כספיים</w:t>
            </w:r>
            <w:r>
              <w:rPr>
                <w:rFonts w:ascii="Arial" w:hAnsi="Arial" w:hint="cs"/>
                <w:i/>
                <w:iCs/>
                <w:rtl/>
              </w:rPr>
              <w:t xml:space="preserve"> </w:t>
            </w:r>
            <w:r w:rsidRPr="006A1E23">
              <w:rPr>
                <w:rFonts w:ascii="Arial" w:hAnsi="Arial" w:hint="cs"/>
                <w:rtl/>
              </w:rPr>
              <w:t>(המשך)</w:t>
            </w:r>
          </w:p>
          <w:p w14:paraId="4AE2883B" w14:textId="096DD0B4" w:rsidR="00BF1653" w:rsidRPr="00A11D06" w:rsidRDefault="00BF1653" w:rsidP="00C62A0B">
            <w:pPr>
              <w:jc w:val="left"/>
              <w:rPr>
                <w:rFonts w:ascii="Arial" w:hAnsi="Arial"/>
                <w:b/>
                <w:bCs/>
                <w:rtl/>
              </w:rPr>
            </w:pPr>
            <w:r>
              <w:rPr>
                <w:rFonts w:ascii="Arial" w:hAnsi="Arial" w:hint="cs"/>
                <w:rtl/>
              </w:rPr>
              <w:t xml:space="preserve">סעיפים 26-25, 124-122, </w:t>
            </w:r>
            <w:r w:rsidR="00C62A0B">
              <w:rPr>
                <w:rFonts w:ascii="Arial" w:hAnsi="Arial" w:hint="cs"/>
                <w:rtl/>
              </w:rPr>
              <w:t xml:space="preserve">        133-125</w:t>
            </w:r>
          </w:p>
        </w:tc>
        <w:tc>
          <w:tcPr>
            <w:tcW w:w="3419" w:type="pct"/>
            <w:tcBorders>
              <w:top w:val="single" w:sz="4" w:space="0" w:color="auto"/>
              <w:left w:val="single" w:sz="4" w:space="0" w:color="auto"/>
              <w:bottom w:val="single" w:sz="4" w:space="0" w:color="auto"/>
              <w:right w:val="single" w:sz="4" w:space="0" w:color="auto"/>
            </w:tcBorders>
          </w:tcPr>
          <w:p w14:paraId="48D3A9CB" w14:textId="77777777" w:rsidR="00BF1653" w:rsidRDefault="00BF1653" w:rsidP="00BF1653">
            <w:pPr>
              <w:rPr>
                <w:rFonts w:ascii="Arial" w:hAnsi="Arial"/>
                <w:rtl/>
              </w:rPr>
            </w:pPr>
            <w:r>
              <w:rPr>
                <w:rFonts w:ascii="Arial" w:hAnsi="Arial" w:hint="cs"/>
                <w:b/>
                <w:bCs/>
                <w:rtl/>
              </w:rPr>
              <w:t>גורמים</w:t>
            </w:r>
            <w:r w:rsidRPr="000300F5">
              <w:rPr>
                <w:rFonts w:ascii="Arial" w:hAnsi="Arial" w:hint="cs"/>
                <w:b/>
                <w:bCs/>
                <w:rtl/>
              </w:rPr>
              <w:t xml:space="preserve"> ל</w:t>
            </w:r>
            <w:r>
              <w:rPr>
                <w:rFonts w:ascii="Arial" w:hAnsi="Arial" w:hint="cs"/>
                <w:b/>
                <w:bCs/>
                <w:rtl/>
              </w:rPr>
              <w:t>חוסר</w:t>
            </w:r>
            <w:r w:rsidRPr="000300F5">
              <w:rPr>
                <w:rFonts w:ascii="Arial" w:hAnsi="Arial" w:hint="cs"/>
                <w:b/>
                <w:bCs/>
                <w:rtl/>
              </w:rPr>
              <w:t xml:space="preserve"> וודאות באומדן ושיקולי דעת משמעותיים</w:t>
            </w:r>
            <w:r>
              <w:rPr>
                <w:rFonts w:ascii="Arial" w:hAnsi="Arial" w:hint="cs"/>
                <w:b/>
                <w:bCs/>
                <w:rtl/>
              </w:rPr>
              <w:t xml:space="preserve"> </w:t>
            </w:r>
            <w:r w:rsidRPr="006A1E23">
              <w:rPr>
                <w:rFonts w:ascii="Arial" w:hAnsi="Arial" w:hint="cs"/>
                <w:rtl/>
              </w:rPr>
              <w:t>(המשך)</w:t>
            </w:r>
          </w:p>
          <w:p w14:paraId="7B259A9F" w14:textId="0FC26E37" w:rsidR="00BF1653" w:rsidRDefault="00BF1653" w:rsidP="00BF1653">
            <w:pPr>
              <w:rPr>
                <w:rtl/>
              </w:rPr>
            </w:pPr>
            <w:r>
              <w:t>IAS 1</w:t>
            </w:r>
            <w:r>
              <w:rPr>
                <w:rFonts w:hint="cs"/>
                <w:rtl/>
              </w:rPr>
              <w:t xml:space="preserve"> </w:t>
            </w:r>
            <w:r w:rsidRPr="006A1E23">
              <w:rPr>
                <w:rtl/>
              </w:rPr>
              <w:t xml:space="preserve">דורש גם לתת גילוי </w:t>
            </w:r>
            <w:r>
              <w:rPr>
                <w:rtl/>
              </w:rPr>
              <w:t xml:space="preserve">לשיקולי דעת </w:t>
            </w:r>
            <w:r>
              <w:rPr>
                <w:rFonts w:hint="cs"/>
                <w:rtl/>
              </w:rPr>
              <w:t>(</w:t>
            </w:r>
            <w:r>
              <w:rPr>
                <w:rtl/>
              </w:rPr>
              <w:t>מלבד אלה</w:t>
            </w:r>
            <w:r>
              <w:rPr>
                <w:rFonts w:hint="cs"/>
              </w:rPr>
              <w:t xml:space="preserve"> </w:t>
            </w:r>
            <w:r>
              <w:rPr>
                <w:rtl/>
              </w:rPr>
              <w:t>שכרוכים באומדנים</w:t>
            </w:r>
            <w:r>
              <w:rPr>
                <w:rFonts w:hint="cs"/>
                <w:rtl/>
              </w:rPr>
              <w:t>)</w:t>
            </w:r>
            <w:r>
              <w:rPr>
                <w:rtl/>
              </w:rPr>
              <w:t xml:space="preserve"> </w:t>
            </w:r>
            <w:r w:rsidR="009B0D64">
              <w:rPr>
                <w:rFonts w:hint="cs"/>
                <w:rtl/>
              </w:rPr>
              <w:t>של</w:t>
            </w:r>
            <w:r>
              <w:rPr>
                <w:rtl/>
              </w:rPr>
              <w:t xml:space="preserve"> ההנהלה</w:t>
            </w:r>
            <w:r>
              <w:rPr>
                <w:rFonts w:hint="cs"/>
              </w:rPr>
              <w:t xml:space="preserve"> </w:t>
            </w:r>
            <w:r>
              <w:rPr>
                <w:rtl/>
              </w:rPr>
              <w:t xml:space="preserve">בתהליך היישום של המדיניות החשבונאית </w:t>
            </w:r>
            <w:r w:rsidR="009B0D64">
              <w:rPr>
                <w:rFonts w:hint="cs"/>
                <w:rtl/>
              </w:rPr>
              <w:t>עם</w:t>
            </w:r>
            <w:r>
              <w:rPr>
                <w:rtl/>
              </w:rPr>
              <w:t xml:space="preserve"> ההשפעה המשמעותית ביותר על הסכומים שהוכרו</w:t>
            </w:r>
            <w:r>
              <w:rPr>
                <w:rFonts w:hint="cs"/>
              </w:rPr>
              <w:t xml:space="preserve"> </w:t>
            </w:r>
            <w:r>
              <w:rPr>
                <w:rtl/>
              </w:rPr>
              <w:t>בדוחות הכספיים</w:t>
            </w:r>
            <w:r w:rsidRPr="006A1E23">
              <w:rPr>
                <w:rtl/>
              </w:rPr>
              <w:t xml:space="preserve">. לדוגמה, חברה שפועלת בתעשייה שמושפעת במיוחד </w:t>
            </w:r>
            <w:r w:rsidR="009B0D64">
              <w:rPr>
                <w:rFonts w:hint="cs"/>
                <w:rtl/>
              </w:rPr>
              <w:t xml:space="preserve">מנושא זה </w:t>
            </w:r>
            <w:r w:rsidR="008E4C0C">
              <w:rPr>
                <w:rFonts w:hint="cs"/>
                <w:rtl/>
              </w:rPr>
              <w:t>והחליטה ש</w:t>
            </w:r>
            <w:r w:rsidR="008E4C0C">
              <w:rPr>
                <w:rtl/>
              </w:rPr>
              <w:t>לא</w:t>
            </w:r>
            <w:r w:rsidRPr="006A1E23">
              <w:rPr>
                <w:rtl/>
              </w:rPr>
              <w:t xml:space="preserve"> להכיר בהפסד מירידת ערך</w:t>
            </w:r>
            <w:r w:rsidR="008E4C0C">
              <w:rPr>
                <w:rFonts w:hint="cs"/>
                <w:rtl/>
              </w:rPr>
              <w:t>,</w:t>
            </w:r>
            <w:r w:rsidRPr="006A1E23">
              <w:rPr>
                <w:rtl/>
              </w:rPr>
              <w:t xml:space="preserve"> </w:t>
            </w:r>
            <w:r w:rsidR="008E4C0C">
              <w:rPr>
                <w:rFonts w:hint="cs"/>
                <w:rtl/>
              </w:rPr>
              <w:t>תתן</w:t>
            </w:r>
            <w:r w:rsidRPr="006A1E23">
              <w:rPr>
                <w:rtl/>
              </w:rPr>
              <w:t xml:space="preserve"> גילוי, אם </w:t>
            </w:r>
            <w:r w:rsidR="008E4C0C">
              <w:rPr>
                <w:rFonts w:hint="cs"/>
                <w:rtl/>
              </w:rPr>
              <w:t>י</w:t>
            </w:r>
            <w:r w:rsidR="00C62A0B">
              <w:rPr>
                <w:rFonts w:hint="cs"/>
                <w:rtl/>
              </w:rPr>
              <w:t>ש</w:t>
            </w:r>
            <w:r w:rsidR="008E4C0C">
              <w:rPr>
                <w:rFonts w:hint="cs"/>
                <w:rtl/>
              </w:rPr>
              <w:t xml:space="preserve"> לכך</w:t>
            </w:r>
            <w:r w:rsidRPr="006A1E23">
              <w:rPr>
                <w:rtl/>
              </w:rPr>
              <w:t xml:space="preserve"> את ההשפעה המשמעותית ביותר על הסכומים שמוכרים בדוחות הכספיים</w:t>
            </w:r>
            <w:r w:rsidR="008E4C0C">
              <w:rPr>
                <w:rFonts w:hint="cs"/>
                <w:rtl/>
              </w:rPr>
              <w:t xml:space="preserve">, </w:t>
            </w:r>
            <w:r w:rsidRPr="006A1E23">
              <w:rPr>
                <w:rtl/>
              </w:rPr>
              <w:t xml:space="preserve">לשיקולי הדעת </w:t>
            </w:r>
            <w:r w:rsidR="008E4C0C">
              <w:rPr>
                <w:rFonts w:hint="cs"/>
                <w:rtl/>
              </w:rPr>
              <w:t>ש</w:t>
            </w:r>
            <w:r w:rsidR="008E4C0C">
              <w:rPr>
                <w:rtl/>
              </w:rPr>
              <w:t>הפעילה</w:t>
            </w:r>
            <w:r w:rsidR="008E4C0C">
              <w:rPr>
                <w:rFonts w:hint="cs"/>
                <w:rtl/>
              </w:rPr>
              <w:t xml:space="preserve"> </w:t>
            </w:r>
            <w:r w:rsidRPr="006A1E23">
              <w:rPr>
                <w:rtl/>
              </w:rPr>
              <w:t>בעת זיהוי היחידה מניבת המזומנים של הנכס.</w:t>
            </w:r>
          </w:p>
          <w:p w14:paraId="6CA9C9B5" w14:textId="77777777" w:rsidR="00BF1653" w:rsidRDefault="00BF1653" w:rsidP="00BF1653">
            <w:pPr>
              <w:rPr>
                <w:b/>
                <w:bCs/>
                <w:rtl/>
              </w:rPr>
            </w:pPr>
            <w:r w:rsidRPr="005F0799">
              <w:rPr>
                <w:rFonts w:hint="cs"/>
                <w:b/>
                <w:bCs/>
                <w:rtl/>
              </w:rPr>
              <w:t>עסק חי</w:t>
            </w:r>
          </w:p>
          <w:p w14:paraId="6F912496" w14:textId="0C854556" w:rsidR="00BF1653" w:rsidRPr="00A11D06" w:rsidRDefault="00BF1653" w:rsidP="00BF1653">
            <w:pPr>
              <w:rPr>
                <w:rFonts w:ascii="Arial" w:hAnsi="Arial"/>
                <w:b/>
                <w:bCs/>
                <w:rtl/>
              </w:rPr>
            </w:pPr>
            <w:r>
              <w:t>IAS 1</w:t>
            </w:r>
            <w:r>
              <w:rPr>
                <w:rFonts w:hint="cs"/>
                <w:rtl/>
              </w:rPr>
              <w:t xml:space="preserve"> </w:t>
            </w:r>
            <w:r w:rsidRPr="005F0799">
              <w:rPr>
                <w:rtl/>
              </w:rPr>
              <w:t xml:space="preserve">דורש מההנהלה להעריך את יכולת החברה להמשיך לפעול כעסק חי </w:t>
            </w:r>
            <w:r>
              <w:rPr>
                <w:rFonts w:hint="cs"/>
                <w:rtl/>
              </w:rPr>
              <w:t>כאשר</w:t>
            </w:r>
            <w:r w:rsidRPr="005F0799">
              <w:rPr>
                <w:rtl/>
              </w:rPr>
              <w:t xml:space="preserve"> </w:t>
            </w:r>
            <w:r>
              <w:rPr>
                <w:rFonts w:hint="cs"/>
                <w:rtl/>
              </w:rPr>
              <w:t xml:space="preserve">היא מכינה </w:t>
            </w:r>
            <w:r w:rsidRPr="005F0799">
              <w:rPr>
                <w:rtl/>
              </w:rPr>
              <w:t xml:space="preserve">דוחות כספיים. </w:t>
            </w:r>
            <w:r>
              <w:rPr>
                <w:rtl/>
              </w:rPr>
              <w:t>בעת ההערכה אם הנחת העסק החי היא נאותה, ההנהלה מביאה</w:t>
            </w:r>
            <w:r>
              <w:rPr>
                <w:rFonts w:hint="cs"/>
                <w:rtl/>
              </w:rPr>
              <w:t xml:space="preserve"> </w:t>
            </w:r>
            <w:r>
              <w:rPr>
                <w:rtl/>
              </w:rPr>
              <w:t>בחשבון את כל המידע הניתן להשגה לגבי העתיד, שהוא לפחות ל-12 חודש מסוף תקופת הדיווח, אך לא מוגבל לתקופה זו</w:t>
            </w:r>
            <w:r w:rsidRPr="005F0799">
              <w:rPr>
                <w:rtl/>
              </w:rPr>
              <w:t xml:space="preserve">. אם עניינים הקשורים לאקלים יוצרים אי וודאויות מהותיות </w:t>
            </w:r>
            <w:r>
              <w:rPr>
                <w:rFonts w:hint="cs"/>
                <w:rtl/>
              </w:rPr>
              <w:t>ש</w:t>
            </w:r>
            <w:r w:rsidRPr="005F0799">
              <w:rPr>
                <w:rtl/>
              </w:rPr>
              <w:t xml:space="preserve">קשורות לאירועים או </w:t>
            </w:r>
            <w:r>
              <w:rPr>
                <w:rFonts w:hint="cs"/>
                <w:rtl/>
              </w:rPr>
              <w:t>למצבים</w:t>
            </w:r>
            <w:r w:rsidRPr="005F0799">
              <w:rPr>
                <w:rtl/>
              </w:rPr>
              <w:t xml:space="preserve"> </w:t>
            </w:r>
            <w:r>
              <w:rPr>
                <w:rFonts w:hint="cs"/>
                <w:rtl/>
              </w:rPr>
              <w:t>שמטילים</w:t>
            </w:r>
            <w:r w:rsidRPr="005F0799">
              <w:rPr>
                <w:rtl/>
              </w:rPr>
              <w:t xml:space="preserve"> ספק משמעותי </w:t>
            </w:r>
            <w:r>
              <w:rPr>
                <w:rFonts w:hint="cs"/>
                <w:rtl/>
              </w:rPr>
              <w:t>על</w:t>
            </w:r>
            <w:r w:rsidRPr="005F0799">
              <w:rPr>
                <w:rtl/>
              </w:rPr>
              <w:t xml:space="preserve"> יכולת החברה להמשיך לפעול כעסק חי, </w:t>
            </w:r>
            <w:r>
              <w:t>IAS 1</w:t>
            </w:r>
            <w:r>
              <w:rPr>
                <w:rFonts w:hint="cs"/>
                <w:rtl/>
              </w:rPr>
              <w:t xml:space="preserve"> </w:t>
            </w:r>
            <w:r w:rsidRPr="005F0799">
              <w:rPr>
                <w:rtl/>
              </w:rPr>
              <w:t>דורש לתת גילוי לאי וודאויות אלו. כאשר ההנהלה הגיעה למסקנה שאין אי וודאויות מהותיות הקשורות ל</w:t>
            </w:r>
            <w:r>
              <w:rPr>
                <w:rFonts w:hint="cs"/>
                <w:rtl/>
              </w:rPr>
              <w:t>הנחת</w:t>
            </w:r>
            <w:r w:rsidRPr="005F0799">
              <w:rPr>
                <w:rtl/>
              </w:rPr>
              <w:t xml:space="preserve"> </w:t>
            </w:r>
            <w:r>
              <w:rPr>
                <w:rFonts w:hint="cs"/>
                <w:rtl/>
              </w:rPr>
              <w:t>ה</w:t>
            </w:r>
            <w:r w:rsidRPr="005F0799">
              <w:rPr>
                <w:rtl/>
              </w:rPr>
              <w:t xml:space="preserve">עסק </w:t>
            </w:r>
            <w:r>
              <w:rPr>
                <w:rFonts w:hint="cs"/>
                <w:rtl/>
              </w:rPr>
              <w:t>ה</w:t>
            </w:r>
            <w:r w:rsidRPr="005F0799">
              <w:rPr>
                <w:rtl/>
              </w:rPr>
              <w:t xml:space="preserve">חי שדורשות גילוי, אך הגעה למסקנה זו הייתה כרוכה בשיקול דעת משמעותי (לדוגמה, לגבי </w:t>
            </w:r>
            <w:r>
              <w:rPr>
                <w:rFonts w:hint="cs"/>
                <w:rtl/>
              </w:rPr>
              <w:t>הסבירות</w:t>
            </w:r>
            <w:r w:rsidRPr="005F0799">
              <w:rPr>
                <w:rtl/>
              </w:rPr>
              <w:t xml:space="preserve"> ו</w:t>
            </w:r>
            <w:r>
              <w:rPr>
                <w:rFonts w:hint="cs"/>
                <w:rtl/>
              </w:rPr>
              <w:t>ה</w:t>
            </w:r>
            <w:r w:rsidRPr="005F0799">
              <w:rPr>
                <w:rtl/>
              </w:rPr>
              <w:t xml:space="preserve">אפקטיביות של כל </w:t>
            </w:r>
            <w:r w:rsidR="00C62A0B">
              <w:rPr>
                <w:rFonts w:hint="cs"/>
                <w:rtl/>
              </w:rPr>
              <w:t>גורם מקל</w:t>
            </w:r>
            <w:r w:rsidRPr="005F0799">
              <w:rPr>
                <w:rtl/>
              </w:rPr>
              <w:t>)</w:t>
            </w:r>
            <w:r>
              <w:t>IAS 1</w:t>
            </w:r>
            <w:r w:rsidRPr="005F0799">
              <w:rPr>
                <w:rtl/>
              </w:rPr>
              <w:t xml:space="preserve"> דורש לתת גילוי לשיקול דעת זה</w:t>
            </w:r>
            <w:r>
              <w:rPr>
                <w:rStyle w:val="FootnoteReference"/>
                <w:rtl/>
              </w:rPr>
              <w:footnoteReference w:id="223"/>
            </w:r>
            <w:r w:rsidRPr="005F0799">
              <w:rPr>
                <w:rtl/>
              </w:rPr>
              <w:t>.</w:t>
            </w:r>
          </w:p>
        </w:tc>
      </w:tr>
      <w:tr w:rsidR="00495E7F" w:rsidRPr="00843205" w14:paraId="21485529" w14:textId="77777777" w:rsidTr="00495E7F">
        <w:tc>
          <w:tcPr>
            <w:tcW w:w="684" w:type="pct"/>
            <w:tcBorders>
              <w:right w:val="single" w:sz="4" w:space="0" w:color="auto"/>
            </w:tcBorders>
          </w:tcPr>
          <w:p w14:paraId="51FF2E34" w14:textId="77777777" w:rsidR="00495E7F" w:rsidRPr="00843205" w:rsidRDefault="00495E7F" w:rsidP="00495E7F">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2C93C191" w14:textId="77777777" w:rsidR="00495E7F" w:rsidRDefault="00495E7F" w:rsidP="00495E7F">
            <w:pPr>
              <w:jc w:val="left"/>
              <w:rPr>
                <w:rFonts w:ascii="Arial" w:hAnsi="Arial"/>
                <w:rtl/>
              </w:rPr>
            </w:pPr>
            <w:r>
              <w:rPr>
                <w:rFonts w:ascii="Arial" w:hAnsi="Arial"/>
              </w:rPr>
              <w:t>IAS 2</w:t>
            </w:r>
            <w:r>
              <w:rPr>
                <w:rFonts w:ascii="Arial" w:hAnsi="Arial" w:hint="cs"/>
                <w:rtl/>
              </w:rPr>
              <w:t xml:space="preserve"> </w:t>
            </w:r>
            <w:r w:rsidRPr="00FD54F4">
              <w:rPr>
                <w:rFonts w:ascii="Arial" w:hAnsi="Arial" w:hint="cs"/>
                <w:i/>
                <w:iCs/>
                <w:rtl/>
              </w:rPr>
              <w:t>מלאי</w:t>
            </w:r>
          </w:p>
          <w:p w14:paraId="459C697E" w14:textId="3B758FF3" w:rsidR="00495E7F" w:rsidRDefault="00495E7F" w:rsidP="00495E7F">
            <w:pPr>
              <w:jc w:val="left"/>
              <w:rPr>
                <w:rFonts w:ascii="Arial" w:hAnsi="Arial"/>
              </w:rPr>
            </w:pPr>
            <w:r>
              <w:rPr>
                <w:rFonts w:ascii="Arial" w:hAnsi="Arial" w:hint="cs"/>
                <w:rtl/>
              </w:rPr>
              <w:t>סעיפים 33-28</w:t>
            </w:r>
          </w:p>
        </w:tc>
        <w:tc>
          <w:tcPr>
            <w:tcW w:w="3419" w:type="pct"/>
            <w:tcBorders>
              <w:top w:val="single" w:sz="4" w:space="0" w:color="auto"/>
              <w:left w:val="single" w:sz="4" w:space="0" w:color="auto"/>
              <w:bottom w:val="single" w:sz="4" w:space="0" w:color="auto"/>
              <w:right w:val="single" w:sz="4" w:space="0" w:color="auto"/>
            </w:tcBorders>
          </w:tcPr>
          <w:p w14:paraId="1C87D021" w14:textId="0B94C1AD" w:rsidR="00495E7F" w:rsidRPr="00FD54F4" w:rsidRDefault="00495E7F" w:rsidP="00495E7F">
            <w:pPr>
              <w:rPr>
                <w:rtl/>
              </w:rPr>
            </w:pPr>
            <w:r w:rsidRPr="00FD54F4">
              <w:rPr>
                <w:rtl/>
              </w:rPr>
              <w:t xml:space="preserve">עניינים הקשורים לאקלים עלולים לגרום למלאי של חברה </w:t>
            </w:r>
            <w:r w:rsidR="00E9322A">
              <w:rPr>
                <w:rFonts w:hint="cs"/>
                <w:rtl/>
              </w:rPr>
              <w:t>לצאת משימוש</w:t>
            </w:r>
            <w:r w:rsidRPr="00FD54F4">
              <w:rPr>
                <w:rtl/>
              </w:rPr>
              <w:t xml:space="preserve">, למחירי המכירה שלו לרדת או לעלויות ההשלמה שלו לעלות. אם כתוצאה מכך עלות המלאי אינה ניתנת להשבה, </w:t>
            </w:r>
            <w:r>
              <w:rPr>
                <w:rFonts w:hint="cs"/>
              </w:rPr>
              <w:t>IAS 2</w:t>
            </w:r>
            <w:r>
              <w:rPr>
                <w:rFonts w:hint="cs"/>
                <w:rtl/>
              </w:rPr>
              <w:t xml:space="preserve"> </w:t>
            </w:r>
            <w:r w:rsidRPr="00FD54F4">
              <w:rPr>
                <w:rtl/>
              </w:rPr>
              <w:t xml:space="preserve">דורש מהחברה </w:t>
            </w:r>
            <w:r w:rsidR="00C62A0B">
              <w:rPr>
                <w:rFonts w:hint="cs"/>
                <w:rtl/>
              </w:rPr>
              <w:t>למדוד</w:t>
            </w:r>
            <w:r w:rsidRPr="00FD54F4">
              <w:rPr>
                <w:rtl/>
              </w:rPr>
              <w:t xml:space="preserve"> את המלאי לפי שווי מימוש נטו. אומדנים של שווי מימוש נטו מבוססים </w:t>
            </w:r>
            <w:r>
              <w:rPr>
                <w:rtl/>
              </w:rPr>
              <w:t>על הראיה המהימנה</w:t>
            </w:r>
            <w:r>
              <w:rPr>
                <w:rFonts w:hint="cs"/>
                <w:rtl/>
              </w:rPr>
              <w:t xml:space="preserve"> </w:t>
            </w:r>
            <w:r>
              <w:rPr>
                <w:rtl/>
              </w:rPr>
              <w:t xml:space="preserve">ביותר, </w:t>
            </w:r>
            <w:r w:rsidR="00C62A0B">
              <w:rPr>
                <w:rFonts w:hint="cs"/>
                <w:rtl/>
              </w:rPr>
              <w:t>ה</w:t>
            </w:r>
            <w:r>
              <w:rPr>
                <w:rtl/>
              </w:rPr>
              <w:t>ניתנת להשגה בעת קביעת האומדנים, של הסכום שבו</w:t>
            </w:r>
            <w:r>
              <w:rPr>
                <w:rFonts w:hint="cs"/>
                <w:rtl/>
              </w:rPr>
              <w:t xml:space="preserve"> </w:t>
            </w:r>
            <w:r>
              <w:rPr>
                <w:rtl/>
              </w:rPr>
              <w:t>המלאי חזוי להיות ממומש</w:t>
            </w:r>
            <w:r w:rsidRPr="00FD54F4">
              <w:rPr>
                <w:rtl/>
              </w:rPr>
              <w:t>.</w:t>
            </w:r>
          </w:p>
        </w:tc>
      </w:tr>
      <w:tr w:rsidR="00495E7F" w:rsidRPr="00843205" w14:paraId="3472EF5E" w14:textId="77777777" w:rsidTr="00495E7F">
        <w:tc>
          <w:tcPr>
            <w:tcW w:w="684" w:type="pct"/>
            <w:tcBorders>
              <w:right w:val="single" w:sz="4" w:space="0" w:color="auto"/>
            </w:tcBorders>
          </w:tcPr>
          <w:p w14:paraId="0C7C512F" w14:textId="77777777" w:rsidR="00495E7F" w:rsidRPr="00843205" w:rsidRDefault="00495E7F" w:rsidP="00495E7F">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1611FF4D" w14:textId="77777777" w:rsidR="00495E7F" w:rsidRDefault="00495E7F" w:rsidP="00495E7F">
            <w:pPr>
              <w:jc w:val="left"/>
              <w:rPr>
                <w:rFonts w:ascii="Arial" w:hAnsi="Arial"/>
                <w:i/>
                <w:iCs/>
                <w:rtl/>
              </w:rPr>
            </w:pPr>
            <w:r>
              <w:rPr>
                <w:rFonts w:ascii="Arial" w:hAnsi="Arial"/>
              </w:rPr>
              <w:t>IAS 12</w:t>
            </w:r>
            <w:r>
              <w:rPr>
                <w:rFonts w:ascii="Arial" w:hAnsi="Arial" w:hint="cs"/>
                <w:rtl/>
              </w:rPr>
              <w:t xml:space="preserve"> </w:t>
            </w:r>
            <w:r>
              <w:rPr>
                <w:rFonts w:ascii="Arial" w:hAnsi="Arial" w:hint="cs"/>
                <w:i/>
                <w:iCs/>
                <w:rtl/>
              </w:rPr>
              <w:t>מסים על ההכנסה</w:t>
            </w:r>
          </w:p>
          <w:p w14:paraId="184340F2" w14:textId="4B7BED09" w:rsidR="00495E7F" w:rsidRDefault="00495E7F" w:rsidP="00495E7F">
            <w:pPr>
              <w:jc w:val="left"/>
              <w:rPr>
                <w:rFonts w:ascii="Arial" w:hAnsi="Arial"/>
              </w:rPr>
            </w:pPr>
            <w:r>
              <w:rPr>
                <w:rFonts w:ascii="Arial" w:hAnsi="Arial" w:hint="cs"/>
                <w:rtl/>
              </w:rPr>
              <w:t>סעיפים 31-27, 34, 56</w:t>
            </w:r>
          </w:p>
        </w:tc>
        <w:tc>
          <w:tcPr>
            <w:tcW w:w="3419" w:type="pct"/>
            <w:tcBorders>
              <w:top w:val="single" w:sz="4" w:space="0" w:color="auto"/>
              <w:left w:val="single" w:sz="4" w:space="0" w:color="auto"/>
              <w:bottom w:val="single" w:sz="4" w:space="0" w:color="auto"/>
              <w:right w:val="single" w:sz="4" w:space="0" w:color="auto"/>
            </w:tcBorders>
          </w:tcPr>
          <w:p w14:paraId="671F3CF8" w14:textId="064BE7E8" w:rsidR="00495E7F" w:rsidRPr="00FD54F4" w:rsidRDefault="00495E7F" w:rsidP="00495E7F">
            <w:pPr>
              <w:rPr>
                <w:rtl/>
              </w:rPr>
            </w:pPr>
            <w:r>
              <w:t>IAS 12</w:t>
            </w:r>
            <w:r w:rsidRPr="00FB4A50">
              <w:rPr>
                <w:rtl/>
              </w:rPr>
              <w:t xml:space="preserve"> </w:t>
            </w:r>
            <w:r w:rsidR="00E9322A">
              <w:rPr>
                <w:rFonts w:hint="cs"/>
                <w:rtl/>
              </w:rPr>
              <w:t>קובע כי</w:t>
            </w:r>
            <w:r>
              <w:rPr>
                <w:rFonts w:hint="cs"/>
                <w:rtl/>
              </w:rPr>
              <w:t xml:space="preserve"> </w:t>
            </w:r>
            <w:r w:rsidRPr="00FB4A50">
              <w:rPr>
                <w:rtl/>
              </w:rPr>
              <w:t xml:space="preserve">חברות </w:t>
            </w:r>
            <w:r w:rsidR="00E9322A">
              <w:rPr>
                <w:rFonts w:hint="cs"/>
                <w:rtl/>
              </w:rPr>
              <w:t>יכירו</w:t>
            </w:r>
            <w:r w:rsidRPr="00FB4A50">
              <w:rPr>
                <w:rtl/>
              </w:rPr>
              <w:t xml:space="preserve"> בנכסי מס</w:t>
            </w:r>
            <w:r>
              <w:rPr>
                <w:rFonts w:hint="cs"/>
                <w:rtl/>
              </w:rPr>
              <w:t>ים</w:t>
            </w:r>
            <w:r w:rsidRPr="00FB4A50">
              <w:rPr>
                <w:rtl/>
              </w:rPr>
              <w:t xml:space="preserve"> נדחים בגין הפרשים זמניים הניתנים לניכוי</w:t>
            </w:r>
            <w:r>
              <w:rPr>
                <w:rFonts w:hint="cs"/>
                <w:rtl/>
              </w:rPr>
              <w:t>,</w:t>
            </w:r>
            <w:r w:rsidRPr="00FB4A50">
              <w:rPr>
                <w:rtl/>
              </w:rPr>
              <w:t xml:space="preserve"> הפסדי</w:t>
            </w:r>
            <w:r>
              <w:rPr>
                <w:rFonts w:hint="cs"/>
                <w:rtl/>
              </w:rPr>
              <w:t>ם לצורכי מס שטרם נוצלו</w:t>
            </w:r>
            <w:r w:rsidRPr="00FB4A50">
              <w:rPr>
                <w:rtl/>
              </w:rPr>
              <w:t xml:space="preserve"> וזיכויי</w:t>
            </w:r>
            <w:r>
              <w:rPr>
                <w:rFonts w:hint="cs"/>
                <w:rtl/>
              </w:rPr>
              <w:t xml:space="preserve"> מס</w:t>
            </w:r>
            <w:r w:rsidRPr="00FB4A50">
              <w:rPr>
                <w:rtl/>
              </w:rPr>
              <w:t xml:space="preserve"> שטרם נוצלו</w:t>
            </w:r>
            <w:r>
              <w:rPr>
                <w:rFonts w:hint="cs"/>
                <w:rtl/>
              </w:rPr>
              <w:t>, עד</w:t>
            </w:r>
            <w:r w:rsidRPr="00FB4A50">
              <w:rPr>
                <w:rtl/>
              </w:rPr>
              <w:t xml:space="preserve"> </w:t>
            </w:r>
            <w:r>
              <w:rPr>
                <w:rFonts w:hint="cs"/>
                <w:rtl/>
              </w:rPr>
              <w:t>המידה שצפוי</w:t>
            </w:r>
            <w:r w:rsidRPr="00FB4A50">
              <w:rPr>
                <w:rtl/>
              </w:rPr>
              <w:t xml:space="preserve"> </w:t>
            </w:r>
            <w:r>
              <w:rPr>
                <w:rFonts w:hint="cs"/>
                <w:rtl/>
              </w:rPr>
              <w:t>ש</w:t>
            </w:r>
            <w:r w:rsidRPr="00FB4A50">
              <w:rPr>
                <w:rtl/>
              </w:rPr>
              <w:t xml:space="preserve">לחברה תהיה הכנסה חייבת עתידית שכנגדה ניתן יהיה לנצל את </w:t>
            </w:r>
            <w:r>
              <w:rPr>
                <w:rFonts w:hint="cs"/>
                <w:rtl/>
              </w:rPr>
              <w:t xml:space="preserve">אותם </w:t>
            </w:r>
            <w:r>
              <w:rPr>
                <w:rtl/>
              </w:rPr>
              <w:t>סכומים</w:t>
            </w:r>
            <w:r>
              <w:rPr>
                <w:rFonts w:hint="cs"/>
                <w:rtl/>
              </w:rPr>
              <w:t>.</w:t>
            </w:r>
            <w:r w:rsidRPr="00FB4A50">
              <w:rPr>
                <w:rtl/>
              </w:rPr>
              <w:t xml:space="preserve"> עניינים הקשורים לאקלים עשויים להשפיע על הערכת החברה לגבי ההכנסה החייבת </w:t>
            </w:r>
            <w:r w:rsidRPr="00B25B45">
              <w:rPr>
                <w:rtl/>
              </w:rPr>
              <w:t xml:space="preserve">העתידית </w:t>
            </w:r>
            <w:r w:rsidRPr="00FB4A50">
              <w:rPr>
                <w:rtl/>
              </w:rPr>
              <w:t>ועלולים לגרום לכך שהחברה לא תוכל להכיר בנכסי מס</w:t>
            </w:r>
            <w:r>
              <w:rPr>
                <w:rFonts w:hint="cs"/>
                <w:rtl/>
              </w:rPr>
              <w:t>ים</w:t>
            </w:r>
            <w:r w:rsidRPr="00FB4A50">
              <w:rPr>
                <w:rtl/>
              </w:rPr>
              <w:t xml:space="preserve"> נדחים או שתידרש לגרוע נכסי מס</w:t>
            </w:r>
            <w:r>
              <w:rPr>
                <w:rFonts w:hint="cs"/>
                <w:rtl/>
              </w:rPr>
              <w:t>ים</w:t>
            </w:r>
            <w:r w:rsidRPr="00FB4A50">
              <w:rPr>
                <w:rtl/>
              </w:rPr>
              <w:t xml:space="preserve"> נדחים שהוכרו בעבר.</w:t>
            </w:r>
          </w:p>
        </w:tc>
      </w:tr>
      <w:tr w:rsidR="00495E7F" w:rsidRPr="00843205" w14:paraId="77FB68A5" w14:textId="77777777" w:rsidTr="00495E7F">
        <w:tc>
          <w:tcPr>
            <w:tcW w:w="684" w:type="pct"/>
            <w:tcBorders>
              <w:right w:val="single" w:sz="4" w:space="0" w:color="auto"/>
            </w:tcBorders>
          </w:tcPr>
          <w:p w14:paraId="1D7E1677" w14:textId="77777777" w:rsidR="00495E7F" w:rsidRPr="00843205" w:rsidRDefault="00495E7F" w:rsidP="00495E7F">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0E14E572" w14:textId="77777777" w:rsidR="00495E7F" w:rsidRDefault="00495E7F" w:rsidP="00495E7F">
            <w:pPr>
              <w:jc w:val="left"/>
              <w:rPr>
                <w:rFonts w:ascii="Arial" w:hAnsi="Arial"/>
                <w:i/>
                <w:iCs/>
                <w:rtl/>
              </w:rPr>
            </w:pPr>
            <w:r>
              <w:rPr>
                <w:rFonts w:ascii="Arial" w:hAnsi="Arial" w:hint="cs"/>
              </w:rPr>
              <w:t>IAS 16</w:t>
            </w:r>
            <w:r>
              <w:rPr>
                <w:rFonts w:ascii="Arial" w:hAnsi="Arial" w:hint="cs"/>
                <w:rtl/>
              </w:rPr>
              <w:t xml:space="preserve"> </w:t>
            </w:r>
            <w:r>
              <w:rPr>
                <w:rFonts w:ascii="Arial" w:hAnsi="Arial" w:hint="cs"/>
                <w:i/>
                <w:iCs/>
                <w:rtl/>
              </w:rPr>
              <w:t>רכוש קבוע</w:t>
            </w:r>
          </w:p>
          <w:p w14:paraId="38F55CCF" w14:textId="5B7AE109" w:rsidR="00495E7F" w:rsidRDefault="00495E7F" w:rsidP="00495E7F">
            <w:pPr>
              <w:jc w:val="left"/>
              <w:rPr>
                <w:rFonts w:ascii="Arial" w:hAnsi="Arial"/>
                <w:rtl/>
              </w:rPr>
            </w:pPr>
            <w:r>
              <w:rPr>
                <w:rFonts w:ascii="Arial" w:hAnsi="Arial" w:hint="cs"/>
                <w:rtl/>
              </w:rPr>
              <w:t>סעיפים 7, 51, 73, 76</w:t>
            </w:r>
          </w:p>
          <w:p w14:paraId="14180611" w14:textId="7911D936" w:rsidR="001E5A17" w:rsidRDefault="00495E7F" w:rsidP="001E5A17">
            <w:pPr>
              <w:jc w:val="left"/>
              <w:rPr>
                <w:rFonts w:ascii="Arial" w:hAnsi="Arial"/>
                <w:rtl/>
              </w:rPr>
            </w:pPr>
            <w:r>
              <w:rPr>
                <w:rFonts w:ascii="Arial" w:hAnsi="Arial"/>
              </w:rPr>
              <w:t>IAS 38</w:t>
            </w:r>
            <w:r>
              <w:rPr>
                <w:rFonts w:ascii="Arial" w:hAnsi="Arial" w:hint="cs"/>
                <w:rtl/>
              </w:rPr>
              <w:t xml:space="preserve"> </w:t>
            </w:r>
            <w:r w:rsidR="001E5A17" w:rsidRPr="00E00DBB">
              <w:rPr>
                <w:rFonts w:ascii="Arial" w:hAnsi="Arial" w:hint="cs"/>
                <w:i/>
                <w:iCs/>
                <w:rtl/>
              </w:rPr>
              <w:t>נכסים בלתי מוחשיים</w:t>
            </w:r>
          </w:p>
          <w:p w14:paraId="09308FDA" w14:textId="7B72937E" w:rsidR="00495E7F" w:rsidRDefault="00495E7F" w:rsidP="00495E7F">
            <w:pPr>
              <w:jc w:val="left"/>
              <w:rPr>
                <w:rFonts w:ascii="Arial" w:hAnsi="Arial"/>
              </w:rPr>
            </w:pPr>
            <w:r>
              <w:rPr>
                <w:rFonts w:ascii="Arial" w:hAnsi="Arial" w:hint="cs"/>
                <w:rtl/>
              </w:rPr>
              <w:t>סעיפים 64-9, 102, 104, 118, 121, 126</w:t>
            </w:r>
          </w:p>
        </w:tc>
        <w:tc>
          <w:tcPr>
            <w:tcW w:w="3419" w:type="pct"/>
            <w:tcBorders>
              <w:top w:val="single" w:sz="4" w:space="0" w:color="auto"/>
              <w:left w:val="single" w:sz="4" w:space="0" w:color="auto"/>
              <w:bottom w:val="single" w:sz="4" w:space="0" w:color="auto"/>
              <w:right w:val="single" w:sz="4" w:space="0" w:color="auto"/>
            </w:tcBorders>
          </w:tcPr>
          <w:p w14:paraId="7D845D7E" w14:textId="54693D01" w:rsidR="00495E7F" w:rsidRDefault="00495E7F" w:rsidP="00495E7F">
            <w:pPr>
              <w:rPr>
                <w:rtl/>
              </w:rPr>
            </w:pPr>
            <w:r>
              <w:rPr>
                <w:rtl/>
              </w:rPr>
              <w:t xml:space="preserve">עניינים הקשורים לאקלים עשויים </w:t>
            </w:r>
            <w:r>
              <w:rPr>
                <w:rFonts w:hint="cs"/>
                <w:rtl/>
              </w:rPr>
              <w:t>לזרז</w:t>
            </w:r>
            <w:r>
              <w:rPr>
                <w:rtl/>
              </w:rPr>
              <w:t xml:space="preserve"> </w:t>
            </w:r>
            <w:r>
              <w:rPr>
                <w:rFonts w:hint="cs"/>
                <w:rtl/>
              </w:rPr>
              <w:t xml:space="preserve">השקעות </w:t>
            </w:r>
            <w:r w:rsidRPr="003B387A">
              <w:rPr>
                <w:rFonts w:hint="cs"/>
                <w:rtl/>
              </w:rPr>
              <w:t>והוצאות</w:t>
            </w:r>
            <w:r w:rsidRPr="003B387A">
              <w:rPr>
                <w:rtl/>
              </w:rPr>
              <w:t xml:space="preserve"> </w:t>
            </w:r>
            <w:r w:rsidRPr="003B387A">
              <w:rPr>
                <w:rFonts w:hint="cs"/>
                <w:rtl/>
              </w:rPr>
              <w:t xml:space="preserve">לצורך </w:t>
            </w:r>
            <w:r w:rsidRPr="003B387A">
              <w:rPr>
                <w:rtl/>
              </w:rPr>
              <w:t xml:space="preserve">שינוי </w:t>
            </w:r>
            <w:r w:rsidRPr="003B387A">
              <w:rPr>
                <w:rFonts w:hint="cs"/>
                <w:rtl/>
              </w:rPr>
              <w:t xml:space="preserve">או התאמת </w:t>
            </w:r>
            <w:r w:rsidRPr="003B387A">
              <w:rPr>
                <w:rtl/>
              </w:rPr>
              <w:t>פעילו</w:t>
            </w:r>
            <w:r w:rsidRPr="003B387A">
              <w:rPr>
                <w:rFonts w:hint="cs"/>
                <w:rtl/>
              </w:rPr>
              <w:t>יו</w:t>
            </w:r>
            <w:r w:rsidRPr="003B387A">
              <w:rPr>
                <w:rtl/>
              </w:rPr>
              <w:t>ת עסקי</w:t>
            </w:r>
            <w:r w:rsidRPr="003B387A">
              <w:rPr>
                <w:rFonts w:hint="cs"/>
                <w:rtl/>
              </w:rPr>
              <w:t>ו</w:t>
            </w:r>
            <w:r w:rsidRPr="003B387A">
              <w:rPr>
                <w:rtl/>
              </w:rPr>
              <w:t>ת, לרבות מחקר ופיתוח</w:t>
            </w:r>
            <w:r>
              <w:rPr>
                <w:rtl/>
              </w:rPr>
              <w:t>.</w:t>
            </w:r>
            <w:r w:rsidR="001E5A17">
              <w:rPr>
                <w:rFonts w:hint="cs"/>
                <w:rtl/>
              </w:rPr>
              <w:t xml:space="preserve"> </w:t>
            </w:r>
            <w:r>
              <w:t>IAS 16</w:t>
            </w:r>
            <w:r>
              <w:rPr>
                <w:rtl/>
              </w:rPr>
              <w:t xml:space="preserve"> ו- </w:t>
            </w:r>
            <w:r>
              <w:t>IAS 38</w:t>
            </w:r>
            <w:r>
              <w:rPr>
                <w:rFonts w:hint="cs"/>
                <w:rtl/>
              </w:rPr>
              <w:t xml:space="preserve"> מפרטים </w:t>
            </w:r>
            <w:r>
              <w:rPr>
                <w:rtl/>
              </w:rPr>
              <w:t>דרישות להכרה בעלויות שיהוונו לנכס</w:t>
            </w:r>
            <w:r>
              <w:rPr>
                <w:rFonts w:hint="cs"/>
                <w:rtl/>
              </w:rPr>
              <w:t xml:space="preserve"> (כפריט של רכוש קבוע או כנכס בלתי מוחשי)</w:t>
            </w:r>
            <w:r>
              <w:rPr>
                <w:rtl/>
              </w:rPr>
              <w:t xml:space="preserve">. </w:t>
            </w:r>
            <w:r>
              <w:t>IAS 38</w:t>
            </w:r>
            <w:r>
              <w:rPr>
                <w:rtl/>
              </w:rPr>
              <w:t xml:space="preserve"> אף דורש לתת גילוי לסכום הוצאות מחקר ופיתוח שהוכרו כהוצאה במהלך תקופת דיווח.</w:t>
            </w:r>
          </w:p>
          <w:p w14:paraId="270B4FA6" w14:textId="78133A1A" w:rsidR="00495E7F" w:rsidRDefault="00495E7F" w:rsidP="00495E7F">
            <w:pPr>
              <w:rPr>
                <w:rtl/>
              </w:rPr>
            </w:pPr>
            <w:r w:rsidRPr="00AF1499">
              <w:t>IAS 16</w:t>
            </w:r>
            <w:r w:rsidRPr="00AF1499">
              <w:rPr>
                <w:rtl/>
              </w:rPr>
              <w:t xml:space="preserve"> ו- </w:t>
            </w:r>
            <w:r w:rsidRPr="00AF1499">
              <w:t>IAS 38</w:t>
            </w:r>
            <w:r>
              <w:rPr>
                <w:rtl/>
              </w:rPr>
              <w:t xml:space="preserve"> מחייבים חברות ל</w:t>
            </w:r>
            <w:r>
              <w:rPr>
                <w:rFonts w:hint="cs"/>
                <w:rtl/>
              </w:rPr>
              <w:t>סקור</w:t>
            </w:r>
            <w:r>
              <w:rPr>
                <w:rtl/>
              </w:rPr>
              <w:t xml:space="preserve"> את </w:t>
            </w:r>
            <w:r>
              <w:rPr>
                <w:rFonts w:hint="cs"/>
                <w:rtl/>
              </w:rPr>
              <w:t xml:space="preserve">אומדן </w:t>
            </w:r>
            <w:r>
              <w:rPr>
                <w:rtl/>
              </w:rPr>
              <w:t xml:space="preserve">ערך השייר ואת אורך החיים השימושי </w:t>
            </w:r>
            <w:r>
              <w:rPr>
                <w:rFonts w:hint="cs"/>
                <w:rtl/>
              </w:rPr>
              <w:t>החזוי</w:t>
            </w:r>
            <w:r>
              <w:rPr>
                <w:rtl/>
              </w:rPr>
              <w:t xml:space="preserve"> של הנכסים לפחות </w:t>
            </w:r>
            <w:r w:rsidR="001E5A17">
              <w:rPr>
                <w:rFonts w:hint="cs"/>
                <w:rtl/>
              </w:rPr>
              <w:t>אחת</w:t>
            </w:r>
            <w:r>
              <w:rPr>
                <w:rtl/>
              </w:rPr>
              <w:t xml:space="preserve"> </w:t>
            </w:r>
            <w:r w:rsidR="001E5A17">
              <w:rPr>
                <w:rFonts w:hint="cs"/>
                <w:rtl/>
              </w:rPr>
              <w:t>ל</w:t>
            </w:r>
            <w:r w:rsidR="001E5A17">
              <w:rPr>
                <w:rtl/>
              </w:rPr>
              <w:t>שנה</w:t>
            </w:r>
            <w:r>
              <w:rPr>
                <w:rtl/>
              </w:rPr>
              <w:t xml:space="preserve"> ולשקף שינויים</w:t>
            </w:r>
            <w:r w:rsidR="001E5A17">
              <w:rPr>
                <w:rFonts w:hint="cs"/>
                <w:rtl/>
              </w:rPr>
              <w:t>,</w:t>
            </w:r>
            <w:r>
              <w:rPr>
                <w:rtl/>
              </w:rPr>
              <w:t xml:space="preserve"> כגון אלה שעשויים לנבוע מעניינים הקשורים לאקלים</w:t>
            </w:r>
            <w:r w:rsidR="001E5A17">
              <w:rPr>
                <w:rFonts w:hint="cs"/>
                <w:rtl/>
              </w:rPr>
              <w:t>,</w:t>
            </w:r>
            <w:r>
              <w:rPr>
                <w:rtl/>
              </w:rPr>
              <w:t xml:space="preserve"> בסכומי הפחת </w:t>
            </w:r>
            <w:r>
              <w:rPr>
                <w:rFonts w:hint="cs"/>
                <w:rtl/>
              </w:rPr>
              <w:t xml:space="preserve">או ההפחתות </w:t>
            </w:r>
            <w:r>
              <w:rPr>
                <w:rtl/>
              </w:rPr>
              <w:t>שמוכר</w:t>
            </w:r>
            <w:r>
              <w:rPr>
                <w:rFonts w:hint="cs"/>
                <w:rtl/>
              </w:rPr>
              <w:t>ים</w:t>
            </w:r>
            <w:r>
              <w:rPr>
                <w:rtl/>
              </w:rPr>
              <w:t xml:space="preserve"> בתקופ</w:t>
            </w:r>
            <w:r>
              <w:rPr>
                <w:rFonts w:hint="cs"/>
                <w:rtl/>
              </w:rPr>
              <w:t>ה</w:t>
            </w:r>
            <w:r>
              <w:rPr>
                <w:rtl/>
              </w:rPr>
              <w:t xml:space="preserve"> </w:t>
            </w:r>
            <w:r>
              <w:rPr>
                <w:rFonts w:hint="cs"/>
                <w:rtl/>
              </w:rPr>
              <w:t>הנוכחית</w:t>
            </w:r>
            <w:r>
              <w:rPr>
                <w:rtl/>
              </w:rPr>
              <w:t xml:space="preserve"> ובתקופות עוקבות. עניינים הקשורים לאקלים עשויים להשפיע על </w:t>
            </w:r>
            <w:r>
              <w:rPr>
                <w:rFonts w:hint="cs"/>
                <w:rtl/>
              </w:rPr>
              <w:t xml:space="preserve">אומדן </w:t>
            </w:r>
            <w:r>
              <w:rPr>
                <w:rtl/>
              </w:rPr>
              <w:t>ערך הש</w:t>
            </w:r>
            <w:r>
              <w:rPr>
                <w:rFonts w:hint="cs"/>
                <w:rtl/>
              </w:rPr>
              <w:t>ייר</w:t>
            </w:r>
            <w:r>
              <w:rPr>
                <w:rtl/>
              </w:rPr>
              <w:t xml:space="preserve"> ואורך החיים השימושיים </w:t>
            </w:r>
            <w:r>
              <w:rPr>
                <w:rFonts w:hint="cs"/>
                <w:rtl/>
              </w:rPr>
              <w:t>החזוי</w:t>
            </w:r>
            <w:r>
              <w:rPr>
                <w:rtl/>
              </w:rPr>
              <w:t xml:space="preserve"> של הנכסים, </w:t>
            </w:r>
            <w:r w:rsidR="001E5A17">
              <w:rPr>
                <w:rFonts w:hint="cs"/>
                <w:rtl/>
              </w:rPr>
              <w:t>בשל</w:t>
            </w:r>
            <w:r>
              <w:rPr>
                <w:rtl/>
              </w:rPr>
              <w:t xml:space="preserve"> </w:t>
            </w:r>
            <w:r w:rsidR="001E5A17">
              <w:rPr>
                <w:rFonts w:hint="cs"/>
                <w:rtl/>
              </w:rPr>
              <w:t>יציאה משימוש</w:t>
            </w:r>
            <w:r>
              <w:rPr>
                <w:rtl/>
              </w:rPr>
              <w:t xml:space="preserve">, הגבלות משפטיות או חוסר נגישות </w:t>
            </w:r>
            <w:r w:rsidR="001E5A17">
              <w:rPr>
                <w:rFonts w:hint="cs"/>
                <w:rtl/>
              </w:rPr>
              <w:t>א</w:t>
            </w:r>
            <w:r>
              <w:rPr>
                <w:rtl/>
              </w:rPr>
              <w:t xml:space="preserve">ל הנכסים. חברות אף נדרשות לתת גילוי לאורך החיים השימושיים </w:t>
            </w:r>
            <w:r>
              <w:rPr>
                <w:rFonts w:hint="cs"/>
                <w:rtl/>
              </w:rPr>
              <w:t xml:space="preserve">החזוי </w:t>
            </w:r>
            <w:r>
              <w:rPr>
                <w:rtl/>
              </w:rPr>
              <w:t xml:space="preserve">לכל </w:t>
            </w:r>
            <w:r>
              <w:rPr>
                <w:rFonts w:hint="cs"/>
                <w:rtl/>
              </w:rPr>
              <w:t>קבוצה</w:t>
            </w:r>
            <w:r>
              <w:rPr>
                <w:rtl/>
              </w:rPr>
              <w:t xml:space="preserve"> של נכס</w:t>
            </w:r>
            <w:r>
              <w:rPr>
                <w:rFonts w:hint="cs"/>
                <w:rtl/>
              </w:rPr>
              <w:t>ים</w:t>
            </w:r>
            <w:r>
              <w:rPr>
                <w:rtl/>
              </w:rPr>
              <w:t xml:space="preserve"> ולסכום ולמהות של כל שינוי ב</w:t>
            </w:r>
            <w:r>
              <w:rPr>
                <w:rFonts w:hint="cs"/>
                <w:rtl/>
              </w:rPr>
              <w:t xml:space="preserve">אומדן </w:t>
            </w:r>
            <w:r>
              <w:rPr>
                <w:rtl/>
              </w:rPr>
              <w:t>ערך השייר או אורך החיים השימושי</w:t>
            </w:r>
            <w:r w:rsidR="001E5A17">
              <w:rPr>
                <w:rFonts w:hint="cs"/>
                <w:rtl/>
              </w:rPr>
              <w:t>ים</w:t>
            </w:r>
            <w:r>
              <w:rPr>
                <w:rtl/>
              </w:rPr>
              <w:t xml:space="preserve"> </w:t>
            </w:r>
            <w:r>
              <w:rPr>
                <w:rFonts w:hint="cs"/>
                <w:rtl/>
              </w:rPr>
              <w:t>החזוי</w:t>
            </w:r>
            <w:r>
              <w:rPr>
                <w:rtl/>
              </w:rPr>
              <w:t>.</w:t>
            </w:r>
          </w:p>
        </w:tc>
      </w:tr>
    </w:tbl>
    <w:p w14:paraId="344ECE63" w14:textId="0D5C75FA" w:rsidR="00E00DBB" w:rsidRDefault="00E00DBB" w:rsidP="00015C9C">
      <w:pPr>
        <w:rPr>
          <w:rFonts w:ascii="Arial" w:hAnsi="Arial"/>
          <w:rtl/>
        </w:rPr>
      </w:pPr>
      <w:r>
        <w:rPr>
          <w:rFonts w:ascii="Arial" w:hAnsi="Arial"/>
          <w:rtl/>
        </w:rPr>
        <w:br w:type="page"/>
      </w:r>
    </w:p>
    <w:tbl>
      <w:tblPr>
        <w:tblpPr w:leftFromText="180" w:rightFromText="180" w:vertAnchor="text" w:tblpY="1"/>
        <w:bidiVisual/>
        <w:tblW w:w="4994" w:type="pct"/>
        <w:tblLook w:val="04A0" w:firstRow="1" w:lastRow="0" w:firstColumn="1" w:lastColumn="0" w:noHBand="0" w:noVBand="1"/>
      </w:tblPr>
      <w:tblGrid>
        <w:gridCol w:w="1330"/>
        <w:gridCol w:w="8404"/>
      </w:tblGrid>
      <w:tr w:rsidR="0053485B" w:rsidRPr="0053485B" w14:paraId="530F80AC" w14:textId="77777777" w:rsidTr="00C77DCA">
        <w:tc>
          <w:tcPr>
            <w:tcW w:w="680" w:type="pct"/>
          </w:tcPr>
          <w:p w14:paraId="0555225E" w14:textId="77777777" w:rsidR="0053485B" w:rsidRPr="0053485B" w:rsidRDefault="0053485B" w:rsidP="0053485B">
            <w:pPr>
              <w:rPr>
                <w:rFonts w:ascii="Arial" w:hAnsi="Arial"/>
                <w:rtl/>
              </w:rPr>
            </w:pPr>
          </w:p>
        </w:tc>
        <w:tc>
          <w:tcPr>
            <w:tcW w:w="4296" w:type="pct"/>
          </w:tcPr>
          <w:p w14:paraId="2E141251" w14:textId="77777777" w:rsidR="0053485B" w:rsidRPr="0053485B" w:rsidRDefault="0053485B" w:rsidP="0053485B">
            <w:pPr>
              <w:rPr>
                <w:rFonts w:ascii="Arial" w:hAnsi="Arial"/>
                <w:b/>
                <w:bCs/>
                <w:u w:val="single"/>
                <w:rtl/>
              </w:rPr>
            </w:pPr>
            <w:r w:rsidRPr="0053485B">
              <w:rPr>
                <w:rFonts w:ascii="Arial" w:hAnsi="Arial" w:hint="cs"/>
                <w:b/>
                <w:bCs/>
                <w:rtl/>
              </w:rPr>
              <w:t>ו</w:t>
            </w:r>
            <w:r w:rsidRPr="0053485B">
              <w:rPr>
                <w:rFonts w:ascii="Arial" w:hAnsi="Arial"/>
                <w:b/>
                <w:bCs/>
                <w:rtl/>
              </w:rPr>
              <w:tab/>
            </w:r>
            <w:r w:rsidRPr="0053485B">
              <w:rPr>
                <w:rFonts w:hint="cs"/>
                <w:b/>
                <w:bCs/>
                <w:rtl/>
              </w:rPr>
              <w:t>השפעת עניינים הקשורים לאקלים על הדוחות הכספיים</w:t>
            </w:r>
            <w:r w:rsidRPr="0053485B">
              <w:rPr>
                <w:rFonts w:ascii="Arial" w:hAnsi="Arial"/>
                <w:rtl/>
              </w:rPr>
              <w:t xml:space="preserve"> (המשך)</w:t>
            </w:r>
          </w:p>
        </w:tc>
      </w:tr>
    </w:tbl>
    <w:tbl>
      <w:tblPr>
        <w:bidiVisual/>
        <w:tblW w:w="5027" w:type="pct"/>
        <w:tblInd w:w="-50" w:type="dxa"/>
        <w:tblLook w:val="04A0" w:firstRow="1" w:lastRow="0" w:firstColumn="1" w:lastColumn="0" w:noHBand="0" w:noVBand="1"/>
      </w:tblPr>
      <w:tblGrid>
        <w:gridCol w:w="1340"/>
        <w:gridCol w:w="1757"/>
        <w:gridCol w:w="6697"/>
      </w:tblGrid>
      <w:tr w:rsidR="002D344E" w:rsidRPr="0053485B" w14:paraId="37434D62" w14:textId="77777777" w:rsidTr="002D344E">
        <w:tc>
          <w:tcPr>
            <w:tcW w:w="684" w:type="pct"/>
            <w:tcBorders>
              <w:right w:val="single" w:sz="4" w:space="0" w:color="auto"/>
            </w:tcBorders>
          </w:tcPr>
          <w:p w14:paraId="2EBCDA04" w14:textId="77777777" w:rsidR="002D344E" w:rsidRPr="0053485B" w:rsidRDefault="002D344E" w:rsidP="002D344E">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1E049EB3" w14:textId="170C3A2D" w:rsidR="002D344E" w:rsidRPr="0053485B" w:rsidRDefault="002D344E" w:rsidP="002D344E">
            <w:pPr>
              <w:rPr>
                <w:rFonts w:ascii="Arial" w:hAnsi="Arial"/>
                <w:b/>
                <w:bCs/>
                <w:rtl/>
              </w:rPr>
            </w:pPr>
            <w:r w:rsidRPr="0053485B">
              <w:rPr>
                <w:rFonts w:ascii="Arial" w:hAnsi="Arial" w:hint="cs"/>
                <w:b/>
                <w:bCs/>
                <w:rtl/>
              </w:rPr>
              <w:t xml:space="preserve">תקני </w:t>
            </w:r>
            <w:r w:rsidRPr="0053485B">
              <w:rPr>
                <w:rFonts w:ascii="Arial" w:hAnsi="Arial" w:hint="cs"/>
                <w:b/>
                <w:bCs/>
              </w:rPr>
              <w:t>IFRS</w:t>
            </w:r>
          </w:p>
        </w:tc>
        <w:tc>
          <w:tcPr>
            <w:tcW w:w="3419" w:type="pct"/>
            <w:tcBorders>
              <w:top w:val="single" w:sz="4" w:space="0" w:color="auto"/>
              <w:left w:val="single" w:sz="4" w:space="0" w:color="auto"/>
              <w:bottom w:val="single" w:sz="4" w:space="0" w:color="auto"/>
              <w:right w:val="single" w:sz="4" w:space="0" w:color="auto"/>
            </w:tcBorders>
          </w:tcPr>
          <w:p w14:paraId="32490B4D" w14:textId="4B2084F2" w:rsidR="002D344E" w:rsidRPr="0053485B" w:rsidRDefault="002D344E" w:rsidP="002D344E">
            <w:pPr>
              <w:rPr>
                <w:rFonts w:ascii="Arial" w:hAnsi="Arial"/>
                <w:b/>
                <w:bCs/>
                <w:rtl/>
              </w:rPr>
            </w:pPr>
            <w:r w:rsidRPr="0053485B">
              <w:rPr>
                <w:rFonts w:ascii="Arial" w:hAnsi="Arial" w:hint="cs"/>
                <w:b/>
                <w:bCs/>
                <w:rtl/>
              </w:rPr>
              <w:t>השפעות ענייינים הקשורים לאקלים על הדוחות הכספיים</w:t>
            </w:r>
          </w:p>
        </w:tc>
      </w:tr>
      <w:tr w:rsidR="002D344E" w:rsidRPr="0053485B" w14:paraId="5D4C2975" w14:textId="77777777" w:rsidTr="002D344E">
        <w:tc>
          <w:tcPr>
            <w:tcW w:w="684" w:type="pct"/>
            <w:tcBorders>
              <w:right w:val="single" w:sz="4" w:space="0" w:color="auto"/>
            </w:tcBorders>
          </w:tcPr>
          <w:p w14:paraId="2FBD6325" w14:textId="77777777" w:rsidR="002D344E" w:rsidRPr="0053485B" w:rsidRDefault="002D344E" w:rsidP="002D344E">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022E29C8" w14:textId="77777777" w:rsidR="002D344E" w:rsidRDefault="002D344E" w:rsidP="002D344E">
            <w:pPr>
              <w:jc w:val="left"/>
              <w:rPr>
                <w:rFonts w:ascii="Arial" w:hAnsi="Arial"/>
                <w:i/>
                <w:iCs/>
                <w:rtl/>
              </w:rPr>
            </w:pPr>
            <w:r>
              <w:rPr>
                <w:rFonts w:ascii="Arial" w:hAnsi="Arial"/>
              </w:rPr>
              <w:t>IAS 36</w:t>
            </w:r>
            <w:r>
              <w:rPr>
                <w:rFonts w:ascii="Arial" w:hAnsi="Arial" w:hint="cs"/>
                <w:rtl/>
              </w:rPr>
              <w:t xml:space="preserve"> </w:t>
            </w:r>
            <w:r>
              <w:rPr>
                <w:rFonts w:ascii="Arial" w:hAnsi="Arial" w:hint="cs"/>
                <w:i/>
                <w:iCs/>
                <w:rtl/>
              </w:rPr>
              <w:t>ירידת ערך נכסים</w:t>
            </w:r>
          </w:p>
          <w:p w14:paraId="0F914BCD" w14:textId="40059088" w:rsidR="002D344E" w:rsidRDefault="002D344E" w:rsidP="002D344E">
            <w:pPr>
              <w:jc w:val="left"/>
              <w:rPr>
                <w:rFonts w:ascii="Arial" w:hAnsi="Arial"/>
              </w:rPr>
            </w:pPr>
            <w:r>
              <w:rPr>
                <w:rFonts w:ascii="Arial" w:hAnsi="Arial" w:hint="cs"/>
                <w:rtl/>
              </w:rPr>
              <w:t>סעיפים 14-9, 30, 33, 44, 130, 132, 135-134</w:t>
            </w:r>
          </w:p>
        </w:tc>
        <w:tc>
          <w:tcPr>
            <w:tcW w:w="3419" w:type="pct"/>
            <w:tcBorders>
              <w:top w:val="single" w:sz="4" w:space="0" w:color="auto"/>
              <w:left w:val="single" w:sz="4" w:space="0" w:color="auto"/>
              <w:bottom w:val="single" w:sz="4" w:space="0" w:color="auto"/>
              <w:right w:val="single" w:sz="4" w:space="0" w:color="auto"/>
            </w:tcBorders>
          </w:tcPr>
          <w:p w14:paraId="30869810" w14:textId="28B94C9E" w:rsidR="002D344E" w:rsidRDefault="002D344E" w:rsidP="002D344E">
            <w:pPr>
              <w:rPr>
                <w:rtl/>
              </w:rPr>
            </w:pPr>
            <w:r>
              <w:t>IAS 36</w:t>
            </w:r>
            <w:r>
              <w:rPr>
                <w:rFonts w:hint="cs"/>
                <w:rtl/>
              </w:rPr>
              <w:t xml:space="preserve"> </w:t>
            </w:r>
            <w:r w:rsidRPr="001012A5">
              <w:rPr>
                <w:rtl/>
              </w:rPr>
              <w:t xml:space="preserve">קובע דרישות מתי חברות </w:t>
            </w:r>
            <w:r>
              <w:rPr>
                <w:rFonts w:hint="cs"/>
                <w:rtl/>
              </w:rPr>
              <w:t>צריכות</w:t>
            </w:r>
            <w:r w:rsidRPr="001012A5">
              <w:rPr>
                <w:rtl/>
              </w:rPr>
              <w:t xml:space="preserve"> </w:t>
            </w:r>
            <w:r w:rsidR="00425D5D">
              <w:rPr>
                <w:rFonts w:hint="cs"/>
                <w:rtl/>
              </w:rPr>
              <w:t>לאמוד את</w:t>
            </w:r>
            <w:r w:rsidRPr="001012A5">
              <w:rPr>
                <w:rtl/>
              </w:rPr>
              <w:t xml:space="preserve"> סכום בר </w:t>
            </w:r>
            <w:r w:rsidR="00425D5D">
              <w:rPr>
                <w:rFonts w:hint="cs"/>
                <w:rtl/>
              </w:rPr>
              <w:t>ה</w:t>
            </w:r>
            <w:r w:rsidRPr="001012A5">
              <w:rPr>
                <w:rtl/>
              </w:rPr>
              <w:t>השבה ל</w:t>
            </w:r>
            <w:r>
              <w:rPr>
                <w:rFonts w:hint="cs"/>
                <w:rtl/>
              </w:rPr>
              <w:t xml:space="preserve">צורך </w:t>
            </w:r>
            <w:r w:rsidRPr="001012A5">
              <w:rPr>
                <w:rtl/>
              </w:rPr>
              <w:t xml:space="preserve">הערכת ירידת ערך של מוניטין וירידת ערך של נכסים כגון: </w:t>
            </w:r>
            <w:r>
              <w:rPr>
                <w:rFonts w:hint="cs"/>
                <w:rtl/>
              </w:rPr>
              <w:t>רכוש קבוע</w:t>
            </w:r>
            <w:r w:rsidRPr="001012A5">
              <w:rPr>
                <w:rtl/>
              </w:rPr>
              <w:t xml:space="preserve">, נכסי זכות שימוש ונכסים בלתי מוחשיים. חברה נדרשת להעריך אם </w:t>
            </w:r>
            <w:r>
              <w:rPr>
                <w:rFonts w:hint="cs"/>
                <w:rtl/>
              </w:rPr>
              <w:t xml:space="preserve">קיים סימן כלשהו </w:t>
            </w:r>
            <w:r w:rsidRPr="001012A5">
              <w:rPr>
                <w:rtl/>
              </w:rPr>
              <w:t>לירידת ערך בסוף כל תקופת דיווח. עניינים הקשורים לאקלים עשויים ל</w:t>
            </w:r>
            <w:r>
              <w:rPr>
                <w:rFonts w:hint="cs"/>
                <w:rtl/>
              </w:rPr>
              <w:t>הוביל</w:t>
            </w:r>
            <w:r w:rsidRPr="001012A5">
              <w:rPr>
                <w:rtl/>
              </w:rPr>
              <w:t xml:space="preserve"> </w:t>
            </w:r>
            <w:r>
              <w:rPr>
                <w:rFonts w:hint="cs"/>
                <w:rtl/>
              </w:rPr>
              <w:t>לקיומם של סימנים</w:t>
            </w:r>
            <w:r w:rsidRPr="001012A5">
              <w:rPr>
                <w:rtl/>
              </w:rPr>
              <w:t xml:space="preserve"> לירידת ערך של נכס </w:t>
            </w:r>
            <w:r>
              <w:rPr>
                <w:rFonts w:hint="cs"/>
                <w:rtl/>
              </w:rPr>
              <w:t>(</w:t>
            </w:r>
            <w:r w:rsidRPr="001012A5">
              <w:rPr>
                <w:rtl/>
              </w:rPr>
              <w:t>או קבוצת נכסים</w:t>
            </w:r>
            <w:r>
              <w:rPr>
                <w:rFonts w:hint="cs"/>
                <w:rtl/>
              </w:rPr>
              <w:t>)</w:t>
            </w:r>
            <w:r w:rsidRPr="001012A5">
              <w:rPr>
                <w:rtl/>
              </w:rPr>
              <w:t xml:space="preserve">. לדוגמה, ירידה בביקוש למוצרים הפולטים גזי חממה עשוי </w:t>
            </w:r>
            <w:r>
              <w:rPr>
                <w:rFonts w:hint="cs"/>
                <w:rtl/>
              </w:rPr>
              <w:t>להוות</w:t>
            </w:r>
            <w:r w:rsidRPr="001012A5">
              <w:rPr>
                <w:rtl/>
              </w:rPr>
              <w:t xml:space="preserve"> סימן לירידת ערך של מפעל ייצור </w:t>
            </w:r>
            <w:r>
              <w:rPr>
                <w:rFonts w:hint="cs"/>
                <w:rtl/>
              </w:rPr>
              <w:t>ה</w:t>
            </w:r>
            <w:r w:rsidRPr="001012A5">
              <w:rPr>
                <w:rtl/>
              </w:rPr>
              <w:t xml:space="preserve">מחייב בחינה לירידת ערך של הנכס. </w:t>
            </w:r>
            <w:r>
              <w:t>IAS 36</w:t>
            </w:r>
            <w:r>
              <w:rPr>
                <w:rFonts w:hint="cs"/>
                <w:rtl/>
              </w:rPr>
              <w:t xml:space="preserve"> </w:t>
            </w:r>
            <w:r w:rsidRPr="001012A5">
              <w:rPr>
                <w:rtl/>
              </w:rPr>
              <w:t>מציין גם כי מידע חיצוני כגון שינויים משמעותיים בסביבה (כולל שינויים ברגולציה) שבה פועלת</w:t>
            </w:r>
            <w:r>
              <w:rPr>
                <w:rFonts w:hint="cs"/>
                <w:rtl/>
              </w:rPr>
              <w:t xml:space="preserve"> החברה</w:t>
            </w:r>
            <w:r w:rsidR="00425D5D">
              <w:rPr>
                <w:rFonts w:hint="cs"/>
                <w:rtl/>
              </w:rPr>
              <w:t>,</w:t>
            </w:r>
            <w:r>
              <w:rPr>
                <w:rFonts w:hint="cs"/>
                <w:rtl/>
              </w:rPr>
              <w:t xml:space="preserve"> בעלי</w:t>
            </w:r>
            <w:r w:rsidRPr="001012A5">
              <w:rPr>
                <w:rtl/>
              </w:rPr>
              <w:t xml:space="preserve"> השפעה שלילית על החברה, מהווה </w:t>
            </w:r>
            <w:r>
              <w:rPr>
                <w:rFonts w:hint="cs"/>
                <w:rtl/>
              </w:rPr>
              <w:t>סימן</w:t>
            </w:r>
            <w:r w:rsidRPr="001012A5">
              <w:rPr>
                <w:rtl/>
              </w:rPr>
              <w:t xml:space="preserve"> לירידת ערך. </w:t>
            </w:r>
          </w:p>
          <w:p w14:paraId="36846273" w14:textId="7F4BAB90" w:rsidR="002D344E" w:rsidRDefault="002D344E" w:rsidP="002D344E">
            <w:pPr>
              <w:rPr>
                <w:rtl/>
              </w:rPr>
            </w:pPr>
            <w:r w:rsidRPr="001012A5">
              <w:rPr>
                <w:rtl/>
              </w:rPr>
              <w:t xml:space="preserve">אם </w:t>
            </w:r>
            <w:r>
              <w:rPr>
                <w:rFonts w:hint="cs"/>
                <w:rtl/>
              </w:rPr>
              <w:t>אומדים</w:t>
            </w:r>
            <w:r w:rsidRPr="001012A5">
              <w:rPr>
                <w:rtl/>
              </w:rPr>
              <w:t xml:space="preserve"> את </w:t>
            </w:r>
            <w:r>
              <w:rPr>
                <w:rFonts w:hint="cs"/>
                <w:rtl/>
              </w:rPr>
              <w:t>ה</w:t>
            </w:r>
            <w:r w:rsidRPr="001012A5">
              <w:rPr>
                <w:rtl/>
              </w:rPr>
              <w:t xml:space="preserve">סכום בר ההשבה תוך שימוש בשווי שימוש, </w:t>
            </w:r>
            <w:r>
              <w:t>IAS 36</w:t>
            </w:r>
            <w:r w:rsidRPr="001012A5">
              <w:rPr>
                <w:rtl/>
              </w:rPr>
              <w:t xml:space="preserve"> דורש מחברה לעשות זאת באופן שישקף את האומדן </w:t>
            </w:r>
            <w:r>
              <w:rPr>
                <w:rFonts w:hint="cs"/>
                <w:rtl/>
              </w:rPr>
              <w:t>ש</w:t>
            </w:r>
            <w:r w:rsidRPr="001012A5">
              <w:rPr>
                <w:rtl/>
              </w:rPr>
              <w:t>ל</w:t>
            </w:r>
            <w:r>
              <w:rPr>
                <w:rFonts w:hint="cs"/>
                <w:rtl/>
              </w:rPr>
              <w:t xml:space="preserve"> </w:t>
            </w:r>
            <w:r w:rsidRPr="001012A5">
              <w:rPr>
                <w:rtl/>
              </w:rPr>
              <w:t>תזרימי המזומנים העתידיים ש</w:t>
            </w:r>
            <w:r>
              <w:rPr>
                <w:rFonts w:hint="cs"/>
                <w:rtl/>
              </w:rPr>
              <w:t>היא</w:t>
            </w:r>
            <w:r w:rsidRPr="001012A5">
              <w:rPr>
                <w:rtl/>
              </w:rPr>
              <w:t xml:space="preserve"> </w:t>
            </w:r>
            <w:r>
              <w:rPr>
                <w:rFonts w:hint="cs"/>
                <w:rtl/>
              </w:rPr>
              <w:t>חוזה</w:t>
            </w:r>
            <w:r w:rsidRPr="001012A5">
              <w:rPr>
                <w:rtl/>
              </w:rPr>
              <w:t xml:space="preserve"> להפיק מהנכס וכן </w:t>
            </w:r>
            <w:r>
              <w:rPr>
                <w:rtl/>
              </w:rPr>
              <w:t>תחזיות לגבי שינויים אפשריים בסכום או בעיתוי של</w:t>
            </w:r>
            <w:r>
              <w:rPr>
                <w:rFonts w:hint="cs"/>
                <w:rtl/>
              </w:rPr>
              <w:t xml:space="preserve"> </w:t>
            </w:r>
            <w:r>
              <w:rPr>
                <w:rtl/>
              </w:rPr>
              <w:t xml:space="preserve">תזרימי מזומנים עתידיים </w:t>
            </w:r>
            <w:r w:rsidRPr="001012A5">
              <w:rPr>
                <w:rtl/>
              </w:rPr>
              <w:t xml:space="preserve">אלה. חברה נדרשת לבסס תחזיות תזרים מזומנים על הנחות סבירות וניתנות לביסוס המייצגות את האומדן הטוב ביותר של ההנהלה לגבי הטווח של התנאים הכלכליים העתידיים. </w:t>
            </w:r>
            <w:r w:rsidR="00425D5D">
              <w:rPr>
                <w:rFonts w:hint="cs"/>
                <w:rtl/>
              </w:rPr>
              <w:t>כתוצאה מכך</w:t>
            </w:r>
            <w:r w:rsidRPr="001012A5">
              <w:rPr>
                <w:rtl/>
              </w:rPr>
              <w:t xml:space="preserve"> חברות </w:t>
            </w:r>
            <w:r w:rsidR="00425D5D">
              <w:rPr>
                <w:rFonts w:hint="cs"/>
                <w:rtl/>
              </w:rPr>
              <w:t xml:space="preserve">נדרשות </w:t>
            </w:r>
            <w:r w:rsidRPr="001012A5">
              <w:rPr>
                <w:rtl/>
              </w:rPr>
              <w:t>לשקול האם עניינים הקשורים לאקלים משפיעים על אותן ה</w:t>
            </w:r>
            <w:r w:rsidR="00425D5D">
              <w:rPr>
                <w:rFonts w:hint="cs"/>
                <w:rtl/>
              </w:rPr>
              <w:t>ה</w:t>
            </w:r>
            <w:r w:rsidRPr="001012A5">
              <w:rPr>
                <w:rtl/>
              </w:rPr>
              <w:t xml:space="preserve">נחות. </w:t>
            </w:r>
            <w:r w:rsidRPr="001012A5">
              <w:t>IAS 36</w:t>
            </w:r>
            <w:r w:rsidRPr="001012A5">
              <w:rPr>
                <w:rtl/>
              </w:rPr>
              <w:t xml:space="preserve"> דורש </w:t>
            </w:r>
            <w:r>
              <w:rPr>
                <w:rFonts w:hint="cs"/>
                <w:rtl/>
              </w:rPr>
              <w:t>לאמוד</w:t>
            </w:r>
            <w:r>
              <w:rPr>
                <w:rtl/>
              </w:rPr>
              <w:t xml:space="preserve"> תזרימי מזומנים עתידיים ל</w:t>
            </w:r>
            <w:r>
              <w:rPr>
                <w:rFonts w:hint="cs"/>
                <w:rtl/>
              </w:rPr>
              <w:t>גבי נ</w:t>
            </w:r>
            <w:r w:rsidRPr="001012A5">
              <w:rPr>
                <w:rtl/>
              </w:rPr>
              <w:t xml:space="preserve">כס במצבו הנוכחי, </w:t>
            </w:r>
            <w:r>
              <w:rPr>
                <w:rFonts w:hint="cs"/>
                <w:rtl/>
              </w:rPr>
              <w:t xml:space="preserve">כלומר, </w:t>
            </w:r>
            <w:r w:rsidRPr="001012A5">
              <w:rPr>
                <w:rtl/>
              </w:rPr>
              <w:t xml:space="preserve">לא </w:t>
            </w:r>
            <w:r>
              <w:rPr>
                <w:rFonts w:hint="cs"/>
                <w:rtl/>
              </w:rPr>
              <w:t>לכלול אומדני</w:t>
            </w:r>
            <w:r w:rsidRPr="001012A5">
              <w:rPr>
                <w:rtl/>
              </w:rPr>
              <w:t xml:space="preserve"> תזרימי מזומנים החזויים לנבוע משינויים מבניים עתידיים או </w:t>
            </w:r>
            <w:r>
              <w:rPr>
                <w:rFonts w:hint="cs"/>
                <w:rtl/>
              </w:rPr>
              <w:t>מ</w:t>
            </w:r>
            <w:r w:rsidRPr="001012A5">
              <w:rPr>
                <w:rtl/>
              </w:rPr>
              <w:t xml:space="preserve">שיפור </w:t>
            </w:r>
            <w:r>
              <w:rPr>
                <w:rFonts w:hint="cs"/>
                <w:rtl/>
              </w:rPr>
              <w:t>רמת הביצועים של</w:t>
            </w:r>
            <w:r w:rsidRPr="001012A5">
              <w:rPr>
                <w:rtl/>
              </w:rPr>
              <w:t xml:space="preserve"> הנכס.</w:t>
            </w:r>
          </w:p>
          <w:p w14:paraId="5415A447" w14:textId="166BB30C" w:rsidR="002D344E" w:rsidRDefault="002D344E" w:rsidP="002D344E">
            <w:r>
              <w:t>IAS 36</w:t>
            </w:r>
            <w:r>
              <w:rPr>
                <w:rFonts w:hint="cs"/>
                <w:rtl/>
              </w:rPr>
              <w:t xml:space="preserve"> </w:t>
            </w:r>
            <w:r w:rsidRPr="001012A5">
              <w:rPr>
                <w:rtl/>
              </w:rPr>
              <w:t xml:space="preserve">דורש לתת גילוי לאירועים ונסיבות שהובילו להכרה בהפסד מירידת ערך, לדוגמה, חקיקה לצמצום פליטות </w:t>
            </w:r>
            <w:r w:rsidR="00425D5D">
              <w:rPr>
                <w:rFonts w:hint="cs"/>
                <w:rtl/>
              </w:rPr>
              <w:t>שתגדיל</w:t>
            </w:r>
            <w:r w:rsidRPr="001012A5">
              <w:rPr>
                <w:rtl/>
              </w:rPr>
              <w:t xml:space="preserve"> את עלויות הייצור. גילוי </w:t>
            </w:r>
            <w:r>
              <w:rPr>
                <w:rFonts w:hint="cs"/>
                <w:rtl/>
              </w:rPr>
              <w:t>ל</w:t>
            </w:r>
            <w:r w:rsidRPr="001012A5">
              <w:rPr>
                <w:rtl/>
              </w:rPr>
              <w:t xml:space="preserve">הנחות מפתח ששימשו לאומדן סכום בר ההשבה של הנכס, כמו גם מידע הקשור </w:t>
            </w:r>
            <w:r>
              <w:rPr>
                <w:rFonts w:hint="cs"/>
                <w:rtl/>
              </w:rPr>
              <w:t>ל</w:t>
            </w:r>
            <w:r w:rsidRPr="001012A5">
              <w:rPr>
                <w:rtl/>
              </w:rPr>
              <w:t xml:space="preserve">שינויים </w:t>
            </w:r>
            <w:r>
              <w:rPr>
                <w:rFonts w:hint="cs"/>
                <w:rtl/>
              </w:rPr>
              <w:t>שאפשריים באופן סביר</w:t>
            </w:r>
            <w:r w:rsidRPr="001012A5">
              <w:rPr>
                <w:rtl/>
              </w:rPr>
              <w:t xml:space="preserve"> בהנחות אלה</w:t>
            </w:r>
            <w:r w:rsidR="00425D5D">
              <w:rPr>
                <w:rFonts w:hint="cs"/>
                <w:rtl/>
              </w:rPr>
              <w:t>,</w:t>
            </w:r>
            <w:r>
              <w:rPr>
                <w:rFonts w:hint="cs"/>
                <w:rtl/>
              </w:rPr>
              <w:t xml:space="preserve"> </w:t>
            </w:r>
            <w:r w:rsidRPr="001012A5">
              <w:rPr>
                <w:rtl/>
              </w:rPr>
              <w:t>נדרש בנסיבות מסוימות.</w:t>
            </w:r>
          </w:p>
        </w:tc>
      </w:tr>
      <w:tr w:rsidR="002D344E" w:rsidRPr="0053485B" w14:paraId="53F95DA8" w14:textId="77777777" w:rsidTr="002D344E">
        <w:tc>
          <w:tcPr>
            <w:tcW w:w="684" w:type="pct"/>
            <w:tcBorders>
              <w:right w:val="single" w:sz="4" w:space="0" w:color="auto"/>
            </w:tcBorders>
          </w:tcPr>
          <w:p w14:paraId="46F692C4" w14:textId="77777777" w:rsidR="002D344E" w:rsidRPr="0053485B" w:rsidRDefault="002D344E" w:rsidP="002D344E">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3BB3C975" w14:textId="77777777" w:rsidR="00080F3A" w:rsidRDefault="002D344E" w:rsidP="002D344E">
            <w:pPr>
              <w:jc w:val="left"/>
              <w:rPr>
                <w:rFonts w:ascii="Arial" w:hAnsi="Arial"/>
                <w:rtl/>
              </w:rPr>
            </w:pPr>
            <w:r>
              <w:rPr>
                <w:rFonts w:ascii="Arial" w:hAnsi="Arial"/>
              </w:rPr>
              <w:t>IAS 37</w:t>
            </w:r>
            <w:r>
              <w:rPr>
                <w:rFonts w:ascii="Arial" w:hAnsi="Arial" w:hint="cs"/>
                <w:rtl/>
              </w:rPr>
              <w:t xml:space="preserve"> </w:t>
            </w:r>
            <w:r w:rsidRPr="00827BBF">
              <w:rPr>
                <w:rFonts w:ascii="Arial" w:hAnsi="Arial" w:hint="cs"/>
                <w:i/>
                <w:iCs/>
                <w:rtl/>
              </w:rPr>
              <w:t>הפרשות</w:t>
            </w:r>
            <w:r>
              <w:rPr>
                <w:rFonts w:ascii="Arial" w:hAnsi="Arial" w:hint="cs"/>
                <w:i/>
                <w:iCs/>
                <w:rtl/>
              </w:rPr>
              <w:t xml:space="preserve"> התחייבויות תלויות ונכסים תלויים</w:t>
            </w:r>
            <w:r w:rsidRPr="00827BBF">
              <w:rPr>
                <w:rFonts w:ascii="Arial" w:hAnsi="Arial" w:hint="cs"/>
                <w:rtl/>
              </w:rPr>
              <w:t xml:space="preserve"> </w:t>
            </w:r>
          </w:p>
          <w:p w14:paraId="48DA38B8" w14:textId="2D85C6F5" w:rsidR="00080F3A" w:rsidRDefault="00080F3A" w:rsidP="00080F3A">
            <w:pPr>
              <w:jc w:val="left"/>
              <w:rPr>
                <w:rFonts w:ascii="Arial" w:hAnsi="Arial"/>
                <w:rtl/>
              </w:rPr>
            </w:pPr>
            <w:r>
              <w:rPr>
                <w:rFonts w:ascii="Arial" w:hAnsi="Arial" w:hint="cs"/>
                <w:rtl/>
              </w:rPr>
              <w:t>סעיפים 83-14,  86-85</w:t>
            </w:r>
          </w:p>
          <w:p w14:paraId="0CA5370E" w14:textId="361C9255" w:rsidR="002D344E" w:rsidRDefault="002D344E" w:rsidP="002D344E">
            <w:pPr>
              <w:jc w:val="left"/>
              <w:rPr>
                <w:rFonts w:ascii="Arial" w:hAnsi="Arial"/>
                <w:i/>
                <w:iCs/>
                <w:rtl/>
              </w:rPr>
            </w:pPr>
            <w:r w:rsidRPr="00827BBF">
              <w:rPr>
                <w:rFonts w:ascii="Arial" w:hAnsi="Arial"/>
              </w:rPr>
              <w:t>IFRIC 21</w:t>
            </w:r>
            <w:r>
              <w:rPr>
                <w:rFonts w:ascii="Arial" w:hAnsi="Arial" w:hint="cs"/>
                <w:rtl/>
              </w:rPr>
              <w:t xml:space="preserve"> </w:t>
            </w:r>
            <w:r>
              <w:rPr>
                <w:rFonts w:ascii="Arial" w:hAnsi="Arial" w:hint="cs"/>
                <w:i/>
                <w:iCs/>
                <w:rtl/>
              </w:rPr>
              <w:t>היטלים</w:t>
            </w:r>
          </w:p>
          <w:p w14:paraId="7C693973" w14:textId="1ABB44BC" w:rsidR="002D344E" w:rsidRDefault="002D344E" w:rsidP="002D344E">
            <w:pPr>
              <w:jc w:val="left"/>
              <w:rPr>
                <w:rFonts w:ascii="Arial" w:hAnsi="Arial"/>
              </w:rPr>
            </w:pPr>
            <w:r>
              <w:rPr>
                <w:rFonts w:ascii="Arial" w:hAnsi="Arial" w:hint="cs"/>
                <w:rtl/>
              </w:rPr>
              <w:t>סעיפים 14-8</w:t>
            </w:r>
          </w:p>
        </w:tc>
        <w:tc>
          <w:tcPr>
            <w:tcW w:w="3419" w:type="pct"/>
            <w:tcBorders>
              <w:top w:val="single" w:sz="4" w:space="0" w:color="auto"/>
              <w:left w:val="single" w:sz="4" w:space="0" w:color="auto"/>
              <w:bottom w:val="single" w:sz="4" w:space="0" w:color="auto"/>
              <w:right w:val="single" w:sz="4" w:space="0" w:color="auto"/>
            </w:tcBorders>
          </w:tcPr>
          <w:p w14:paraId="144DC4D0" w14:textId="77777777" w:rsidR="002D344E" w:rsidRDefault="002D344E" w:rsidP="002D344E">
            <w:pPr>
              <w:rPr>
                <w:rtl/>
              </w:rPr>
            </w:pPr>
            <w:r>
              <w:rPr>
                <w:rtl/>
              </w:rPr>
              <w:t xml:space="preserve">עניינים הקשורים לאקלים עשויים להשפיע על ההכרה, המדידה והגילוי של התחייבויות בדוחות הכספיים </w:t>
            </w:r>
            <w:r>
              <w:rPr>
                <w:rFonts w:hint="cs"/>
                <w:rtl/>
              </w:rPr>
              <w:t>ביישום</w:t>
            </w:r>
            <w:r>
              <w:rPr>
                <w:rtl/>
              </w:rPr>
              <w:t xml:space="preserve"> </w:t>
            </w:r>
            <w:r>
              <w:t>IAS 37</w:t>
            </w:r>
            <w:r>
              <w:rPr>
                <w:rtl/>
              </w:rPr>
              <w:t>, לדוגמה, בקשר ל:</w:t>
            </w:r>
          </w:p>
          <w:p w14:paraId="068412D1" w14:textId="77777777" w:rsidR="002D344E" w:rsidRDefault="002D344E" w:rsidP="002D344E">
            <w:pPr>
              <w:pStyle w:val="ListParagraph"/>
              <w:numPr>
                <w:ilvl w:val="1"/>
                <w:numId w:val="35"/>
              </w:numPr>
              <w:ind w:left="680" w:hanging="340"/>
              <w:rPr>
                <w:rtl/>
              </w:rPr>
            </w:pPr>
            <w:r>
              <w:rPr>
                <w:rtl/>
              </w:rPr>
              <w:t>היטלים שהוטלו על</w:t>
            </w:r>
            <w:r>
              <w:rPr>
                <w:rFonts w:hint="cs"/>
                <w:rtl/>
              </w:rPr>
              <w:t xml:space="preserve"> ידי</w:t>
            </w:r>
            <w:r>
              <w:rPr>
                <w:rtl/>
              </w:rPr>
              <w:t xml:space="preserve"> ממשלות בגין אי עמידה ביעדים הקשורים לאקלים או כדי להרתיע או לעודד פעילויות מסוימות</w:t>
            </w:r>
            <w:r>
              <w:rPr>
                <w:rFonts w:hint="cs"/>
                <w:rtl/>
              </w:rPr>
              <w:t>;</w:t>
            </w:r>
          </w:p>
          <w:p w14:paraId="13D298B2" w14:textId="77777777" w:rsidR="002D344E" w:rsidRDefault="002D344E" w:rsidP="002D344E">
            <w:pPr>
              <w:pStyle w:val="ListParagraph"/>
              <w:numPr>
                <w:ilvl w:val="1"/>
                <w:numId w:val="36"/>
              </w:numPr>
              <w:ind w:left="697" w:hanging="357"/>
              <w:rPr>
                <w:rtl/>
              </w:rPr>
            </w:pPr>
            <w:r>
              <w:rPr>
                <w:rtl/>
              </w:rPr>
              <w:t>דרישות רגולטוריות לתיקון נזקים סביבתיים</w:t>
            </w:r>
            <w:r>
              <w:rPr>
                <w:rFonts w:hint="cs"/>
                <w:rtl/>
              </w:rPr>
              <w:t>;</w:t>
            </w:r>
          </w:p>
          <w:p w14:paraId="1138A40E" w14:textId="77777777" w:rsidR="002D344E" w:rsidRDefault="002D344E" w:rsidP="002D344E">
            <w:pPr>
              <w:pStyle w:val="ListParagraph"/>
              <w:numPr>
                <w:ilvl w:val="1"/>
                <w:numId w:val="37"/>
              </w:numPr>
              <w:ind w:left="697" w:hanging="357"/>
              <w:rPr>
                <w:rtl/>
              </w:rPr>
            </w:pPr>
            <w:r>
              <w:rPr>
                <w:rtl/>
              </w:rPr>
              <w:t xml:space="preserve">חוזים שעלולים </w:t>
            </w:r>
            <w:r>
              <w:rPr>
                <w:rFonts w:hint="cs"/>
                <w:rtl/>
              </w:rPr>
              <w:t>להפוך</w:t>
            </w:r>
            <w:r>
              <w:rPr>
                <w:rtl/>
              </w:rPr>
              <w:t xml:space="preserve"> </w:t>
            </w:r>
            <w:r>
              <w:rPr>
                <w:rFonts w:hint="cs"/>
                <w:rtl/>
              </w:rPr>
              <w:t>ל</w:t>
            </w:r>
            <w:r>
              <w:rPr>
                <w:rtl/>
              </w:rPr>
              <w:t>מכבידים (לדוגמה, עקב אובדן הכנסה פוטנציאלי</w:t>
            </w:r>
            <w:r>
              <w:rPr>
                <w:rFonts w:hint="cs"/>
                <w:rtl/>
              </w:rPr>
              <w:t>ת</w:t>
            </w:r>
            <w:r>
              <w:rPr>
                <w:rtl/>
              </w:rPr>
              <w:t xml:space="preserve"> או גידול בעלויות כתוצאה משינויים בחקיקה הקשורים לאקלים)</w:t>
            </w:r>
            <w:r>
              <w:rPr>
                <w:rFonts w:hint="cs"/>
                <w:rtl/>
              </w:rPr>
              <w:t>; או</w:t>
            </w:r>
          </w:p>
          <w:p w14:paraId="44FA7A30" w14:textId="77777777" w:rsidR="002D344E" w:rsidRDefault="002D344E" w:rsidP="002D344E">
            <w:pPr>
              <w:pStyle w:val="ListParagraph"/>
              <w:numPr>
                <w:ilvl w:val="1"/>
                <w:numId w:val="38"/>
              </w:numPr>
              <w:ind w:left="697" w:hanging="357"/>
              <w:rPr>
                <w:rtl/>
              </w:rPr>
            </w:pPr>
            <w:r>
              <w:rPr>
                <w:rFonts w:hint="cs"/>
                <w:rtl/>
              </w:rPr>
              <w:t>ארגון מחדש על מנת</w:t>
            </w:r>
            <w:r>
              <w:rPr>
                <w:rtl/>
              </w:rPr>
              <w:t xml:space="preserve"> לעצב מחדש מוצרים או שירותים כדי להשיג יעדים הקשורים לאקלים.</w:t>
            </w:r>
          </w:p>
          <w:p w14:paraId="6BCDDF38" w14:textId="10AA5996" w:rsidR="002D344E" w:rsidRDefault="002D344E" w:rsidP="00080F3A">
            <w:pPr>
              <w:rPr>
                <w:rtl/>
              </w:rPr>
            </w:pPr>
            <w:r>
              <w:t>IAS 37</w:t>
            </w:r>
            <w:r>
              <w:rPr>
                <w:rtl/>
              </w:rPr>
              <w:t xml:space="preserve"> דורש לתת גילוי </w:t>
            </w:r>
            <w:r>
              <w:rPr>
                <w:rFonts w:hint="cs"/>
                <w:rtl/>
              </w:rPr>
              <w:t>למהות של הפרשה או התחייבות תלויה ו</w:t>
            </w:r>
            <w:r>
              <w:rPr>
                <w:rtl/>
              </w:rPr>
              <w:t>ציון בדבר אי-הוודאויות לגבי הסכום או העיתוי של</w:t>
            </w:r>
            <w:r>
              <w:rPr>
                <w:rFonts w:hint="cs"/>
                <w:rtl/>
              </w:rPr>
              <w:t xml:space="preserve"> כל התזרימים </w:t>
            </w:r>
            <w:r>
              <w:rPr>
                <w:rtl/>
              </w:rPr>
              <w:t xml:space="preserve">השליליים </w:t>
            </w:r>
            <w:r>
              <w:rPr>
                <w:rFonts w:hint="cs"/>
                <w:rtl/>
              </w:rPr>
              <w:t>של הטבות כלכליות</w:t>
            </w:r>
            <w:r>
              <w:rPr>
                <w:rtl/>
              </w:rPr>
              <w:t>.</w:t>
            </w:r>
            <w:r w:rsidR="00080F3A">
              <w:rPr>
                <w:rFonts w:hint="cs"/>
                <w:rtl/>
              </w:rPr>
              <w:t xml:space="preserve">  </w:t>
            </w:r>
            <w:r>
              <w:t xml:space="preserve"> IAS 37</w:t>
            </w:r>
            <w:r>
              <w:rPr>
                <w:rFonts w:hint="cs"/>
                <w:rtl/>
              </w:rPr>
              <w:t xml:space="preserve"> דורש גם גילוי </w:t>
            </w:r>
            <w:r>
              <w:rPr>
                <w:rtl/>
              </w:rPr>
              <w:t>בדבר</w:t>
            </w:r>
            <w:r>
              <w:rPr>
                <w:rFonts w:hint="cs"/>
                <w:rtl/>
              </w:rPr>
              <w:t xml:space="preserve"> </w:t>
            </w:r>
            <w:r>
              <w:rPr>
                <w:rtl/>
              </w:rPr>
              <w:t xml:space="preserve">ההנחות העיקריות </w:t>
            </w:r>
            <w:r w:rsidR="00080F3A">
              <w:rPr>
                <w:rFonts w:hint="cs"/>
                <w:rtl/>
              </w:rPr>
              <w:t>שהונחו</w:t>
            </w:r>
            <w:r>
              <w:rPr>
                <w:rtl/>
              </w:rPr>
              <w:t xml:space="preserve"> בנוגע לאירועים עתידיים </w:t>
            </w:r>
            <w:r>
              <w:rPr>
                <w:rFonts w:hint="cs"/>
                <w:rtl/>
              </w:rPr>
              <w:t xml:space="preserve">המשתקפים בסכום ההפרשה, </w:t>
            </w:r>
            <w:r w:rsidRPr="00A908C8">
              <w:rPr>
                <w:rtl/>
              </w:rPr>
              <w:t>במקרים שבהם יש צורך במידע כזה</w:t>
            </w:r>
            <w:r>
              <w:rPr>
                <w:rFonts w:hint="cs"/>
                <w:rtl/>
              </w:rPr>
              <w:t>.</w:t>
            </w:r>
          </w:p>
        </w:tc>
      </w:tr>
      <w:tr w:rsidR="002D344E" w:rsidRPr="0053485B" w14:paraId="4A43CA97" w14:textId="77777777" w:rsidTr="002D344E">
        <w:tc>
          <w:tcPr>
            <w:tcW w:w="684" w:type="pct"/>
            <w:tcBorders>
              <w:right w:val="single" w:sz="4" w:space="0" w:color="auto"/>
            </w:tcBorders>
          </w:tcPr>
          <w:p w14:paraId="42F583FD" w14:textId="77777777" w:rsidR="002D344E" w:rsidRPr="0053485B" w:rsidRDefault="002D344E" w:rsidP="002D344E">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0A918796" w14:textId="77777777" w:rsidR="002D344E" w:rsidRDefault="002D344E" w:rsidP="002D344E">
            <w:pPr>
              <w:jc w:val="left"/>
              <w:rPr>
                <w:rFonts w:ascii="Arial" w:hAnsi="Arial"/>
                <w:i/>
                <w:iCs/>
                <w:rtl/>
              </w:rPr>
            </w:pPr>
            <w:r>
              <w:rPr>
                <w:rFonts w:ascii="Arial" w:hAnsi="Arial"/>
              </w:rPr>
              <w:t>IFRS 7</w:t>
            </w:r>
            <w:r>
              <w:rPr>
                <w:rFonts w:ascii="Arial" w:hAnsi="Arial" w:hint="cs"/>
                <w:rtl/>
              </w:rPr>
              <w:t xml:space="preserve"> </w:t>
            </w:r>
            <w:r>
              <w:rPr>
                <w:rFonts w:ascii="Arial" w:hAnsi="Arial" w:hint="cs"/>
                <w:i/>
                <w:iCs/>
                <w:rtl/>
              </w:rPr>
              <w:t>מכשירים פיננסיים: גילויים</w:t>
            </w:r>
          </w:p>
          <w:p w14:paraId="5FD5562E" w14:textId="0C0B40EA" w:rsidR="002D344E" w:rsidRDefault="002D344E" w:rsidP="002D344E">
            <w:pPr>
              <w:jc w:val="left"/>
              <w:rPr>
                <w:rFonts w:ascii="Arial" w:hAnsi="Arial"/>
              </w:rPr>
            </w:pPr>
            <w:r>
              <w:rPr>
                <w:rFonts w:ascii="Arial" w:hAnsi="Arial" w:hint="cs"/>
                <w:rtl/>
              </w:rPr>
              <w:t xml:space="preserve">סעיפים 42-31, </w:t>
            </w:r>
            <w:r>
              <w:rPr>
                <w:rFonts w:ascii="Arial" w:hAnsi="Arial"/>
              </w:rPr>
              <w:t>B8</w:t>
            </w:r>
          </w:p>
        </w:tc>
        <w:tc>
          <w:tcPr>
            <w:tcW w:w="3419" w:type="pct"/>
            <w:tcBorders>
              <w:top w:val="single" w:sz="4" w:space="0" w:color="auto"/>
              <w:left w:val="single" w:sz="4" w:space="0" w:color="auto"/>
              <w:bottom w:val="single" w:sz="4" w:space="0" w:color="auto"/>
              <w:right w:val="single" w:sz="4" w:space="0" w:color="auto"/>
            </w:tcBorders>
          </w:tcPr>
          <w:p w14:paraId="16580851" w14:textId="4053DAA5" w:rsidR="002D344E" w:rsidRPr="00FB47BA" w:rsidRDefault="002D344E" w:rsidP="00C00D0B">
            <w:r w:rsidRPr="00FB47BA">
              <w:t>IFRS 7</w:t>
            </w:r>
            <w:r w:rsidRPr="00FB47BA">
              <w:rPr>
                <w:rtl/>
              </w:rPr>
              <w:t xml:space="preserve"> </w:t>
            </w:r>
            <w:r>
              <w:rPr>
                <w:rFonts w:hint="cs"/>
                <w:rtl/>
              </w:rPr>
              <w:t>דורש</w:t>
            </w:r>
            <w:r w:rsidRPr="00FB47BA">
              <w:rPr>
                <w:rtl/>
              </w:rPr>
              <w:t xml:space="preserve"> לתת גילוי </w:t>
            </w:r>
            <w:r>
              <w:rPr>
                <w:rFonts w:hint="cs"/>
                <w:rtl/>
              </w:rPr>
              <w:t xml:space="preserve">של </w:t>
            </w:r>
            <w:r w:rsidRPr="00FB47BA">
              <w:rPr>
                <w:rtl/>
              </w:rPr>
              <w:t>מידע על מכשירים פיננסיים של החברה, לרבות מידע על המהות וההיקף של הסיכונים הנובעים ממכשירים פיננסיים ו</w:t>
            </w:r>
            <w:r>
              <w:rPr>
                <w:rFonts w:hint="cs"/>
                <w:rtl/>
              </w:rPr>
              <w:t>את האופן שבו</w:t>
            </w:r>
            <w:r w:rsidRPr="00FB47BA">
              <w:rPr>
                <w:rtl/>
              </w:rPr>
              <w:t xml:space="preserve"> החברה מנהלת סיכונים אלו. עניינים הקשורים לאקלים עלולים לחשוף חברה לסיכונים ב</w:t>
            </w:r>
            <w:r>
              <w:rPr>
                <w:rFonts w:hint="cs"/>
                <w:rtl/>
              </w:rPr>
              <w:t>יחס</w:t>
            </w:r>
            <w:r w:rsidRPr="00FB47BA">
              <w:rPr>
                <w:rtl/>
              </w:rPr>
              <w:t xml:space="preserve"> למכשירים פיננסיים</w:t>
            </w:r>
            <w:r w:rsidR="00C00D0B">
              <w:rPr>
                <w:rFonts w:hint="cs"/>
                <w:rtl/>
              </w:rPr>
              <w:t>,</w:t>
            </w:r>
            <w:r w:rsidR="00C00D0B">
              <w:rPr>
                <w:rtl/>
              </w:rPr>
              <w:t xml:space="preserve"> לדוגמה</w:t>
            </w:r>
            <w:r w:rsidRPr="00FB47BA">
              <w:rPr>
                <w:rtl/>
              </w:rPr>
              <w:t xml:space="preserve"> עבור מלווים, ייתכן שיהיה צורך לספק מידע על ההשפעה של עניינים הקשורים לאקלים על מדידה של הפסדי אשראי </w:t>
            </w:r>
            <w:r>
              <w:rPr>
                <w:rFonts w:hint="cs"/>
                <w:rtl/>
              </w:rPr>
              <w:t>חזויים</w:t>
            </w:r>
            <w:r w:rsidRPr="00FB47BA">
              <w:rPr>
                <w:rtl/>
              </w:rPr>
              <w:t xml:space="preserve"> או על ריכוזי סיכון אשראי. עבור </w:t>
            </w:r>
            <w:r w:rsidR="00C00D0B">
              <w:rPr>
                <w:rFonts w:hint="cs"/>
                <w:rtl/>
              </w:rPr>
              <w:t>משקיעים</w:t>
            </w:r>
            <w:r w:rsidR="00C00D0B">
              <w:rPr>
                <w:rtl/>
              </w:rPr>
              <w:t xml:space="preserve"> במניות ייתכן </w:t>
            </w:r>
            <w:r w:rsidR="00C00D0B">
              <w:rPr>
                <w:rFonts w:hint="cs"/>
                <w:rtl/>
              </w:rPr>
              <w:t>וידרש</w:t>
            </w:r>
            <w:r w:rsidRPr="00FB47BA">
              <w:rPr>
                <w:rtl/>
              </w:rPr>
              <w:t xml:space="preserve"> </w:t>
            </w:r>
            <w:r>
              <w:rPr>
                <w:rFonts w:hint="cs"/>
                <w:rtl/>
              </w:rPr>
              <w:t>לספק מידע</w:t>
            </w:r>
            <w:r w:rsidRPr="00FB47BA">
              <w:rPr>
                <w:rtl/>
              </w:rPr>
              <w:t xml:space="preserve"> על השקעות לפי </w:t>
            </w:r>
            <w:r>
              <w:rPr>
                <w:rFonts w:hint="cs"/>
                <w:rtl/>
              </w:rPr>
              <w:t>תעשיה</w:t>
            </w:r>
            <w:r w:rsidRPr="00FB47BA">
              <w:rPr>
                <w:rtl/>
              </w:rPr>
              <w:t xml:space="preserve"> או </w:t>
            </w:r>
            <w:r>
              <w:rPr>
                <w:rFonts w:hint="cs"/>
                <w:rtl/>
              </w:rPr>
              <w:t>ענף ו</w:t>
            </w:r>
            <w:r w:rsidRPr="00FB47BA">
              <w:rPr>
                <w:rtl/>
              </w:rPr>
              <w:t xml:space="preserve">זיהוי </w:t>
            </w:r>
            <w:r>
              <w:rPr>
                <w:rFonts w:hint="cs"/>
                <w:rtl/>
              </w:rPr>
              <w:t>ענפים</w:t>
            </w:r>
            <w:r w:rsidRPr="00FB47BA">
              <w:rPr>
                <w:rtl/>
              </w:rPr>
              <w:t xml:space="preserve"> החשופים לסיכונים הקשורים לאקלים, בעת מתן גילוי לריכוזי סיכוני שוק.</w:t>
            </w:r>
          </w:p>
        </w:tc>
      </w:tr>
    </w:tbl>
    <w:p w14:paraId="2F26C273" w14:textId="1E7BB33A" w:rsidR="00285332" w:rsidRDefault="00285332" w:rsidP="00015C9C">
      <w:pPr>
        <w:rPr>
          <w:rFonts w:ascii="Arial" w:hAnsi="Arial"/>
          <w:rtl/>
        </w:rPr>
      </w:pPr>
      <w:r>
        <w:rPr>
          <w:rFonts w:ascii="Arial" w:hAnsi="Arial"/>
          <w:rtl/>
        </w:rPr>
        <w:br w:type="page"/>
      </w:r>
    </w:p>
    <w:tbl>
      <w:tblPr>
        <w:tblpPr w:leftFromText="180" w:rightFromText="180" w:vertAnchor="text" w:tblpY="1"/>
        <w:bidiVisual/>
        <w:tblW w:w="4994" w:type="pct"/>
        <w:tblLook w:val="04A0" w:firstRow="1" w:lastRow="0" w:firstColumn="1" w:lastColumn="0" w:noHBand="0" w:noVBand="1"/>
      </w:tblPr>
      <w:tblGrid>
        <w:gridCol w:w="1330"/>
        <w:gridCol w:w="8404"/>
      </w:tblGrid>
      <w:tr w:rsidR="00285332" w:rsidRPr="0053485B" w14:paraId="42A8FCE5" w14:textId="77777777" w:rsidTr="00C77DCA">
        <w:tc>
          <w:tcPr>
            <w:tcW w:w="680" w:type="pct"/>
          </w:tcPr>
          <w:p w14:paraId="05A121C6" w14:textId="77777777" w:rsidR="00285332" w:rsidRPr="0053485B" w:rsidRDefault="00285332" w:rsidP="00C77DCA">
            <w:pPr>
              <w:rPr>
                <w:rFonts w:ascii="Arial" w:hAnsi="Arial"/>
                <w:rtl/>
              </w:rPr>
            </w:pPr>
          </w:p>
        </w:tc>
        <w:tc>
          <w:tcPr>
            <w:tcW w:w="4296" w:type="pct"/>
          </w:tcPr>
          <w:p w14:paraId="119956F0" w14:textId="77777777" w:rsidR="00285332" w:rsidRPr="0053485B" w:rsidRDefault="00285332" w:rsidP="00C77DCA">
            <w:pPr>
              <w:rPr>
                <w:rFonts w:ascii="Arial" w:hAnsi="Arial"/>
                <w:b/>
                <w:bCs/>
                <w:u w:val="single"/>
                <w:rtl/>
              </w:rPr>
            </w:pPr>
            <w:r w:rsidRPr="0053485B">
              <w:rPr>
                <w:rFonts w:ascii="Arial" w:hAnsi="Arial" w:hint="cs"/>
                <w:b/>
                <w:bCs/>
                <w:rtl/>
              </w:rPr>
              <w:t>ו</w:t>
            </w:r>
            <w:r w:rsidRPr="0053485B">
              <w:rPr>
                <w:rFonts w:ascii="Arial" w:hAnsi="Arial"/>
                <w:b/>
                <w:bCs/>
                <w:rtl/>
              </w:rPr>
              <w:tab/>
            </w:r>
            <w:r w:rsidRPr="0053485B">
              <w:rPr>
                <w:rFonts w:hint="cs"/>
                <w:b/>
                <w:bCs/>
                <w:rtl/>
              </w:rPr>
              <w:t>השפעת עניינים הקשורים לאקלים על הדוחות הכספיים</w:t>
            </w:r>
            <w:r w:rsidRPr="0053485B">
              <w:rPr>
                <w:rFonts w:ascii="Arial" w:hAnsi="Arial"/>
                <w:rtl/>
              </w:rPr>
              <w:t xml:space="preserve"> (המשך)</w:t>
            </w:r>
          </w:p>
        </w:tc>
      </w:tr>
    </w:tbl>
    <w:tbl>
      <w:tblPr>
        <w:bidiVisual/>
        <w:tblW w:w="5021" w:type="pct"/>
        <w:tblInd w:w="-40" w:type="dxa"/>
        <w:tblLook w:val="04A0" w:firstRow="1" w:lastRow="0" w:firstColumn="1" w:lastColumn="0" w:noHBand="0" w:noVBand="1"/>
      </w:tblPr>
      <w:tblGrid>
        <w:gridCol w:w="1338"/>
        <w:gridCol w:w="1755"/>
        <w:gridCol w:w="6689"/>
      </w:tblGrid>
      <w:tr w:rsidR="00F93282" w:rsidRPr="0053485B" w14:paraId="17AAA339" w14:textId="77777777" w:rsidTr="00F93282">
        <w:tc>
          <w:tcPr>
            <w:tcW w:w="684" w:type="pct"/>
            <w:tcBorders>
              <w:right w:val="single" w:sz="4" w:space="0" w:color="auto"/>
            </w:tcBorders>
          </w:tcPr>
          <w:p w14:paraId="5D05A04E" w14:textId="77777777" w:rsidR="00F93282" w:rsidRPr="0053485B" w:rsidRDefault="00F93282" w:rsidP="00F93282">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3BE3A60E" w14:textId="5AD5D941" w:rsidR="00F93282" w:rsidRPr="0053485B" w:rsidRDefault="00F93282" w:rsidP="00F93282">
            <w:pPr>
              <w:rPr>
                <w:rFonts w:ascii="Arial" w:hAnsi="Arial"/>
                <w:b/>
                <w:bCs/>
                <w:rtl/>
              </w:rPr>
            </w:pPr>
            <w:r w:rsidRPr="0053485B">
              <w:rPr>
                <w:rFonts w:ascii="Arial" w:hAnsi="Arial" w:hint="cs"/>
                <w:b/>
                <w:bCs/>
                <w:rtl/>
              </w:rPr>
              <w:t xml:space="preserve">תקני </w:t>
            </w:r>
            <w:r w:rsidRPr="0053485B">
              <w:rPr>
                <w:rFonts w:ascii="Arial" w:hAnsi="Arial" w:hint="cs"/>
                <w:b/>
                <w:bCs/>
              </w:rPr>
              <w:t>IFRS</w:t>
            </w:r>
          </w:p>
        </w:tc>
        <w:tc>
          <w:tcPr>
            <w:tcW w:w="3419" w:type="pct"/>
            <w:tcBorders>
              <w:top w:val="single" w:sz="4" w:space="0" w:color="auto"/>
              <w:left w:val="single" w:sz="4" w:space="0" w:color="auto"/>
              <w:bottom w:val="single" w:sz="4" w:space="0" w:color="auto"/>
              <w:right w:val="single" w:sz="4" w:space="0" w:color="auto"/>
            </w:tcBorders>
          </w:tcPr>
          <w:p w14:paraId="27663922" w14:textId="58FC7E49" w:rsidR="00F93282" w:rsidRPr="0053485B" w:rsidRDefault="00F93282" w:rsidP="00F93282">
            <w:pPr>
              <w:rPr>
                <w:rFonts w:ascii="Arial" w:hAnsi="Arial"/>
                <w:b/>
                <w:bCs/>
                <w:rtl/>
              </w:rPr>
            </w:pPr>
            <w:r w:rsidRPr="0053485B">
              <w:rPr>
                <w:rFonts w:ascii="Arial" w:hAnsi="Arial" w:hint="cs"/>
                <w:b/>
                <w:bCs/>
                <w:rtl/>
              </w:rPr>
              <w:t>השפעות ענייינים הקשורים לאקלים על הדוחות הכספיים</w:t>
            </w:r>
          </w:p>
        </w:tc>
      </w:tr>
      <w:tr w:rsidR="00F93282" w:rsidRPr="0053485B" w14:paraId="46C294CD" w14:textId="77777777" w:rsidTr="00F93282">
        <w:tc>
          <w:tcPr>
            <w:tcW w:w="684" w:type="pct"/>
            <w:tcBorders>
              <w:right w:val="single" w:sz="4" w:space="0" w:color="auto"/>
            </w:tcBorders>
          </w:tcPr>
          <w:p w14:paraId="2BF115E3" w14:textId="77777777" w:rsidR="00F93282" w:rsidRPr="0053485B" w:rsidRDefault="00F93282" w:rsidP="00F93282">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0F481B47" w14:textId="77777777" w:rsidR="00F93282" w:rsidRDefault="00F93282" w:rsidP="00F93282">
            <w:pPr>
              <w:jc w:val="left"/>
              <w:rPr>
                <w:rFonts w:ascii="Arial" w:hAnsi="Arial"/>
                <w:rtl/>
              </w:rPr>
            </w:pPr>
            <w:r>
              <w:rPr>
                <w:rFonts w:ascii="Arial" w:hAnsi="Arial"/>
              </w:rPr>
              <w:t>IFRS 9</w:t>
            </w:r>
            <w:r>
              <w:rPr>
                <w:rFonts w:ascii="Arial" w:hAnsi="Arial" w:hint="cs"/>
                <w:rtl/>
              </w:rPr>
              <w:t xml:space="preserve"> </w:t>
            </w:r>
            <w:r w:rsidRPr="00795721">
              <w:rPr>
                <w:rFonts w:ascii="Arial" w:hAnsi="Arial" w:hint="cs"/>
                <w:i/>
                <w:iCs/>
                <w:rtl/>
              </w:rPr>
              <w:t>מכשירים פיננסיים</w:t>
            </w:r>
          </w:p>
          <w:p w14:paraId="5AE17B68" w14:textId="5C4B1961" w:rsidR="00F93282" w:rsidRDefault="00F93282" w:rsidP="00F93282">
            <w:pPr>
              <w:jc w:val="left"/>
              <w:rPr>
                <w:rFonts w:ascii="Arial" w:hAnsi="Arial"/>
              </w:rPr>
            </w:pPr>
            <w:r>
              <w:rPr>
                <w:rFonts w:ascii="Arial" w:hAnsi="Arial" w:hint="cs"/>
                <w:rtl/>
              </w:rPr>
              <w:t xml:space="preserve">סעיפים </w:t>
            </w:r>
            <w:r>
              <w:rPr>
                <w:rFonts w:ascii="Arial" w:hAnsi="Arial"/>
              </w:rPr>
              <w:t>4.1.1(b)</w:t>
            </w:r>
            <w:r>
              <w:rPr>
                <w:rFonts w:ascii="Arial" w:hAnsi="Arial" w:hint="cs"/>
                <w:rtl/>
              </w:rPr>
              <w:t xml:space="preserve">, </w:t>
            </w:r>
            <w:r>
              <w:rPr>
                <w:rFonts w:ascii="Arial" w:hAnsi="Arial"/>
              </w:rPr>
              <w:t>4.1.2A(b)</w:t>
            </w:r>
            <w:r>
              <w:rPr>
                <w:rFonts w:ascii="Arial" w:hAnsi="Arial" w:hint="cs"/>
                <w:rtl/>
              </w:rPr>
              <w:t xml:space="preserve">, </w:t>
            </w:r>
            <w:r>
              <w:rPr>
                <w:rFonts w:ascii="Arial" w:hAnsi="Arial"/>
              </w:rPr>
              <w:t>4.3.1</w:t>
            </w:r>
            <w:r>
              <w:rPr>
                <w:rFonts w:ascii="Arial" w:hAnsi="Arial" w:hint="cs"/>
                <w:rtl/>
              </w:rPr>
              <w:t xml:space="preserve">, </w:t>
            </w:r>
            <w:r>
              <w:rPr>
                <w:rFonts w:ascii="Arial" w:hAnsi="Arial"/>
              </w:rPr>
              <w:t>5.5.20-5.5.1</w:t>
            </w:r>
            <w:r>
              <w:rPr>
                <w:rFonts w:ascii="Arial" w:hAnsi="Arial" w:hint="cs"/>
                <w:rtl/>
              </w:rPr>
              <w:t xml:space="preserve">, </w:t>
            </w:r>
            <w:r>
              <w:rPr>
                <w:rFonts w:ascii="Arial" w:hAnsi="Arial"/>
              </w:rPr>
              <w:t>B4.1.7</w:t>
            </w:r>
          </w:p>
        </w:tc>
        <w:tc>
          <w:tcPr>
            <w:tcW w:w="3419" w:type="pct"/>
            <w:tcBorders>
              <w:top w:val="single" w:sz="4" w:space="0" w:color="auto"/>
              <w:left w:val="single" w:sz="4" w:space="0" w:color="auto"/>
              <w:bottom w:val="single" w:sz="4" w:space="0" w:color="auto"/>
              <w:right w:val="single" w:sz="4" w:space="0" w:color="auto"/>
            </w:tcBorders>
          </w:tcPr>
          <w:p w14:paraId="48198CFB" w14:textId="56F73B44" w:rsidR="00F93282" w:rsidRDefault="00F93282" w:rsidP="00C00D0B">
            <w:pPr>
              <w:rPr>
                <w:rtl/>
              </w:rPr>
            </w:pPr>
            <w:r w:rsidRPr="00067E71">
              <w:rPr>
                <w:rtl/>
              </w:rPr>
              <w:t>עניינים הקשורים לאקלים עשויים להשפיע על הטיפול החשבונאי במכשירים פיננסיים במספר דרכים. לדוגמה, הסכמי הלוואות עשויים לכלול תנאים ה</w:t>
            </w:r>
            <w:r>
              <w:rPr>
                <w:rFonts w:hint="cs"/>
                <w:rtl/>
              </w:rPr>
              <w:t>קושרים</w:t>
            </w:r>
            <w:r w:rsidR="00C00D0B">
              <w:rPr>
                <w:rtl/>
              </w:rPr>
              <w:t xml:space="preserve"> תזרימי מזומני</w:t>
            </w:r>
            <w:r w:rsidR="00C00D0B">
              <w:rPr>
                <w:rFonts w:hint="cs"/>
                <w:rtl/>
              </w:rPr>
              <w:t>ם</w:t>
            </w:r>
            <w:r w:rsidRPr="00067E71">
              <w:rPr>
                <w:rtl/>
              </w:rPr>
              <w:t xml:space="preserve"> חוזיים </w:t>
            </w:r>
            <w:r w:rsidR="00C00D0B">
              <w:rPr>
                <w:rFonts w:hint="cs"/>
                <w:rtl/>
              </w:rPr>
              <w:t>להשגת</w:t>
            </w:r>
            <w:r>
              <w:rPr>
                <w:rFonts w:hint="cs"/>
                <w:rtl/>
              </w:rPr>
              <w:t xml:space="preserve"> </w:t>
            </w:r>
            <w:r w:rsidRPr="00067E71">
              <w:rPr>
                <w:rtl/>
              </w:rPr>
              <w:t>יעדים הקשורים לאקלים</w:t>
            </w:r>
            <w:r w:rsidR="00C00D0B">
              <w:rPr>
                <w:rFonts w:hint="cs"/>
                <w:rtl/>
              </w:rPr>
              <w:t xml:space="preserve"> על ידי החברה</w:t>
            </w:r>
            <w:r w:rsidRPr="00067E71">
              <w:rPr>
                <w:rtl/>
              </w:rPr>
              <w:t xml:space="preserve">. יעדים אלו עשויים להשפיע על האופן בו ההלוואה מסווגת ונמדדת (כלומר, המלווה יצטרך לשקול תנאים </w:t>
            </w:r>
            <w:r w:rsidR="00C00D0B">
              <w:rPr>
                <w:rFonts w:hint="cs"/>
                <w:rtl/>
              </w:rPr>
              <w:t>אלו</w:t>
            </w:r>
            <w:r w:rsidRPr="00067E71">
              <w:rPr>
                <w:rtl/>
              </w:rPr>
              <w:t xml:space="preserve"> בהערכה האם התנאים החוזיים של הנכס הפיננסי </w:t>
            </w:r>
            <w:r w:rsidRPr="00244943">
              <w:rPr>
                <w:rtl/>
              </w:rPr>
              <w:t>מספקים זכאות</w:t>
            </w:r>
            <w:r w:rsidRPr="00067E71">
              <w:rPr>
                <w:rtl/>
              </w:rPr>
              <w:t xml:space="preserve"> לתזרימי מזומנים שהם רק תשלומי קרן וריבית</w:t>
            </w:r>
            <w:r>
              <w:rPr>
                <w:rFonts w:hint="cs"/>
                <w:rtl/>
              </w:rPr>
              <w:t xml:space="preserve"> </w:t>
            </w:r>
            <w:r w:rsidRPr="00244943">
              <w:rPr>
                <w:rtl/>
              </w:rPr>
              <w:t>בגין סכום הקרן שטרם נפרעה</w:t>
            </w:r>
            <w:r w:rsidRPr="00067E71">
              <w:rPr>
                <w:rtl/>
              </w:rPr>
              <w:t xml:space="preserve">). עבור הלווה, יעדים אלה עשויים להשפיע על </w:t>
            </w:r>
            <w:r>
              <w:rPr>
                <w:rFonts w:hint="cs"/>
                <w:rtl/>
              </w:rPr>
              <w:t>ה</w:t>
            </w:r>
            <w:r w:rsidRPr="00067E71">
              <w:rPr>
                <w:rtl/>
              </w:rPr>
              <w:t>קביעה האם יש נגזרים משובצים ש</w:t>
            </w:r>
            <w:r>
              <w:rPr>
                <w:rFonts w:hint="cs"/>
                <w:rtl/>
              </w:rPr>
              <w:t>צריך</w:t>
            </w:r>
            <w:r w:rsidRPr="00067E71">
              <w:rPr>
                <w:rtl/>
              </w:rPr>
              <w:t xml:space="preserve"> להפריד מהחוזה המארח.</w:t>
            </w:r>
          </w:p>
          <w:p w14:paraId="17482BBC" w14:textId="0573BBCF" w:rsidR="00F93282" w:rsidRPr="00067E71" w:rsidRDefault="00F93282" w:rsidP="00F93282">
            <w:pPr>
              <w:rPr>
                <w:rtl/>
              </w:rPr>
            </w:pPr>
            <w:r w:rsidRPr="00067E71">
              <w:rPr>
                <w:rtl/>
              </w:rPr>
              <w:t>עניינים הקשורים לאקלים עשויים גם להשפיע ע</w:t>
            </w:r>
            <w:r>
              <w:rPr>
                <w:rtl/>
              </w:rPr>
              <w:t>ל החשיפה של המלווה להפסדי אשראי</w:t>
            </w:r>
            <w:r>
              <w:rPr>
                <w:rFonts w:hint="cs"/>
                <w:rtl/>
              </w:rPr>
              <w:t>.</w:t>
            </w:r>
            <w:r w:rsidRPr="00067E71">
              <w:rPr>
                <w:rtl/>
              </w:rPr>
              <w:t xml:space="preserve"> לדוגמה: שריפות, שיטפונות או שינויים במדיניות ורגולציה עלולים להשפיע לרעה על יכולתו של הלווה לעמוד בהתחייבויות</w:t>
            </w:r>
            <w:r>
              <w:rPr>
                <w:rFonts w:hint="cs"/>
                <w:rtl/>
              </w:rPr>
              <w:t>יו</w:t>
            </w:r>
            <w:r w:rsidRPr="00067E71">
              <w:rPr>
                <w:rtl/>
              </w:rPr>
              <w:t xml:space="preserve"> כלפי המלווה. יתר על כן, נכסים עלולים להפוך לבלתי נגישים או בלתי ניתנים לביטוח, מה שמשפיע על ערך הביטחונות עבור מלווים. בהכרה ומדידה של הפסדי אשראי </w:t>
            </w:r>
            <w:r>
              <w:rPr>
                <w:rFonts w:hint="cs"/>
                <w:rtl/>
              </w:rPr>
              <w:t>חזויים</w:t>
            </w:r>
            <w:r w:rsidRPr="00067E71">
              <w:rPr>
                <w:rtl/>
              </w:rPr>
              <w:t xml:space="preserve">, </w:t>
            </w:r>
            <w:r w:rsidRPr="00067E71">
              <w:t>IFRS 9</w:t>
            </w:r>
            <w:r w:rsidRPr="00067E71">
              <w:rPr>
                <w:rtl/>
              </w:rPr>
              <w:t xml:space="preserve"> דורש שימוש בכל </w:t>
            </w:r>
            <w:r>
              <w:rPr>
                <w:rtl/>
              </w:rPr>
              <w:t>מידע סביר וניתן</w:t>
            </w:r>
            <w:r>
              <w:rPr>
                <w:rFonts w:hint="cs"/>
                <w:rtl/>
              </w:rPr>
              <w:t xml:space="preserve"> </w:t>
            </w:r>
            <w:r w:rsidRPr="00067E71">
              <w:rPr>
                <w:rtl/>
              </w:rPr>
              <w:t>לביסוס שניתן להשגה ללא עלות או מאמץ מופרזים. לפיכך, עניינים הקשורים</w:t>
            </w:r>
            <w:r w:rsidR="00C00D0B">
              <w:rPr>
                <w:rtl/>
              </w:rPr>
              <w:t xml:space="preserve"> לאקלים עשויים להיות רלוונטיים</w:t>
            </w:r>
            <w:r w:rsidR="00C00D0B">
              <w:rPr>
                <w:rFonts w:hint="cs"/>
                <w:rtl/>
              </w:rPr>
              <w:t>,</w:t>
            </w:r>
            <w:r w:rsidR="00C00D0B">
              <w:rPr>
                <w:rtl/>
              </w:rPr>
              <w:t xml:space="preserve"> לדוגמה</w:t>
            </w:r>
            <w:r w:rsidR="00C00D0B">
              <w:rPr>
                <w:rFonts w:hint="cs"/>
                <w:rtl/>
              </w:rPr>
              <w:t xml:space="preserve"> </w:t>
            </w:r>
            <w:r w:rsidRPr="00067E71">
              <w:rPr>
                <w:rtl/>
              </w:rPr>
              <w:t xml:space="preserve">הם יכולים להשפיע על מגוון התרחישים הכלכליים העתידיים הפוטנציאליים, </w:t>
            </w:r>
            <w:r>
              <w:rPr>
                <w:rFonts w:hint="cs"/>
                <w:rtl/>
              </w:rPr>
              <w:t xml:space="preserve">על </w:t>
            </w:r>
            <w:r w:rsidRPr="00067E71">
              <w:rPr>
                <w:rtl/>
              </w:rPr>
              <w:t xml:space="preserve">הערכת המלווה לגבי עליות משמעותיות בסיכון האשראי, </w:t>
            </w:r>
            <w:r>
              <w:rPr>
                <w:rFonts w:hint="cs"/>
                <w:rtl/>
              </w:rPr>
              <w:t xml:space="preserve">על הקביעה </w:t>
            </w:r>
            <w:r w:rsidRPr="00067E71">
              <w:rPr>
                <w:rtl/>
              </w:rPr>
              <w:t xml:space="preserve">האם נכס פיננסי פגום עקב סיכון אשראי ו / או </w:t>
            </w:r>
            <w:r>
              <w:rPr>
                <w:rFonts w:hint="cs"/>
                <w:rtl/>
              </w:rPr>
              <w:t>על ה</w:t>
            </w:r>
            <w:r w:rsidRPr="00067E71">
              <w:rPr>
                <w:rtl/>
              </w:rPr>
              <w:t>מדיד</w:t>
            </w:r>
            <w:r>
              <w:rPr>
                <w:rFonts w:hint="cs"/>
                <w:rtl/>
              </w:rPr>
              <w:t>ה של</w:t>
            </w:r>
            <w:r w:rsidRPr="00067E71">
              <w:rPr>
                <w:rtl/>
              </w:rPr>
              <w:t xml:space="preserve"> הפסדי אשראי </w:t>
            </w:r>
            <w:r>
              <w:rPr>
                <w:rFonts w:hint="cs"/>
                <w:rtl/>
              </w:rPr>
              <w:t>חזויים</w:t>
            </w:r>
            <w:r w:rsidRPr="00067E71">
              <w:rPr>
                <w:rtl/>
              </w:rPr>
              <w:t>.</w:t>
            </w:r>
          </w:p>
        </w:tc>
      </w:tr>
      <w:tr w:rsidR="00F93282" w:rsidRPr="0053485B" w14:paraId="0DAEE126" w14:textId="77777777" w:rsidTr="00F93282">
        <w:tc>
          <w:tcPr>
            <w:tcW w:w="684" w:type="pct"/>
            <w:tcBorders>
              <w:right w:val="single" w:sz="4" w:space="0" w:color="auto"/>
            </w:tcBorders>
          </w:tcPr>
          <w:p w14:paraId="540EB1C4" w14:textId="77777777" w:rsidR="00F93282" w:rsidRPr="0053485B" w:rsidRDefault="00F93282" w:rsidP="00F93282">
            <w:pPr>
              <w:rPr>
                <w:rFonts w:ascii="Arial" w:hAnsi="Arial"/>
                <w:sz w:val="14"/>
                <w:szCs w:val="14"/>
              </w:rPr>
            </w:pPr>
          </w:p>
        </w:tc>
        <w:tc>
          <w:tcPr>
            <w:tcW w:w="897" w:type="pct"/>
            <w:tcBorders>
              <w:top w:val="single" w:sz="4" w:space="0" w:color="auto"/>
              <w:left w:val="single" w:sz="4" w:space="0" w:color="auto"/>
              <w:bottom w:val="single" w:sz="4" w:space="0" w:color="auto"/>
              <w:right w:val="single" w:sz="4" w:space="0" w:color="auto"/>
            </w:tcBorders>
          </w:tcPr>
          <w:p w14:paraId="3F62207C" w14:textId="77777777" w:rsidR="00F93282" w:rsidRDefault="00F93282" w:rsidP="00F93282">
            <w:pPr>
              <w:jc w:val="left"/>
              <w:rPr>
                <w:rFonts w:ascii="Arial" w:hAnsi="Arial"/>
                <w:rtl/>
              </w:rPr>
            </w:pPr>
            <w:r>
              <w:rPr>
                <w:rFonts w:ascii="Arial" w:hAnsi="Arial"/>
              </w:rPr>
              <w:t>IFRS 13</w:t>
            </w:r>
            <w:r>
              <w:rPr>
                <w:rFonts w:ascii="Arial" w:hAnsi="Arial" w:hint="cs"/>
                <w:rtl/>
              </w:rPr>
              <w:t xml:space="preserve"> </w:t>
            </w:r>
            <w:r w:rsidRPr="00A81242">
              <w:rPr>
                <w:rFonts w:ascii="Arial" w:hAnsi="Arial" w:hint="cs"/>
                <w:i/>
                <w:iCs/>
                <w:rtl/>
              </w:rPr>
              <w:t>מדידת שווי הוגן</w:t>
            </w:r>
          </w:p>
          <w:p w14:paraId="52C6976D" w14:textId="32850D17" w:rsidR="00F93282" w:rsidRDefault="00F93282" w:rsidP="00F93282">
            <w:pPr>
              <w:jc w:val="left"/>
              <w:rPr>
                <w:rFonts w:ascii="Arial" w:hAnsi="Arial"/>
              </w:rPr>
            </w:pPr>
            <w:r>
              <w:rPr>
                <w:rFonts w:ascii="Arial" w:hAnsi="Arial" w:hint="cs"/>
                <w:rtl/>
              </w:rPr>
              <w:t>סעיפים 22, 75-73, 87, 93</w:t>
            </w:r>
          </w:p>
        </w:tc>
        <w:tc>
          <w:tcPr>
            <w:tcW w:w="3419" w:type="pct"/>
            <w:tcBorders>
              <w:top w:val="single" w:sz="4" w:space="0" w:color="auto"/>
              <w:left w:val="single" w:sz="4" w:space="0" w:color="auto"/>
              <w:bottom w:val="single" w:sz="4" w:space="0" w:color="auto"/>
              <w:right w:val="single" w:sz="4" w:space="0" w:color="auto"/>
            </w:tcBorders>
          </w:tcPr>
          <w:p w14:paraId="3553EF3E" w14:textId="77777777" w:rsidR="00F93282" w:rsidRDefault="00F93282" w:rsidP="00F93282">
            <w:pPr>
              <w:rPr>
                <w:rtl/>
              </w:rPr>
            </w:pPr>
            <w:r w:rsidRPr="00795721">
              <w:rPr>
                <w:rtl/>
              </w:rPr>
              <w:t xml:space="preserve">עניינים הקשורים לאקלים עשויים להשפיע על מדידת השווי ההוגן של נכסים והתחייבויות בדוחות הכספיים. לדוגמה, חקיקה פוטנציאלית הקשורה לאקלים עשויה להשפיע </w:t>
            </w:r>
            <w:r>
              <w:rPr>
                <w:rFonts w:hint="cs"/>
                <w:rtl/>
              </w:rPr>
              <w:t xml:space="preserve">בראייתם של משתתפי שוק </w:t>
            </w:r>
            <w:r w:rsidRPr="00795721">
              <w:rPr>
                <w:rtl/>
              </w:rPr>
              <w:t>על השווי ההוגן של נכס או התחייבות.</w:t>
            </w:r>
          </w:p>
          <w:p w14:paraId="27AC07AB" w14:textId="61F8D6CD" w:rsidR="00F93282" w:rsidRPr="00795721" w:rsidRDefault="00F93282" w:rsidP="00F93282">
            <w:pPr>
              <w:rPr>
                <w:rtl/>
              </w:rPr>
            </w:pPr>
            <w:r w:rsidRPr="00795721">
              <w:rPr>
                <w:rtl/>
              </w:rPr>
              <w:t xml:space="preserve">עניינים הקשורים לאקלים עשויים גם להשפיע על גילויים לגבי מדידות שווי הוגן. באופן ספציפי, מדידת שווי הוגן המסווגת ברמה 3 של מדרג השווי ההוגן עושה שימוש בנתונים משמעותיים שאינם ניתנים לצפייה. </w:t>
            </w:r>
            <w:r>
              <w:rPr>
                <w:rFonts w:hint="cs"/>
              </w:rPr>
              <w:t>IFRS 13</w:t>
            </w:r>
            <w:r>
              <w:rPr>
                <w:rFonts w:hint="cs"/>
                <w:rtl/>
              </w:rPr>
              <w:t xml:space="preserve"> </w:t>
            </w:r>
            <w:r w:rsidRPr="00795721">
              <w:rPr>
                <w:rtl/>
              </w:rPr>
              <w:t xml:space="preserve">דורש שנתונים </w:t>
            </w:r>
            <w:r>
              <w:rPr>
                <w:rFonts w:hint="cs"/>
                <w:rtl/>
              </w:rPr>
              <w:t>שאינם</w:t>
            </w:r>
            <w:r w:rsidRPr="00795721">
              <w:rPr>
                <w:rtl/>
              </w:rPr>
              <w:t xml:space="preserve"> ניתנים לצפייה ישקפו את ההנחות </w:t>
            </w:r>
            <w:r>
              <w:rPr>
                <w:rFonts w:hint="cs"/>
                <w:rtl/>
              </w:rPr>
              <w:t>שמשתתפים</w:t>
            </w:r>
            <w:r w:rsidRPr="00795721">
              <w:rPr>
                <w:rtl/>
              </w:rPr>
              <w:t xml:space="preserve"> </w:t>
            </w:r>
            <w:r>
              <w:rPr>
                <w:rFonts w:hint="cs"/>
                <w:rtl/>
              </w:rPr>
              <w:t>ב</w:t>
            </w:r>
            <w:r w:rsidRPr="00795721">
              <w:rPr>
                <w:rtl/>
              </w:rPr>
              <w:t xml:space="preserve">שוק </w:t>
            </w:r>
            <w:r>
              <w:rPr>
                <w:rFonts w:hint="cs"/>
                <w:rtl/>
              </w:rPr>
              <w:t xml:space="preserve">ישתמשו בהן </w:t>
            </w:r>
            <w:r w:rsidRPr="00795721">
              <w:rPr>
                <w:rtl/>
              </w:rPr>
              <w:t xml:space="preserve">בעת </w:t>
            </w:r>
            <w:r>
              <w:rPr>
                <w:rFonts w:hint="cs"/>
                <w:rtl/>
              </w:rPr>
              <w:t>המחרה</w:t>
            </w:r>
            <w:r w:rsidRPr="00795721">
              <w:rPr>
                <w:rtl/>
              </w:rPr>
              <w:t xml:space="preserve">, </w:t>
            </w:r>
            <w:r>
              <w:rPr>
                <w:rFonts w:hint="cs"/>
                <w:rtl/>
              </w:rPr>
              <w:t xml:space="preserve">כולל </w:t>
            </w:r>
            <w:r w:rsidRPr="00795721">
              <w:rPr>
                <w:rtl/>
              </w:rPr>
              <w:t xml:space="preserve">הנחות לגבי סיכון שעשויות לכלול סיכון הקשור לאקלים. </w:t>
            </w:r>
            <w:r w:rsidRPr="00795721">
              <w:t>IFRS 13</w:t>
            </w:r>
            <w:r w:rsidRPr="00795721">
              <w:rPr>
                <w:rtl/>
              </w:rPr>
              <w:t xml:space="preserve"> דורש לתת גילוי לנתונים ששימשו במדידות </w:t>
            </w:r>
            <w:r w:rsidR="001950B6">
              <w:rPr>
                <w:rtl/>
              </w:rPr>
              <w:t xml:space="preserve">שווי הוגן </w:t>
            </w:r>
            <w:r w:rsidR="001950B6">
              <w:rPr>
                <w:rFonts w:hint="cs"/>
                <w:rtl/>
              </w:rPr>
              <w:t>א</w:t>
            </w:r>
            <w:r>
              <w:rPr>
                <w:rtl/>
              </w:rPr>
              <w:t>לו</w:t>
            </w:r>
            <w:r>
              <w:rPr>
                <w:rFonts w:hint="cs"/>
                <w:rtl/>
              </w:rPr>
              <w:t xml:space="preserve">, </w:t>
            </w:r>
            <w:r w:rsidRPr="00795721">
              <w:rPr>
                <w:rtl/>
              </w:rPr>
              <w:t>ולגבי מדידות שווי הו</w:t>
            </w:r>
            <w:r>
              <w:rPr>
                <w:rtl/>
              </w:rPr>
              <w:t>גן</w:t>
            </w:r>
            <w:r>
              <w:rPr>
                <w:rFonts w:hint="cs"/>
                <w:rtl/>
              </w:rPr>
              <w:t xml:space="preserve"> עיתיות,</w:t>
            </w:r>
            <w:r>
              <w:rPr>
                <w:rtl/>
              </w:rPr>
              <w:t xml:space="preserve"> תיאור מילולי של הרגישות</w:t>
            </w:r>
            <w:r>
              <w:rPr>
                <w:rFonts w:hint="cs"/>
                <w:rtl/>
              </w:rPr>
              <w:t xml:space="preserve"> </w:t>
            </w:r>
            <w:r w:rsidRPr="00795721">
              <w:rPr>
                <w:rtl/>
              </w:rPr>
              <w:t>של מדידת השווי ההוגן לשינויים בנתונים שאינם ניתנים לצפייה אם התוצאה של שינוי באותם נתונים עשויה להיות מדידת שווי הוגן גבוהה יותר באופן משמעותי או נמוכה יותר באופן משמעותי</w:t>
            </w:r>
            <w:r>
              <w:rPr>
                <w:rFonts w:hint="cs"/>
                <w:rtl/>
              </w:rPr>
              <w:t>.</w:t>
            </w:r>
          </w:p>
        </w:tc>
      </w:tr>
    </w:tbl>
    <w:p w14:paraId="0A9785ED" w14:textId="624A44C4" w:rsidR="00036136" w:rsidRPr="0053485B" w:rsidRDefault="00036136" w:rsidP="00015C9C">
      <w:pPr>
        <w:rPr>
          <w:rFonts w:ascii="Arial" w:hAnsi="Arial"/>
          <w:rtl/>
        </w:rPr>
      </w:pPr>
    </w:p>
    <w:p w14:paraId="67E2EA6D" w14:textId="77777777" w:rsidR="00843205" w:rsidRPr="004C5FA3" w:rsidRDefault="00843205" w:rsidP="00015C9C">
      <w:pPr>
        <w:rPr>
          <w:rFonts w:ascii="Arial" w:hAnsi="Arial"/>
          <w:rtl/>
        </w:rPr>
        <w:sectPr w:rsidR="00843205" w:rsidRPr="004C5FA3" w:rsidSect="00C17D27">
          <w:headerReference w:type="first" r:id="rId37"/>
          <w:pgSz w:w="11906" w:h="16838" w:code="9"/>
          <w:pgMar w:top="1080" w:right="1080" w:bottom="1440" w:left="1080" w:header="600" w:footer="480" w:gutter="0"/>
          <w:cols w:space="708"/>
          <w:bidi/>
          <w:rtlGutter/>
          <w:docGrid w:linePitch="360"/>
        </w:sectPr>
      </w:pPr>
    </w:p>
    <w:p w14:paraId="4B00BAAC" w14:textId="4F0776EB" w:rsidR="00F64EB6" w:rsidRPr="003301EE" w:rsidRDefault="00F64EB6" w:rsidP="009C2D26">
      <w:pPr>
        <w:pStyle w:val="Heading1"/>
        <w:rPr>
          <w:rtl/>
        </w:rPr>
      </w:pPr>
      <w:bookmarkStart w:id="858" w:name="_Toc6272724"/>
      <w:bookmarkStart w:id="859" w:name="_Toc6475649"/>
      <w:bookmarkStart w:id="860" w:name="_Toc29832842"/>
      <w:bookmarkStart w:id="861" w:name="_Toc33623518"/>
      <w:bookmarkStart w:id="862" w:name="_Toc33623633"/>
      <w:bookmarkStart w:id="863" w:name="_Toc35762995"/>
      <w:bookmarkStart w:id="864" w:name="_Toc36376929"/>
      <w:bookmarkStart w:id="865" w:name="_Toc37001815"/>
      <w:bookmarkStart w:id="866" w:name="_Toc37002006"/>
      <w:bookmarkEnd w:id="780"/>
      <w:bookmarkEnd w:id="781"/>
      <w:bookmarkEnd w:id="782"/>
      <w:bookmarkEnd w:id="853"/>
      <w:r w:rsidRPr="003301EE">
        <w:rPr>
          <w:rtl/>
        </w:rPr>
        <w:lastRenderedPageBreak/>
        <w:t>אפקטיביות הבקרה הפנימית על הדיווח הכספי ועל הגילוי</w:t>
      </w:r>
      <w:bookmarkEnd w:id="858"/>
      <w:bookmarkEnd w:id="859"/>
      <w:bookmarkEnd w:id="860"/>
      <w:bookmarkEnd w:id="861"/>
      <w:bookmarkEnd w:id="862"/>
      <w:bookmarkEnd w:id="863"/>
      <w:bookmarkEnd w:id="864"/>
      <w:bookmarkEnd w:id="865"/>
      <w:bookmarkEnd w:id="866"/>
    </w:p>
    <w:p w14:paraId="7606274E" w14:textId="77777777" w:rsidR="00F64EB6" w:rsidRPr="004C5FA3" w:rsidRDefault="00F64EB6" w:rsidP="00637F0C">
      <w:pPr>
        <w:rPr>
          <w:rFonts w:ascii="Arial" w:hAnsi="Arial"/>
          <w:rtl/>
        </w:rPr>
      </w:pPr>
      <w:r w:rsidRPr="004C5FA3">
        <w:rPr>
          <w:rFonts w:ascii="Arial" w:hAnsi="Arial"/>
          <w:rtl/>
        </w:rPr>
        <w:t>בפרק זה תיושמנה הוראות תקנה 38ג לתקנות ניירות ערך (דוחות תקופתיים ומיידיים), התש"ל-1970 לרבות התוספת ‏התשיעית לתקנות אלו.‏</w:t>
      </w:r>
    </w:p>
    <w:p w14:paraId="651EDED5" w14:textId="77777777" w:rsidR="00F64EB6" w:rsidRPr="004C5FA3" w:rsidRDefault="00F64EB6" w:rsidP="00637F0C">
      <w:pPr>
        <w:rPr>
          <w:rFonts w:ascii="Arial" w:hAnsi="Arial"/>
          <w:rtl/>
        </w:rPr>
      </w:pPr>
      <w:r w:rsidRPr="004C5FA3">
        <w:rPr>
          <w:rFonts w:ascii="Arial" w:hAnsi="Arial"/>
          <w:rtl/>
        </w:rPr>
        <w:t>תשומת הלב להוראות תקנות אלו בדבר הקלות שניתנו (כברירת מחדל‏‏</w:t>
      </w:r>
      <w:r w:rsidRPr="004C5FA3">
        <w:rPr>
          <w:rStyle w:val="FootnoteReference"/>
          <w:sz w:val="20"/>
          <w:szCs w:val="20"/>
          <w:rtl/>
        </w:rPr>
        <w:footnoteReference w:id="224"/>
      </w:r>
      <w:r w:rsidRPr="004C5FA3">
        <w:rPr>
          <w:rFonts w:ascii="Arial" w:hAnsi="Arial"/>
          <w:rtl/>
        </w:rPr>
        <w:t>) לחברה הנחשבת תאגיד קטן.‏</w:t>
      </w:r>
    </w:p>
    <w:p w14:paraId="6C578930" w14:textId="77777777" w:rsidR="00613D05" w:rsidRPr="004C5FA3" w:rsidRDefault="00613D05" w:rsidP="00015C9C">
      <w:pPr>
        <w:rPr>
          <w:rFonts w:ascii="Arial" w:hAnsi="Arial"/>
          <w:rtl/>
        </w:rPr>
      </w:pPr>
    </w:p>
    <w:p w14:paraId="7536E148" w14:textId="77777777" w:rsidR="00A019FC" w:rsidRPr="004C5FA3" w:rsidRDefault="00A019FC" w:rsidP="00015C9C">
      <w:pPr>
        <w:pStyle w:val="TOC3"/>
        <w:rPr>
          <w:rFonts w:ascii="Arial" w:hAnsi="Arial"/>
          <w:rtl/>
        </w:rPr>
      </w:pPr>
      <w:bookmarkStart w:id="867" w:name="_Toc6284281"/>
      <w:bookmarkStart w:id="868" w:name="_Toc6272725"/>
      <w:bookmarkStart w:id="869" w:name="_Toc33623519"/>
      <w:bookmarkStart w:id="870" w:name="_Toc33623634"/>
      <w:bookmarkStart w:id="871" w:name="_Toc35762996"/>
      <w:bookmarkStart w:id="872" w:name="_Toc36376930"/>
    </w:p>
    <w:p w14:paraId="556D8842" w14:textId="77777777" w:rsidR="00A019FC" w:rsidRPr="004C5FA3" w:rsidRDefault="00A019FC" w:rsidP="00015C9C">
      <w:pPr>
        <w:rPr>
          <w:rFonts w:ascii="Arial" w:hAnsi="Arial"/>
          <w:rtl/>
        </w:rPr>
      </w:pPr>
      <w:r w:rsidRPr="004C5FA3">
        <w:rPr>
          <w:rFonts w:ascii="Arial" w:hAnsi="Arial"/>
          <w:rtl/>
        </w:rPr>
        <w:br w:type="page"/>
      </w:r>
    </w:p>
    <w:p w14:paraId="6611249D" w14:textId="7D29EDC3" w:rsidR="00F64EB6" w:rsidRPr="004C5FA3" w:rsidRDefault="00F64EB6" w:rsidP="00CE4F45">
      <w:pPr>
        <w:pStyle w:val="Heading1"/>
        <w:rPr>
          <w:sz w:val="20"/>
          <w:szCs w:val="20"/>
          <w:rtl/>
        </w:rPr>
      </w:pPr>
      <w:bookmarkStart w:id="873" w:name="_Toc37001816"/>
      <w:bookmarkStart w:id="874" w:name="_Toc37002007"/>
      <w:r w:rsidRPr="003301EE">
        <w:rPr>
          <w:rtl/>
        </w:rPr>
        <w:lastRenderedPageBreak/>
        <w:t xml:space="preserve">מידע כספי ביניים נפרד ליום 30 ביוני </w:t>
      </w:r>
      <w:fldSimple w:instr=" DOCPROPERTY  CY  \* MERGEFORMAT " w:fldLock="1">
        <w:bookmarkEnd w:id="867"/>
        <w:bookmarkEnd w:id="868"/>
        <w:r w:rsidR="00CB58A1">
          <w:t>2022</w:t>
        </w:r>
      </w:fldSimple>
      <w:r w:rsidRPr="003301EE">
        <w:rPr>
          <w:rtl/>
        </w:rPr>
        <w:t xml:space="preserve"> לפי תקנה 38ד</w:t>
      </w:r>
      <w:r w:rsidRPr="003301EE">
        <w:rPr>
          <w:rStyle w:val="FootnoteReference"/>
          <w:sz w:val="32"/>
          <w:szCs w:val="32"/>
          <w:rtl/>
        </w:rPr>
        <w:footnoteReference w:id="225"/>
      </w:r>
      <w:r w:rsidRPr="003301EE">
        <w:rPr>
          <w:rtl/>
        </w:rPr>
        <w:t xml:space="preserve"> לתקנות ניירות ערך (דוחות תקופתיים ומיידיים), התש"ל</w:t>
      </w:r>
      <w:r w:rsidRPr="003301EE">
        <w:rPr>
          <w:rtl/>
        </w:rPr>
        <w:noBreakHyphen/>
        <w:t>1970</w:t>
      </w:r>
      <w:bookmarkEnd w:id="869"/>
      <w:bookmarkEnd w:id="870"/>
      <w:bookmarkEnd w:id="871"/>
      <w:bookmarkEnd w:id="872"/>
      <w:bookmarkEnd w:id="873"/>
      <w:bookmarkEnd w:id="874"/>
    </w:p>
    <w:p w14:paraId="3AB696AB" w14:textId="77777777" w:rsidR="00F64EB6" w:rsidRPr="003301EE" w:rsidRDefault="00F64EB6" w:rsidP="00015C9C">
      <w:pPr>
        <w:pStyle w:val="Title"/>
        <w:rPr>
          <w:rFonts w:ascii="Arial" w:hAnsi="Arial"/>
          <w:rtl/>
        </w:rPr>
      </w:pPr>
      <w:r w:rsidRPr="003301EE">
        <w:rPr>
          <w:rFonts w:ascii="Arial" w:hAnsi="Arial"/>
          <w:rtl/>
        </w:rPr>
        <w:t>(בלתי מבוקר)</w:t>
      </w:r>
    </w:p>
    <w:p w14:paraId="09BEECB9" w14:textId="77777777" w:rsidR="00F64EB6" w:rsidRPr="004C5FA3" w:rsidRDefault="00F64EB6" w:rsidP="00637F0C">
      <w:pPr>
        <w:rPr>
          <w:rStyle w:val="Strong"/>
          <w:rtl/>
        </w:rPr>
      </w:pPr>
      <w:r w:rsidRPr="004C5FA3">
        <w:rPr>
          <w:rStyle w:val="Strong"/>
          <w:rtl/>
        </w:rPr>
        <w:t>מספר הבהרות חשובות לעניין המידע הכספי הנפרד:‏</w:t>
      </w:r>
    </w:p>
    <w:p w14:paraId="7C8C3D6F" w14:textId="77777777" w:rsidR="00F64EB6" w:rsidRPr="004C5FA3" w:rsidRDefault="00F64EB6" w:rsidP="00637F0C">
      <w:pPr>
        <w:pStyle w:val="ListNumber"/>
        <w:numPr>
          <w:ilvl w:val="0"/>
          <w:numId w:val="9"/>
        </w:numPr>
        <w:rPr>
          <w:rFonts w:ascii="Arial" w:hAnsi="Arial"/>
          <w:rtl/>
        </w:rPr>
      </w:pPr>
      <w:r w:rsidRPr="004C5FA3">
        <w:rPr>
          <w:rFonts w:ascii="Arial" w:hAnsi="Arial"/>
          <w:rtl/>
        </w:rPr>
        <w:t>לא חזרנו במסגרת מידע כספי ביניים נפרד לדוגמה זה על הערות השוליים ועל ההפניות אשר הובאו במסגרת ‏הדוחות הכספיים המאוחדים התמציתיים ביניים לדוגמה.‏</w:t>
      </w:r>
    </w:p>
    <w:p w14:paraId="2B1DCF6D" w14:textId="77777777" w:rsidR="00F64EB6" w:rsidRPr="004C5FA3" w:rsidRDefault="00F64EB6" w:rsidP="00637F0C">
      <w:pPr>
        <w:pStyle w:val="ListNumber"/>
        <w:numPr>
          <w:ilvl w:val="0"/>
          <w:numId w:val="9"/>
        </w:numPr>
        <w:rPr>
          <w:rFonts w:ascii="Arial" w:hAnsi="Arial"/>
          <w:rtl/>
        </w:rPr>
      </w:pPr>
      <w:r w:rsidRPr="004C5FA3">
        <w:rPr>
          <w:rFonts w:ascii="Arial" w:hAnsi="Arial"/>
          <w:rtl/>
        </w:rPr>
        <w:t>אין צורך לחזור במסגרת המידע הכספי ביניים הנפרד על מידע אשר הובא במסגרת הדוחות הכספיים התמציתיים ‏ביניים של החברה ואשר יוחס במישרין לחברה עצמה כחברה האם. ניתן לבצע הפניה בהתאם לצורך.‏</w:t>
      </w:r>
      <w:r w:rsidR="00F30D73" w:rsidRPr="004C5FA3">
        <w:rPr>
          <w:rFonts w:ascii="Arial" w:hAnsi="Arial"/>
          <w:rtl/>
        </w:rPr>
        <w:t xml:space="preserve"> </w:t>
      </w:r>
    </w:p>
    <w:p w14:paraId="31AB4511" w14:textId="77777777" w:rsidR="00F64EB6" w:rsidRPr="004C5FA3" w:rsidRDefault="00F64EB6" w:rsidP="00637F0C">
      <w:pPr>
        <w:pStyle w:val="ListNumber"/>
        <w:numPr>
          <w:ilvl w:val="0"/>
          <w:numId w:val="9"/>
        </w:numPr>
        <w:rPr>
          <w:rFonts w:ascii="Arial" w:hAnsi="Arial"/>
          <w:rtl/>
        </w:rPr>
      </w:pPr>
      <w:r w:rsidRPr="004C5FA3">
        <w:rPr>
          <w:rFonts w:ascii="Arial" w:hAnsi="Arial"/>
          <w:rtl/>
        </w:rPr>
        <w:t xml:space="preserve">המידע הכספי ביניים הנפרד יינתן ביחס לכל התקופות הכלולות בדוחות הכספיים התמציתיים ביניים של החברה ‏שיש להגיש בהתאם לתקנות ניירות ערך (דוחות תקופתיים ומיידיים), התש"ל-1970. תשומת הלב כי המידע ‏הכספי ביניים הנפרד לדוגמה ערוך במתכונת </w:t>
      </w:r>
      <w:r w:rsidRPr="004C5FA3">
        <w:rPr>
          <w:rStyle w:val="Strong"/>
          <w:rtl/>
        </w:rPr>
        <w:t>דיווח רבעונית.</w:t>
      </w:r>
      <w:r w:rsidRPr="004C5FA3">
        <w:rPr>
          <w:rFonts w:ascii="Arial" w:hAnsi="Arial"/>
          <w:rtl/>
        </w:rPr>
        <w:t xml:space="preserve"> חברה שמדווחת על בסיס חצי-שנתי נדרשת לבצע ‏את ההתאמות הנדרשות.‏</w:t>
      </w:r>
    </w:p>
    <w:p w14:paraId="1285670F" w14:textId="77777777" w:rsidR="00F64EB6" w:rsidRPr="004C5FA3" w:rsidRDefault="00F64EB6" w:rsidP="00637F0C">
      <w:pPr>
        <w:pStyle w:val="ListNumber"/>
        <w:numPr>
          <w:ilvl w:val="0"/>
          <w:numId w:val="9"/>
        </w:numPr>
        <w:rPr>
          <w:rFonts w:ascii="Arial" w:hAnsi="Arial"/>
          <w:rtl/>
        </w:rPr>
      </w:pPr>
      <w:r w:rsidRPr="004C5FA3">
        <w:rPr>
          <w:rFonts w:ascii="Arial" w:hAnsi="Arial"/>
          <w:rtl/>
        </w:rPr>
        <w:t>היה ומטבע ההצגה שבחרה החברה שונה מש"ח, מדולר ארה"ב או מאירו, יש לצרף את המידע הכספי ביניים ‏הנפרד גם בש"ח (התרגום יבוצע בהתאם להוראות ‏</w:t>
      </w:r>
      <w:r w:rsidRPr="004C5FA3">
        <w:rPr>
          <w:rFonts w:ascii="Arial" w:hAnsi="Arial"/>
        </w:rPr>
        <w:t>IAS 21</w:t>
      </w:r>
      <w:r w:rsidRPr="004C5FA3">
        <w:rPr>
          <w:rFonts w:ascii="Arial" w:hAnsi="Arial"/>
          <w:cs/>
        </w:rPr>
        <w:t>‎</w:t>
      </w:r>
      <w:r w:rsidRPr="004C5FA3">
        <w:rPr>
          <w:rFonts w:ascii="Arial" w:hAnsi="Arial"/>
          <w:rtl/>
        </w:rPr>
        <w:t>‏).‏</w:t>
      </w:r>
    </w:p>
    <w:p w14:paraId="22CF61AC" w14:textId="16344109" w:rsidR="00F64EB6" w:rsidRPr="004C5FA3" w:rsidRDefault="00F64EB6" w:rsidP="00637F0C">
      <w:pPr>
        <w:pStyle w:val="ListNumber"/>
        <w:numPr>
          <w:ilvl w:val="0"/>
          <w:numId w:val="9"/>
        </w:numPr>
        <w:rPr>
          <w:rFonts w:ascii="Arial" w:hAnsi="Arial"/>
          <w:rtl/>
        </w:rPr>
      </w:pPr>
      <w:r w:rsidRPr="004C5FA3">
        <w:rPr>
          <w:rFonts w:ascii="Arial" w:hAnsi="Arial"/>
          <w:rtl/>
        </w:rPr>
        <w:t xml:space="preserve">אם ליישום למפרע של תקנים חדשים (כאמור בביאור </w:t>
      </w:r>
      <w:r w:rsidR="006F393D" w:rsidRPr="004C5FA3">
        <w:rPr>
          <w:rFonts w:ascii="Arial" w:hAnsi="Arial"/>
          <w:rtl/>
        </w:rPr>
        <w:fldChar w:fldCharType="begin" w:fldLock="1"/>
      </w:r>
      <w:r w:rsidR="006F393D" w:rsidRPr="004C5FA3">
        <w:rPr>
          <w:rFonts w:ascii="Arial" w:hAnsi="Arial"/>
          <w:rtl/>
        </w:rPr>
        <w:instrText xml:space="preserve"> </w:instrText>
      </w:r>
      <w:r w:rsidR="006F393D" w:rsidRPr="004C5FA3">
        <w:rPr>
          <w:rFonts w:ascii="Arial" w:hAnsi="Arial"/>
        </w:rPr>
        <w:instrText>REF</w:instrText>
      </w:r>
      <w:r w:rsidR="006F393D" w:rsidRPr="004C5FA3">
        <w:rPr>
          <w:rFonts w:ascii="Arial" w:hAnsi="Arial"/>
          <w:rtl/>
        </w:rPr>
        <w:instrText xml:space="preserve"> _</w:instrText>
      </w:r>
      <w:r w:rsidR="006F393D" w:rsidRPr="004C5FA3">
        <w:rPr>
          <w:rFonts w:ascii="Arial" w:hAnsi="Arial"/>
        </w:rPr>
        <w:instrText>Ref5277753 \n \h</w:instrText>
      </w:r>
      <w:r w:rsidR="006F393D" w:rsidRPr="004C5FA3">
        <w:rPr>
          <w:rFonts w:ascii="Arial" w:hAnsi="Arial"/>
          <w:rtl/>
        </w:rPr>
        <w:instrText xml:space="preserve"> </w:instrText>
      </w:r>
      <w:r w:rsidR="00E04391" w:rsidRPr="004C5FA3">
        <w:rPr>
          <w:rFonts w:ascii="Arial" w:hAnsi="Arial"/>
          <w:rtl/>
        </w:rPr>
        <w:instrText xml:space="preserve"> \* </w:instrText>
      </w:r>
      <w:r w:rsidR="00E04391" w:rsidRPr="004C5FA3">
        <w:rPr>
          <w:rFonts w:ascii="Arial" w:hAnsi="Arial"/>
        </w:rPr>
        <w:instrText>MERGEFORMAT</w:instrText>
      </w:r>
      <w:r w:rsidR="00E04391" w:rsidRPr="004C5FA3">
        <w:rPr>
          <w:rFonts w:ascii="Arial" w:hAnsi="Arial"/>
          <w:rtl/>
        </w:rPr>
        <w:instrText xml:space="preserve"> </w:instrText>
      </w:r>
      <w:r w:rsidR="006F393D" w:rsidRPr="004C5FA3">
        <w:rPr>
          <w:rFonts w:ascii="Arial" w:hAnsi="Arial"/>
          <w:rtl/>
        </w:rPr>
      </w:r>
      <w:r w:rsidR="006F393D" w:rsidRPr="004C5FA3">
        <w:rPr>
          <w:rFonts w:ascii="Arial" w:hAnsi="Arial"/>
          <w:rtl/>
        </w:rPr>
        <w:fldChar w:fldCharType="separate"/>
      </w:r>
      <w:r w:rsidR="00CB58A1">
        <w:rPr>
          <w:rFonts w:ascii="Arial" w:hAnsi="Arial"/>
          <w:cs/>
        </w:rPr>
        <w:t>‎</w:t>
      </w:r>
      <w:r w:rsidR="00CB58A1">
        <w:rPr>
          <w:rFonts w:ascii="Arial" w:hAnsi="Arial"/>
        </w:rPr>
        <w:t>2.2</w:t>
      </w:r>
      <w:r w:rsidR="006F393D" w:rsidRPr="004C5FA3">
        <w:rPr>
          <w:rFonts w:ascii="Arial" w:hAnsi="Arial"/>
          <w:rtl/>
        </w:rPr>
        <w:fldChar w:fldCharType="end"/>
      </w:r>
      <w:r w:rsidRPr="004C5FA3">
        <w:rPr>
          <w:rFonts w:ascii="Arial" w:hAnsi="Arial"/>
          <w:rtl/>
        </w:rPr>
        <w:t xml:space="preserve"> לדוחות הכספיים התמציתיים ביניים לדוגמה) השפעה ‏על דוחות אלה, יש לתת גילוי לכך בדומה לאמור בביאור </w:t>
      </w:r>
      <w:r w:rsidR="000F33E2" w:rsidRPr="004C5FA3">
        <w:rPr>
          <w:rFonts w:ascii="Arial" w:hAnsi="Arial"/>
          <w:rtl/>
        </w:rPr>
        <w:fldChar w:fldCharType="begin" w:fldLock="1"/>
      </w:r>
      <w:r w:rsidR="000F33E2" w:rsidRPr="004C5FA3">
        <w:rPr>
          <w:rFonts w:ascii="Arial" w:hAnsi="Arial"/>
          <w:rtl/>
        </w:rPr>
        <w:instrText xml:space="preserve"> </w:instrText>
      </w:r>
      <w:r w:rsidR="000F33E2" w:rsidRPr="004C5FA3">
        <w:rPr>
          <w:rFonts w:ascii="Arial" w:hAnsi="Arial"/>
        </w:rPr>
        <w:instrText>REF</w:instrText>
      </w:r>
      <w:r w:rsidR="000F33E2" w:rsidRPr="004C5FA3">
        <w:rPr>
          <w:rFonts w:ascii="Arial" w:hAnsi="Arial"/>
          <w:rtl/>
        </w:rPr>
        <w:instrText xml:space="preserve"> _</w:instrText>
      </w:r>
      <w:r w:rsidR="000F33E2" w:rsidRPr="004C5FA3">
        <w:rPr>
          <w:rFonts w:ascii="Arial" w:hAnsi="Arial"/>
        </w:rPr>
        <w:instrText>Ref35775115 \w \h</w:instrText>
      </w:r>
      <w:r w:rsidR="000F33E2" w:rsidRPr="004C5FA3">
        <w:rPr>
          <w:rFonts w:ascii="Arial" w:hAnsi="Arial"/>
          <w:rtl/>
        </w:rPr>
        <w:instrText xml:space="preserve"> </w:instrText>
      </w:r>
      <w:r w:rsidR="00E04391" w:rsidRPr="004C5FA3">
        <w:rPr>
          <w:rFonts w:ascii="Arial" w:hAnsi="Arial"/>
          <w:rtl/>
        </w:rPr>
        <w:instrText xml:space="preserve"> \* </w:instrText>
      </w:r>
      <w:r w:rsidR="00E04391" w:rsidRPr="004C5FA3">
        <w:rPr>
          <w:rFonts w:ascii="Arial" w:hAnsi="Arial"/>
        </w:rPr>
        <w:instrText>MERGEFORMAT</w:instrText>
      </w:r>
      <w:r w:rsidR="00E04391" w:rsidRPr="004C5FA3">
        <w:rPr>
          <w:rFonts w:ascii="Arial" w:hAnsi="Arial"/>
          <w:rtl/>
        </w:rPr>
        <w:instrText xml:space="preserve"> </w:instrText>
      </w:r>
      <w:r w:rsidR="000F33E2" w:rsidRPr="004C5FA3">
        <w:rPr>
          <w:rFonts w:ascii="Arial" w:hAnsi="Arial"/>
          <w:rtl/>
        </w:rPr>
      </w:r>
      <w:r w:rsidR="000F33E2" w:rsidRPr="004C5FA3">
        <w:rPr>
          <w:rFonts w:ascii="Arial" w:hAnsi="Arial"/>
          <w:rtl/>
        </w:rPr>
        <w:fldChar w:fldCharType="separate"/>
      </w:r>
      <w:r w:rsidR="00CB58A1">
        <w:rPr>
          <w:rFonts w:ascii="Arial" w:hAnsi="Arial"/>
          <w:cs/>
        </w:rPr>
        <w:t>‎</w:t>
      </w:r>
      <w:r w:rsidR="00CB58A1">
        <w:rPr>
          <w:rFonts w:ascii="Arial" w:hAnsi="Arial"/>
        </w:rPr>
        <w:t>2.3</w:t>
      </w:r>
      <w:r w:rsidR="000F33E2" w:rsidRPr="004C5FA3">
        <w:rPr>
          <w:rFonts w:ascii="Arial" w:hAnsi="Arial"/>
          <w:rtl/>
        </w:rPr>
        <w:fldChar w:fldCharType="end"/>
      </w:r>
      <w:r w:rsidR="0035144D" w:rsidRPr="004C5FA3">
        <w:rPr>
          <w:rFonts w:ascii="Arial" w:hAnsi="Arial"/>
          <w:rtl/>
        </w:rPr>
        <w:t xml:space="preserve"> </w:t>
      </w:r>
      <w:r w:rsidRPr="004C5FA3">
        <w:rPr>
          <w:rFonts w:ascii="Arial" w:hAnsi="Arial"/>
          <w:rtl/>
        </w:rPr>
        <w:t>לדוחות הכספיים התמציתיים ביניים לדוגמה.‏</w:t>
      </w:r>
    </w:p>
    <w:p w14:paraId="08E2D84F" w14:textId="77777777" w:rsidR="004A57CA" w:rsidRPr="004C5FA3" w:rsidRDefault="00F64EB6" w:rsidP="00637F0C">
      <w:pPr>
        <w:pStyle w:val="ListNumber"/>
        <w:numPr>
          <w:ilvl w:val="0"/>
          <w:numId w:val="9"/>
        </w:numPr>
        <w:rPr>
          <w:rFonts w:ascii="Arial" w:hAnsi="Arial"/>
        </w:rPr>
      </w:pPr>
      <w:r w:rsidRPr="004C5FA3">
        <w:rPr>
          <w:rFonts w:ascii="Arial" w:hAnsi="Arial"/>
          <w:rtl/>
        </w:rPr>
        <w:t>תשומת הלב מופנית לתשובות רשות ניירות ערך לפניות מקדמיות שהוגשו בעניין מצבים שבהם לא נדרש פרסום ‏מידע כספי נפרד.</w:t>
      </w:r>
    </w:p>
    <w:p w14:paraId="0190F37E" w14:textId="77777777" w:rsidR="00F30D73" w:rsidRPr="004C5FA3" w:rsidRDefault="00F30D73" w:rsidP="00637F0C">
      <w:pPr>
        <w:pStyle w:val="ListNumber"/>
        <w:numPr>
          <w:ilvl w:val="0"/>
          <w:numId w:val="9"/>
        </w:numPr>
        <w:rPr>
          <w:rFonts w:ascii="Arial" w:hAnsi="Arial"/>
        </w:rPr>
      </w:pPr>
      <w:r w:rsidRPr="004C5FA3">
        <w:rPr>
          <w:rFonts w:ascii="Arial" w:hAnsi="Arial"/>
          <w:rtl/>
        </w:rPr>
        <w:t xml:space="preserve">תשומת הלב לגילוי הנדרש בקשר עם </w:t>
      </w:r>
      <w:r w:rsidR="00C5690E" w:rsidRPr="004C5FA3">
        <w:rPr>
          <w:rFonts w:ascii="Arial" w:hAnsi="Arial"/>
          <w:rtl/>
        </w:rPr>
        <w:t xml:space="preserve">מגפת </w:t>
      </w:r>
      <w:r w:rsidRPr="004C5FA3">
        <w:rPr>
          <w:rFonts w:ascii="Arial" w:hAnsi="Arial"/>
          <w:rtl/>
        </w:rPr>
        <w:t>ה"קורונה" (</w:t>
      </w:r>
      <w:r w:rsidRPr="004C5FA3">
        <w:rPr>
          <w:rFonts w:ascii="Arial" w:hAnsi="Arial"/>
        </w:rPr>
        <w:t>COVID-19</w:t>
      </w:r>
      <w:r w:rsidRPr="004C5FA3">
        <w:rPr>
          <w:rFonts w:ascii="Arial" w:hAnsi="Arial"/>
          <w:rtl/>
        </w:rPr>
        <w:t>) בדוח הכספי הנפרד, בהתאם לעקרונות האמורים לעיל.</w:t>
      </w:r>
    </w:p>
    <w:p w14:paraId="30D9E35E" w14:textId="77777777" w:rsidR="00D320A6" w:rsidRPr="004C5FA3" w:rsidRDefault="004A57CA" w:rsidP="00015C9C">
      <w:pPr>
        <w:rPr>
          <w:rFonts w:ascii="Arial" w:hAnsi="Arial"/>
        </w:rPr>
        <w:sectPr w:rsidR="00D320A6" w:rsidRPr="004C5FA3" w:rsidSect="006F4D37">
          <w:headerReference w:type="default" r:id="rId38"/>
          <w:pgSz w:w="11906" w:h="16838" w:code="9"/>
          <w:pgMar w:top="1440" w:right="1080" w:bottom="1440" w:left="1080" w:header="720" w:footer="600" w:gutter="0"/>
          <w:cols w:space="708"/>
          <w:bidi/>
          <w:rtlGutter/>
          <w:docGrid w:linePitch="360"/>
        </w:sectPr>
      </w:pPr>
      <w:r w:rsidRPr="004C5FA3">
        <w:rPr>
          <w:rFonts w:ascii="Arial" w:hAnsi="Arial"/>
        </w:rPr>
        <w:br w:type="page"/>
      </w:r>
    </w:p>
    <w:p w14:paraId="28625C0F" w14:textId="77777777" w:rsidR="00CB58A1" w:rsidRDefault="00FC77B7" w:rsidP="00156F99">
      <w:pPr>
        <w:pStyle w:val="Heading2"/>
        <w:ind w:left="0"/>
        <w:rPr>
          <w:noProof/>
        </w:rPr>
      </w:pPr>
      <w:bookmarkStart w:id="875" w:name="_Toc100245523"/>
      <w:bookmarkStart w:id="876" w:name="_Toc100246532"/>
      <w:bookmarkStart w:id="877" w:name="_Toc100474052"/>
      <w:bookmarkStart w:id="878" w:name="_Toc100560798"/>
      <w:bookmarkStart w:id="879" w:name="_Toc36376932"/>
      <w:bookmarkStart w:id="880" w:name="_Toc33548382"/>
      <w:bookmarkStart w:id="881" w:name="_Toc6415312"/>
      <w:bookmarkStart w:id="882" w:name="_Toc6415250"/>
      <w:bookmarkStart w:id="883" w:name="_Toc6274768"/>
      <w:bookmarkStart w:id="884" w:name="_Toc6272726"/>
      <w:r w:rsidRPr="004C5FA3">
        <w:rPr>
          <w:rFonts w:ascii="Arial" w:hAnsi="Arial"/>
          <w:rtl/>
        </w:rPr>
        <w:lastRenderedPageBreak/>
        <w:t>תוכן עניינים</w:t>
      </w:r>
      <w:bookmarkEnd w:id="875"/>
      <w:bookmarkEnd w:id="876"/>
      <w:bookmarkEnd w:id="877"/>
      <w:bookmarkEnd w:id="878"/>
      <w:r w:rsidR="00D372C5" w:rsidRPr="004C5FA3">
        <w:rPr>
          <w:rFonts w:ascii="Arial" w:eastAsia="Arial" w:hAnsi="Arial"/>
          <w:rtl/>
        </w:rPr>
        <w:fldChar w:fldCharType="begin" w:fldLock="1"/>
      </w:r>
      <w:r w:rsidR="00D372C5" w:rsidRPr="004C5FA3">
        <w:rPr>
          <w:rFonts w:ascii="Arial" w:hAnsi="Arial"/>
          <w:rtl/>
        </w:rPr>
        <w:instrText xml:space="preserve"> TOC \h \z \t "כותרת 2,1,כותרת 3,2,כותרת 2_0,1,כותרת נספח,2" </w:instrText>
      </w:r>
      <w:r w:rsidR="00D372C5" w:rsidRPr="004C5FA3">
        <w:rPr>
          <w:rFonts w:ascii="Arial" w:eastAsia="Arial" w:hAnsi="Arial"/>
          <w:rtl/>
        </w:rPr>
        <w:fldChar w:fldCharType="separate"/>
      </w:r>
    </w:p>
    <w:p w14:paraId="106DF094" w14:textId="0FD568CB" w:rsidR="001E1B5A" w:rsidRPr="003E7880" w:rsidRDefault="00D372C5" w:rsidP="001E1B5A">
      <w:pPr>
        <w:pStyle w:val="TOC1"/>
        <w:rPr>
          <w:rFonts w:eastAsiaTheme="minorEastAsia" w:cstheme="minorBidi"/>
          <w:rtl/>
        </w:rPr>
      </w:pPr>
      <w:r w:rsidRPr="004C5FA3">
        <w:rPr>
          <w:rFonts w:ascii="Arial" w:hAnsi="Arial"/>
          <w:rtl/>
        </w:rPr>
        <w:fldChar w:fldCharType="end"/>
      </w:r>
      <w:hyperlink w:anchor="_Toc100474053" w:history="1">
        <w:r w:rsidR="001E1B5A" w:rsidRPr="003E7880">
          <w:rPr>
            <w:rStyle w:val="Hyperlink"/>
            <w:color w:val="auto"/>
            <w:u w:val="none"/>
            <w:rtl/>
          </w:rPr>
          <w:t>דוח סקירה מיוחד של רואה החשבון המבקר לבעלי המניות של חברה מדווחת לדוגמה בע"מ על מידע כספי ביניים נפרד לפי תקנה 38ד לתקנות ניירות ערך (דוחות תקופתיים ומיידיים), התש"ל-1970</w:t>
        </w:r>
        <w:r w:rsidR="001E1B5A" w:rsidRPr="003E7880">
          <w:rPr>
            <w:webHidden/>
            <w:rtl/>
          </w:rPr>
          <w:tab/>
        </w:r>
        <w:r w:rsidR="001E1B5A" w:rsidRPr="003E7880">
          <w:rPr>
            <w:rStyle w:val="Hyperlink"/>
            <w:color w:val="auto"/>
            <w:u w:val="none"/>
            <w:rtl/>
          </w:rPr>
          <w:fldChar w:fldCharType="begin" w:fldLock="1"/>
        </w:r>
        <w:r w:rsidR="001E1B5A" w:rsidRPr="003E7880">
          <w:rPr>
            <w:webHidden/>
            <w:rtl/>
          </w:rPr>
          <w:instrText xml:space="preserve"> </w:instrText>
        </w:r>
        <w:r w:rsidR="001E1B5A" w:rsidRPr="003E7880">
          <w:rPr>
            <w:webHidden/>
          </w:rPr>
          <w:instrText>PAGEREF</w:instrText>
        </w:r>
        <w:r w:rsidR="001E1B5A" w:rsidRPr="003E7880">
          <w:rPr>
            <w:webHidden/>
            <w:rtl/>
          </w:rPr>
          <w:instrText xml:space="preserve"> _</w:instrText>
        </w:r>
        <w:r w:rsidR="001E1B5A" w:rsidRPr="003E7880">
          <w:rPr>
            <w:webHidden/>
          </w:rPr>
          <w:instrText>Toc100474053 \h</w:instrText>
        </w:r>
        <w:r w:rsidR="001E1B5A" w:rsidRPr="003E7880">
          <w:rPr>
            <w:webHidden/>
            <w:rtl/>
          </w:rPr>
          <w:instrText xml:space="preserve"> </w:instrText>
        </w:r>
        <w:r w:rsidR="001E1B5A" w:rsidRPr="003E7880">
          <w:rPr>
            <w:rStyle w:val="Hyperlink"/>
            <w:color w:val="auto"/>
            <w:u w:val="none"/>
            <w:rtl/>
          </w:rPr>
        </w:r>
        <w:r w:rsidR="001E1B5A" w:rsidRPr="003E7880">
          <w:rPr>
            <w:rStyle w:val="Hyperlink"/>
            <w:color w:val="auto"/>
            <w:u w:val="none"/>
            <w:rtl/>
          </w:rPr>
          <w:fldChar w:fldCharType="separate"/>
        </w:r>
        <w:r w:rsidR="00E02CD9" w:rsidRPr="003E7880">
          <w:rPr>
            <w:webHidden/>
            <w:rtl/>
          </w:rPr>
          <w:t>80</w:t>
        </w:r>
        <w:r w:rsidR="001E1B5A" w:rsidRPr="003E7880">
          <w:rPr>
            <w:rStyle w:val="Hyperlink"/>
            <w:color w:val="auto"/>
            <w:u w:val="none"/>
            <w:rtl/>
          </w:rPr>
          <w:fldChar w:fldCharType="end"/>
        </w:r>
      </w:hyperlink>
    </w:p>
    <w:p w14:paraId="64B325FF" w14:textId="131BA005" w:rsidR="001E1B5A" w:rsidRPr="003E7880" w:rsidRDefault="002112F6" w:rsidP="001E1B5A">
      <w:pPr>
        <w:pStyle w:val="TOC1"/>
        <w:rPr>
          <w:rFonts w:eastAsiaTheme="minorEastAsia" w:cstheme="minorBidi"/>
          <w:rtl/>
        </w:rPr>
      </w:pPr>
      <w:hyperlink w:anchor="_Toc100474054" w:history="1">
        <w:r w:rsidR="001E1B5A" w:rsidRPr="003E7880">
          <w:rPr>
            <w:rStyle w:val="Hyperlink"/>
            <w:color w:val="auto"/>
            <w:u w:val="none"/>
            <w:rtl/>
          </w:rPr>
          <w:t>סכומי הנכסים, ההתחייבויות וההון המיוחסים לחברה עצמה כחברה אם</w:t>
        </w:r>
        <w:r w:rsidR="001E1B5A" w:rsidRPr="003E7880">
          <w:rPr>
            <w:webHidden/>
            <w:rtl/>
          </w:rPr>
          <w:tab/>
        </w:r>
        <w:r w:rsidR="001E1B5A" w:rsidRPr="003E7880">
          <w:rPr>
            <w:rStyle w:val="Hyperlink"/>
            <w:color w:val="auto"/>
            <w:u w:val="none"/>
            <w:rtl/>
          </w:rPr>
          <w:fldChar w:fldCharType="begin" w:fldLock="1"/>
        </w:r>
        <w:r w:rsidR="001E1B5A" w:rsidRPr="003E7880">
          <w:rPr>
            <w:webHidden/>
            <w:rtl/>
          </w:rPr>
          <w:instrText xml:space="preserve"> </w:instrText>
        </w:r>
        <w:r w:rsidR="001E1B5A" w:rsidRPr="003E7880">
          <w:rPr>
            <w:webHidden/>
          </w:rPr>
          <w:instrText>PAGEREF</w:instrText>
        </w:r>
        <w:r w:rsidR="001E1B5A" w:rsidRPr="003E7880">
          <w:rPr>
            <w:webHidden/>
            <w:rtl/>
          </w:rPr>
          <w:instrText xml:space="preserve"> _</w:instrText>
        </w:r>
        <w:r w:rsidR="001E1B5A" w:rsidRPr="003E7880">
          <w:rPr>
            <w:webHidden/>
          </w:rPr>
          <w:instrText>Toc100474054 \h</w:instrText>
        </w:r>
        <w:r w:rsidR="001E1B5A" w:rsidRPr="003E7880">
          <w:rPr>
            <w:webHidden/>
            <w:rtl/>
          </w:rPr>
          <w:instrText xml:space="preserve"> </w:instrText>
        </w:r>
        <w:r w:rsidR="001E1B5A" w:rsidRPr="003E7880">
          <w:rPr>
            <w:rStyle w:val="Hyperlink"/>
            <w:color w:val="auto"/>
            <w:u w:val="none"/>
            <w:rtl/>
          </w:rPr>
        </w:r>
        <w:r w:rsidR="001E1B5A" w:rsidRPr="003E7880">
          <w:rPr>
            <w:rStyle w:val="Hyperlink"/>
            <w:color w:val="auto"/>
            <w:u w:val="none"/>
            <w:rtl/>
          </w:rPr>
          <w:fldChar w:fldCharType="separate"/>
        </w:r>
        <w:r w:rsidR="00E02CD9" w:rsidRPr="003E7880">
          <w:rPr>
            <w:webHidden/>
            <w:rtl/>
          </w:rPr>
          <w:t>81</w:t>
        </w:r>
        <w:r w:rsidR="001E1B5A" w:rsidRPr="003E7880">
          <w:rPr>
            <w:rStyle w:val="Hyperlink"/>
            <w:color w:val="auto"/>
            <w:u w:val="none"/>
            <w:rtl/>
          </w:rPr>
          <w:fldChar w:fldCharType="end"/>
        </w:r>
      </w:hyperlink>
    </w:p>
    <w:p w14:paraId="47C5855F" w14:textId="6578D2EB" w:rsidR="001E1B5A" w:rsidRPr="00E4415F" w:rsidRDefault="002112F6" w:rsidP="001E1B5A">
      <w:pPr>
        <w:pStyle w:val="TOC1"/>
        <w:rPr>
          <w:rFonts w:eastAsiaTheme="minorEastAsia" w:cstheme="minorBidi"/>
          <w:rtl/>
        </w:rPr>
      </w:pPr>
      <w:hyperlink w:anchor="_Toc100474055" w:history="1">
        <w:r w:rsidR="001E1B5A" w:rsidRPr="00E4415F">
          <w:rPr>
            <w:rStyle w:val="Hyperlink"/>
            <w:color w:val="auto"/>
            <w:u w:val="none"/>
            <w:rtl/>
          </w:rPr>
          <w:t>סכומי הכנסות והוצאות המיוחסים לחברה עצמה כחברה אם</w:t>
        </w:r>
        <w:r w:rsidR="001E1B5A" w:rsidRPr="00E4415F">
          <w:rPr>
            <w:webHidden/>
            <w:rtl/>
          </w:rPr>
          <w:tab/>
        </w:r>
        <w:r w:rsidR="001E1B5A" w:rsidRPr="00E4415F">
          <w:rPr>
            <w:rStyle w:val="Hyperlink"/>
            <w:color w:val="auto"/>
            <w:u w:val="none"/>
            <w:rtl/>
          </w:rPr>
          <w:fldChar w:fldCharType="begin" w:fldLock="1"/>
        </w:r>
        <w:r w:rsidR="001E1B5A" w:rsidRPr="00E4415F">
          <w:rPr>
            <w:webHidden/>
            <w:rtl/>
          </w:rPr>
          <w:instrText xml:space="preserve"> </w:instrText>
        </w:r>
        <w:r w:rsidR="001E1B5A" w:rsidRPr="00E4415F">
          <w:rPr>
            <w:webHidden/>
          </w:rPr>
          <w:instrText>PAGEREF</w:instrText>
        </w:r>
        <w:r w:rsidR="001E1B5A" w:rsidRPr="00E4415F">
          <w:rPr>
            <w:webHidden/>
            <w:rtl/>
          </w:rPr>
          <w:instrText xml:space="preserve"> _</w:instrText>
        </w:r>
        <w:r w:rsidR="001E1B5A" w:rsidRPr="00E4415F">
          <w:rPr>
            <w:webHidden/>
          </w:rPr>
          <w:instrText>Toc100474055 \h</w:instrText>
        </w:r>
        <w:r w:rsidR="001E1B5A" w:rsidRPr="00E4415F">
          <w:rPr>
            <w:webHidden/>
            <w:rtl/>
          </w:rPr>
          <w:instrText xml:space="preserve"> </w:instrText>
        </w:r>
        <w:r w:rsidR="001E1B5A" w:rsidRPr="00E4415F">
          <w:rPr>
            <w:rStyle w:val="Hyperlink"/>
            <w:color w:val="auto"/>
            <w:u w:val="none"/>
            <w:rtl/>
          </w:rPr>
        </w:r>
        <w:r w:rsidR="001E1B5A" w:rsidRPr="00E4415F">
          <w:rPr>
            <w:rStyle w:val="Hyperlink"/>
            <w:color w:val="auto"/>
            <w:u w:val="none"/>
            <w:rtl/>
          </w:rPr>
          <w:fldChar w:fldCharType="separate"/>
        </w:r>
        <w:r w:rsidR="00E02CD9">
          <w:rPr>
            <w:webHidden/>
            <w:rtl/>
          </w:rPr>
          <w:t>83</w:t>
        </w:r>
        <w:r w:rsidR="001E1B5A" w:rsidRPr="00E4415F">
          <w:rPr>
            <w:rStyle w:val="Hyperlink"/>
            <w:color w:val="auto"/>
            <w:u w:val="none"/>
            <w:rtl/>
          </w:rPr>
          <w:fldChar w:fldCharType="end"/>
        </w:r>
      </w:hyperlink>
    </w:p>
    <w:p w14:paraId="7F9A7043" w14:textId="58BD6E8D" w:rsidR="001E1B5A" w:rsidRPr="00E4415F" w:rsidRDefault="002112F6" w:rsidP="001E1B5A">
      <w:pPr>
        <w:pStyle w:val="TOC1"/>
        <w:rPr>
          <w:rFonts w:eastAsiaTheme="minorEastAsia" w:cstheme="minorBidi"/>
          <w:rtl/>
        </w:rPr>
      </w:pPr>
      <w:hyperlink w:anchor="_Toc100474056" w:history="1">
        <w:r w:rsidR="001E1B5A" w:rsidRPr="00E4415F">
          <w:rPr>
            <w:rStyle w:val="Hyperlink"/>
            <w:color w:val="auto"/>
            <w:u w:val="none"/>
            <w:rtl/>
          </w:rPr>
          <w:t>סכומי תזרימי המזומנים המיוחסים לחברה עצמה כחברה אם</w:t>
        </w:r>
        <w:r w:rsidR="001E1B5A" w:rsidRPr="00E4415F">
          <w:rPr>
            <w:webHidden/>
            <w:rtl/>
          </w:rPr>
          <w:tab/>
        </w:r>
        <w:r w:rsidR="001E1B5A" w:rsidRPr="00E4415F">
          <w:rPr>
            <w:rStyle w:val="Hyperlink"/>
            <w:color w:val="auto"/>
            <w:u w:val="none"/>
            <w:rtl/>
          </w:rPr>
          <w:fldChar w:fldCharType="begin" w:fldLock="1"/>
        </w:r>
        <w:r w:rsidR="001E1B5A" w:rsidRPr="00E4415F">
          <w:rPr>
            <w:webHidden/>
            <w:rtl/>
          </w:rPr>
          <w:instrText xml:space="preserve"> </w:instrText>
        </w:r>
        <w:r w:rsidR="001E1B5A" w:rsidRPr="00E4415F">
          <w:rPr>
            <w:webHidden/>
          </w:rPr>
          <w:instrText>PAGEREF</w:instrText>
        </w:r>
        <w:r w:rsidR="001E1B5A" w:rsidRPr="00E4415F">
          <w:rPr>
            <w:webHidden/>
            <w:rtl/>
          </w:rPr>
          <w:instrText xml:space="preserve"> _</w:instrText>
        </w:r>
        <w:r w:rsidR="001E1B5A" w:rsidRPr="00E4415F">
          <w:rPr>
            <w:webHidden/>
          </w:rPr>
          <w:instrText>Toc100474056 \h</w:instrText>
        </w:r>
        <w:r w:rsidR="001E1B5A" w:rsidRPr="00E4415F">
          <w:rPr>
            <w:webHidden/>
            <w:rtl/>
          </w:rPr>
          <w:instrText xml:space="preserve"> </w:instrText>
        </w:r>
        <w:r w:rsidR="001E1B5A" w:rsidRPr="00E4415F">
          <w:rPr>
            <w:rStyle w:val="Hyperlink"/>
            <w:color w:val="auto"/>
            <w:u w:val="none"/>
            <w:rtl/>
          </w:rPr>
        </w:r>
        <w:r w:rsidR="001E1B5A" w:rsidRPr="00E4415F">
          <w:rPr>
            <w:rStyle w:val="Hyperlink"/>
            <w:color w:val="auto"/>
            <w:u w:val="none"/>
            <w:rtl/>
          </w:rPr>
          <w:fldChar w:fldCharType="separate"/>
        </w:r>
        <w:r w:rsidR="00E02CD9">
          <w:rPr>
            <w:webHidden/>
            <w:rtl/>
          </w:rPr>
          <w:t>85</w:t>
        </w:r>
        <w:r w:rsidR="001E1B5A" w:rsidRPr="00E4415F">
          <w:rPr>
            <w:rStyle w:val="Hyperlink"/>
            <w:color w:val="auto"/>
            <w:u w:val="none"/>
            <w:rtl/>
          </w:rPr>
          <w:fldChar w:fldCharType="end"/>
        </w:r>
      </w:hyperlink>
    </w:p>
    <w:p w14:paraId="62D1C9FA" w14:textId="0E22AF91" w:rsidR="001E1B5A" w:rsidRPr="00E4415F" w:rsidRDefault="002112F6" w:rsidP="001E1B5A">
      <w:pPr>
        <w:pStyle w:val="TOC1"/>
        <w:rPr>
          <w:rFonts w:eastAsiaTheme="minorEastAsia" w:cstheme="minorBidi"/>
          <w:rtl/>
        </w:rPr>
      </w:pPr>
      <w:hyperlink w:anchor="_Toc100474057" w:history="1">
        <w:r w:rsidR="001E1B5A" w:rsidRPr="00E4415F">
          <w:rPr>
            <w:rStyle w:val="Hyperlink"/>
            <w:color w:val="auto"/>
            <w:u w:val="none"/>
            <w:rtl/>
          </w:rPr>
          <w:t xml:space="preserve">מידע מהותי נוסף המתייחס לחברה עצמה כחברה אם ליום 30 ביוני </w:t>
        </w:r>
        <w:r w:rsidR="001E1B5A" w:rsidRPr="00E4415F">
          <w:rPr>
            <w:rStyle w:val="Hyperlink"/>
            <w:color w:val="auto"/>
            <w:u w:val="none"/>
          </w:rPr>
          <w:t>2022</w:t>
        </w:r>
        <w:r w:rsidR="001E1B5A" w:rsidRPr="00E4415F">
          <w:rPr>
            <w:webHidden/>
            <w:rtl/>
          </w:rPr>
          <w:tab/>
        </w:r>
        <w:r w:rsidR="001E1B5A" w:rsidRPr="00E4415F">
          <w:rPr>
            <w:rStyle w:val="Hyperlink"/>
            <w:color w:val="auto"/>
            <w:u w:val="none"/>
            <w:rtl/>
          </w:rPr>
          <w:fldChar w:fldCharType="begin" w:fldLock="1"/>
        </w:r>
        <w:r w:rsidR="001E1B5A" w:rsidRPr="00E4415F">
          <w:rPr>
            <w:webHidden/>
            <w:rtl/>
          </w:rPr>
          <w:instrText xml:space="preserve"> </w:instrText>
        </w:r>
        <w:r w:rsidR="001E1B5A" w:rsidRPr="00E4415F">
          <w:rPr>
            <w:webHidden/>
          </w:rPr>
          <w:instrText>PAGEREF</w:instrText>
        </w:r>
        <w:r w:rsidR="001E1B5A" w:rsidRPr="00E4415F">
          <w:rPr>
            <w:webHidden/>
            <w:rtl/>
          </w:rPr>
          <w:instrText xml:space="preserve"> _</w:instrText>
        </w:r>
        <w:r w:rsidR="001E1B5A" w:rsidRPr="00E4415F">
          <w:rPr>
            <w:webHidden/>
          </w:rPr>
          <w:instrText>Toc100474057 \h</w:instrText>
        </w:r>
        <w:r w:rsidR="001E1B5A" w:rsidRPr="00E4415F">
          <w:rPr>
            <w:webHidden/>
            <w:rtl/>
          </w:rPr>
          <w:instrText xml:space="preserve"> </w:instrText>
        </w:r>
        <w:r w:rsidR="001E1B5A" w:rsidRPr="00E4415F">
          <w:rPr>
            <w:rStyle w:val="Hyperlink"/>
            <w:color w:val="auto"/>
            <w:u w:val="none"/>
            <w:rtl/>
          </w:rPr>
        </w:r>
        <w:r w:rsidR="001E1B5A" w:rsidRPr="00E4415F">
          <w:rPr>
            <w:rStyle w:val="Hyperlink"/>
            <w:color w:val="auto"/>
            <w:u w:val="none"/>
            <w:rtl/>
          </w:rPr>
          <w:fldChar w:fldCharType="separate"/>
        </w:r>
        <w:r w:rsidR="00E02CD9">
          <w:rPr>
            <w:webHidden/>
            <w:rtl/>
          </w:rPr>
          <w:t>89</w:t>
        </w:r>
        <w:r w:rsidR="001E1B5A" w:rsidRPr="00E4415F">
          <w:rPr>
            <w:rStyle w:val="Hyperlink"/>
            <w:color w:val="auto"/>
            <w:u w:val="none"/>
            <w:rtl/>
          </w:rPr>
          <w:fldChar w:fldCharType="end"/>
        </w:r>
      </w:hyperlink>
    </w:p>
    <w:p w14:paraId="253E5D9B" w14:textId="56602CA1" w:rsidR="001E1B5A" w:rsidRPr="00E4415F" w:rsidRDefault="002112F6" w:rsidP="001E1B5A">
      <w:pPr>
        <w:pStyle w:val="TOC2"/>
        <w:tabs>
          <w:tab w:val="left" w:pos="2956"/>
        </w:tabs>
        <w:rPr>
          <w:rFonts w:eastAsiaTheme="minorEastAsia" w:cstheme="minorBidi"/>
          <w:b w:val="0"/>
          <w:bCs w:val="0"/>
          <w:sz w:val="22"/>
          <w:szCs w:val="22"/>
          <w:rtl/>
          <w:lang w:val="en-US"/>
        </w:rPr>
      </w:pPr>
      <w:hyperlink w:anchor="_Toc100474058" w:history="1">
        <w:r w:rsidR="001E1B5A" w:rsidRPr="00E4415F">
          <w:rPr>
            <w:rStyle w:val="Hyperlink"/>
            <w:b w:val="0"/>
            <w:bCs w:val="0"/>
            <w:color w:val="auto"/>
            <w:sz w:val="22"/>
            <w:szCs w:val="22"/>
            <w:u w:val="none"/>
            <w:rtl/>
          </w:rPr>
          <w:t>1</w:t>
        </w:r>
        <w:r w:rsidR="001E1B5A" w:rsidRPr="00E4415F">
          <w:rPr>
            <w:rFonts w:eastAsiaTheme="minorEastAsia" w:cstheme="minorBidi"/>
            <w:b w:val="0"/>
            <w:bCs w:val="0"/>
            <w:sz w:val="22"/>
            <w:szCs w:val="22"/>
            <w:rtl/>
            <w:lang w:val="en-US"/>
          </w:rPr>
          <w:tab/>
        </w:r>
        <w:r w:rsidR="001E1B5A" w:rsidRPr="00E4415F">
          <w:rPr>
            <w:rStyle w:val="Hyperlink"/>
            <w:b w:val="0"/>
            <w:bCs w:val="0"/>
            <w:color w:val="auto"/>
            <w:sz w:val="22"/>
            <w:szCs w:val="22"/>
            <w:u w:val="none"/>
            <w:rtl/>
          </w:rPr>
          <w:t>פרטים על המידע הכספי ביניים הנפרד</w:t>
        </w:r>
        <w:r w:rsidR="001E1B5A" w:rsidRPr="00E4415F">
          <w:rPr>
            <w:b w:val="0"/>
            <w:bCs w:val="0"/>
            <w:webHidden/>
            <w:sz w:val="22"/>
            <w:szCs w:val="22"/>
            <w:rtl/>
          </w:rPr>
          <w:tab/>
        </w:r>
        <w:r w:rsidR="001E1B5A" w:rsidRPr="00E4415F">
          <w:rPr>
            <w:rStyle w:val="Hyperlink"/>
            <w:b w:val="0"/>
            <w:bCs w:val="0"/>
            <w:color w:val="auto"/>
            <w:sz w:val="22"/>
            <w:szCs w:val="22"/>
            <w:u w:val="none"/>
            <w:rtl/>
          </w:rPr>
          <w:fldChar w:fldCharType="begin" w:fldLock="1"/>
        </w:r>
        <w:r w:rsidR="001E1B5A" w:rsidRPr="00E4415F">
          <w:rPr>
            <w:b w:val="0"/>
            <w:bCs w:val="0"/>
            <w:webHidden/>
            <w:sz w:val="22"/>
            <w:szCs w:val="22"/>
            <w:rtl/>
          </w:rPr>
          <w:instrText xml:space="preserve"> </w:instrText>
        </w:r>
        <w:r w:rsidR="001E1B5A" w:rsidRPr="00E4415F">
          <w:rPr>
            <w:b w:val="0"/>
            <w:bCs w:val="0"/>
            <w:webHidden/>
            <w:sz w:val="22"/>
            <w:szCs w:val="22"/>
          </w:rPr>
          <w:instrText>PAGEREF</w:instrText>
        </w:r>
        <w:r w:rsidR="001E1B5A" w:rsidRPr="00E4415F">
          <w:rPr>
            <w:b w:val="0"/>
            <w:bCs w:val="0"/>
            <w:webHidden/>
            <w:sz w:val="22"/>
            <w:szCs w:val="22"/>
            <w:rtl/>
          </w:rPr>
          <w:instrText xml:space="preserve"> _</w:instrText>
        </w:r>
        <w:r w:rsidR="001E1B5A" w:rsidRPr="00E4415F">
          <w:rPr>
            <w:b w:val="0"/>
            <w:bCs w:val="0"/>
            <w:webHidden/>
            <w:sz w:val="22"/>
            <w:szCs w:val="22"/>
          </w:rPr>
          <w:instrText>Toc100474058 \h</w:instrText>
        </w:r>
        <w:r w:rsidR="001E1B5A" w:rsidRPr="00E4415F">
          <w:rPr>
            <w:b w:val="0"/>
            <w:bCs w:val="0"/>
            <w:webHidden/>
            <w:sz w:val="22"/>
            <w:szCs w:val="22"/>
            <w:rtl/>
          </w:rPr>
          <w:instrText xml:space="preserve"> </w:instrText>
        </w:r>
        <w:r w:rsidR="001E1B5A" w:rsidRPr="00E4415F">
          <w:rPr>
            <w:rStyle w:val="Hyperlink"/>
            <w:b w:val="0"/>
            <w:bCs w:val="0"/>
            <w:color w:val="auto"/>
            <w:sz w:val="22"/>
            <w:szCs w:val="22"/>
            <w:u w:val="none"/>
            <w:rtl/>
          </w:rPr>
        </w:r>
        <w:r w:rsidR="001E1B5A" w:rsidRPr="00E4415F">
          <w:rPr>
            <w:rStyle w:val="Hyperlink"/>
            <w:b w:val="0"/>
            <w:bCs w:val="0"/>
            <w:color w:val="auto"/>
            <w:sz w:val="22"/>
            <w:szCs w:val="22"/>
            <w:u w:val="none"/>
            <w:rtl/>
          </w:rPr>
          <w:fldChar w:fldCharType="separate"/>
        </w:r>
        <w:r w:rsidR="00E02CD9">
          <w:rPr>
            <w:b w:val="0"/>
            <w:bCs w:val="0"/>
            <w:webHidden/>
            <w:sz w:val="22"/>
            <w:szCs w:val="22"/>
            <w:rtl/>
          </w:rPr>
          <w:t>89</w:t>
        </w:r>
        <w:r w:rsidR="001E1B5A" w:rsidRPr="00E4415F">
          <w:rPr>
            <w:rStyle w:val="Hyperlink"/>
            <w:b w:val="0"/>
            <w:bCs w:val="0"/>
            <w:color w:val="auto"/>
            <w:sz w:val="22"/>
            <w:szCs w:val="22"/>
            <w:u w:val="none"/>
            <w:rtl/>
          </w:rPr>
          <w:fldChar w:fldCharType="end"/>
        </w:r>
      </w:hyperlink>
    </w:p>
    <w:p w14:paraId="6499B85B" w14:textId="1EC1B6BA" w:rsidR="001E1B5A" w:rsidRPr="00E4415F" w:rsidRDefault="002112F6" w:rsidP="001E1B5A">
      <w:pPr>
        <w:pStyle w:val="TOC2"/>
        <w:tabs>
          <w:tab w:val="left" w:pos="2956"/>
        </w:tabs>
        <w:rPr>
          <w:rFonts w:eastAsiaTheme="minorEastAsia" w:cstheme="minorBidi"/>
          <w:b w:val="0"/>
          <w:bCs w:val="0"/>
          <w:sz w:val="22"/>
          <w:szCs w:val="22"/>
          <w:rtl/>
          <w:lang w:val="en-US"/>
        </w:rPr>
      </w:pPr>
      <w:hyperlink w:anchor="_Toc100474059" w:history="1">
        <w:r w:rsidR="001E1B5A" w:rsidRPr="00E4415F">
          <w:rPr>
            <w:rStyle w:val="Hyperlink"/>
            <w:b w:val="0"/>
            <w:bCs w:val="0"/>
            <w:color w:val="auto"/>
            <w:sz w:val="22"/>
            <w:szCs w:val="22"/>
            <w:u w:val="none"/>
            <w:rtl/>
          </w:rPr>
          <w:t>2</w:t>
        </w:r>
        <w:r w:rsidR="001E1B5A" w:rsidRPr="00E4415F">
          <w:rPr>
            <w:rFonts w:eastAsiaTheme="minorEastAsia" w:cstheme="minorBidi"/>
            <w:b w:val="0"/>
            <w:bCs w:val="0"/>
            <w:sz w:val="22"/>
            <w:szCs w:val="22"/>
            <w:rtl/>
            <w:lang w:val="en-US"/>
          </w:rPr>
          <w:tab/>
        </w:r>
        <w:r w:rsidR="001E1B5A" w:rsidRPr="00E4415F">
          <w:rPr>
            <w:rStyle w:val="Hyperlink"/>
            <w:b w:val="0"/>
            <w:bCs w:val="0"/>
            <w:color w:val="auto"/>
            <w:sz w:val="22"/>
            <w:szCs w:val="22"/>
            <w:u w:val="none"/>
            <w:rtl/>
          </w:rPr>
          <w:t>התקשרויות ועסקאות מהותיות עם חברות מוחזקות</w:t>
        </w:r>
        <w:r w:rsidR="001E1B5A" w:rsidRPr="00E4415F">
          <w:rPr>
            <w:b w:val="0"/>
            <w:bCs w:val="0"/>
            <w:webHidden/>
            <w:sz w:val="22"/>
            <w:szCs w:val="22"/>
            <w:rtl/>
          </w:rPr>
          <w:tab/>
        </w:r>
        <w:r w:rsidR="001E1B5A" w:rsidRPr="00E4415F">
          <w:rPr>
            <w:rStyle w:val="Hyperlink"/>
            <w:b w:val="0"/>
            <w:bCs w:val="0"/>
            <w:color w:val="auto"/>
            <w:sz w:val="22"/>
            <w:szCs w:val="22"/>
            <w:u w:val="none"/>
            <w:rtl/>
          </w:rPr>
          <w:fldChar w:fldCharType="begin" w:fldLock="1"/>
        </w:r>
        <w:r w:rsidR="001E1B5A" w:rsidRPr="00E4415F">
          <w:rPr>
            <w:b w:val="0"/>
            <w:bCs w:val="0"/>
            <w:webHidden/>
            <w:sz w:val="22"/>
            <w:szCs w:val="22"/>
            <w:rtl/>
          </w:rPr>
          <w:instrText xml:space="preserve"> </w:instrText>
        </w:r>
        <w:r w:rsidR="001E1B5A" w:rsidRPr="00E4415F">
          <w:rPr>
            <w:b w:val="0"/>
            <w:bCs w:val="0"/>
            <w:webHidden/>
            <w:sz w:val="22"/>
            <w:szCs w:val="22"/>
          </w:rPr>
          <w:instrText>PAGEREF</w:instrText>
        </w:r>
        <w:r w:rsidR="001E1B5A" w:rsidRPr="00E4415F">
          <w:rPr>
            <w:b w:val="0"/>
            <w:bCs w:val="0"/>
            <w:webHidden/>
            <w:sz w:val="22"/>
            <w:szCs w:val="22"/>
            <w:rtl/>
          </w:rPr>
          <w:instrText xml:space="preserve"> _</w:instrText>
        </w:r>
        <w:r w:rsidR="001E1B5A" w:rsidRPr="00E4415F">
          <w:rPr>
            <w:b w:val="0"/>
            <w:bCs w:val="0"/>
            <w:webHidden/>
            <w:sz w:val="22"/>
            <w:szCs w:val="22"/>
          </w:rPr>
          <w:instrText>Toc100474059 \h</w:instrText>
        </w:r>
        <w:r w:rsidR="001E1B5A" w:rsidRPr="00E4415F">
          <w:rPr>
            <w:b w:val="0"/>
            <w:bCs w:val="0"/>
            <w:webHidden/>
            <w:sz w:val="22"/>
            <w:szCs w:val="22"/>
            <w:rtl/>
          </w:rPr>
          <w:instrText xml:space="preserve"> </w:instrText>
        </w:r>
        <w:r w:rsidR="001E1B5A" w:rsidRPr="00E4415F">
          <w:rPr>
            <w:rStyle w:val="Hyperlink"/>
            <w:b w:val="0"/>
            <w:bCs w:val="0"/>
            <w:color w:val="auto"/>
            <w:sz w:val="22"/>
            <w:szCs w:val="22"/>
            <w:u w:val="none"/>
            <w:rtl/>
          </w:rPr>
        </w:r>
        <w:r w:rsidR="001E1B5A" w:rsidRPr="00E4415F">
          <w:rPr>
            <w:rStyle w:val="Hyperlink"/>
            <w:b w:val="0"/>
            <w:bCs w:val="0"/>
            <w:color w:val="auto"/>
            <w:sz w:val="22"/>
            <w:szCs w:val="22"/>
            <w:u w:val="none"/>
            <w:rtl/>
          </w:rPr>
          <w:fldChar w:fldCharType="separate"/>
        </w:r>
        <w:r w:rsidR="00E02CD9">
          <w:rPr>
            <w:b w:val="0"/>
            <w:bCs w:val="0"/>
            <w:webHidden/>
            <w:sz w:val="22"/>
            <w:szCs w:val="22"/>
            <w:rtl/>
          </w:rPr>
          <w:t>89</w:t>
        </w:r>
        <w:r w:rsidR="001E1B5A" w:rsidRPr="00E4415F">
          <w:rPr>
            <w:rStyle w:val="Hyperlink"/>
            <w:b w:val="0"/>
            <w:bCs w:val="0"/>
            <w:color w:val="auto"/>
            <w:sz w:val="22"/>
            <w:szCs w:val="22"/>
            <w:u w:val="none"/>
            <w:rtl/>
          </w:rPr>
          <w:fldChar w:fldCharType="end"/>
        </w:r>
      </w:hyperlink>
    </w:p>
    <w:p w14:paraId="78426BF9" w14:textId="03A6D061" w:rsidR="001E1B5A" w:rsidRPr="00E4415F" w:rsidRDefault="002112F6" w:rsidP="001E1B5A">
      <w:pPr>
        <w:pStyle w:val="TOC2"/>
        <w:tabs>
          <w:tab w:val="left" w:pos="2375"/>
        </w:tabs>
        <w:rPr>
          <w:rFonts w:eastAsiaTheme="minorEastAsia" w:cstheme="minorBidi"/>
          <w:b w:val="0"/>
          <w:bCs w:val="0"/>
          <w:sz w:val="22"/>
          <w:szCs w:val="22"/>
          <w:rtl/>
          <w:lang w:val="en-US"/>
        </w:rPr>
      </w:pPr>
      <w:hyperlink w:anchor="_Toc100474060" w:history="1">
        <w:r w:rsidR="001E1B5A" w:rsidRPr="00E4415F">
          <w:rPr>
            <w:rStyle w:val="Hyperlink"/>
            <w:b w:val="0"/>
            <w:bCs w:val="0"/>
            <w:color w:val="auto"/>
            <w:sz w:val="22"/>
            <w:szCs w:val="22"/>
            <w:u w:val="none"/>
            <w:rtl/>
          </w:rPr>
          <w:t>3</w:t>
        </w:r>
        <w:r w:rsidR="001E1B5A" w:rsidRPr="00E4415F">
          <w:rPr>
            <w:rFonts w:eastAsiaTheme="minorEastAsia" w:cstheme="minorBidi"/>
            <w:b w:val="0"/>
            <w:bCs w:val="0"/>
            <w:sz w:val="22"/>
            <w:szCs w:val="22"/>
            <w:rtl/>
            <w:lang w:val="en-US"/>
          </w:rPr>
          <w:tab/>
        </w:r>
        <w:r w:rsidR="001E1B5A" w:rsidRPr="00E4415F">
          <w:rPr>
            <w:rStyle w:val="Hyperlink"/>
            <w:b w:val="0"/>
            <w:bCs w:val="0"/>
            <w:color w:val="auto"/>
            <w:sz w:val="22"/>
            <w:szCs w:val="22"/>
            <w:u w:val="none"/>
            <w:rtl/>
          </w:rPr>
          <w:t>מידע מהותי נוסף אחר</w:t>
        </w:r>
        <w:r w:rsidR="001E1B5A" w:rsidRPr="00E4415F">
          <w:rPr>
            <w:b w:val="0"/>
            <w:bCs w:val="0"/>
            <w:webHidden/>
            <w:sz w:val="22"/>
            <w:szCs w:val="22"/>
            <w:rtl/>
          </w:rPr>
          <w:tab/>
        </w:r>
        <w:r w:rsidR="006B624D" w:rsidRPr="00E4415F">
          <w:rPr>
            <w:b w:val="0"/>
            <w:bCs w:val="0"/>
            <w:webHidden/>
            <w:sz w:val="22"/>
            <w:szCs w:val="22"/>
            <w:rtl/>
          </w:rPr>
          <w:tab/>
        </w:r>
        <w:r w:rsidR="001E1B5A" w:rsidRPr="00E4415F">
          <w:rPr>
            <w:rStyle w:val="Hyperlink"/>
            <w:b w:val="0"/>
            <w:bCs w:val="0"/>
            <w:color w:val="auto"/>
            <w:sz w:val="22"/>
            <w:szCs w:val="22"/>
            <w:u w:val="none"/>
            <w:rtl/>
          </w:rPr>
          <w:fldChar w:fldCharType="begin" w:fldLock="1"/>
        </w:r>
        <w:r w:rsidR="001E1B5A" w:rsidRPr="00E4415F">
          <w:rPr>
            <w:b w:val="0"/>
            <w:bCs w:val="0"/>
            <w:webHidden/>
            <w:sz w:val="22"/>
            <w:szCs w:val="22"/>
            <w:rtl/>
          </w:rPr>
          <w:instrText xml:space="preserve"> </w:instrText>
        </w:r>
        <w:r w:rsidR="001E1B5A" w:rsidRPr="00E4415F">
          <w:rPr>
            <w:b w:val="0"/>
            <w:bCs w:val="0"/>
            <w:webHidden/>
            <w:sz w:val="22"/>
            <w:szCs w:val="22"/>
          </w:rPr>
          <w:instrText>PAGEREF</w:instrText>
        </w:r>
        <w:r w:rsidR="001E1B5A" w:rsidRPr="00E4415F">
          <w:rPr>
            <w:b w:val="0"/>
            <w:bCs w:val="0"/>
            <w:webHidden/>
            <w:sz w:val="22"/>
            <w:szCs w:val="22"/>
            <w:rtl/>
          </w:rPr>
          <w:instrText xml:space="preserve"> _</w:instrText>
        </w:r>
        <w:r w:rsidR="001E1B5A" w:rsidRPr="00E4415F">
          <w:rPr>
            <w:b w:val="0"/>
            <w:bCs w:val="0"/>
            <w:webHidden/>
            <w:sz w:val="22"/>
            <w:szCs w:val="22"/>
          </w:rPr>
          <w:instrText>Toc100474060 \h</w:instrText>
        </w:r>
        <w:r w:rsidR="001E1B5A" w:rsidRPr="00E4415F">
          <w:rPr>
            <w:b w:val="0"/>
            <w:bCs w:val="0"/>
            <w:webHidden/>
            <w:sz w:val="22"/>
            <w:szCs w:val="22"/>
            <w:rtl/>
          </w:rPr>
          <w:instrText xml:space="preserve"> </w:instrText>
        </w:r>
        <w:r w:rsidR="001E1B5A" w:rsidRPr="00E4415F">
          <w:rPr>
            <w:rStyle w:val="Hyperlink"/>
            <w:b w:val="0"/>
            <w:bCs w:val="0"/>
            <w:color w:val="auto"/>
            <w:sz w:val="22"/>
            <w:szCs w:val="22"/>
            <w:u w:val="none"/>
            <w:rtl/>
          </w:rPr>
        </w:r>
        <w:r w:rsidR="001E1B5A" w:rsidRPr="00E4415F">
          <w:rPr>
            <w:rStyle w:val="Hyperlink"/>
            <w:b w:val="0"/>
            <w:bCs w:val="0"/>
            <w:color w:val="auto"/>
            <w:sz w:val="22"/>
            <w:szCs w:val="22"/>
            <w:u w:val="none"/>
            <w:rtl/>
          </w:rPr>
          <w:fldChar w:fldCharType="separate"/>
        </w:r>
        <w:r w:rsidR="00E02CD9">
          <w:rPr>
            <w:b w:val="0"/>
            <w:bCs w:val="0"/>
            <w:webHidden/>
            <w:sz w:val="22"/>
            <w:szCs w:val="22"/>
            <w:rtl/>
          </w:rPr>
          <w:t>89</w:t>
        </w:r>
        <w:r w:rsidR="001E1B5A" w:rsidRPr="00E4415F">
          <w:rPr>
            <w:rStyle w:val="Hyperlink"/>
            <w:b w:val="0"/>
            <w:bCs w:val="0"/>
            <w:color w:val="auto"/>
            <w:sz w:val="22"/>
            <w:szCs w:val="22"/>
            <w:u w:val="none"/>
            <w:rtl/>
          </w:rPr>
          <w:fldChar w:fldCharType="end"/>
        </w:r>
      </w:hyperlink>
    </w:p>
    <w:p w14:paraId="3A0610A4" w14:textId="27352565" w:rsidR="00C15278" w:rsidRPr="004C5FA3" w:rsidRDefault="00C15278" w:rsidP="00015C9C">
      <w:pPr>
        <w:pStyle w:val="TOC2"/>
        <w:rPr>
          <w:rFonts w:ascii="Arial" w:hAnsi="Arial"/>
          <w:rtl/>
        </w:rPr>
      </w:pPr>
    </w:p>
    <w:p w14:paraId="15B931E2" w14:textId="77777777" w:rsidR="006A40A5" w:rsidRPr="004C5FA3" w:rsidRDefault="006A40A5" w:rsidP="00015C9C">
      <w:pPr>
        <w:rPr>
          <w:rFonts w:ascii="Arial" w:hAnsi="Arial"/>
          <w:rtl/>
        </w:rPr>
      </w:pPr>
    </w:p>
    <w:p w14:paraId="7CBB5775" w14:textId="77777777" w:rsidR="006A40A5" w:rsidRPr="004C5FA3" w:rsidRDefault="006A40A5" w:rsidP="00015C9C">
      <w:pPr>
        <w:rPr>
          <w:rFonts w:ascii="Arial" w:hAnsi="Arial"/>
          <w:color w:val="000000" w:themeColor="text1"/>
          <w:rtl/>
        </w:rPr>
      </w:pPr>
      <w:r w:rsidRPr="004C5FA3">
        <w:rPr>
          <w:rFonts w:ascii="Arial" w:hAnsi="Arial"/>
          <w:rtl/>
        </w:rPr>
        <w:br w:type="page"/>
      </w:r>
    </w:p>
    <w:p w14:paraId="3A1711B9" w14:textId="0C13CBF1" w:rsidR="00F64EB6" w:rsidRPr="004C5FA3" w:rsidRDefault="00F64EB6" w:rsidP="00637F0C">
      <w:pPr>
        <w:pStyle w:val="200"/>
        <w:rPr>
          <w:rFonts w:ascii="Arial" w:hAnsi="Arial"/>
          <w:rtl/>
        </w:rPr>
      </w:pPr>
      <w:bookmarkStart w:id="885" w:name="_Toc37001480"/>
      <w:bookmarkStart w:id="886" w:name="_Toc37001550"/>
      <w:bookmarkStart w:id="887" w:name="_Toc37001817"/>
      <w:bookmarkStart w:id="888" w:name="_Toc37002555"/>
      <w:bookmarkStart w:id="889" w:name="_Toc37165950"/>
      <w:bookmarkStart w:id="890" w:name="_Toc64473801"/>
      <w:bookmarkStart w:id="891" w:name="_Toc64474130"/>
      <w:bookmarkStart w:id="892" w:name="_Toc100245524"/>
      <w:bookmarkStart w:id="893" w:name="_Toc100246533"/>
      <w:bookmarkStart w:id="894" w:name="_Toc100474053"/>
      <w:bookmarkStart w:id="895" w:name="_Toc100560799"/>
      <w:r w:rsidRPr="004C5FA3">
        <w:rPr>
          <w:rFonts w:ascii="Arial" w:hAnsi="Arial"/>
          <w:rtl/>
        </w:rPr>
        <w:lastRenderedPageBreak/>
        <w:t>דוח סקירה מיוחד של רואה החשבון המבקר לבעלי המניות של חברה מדווחת לדוגמה בע"מ על מידע כספי ביניים נפרד לפי תקנה 38ד לתקנות ניירות ערך (דוחות תקופתיים ומיידיים), התש"ל-1970</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14:paraId="220FC78B" w14:textId="77777777" w:rsidR="00F64EB6" w:rsidRPr="004C5FA3" w:rsidRDefault="00F64EB6" w:rsidP="00637F0C">
      <w:pPr>
        <w:rPr>
          <w:rFonts w:ascii="Arial" w:hAnsi="Arial"/>
          <w:rtl/>
        </w:rPr>
      </w:pPr>
      <w:r w:rsidRPr="004C5FA3">
        <w:rPr>
          <w:rStyle w:val="SubtleEmphasis"/>
          <w:rFonts w:ascii="Arial" w:hAnsi="Arial"/>
          <w:rtl/>
        </w:rPr>
        <w:t>מבוא</w:t>
      </w:r>
      <w:r w:rsidRPr="004C5FA3">
        <w:rPr>
          <w:rStyle w:val="FootnoteReference"/>
          <w:sz w:val="20"/>
          <w:szCs w:val="20"/>
          <w:rtl/>
        </w:rPr>
        <w:footnoteReference w:id="226"/>
      </w:r>
    </w:p>
    <w:p w14:paraId="5266D119" w14:textId="611B8E0E" w:rsidR="00F64EB6" w:rsidRPr="004C5FA3" w:rsidRDefault="00F64EB6" w:rsidP="00637F0C">
      <w:pPr>
        <w:rPr>
          <w:rFonts w:ascii="Arial" w:hAnsi="Arial"/>
          <w:rtl/>
        </w:rPr>
      </w:pPr>
      <w:r w:rsidRPr="004C5FA3">
        <w:rPr>
          <w:rFonts w:ascii="Arial" w:hAnsi="Arial"/>
          <w:rtl/>
        </w:rPr>
        <w:t xml:space="preserve">סקרנו את המידע הכספי הביניים הנפרד המובא לפי תקנה 38ד לתקנות ניירות ערך (דוחות תקופתיים ומיידיים), התש"ל-1970 של חברה מדווחת לדוגמה </w:t>
      </w:r>
      <w:r w:rsidR="00AA745F" w:rsidRPr="004C5FA3">
        <w:rPr>
          <w:rFonts w:ascii="Arial" w:hAnsi="Arial"/>
          <w:rtl/>
        </w:rPr>
        <w:t xml:space="preserve">בע"מ </w:t>
      </w:r>
      <w:r w:rsidRPr="004C5FA3">
        <w:rPr>
          <w:rFonts w:ascii="Arial" w:hAnsi="Arial"/>
          <w:rtl/>
        </w:rPr>
        <w:t xml:space="preserve">(להלן: </w:t>
      </w:r>
      <w:r w:rsidRPr="004C5FA3">
        <w:rPr>
          <w:rFonts w:ascii="Arial" w:hAnsi="Arial"/>
          <w:b/>
          <w:bCs/>
          <w:rtl/>
        </w:rPr>
        <w:t>"החברה"</w:t>
      </w:r>
      <w:r w:rsidRPr="004C5FA3">
        <w:rPr>
          <w:rFonts w:ascii="Arial" w:hAnsi="Arial"/>
          <w:rtl/>
        </w:rPr>
        <w:t xml:space="preserve">),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ולתקופות של שישה ושלושה חודשים שהסתיימו באותו תאריך</w:t>
      </w:r>
      <w:r w:rsidRPr="004C5FA3">
        <w:rPr>
          <w:rStyle w:val="FootnoteReference"/>
          <w:sz w:val="20"/>
          <w:szCs w:val="20"/>
          <w:rtl/>
        </w:rPr>
        <w:footnoteReference w:id="227"/>
      </w:r>
      <w:r w:rsidRPr="004C5FA3">
        <w:rPr>
          <w:rFonts w:ascii="Arial" w:hAnsi="Arial"/>
          <w:rtl/>
        </w:rPr>
        <w:t>. הדירקטוריון וההנהלה אחראים לעריכה ולהצגה של מידע כספי ביניים נפרד זה בהתאם לתקנה 38ד לתקנות ניירות ערך (דוחות תקופתיים ומיידיים), התש"ל-1970. אחריותנו היא להביע מסקנה על המידע הכספי הביניים הנפרד לתקופות ביניים אלה בהתבסס על סקירתנו.</w:t>
      </w:r>
    </w:p>
    <w:p w14:paraId="4D708F5D" w14:textId="77777777" w:rsidR="00AA745F" w:rsidRPr="004C5FA3" w:rsidRDefault="00AA745F" w:rsidP="00637F0C">
      <w:pPr>
        <w:rPr>
          <w:rFonts w:ascii="Arial" w:hAnsi="Arial"/>
          <w:rtl/>
        </w:rPr>
      </w:pPr>
      <w:r w:rsidRPr="004C5FA3">
        <w:rPr>
          <w:rStyle w:val="FootnoteReference"/>
          <w:sz w:val="20"/>
          <w:szCs w:val="20"/>
          <w:rtl/>
        </w:rPr>
        <w:footnoteReference w:id="228"/>
      </w:r>
    </w:p>
    <w:p w14:paraId="7238B01C" w14:textId="446D55E5" w:rsidR="00F64EB6" w:rsidRPr="004C5FA3" w:rsidRDefault="008C4B3C" w:rsidP="00637F0C">
      <w:pPr>
        <w:rPr>
          <w:rFonts w:ascii="Arial" w:hAnsi="Arial"/>
        </w:rPr>
      </w:pPr>
      <w:r w:rsidRPr="008C4B3C">
        <w:rPr>
          <w:rFonts w:ascii="Arial" w:hAnsi="Arial"/>
          <w:rtl/>
        </w:rPr>
        <w:t xml:space="preserve">לא סקרנו את הנתונים הכלולים במידע הכספי הביניים הנפרד והמתייחסים ליתרה בגין חלק </w:t>
      </w:r>
      <w:r w:rsidR="00994B11">
        <w:rPr>
          <w:rFonts w:ascii="Arial" w:hAnsi="Arial" w:hint="cs"/>
          <w:rtl/>
        </w:rPr>
        <w:t>מהישויות</w:t>
      </w:r>
      <w:r w:rsidRPr="008C4B3C">
        <w:rPr>
          <w:rFonts w:ascii="Arial" w:hAnsi="Arial"/>
          <w:rtl/>
        </w:rPr>
        <w:t xml:space="preserve"> המוחזקות ולחלקה של החברה בתוצאות העסקיות של חלק </w:t>
      </w:r>
      <w:r w:rsidR="00994B11">
        <w:rPr>
          <w:rFonts w:ascii="Arial" w:hAnsi="Arial" w:hint="cs"/>
          <w:rtl/>
        </w:rPr>
        <w:t>מהישויות</w:t>
      </w:r>
      <w:r w:rsidRPr="008C4B3C">
        <w:rPr>
          <w:rFonts w:ascii="Arial" w:hAnsi="Arial"/>
          <w:rtl/>
        </w:rPr>
        <w:t xml:space="preserve"> המוחזקות. המידע הכספי לתקופות הביניים של אותן </w:t>
      </w:r>
      <w:r w:rsidR="00994B11">
        <w:rPr>
          <w:rFonts w:ascii="Arial" w:hAnsi="Arial" w:hint="cs"/>
          <w:rtl/>
        </w:rPr>
        <w:t>ישויות</w:t>
      </w:r>
      <w:r w:rsidRPr="008C4B3C">
        <w:rPr>
          <w:rFonts w:ascii="Arial" w:hAnsi="Arial"/>
          <w:rtl/>
        </w:rPr>
        <w:t xml:space="preserve"> שחלק</w:t>
      </w:r>
      <w:r w:rsidR="00994B11">
        <w:rPr>
          <w:rFonts w:ascii="Arial" w:hAnsi="Arial" w:hint="cs"/>
          <w:rtl/>
        </w:rPr>
        <w:t>ן</w:t>
      </w:r>
      <w:r w:rsidRPr="008C4B3C">
        <w:rPr>
          <w:rFonts w:ascii="Arial" w:hAnsi="Arial"/>
          <w:rtl/>
        </w:rPr>
        <w:t xml:space="preserve"> נסקר</w:t>
      </w:r>
      <w:r w:rsidR="0005613B">
        <w:rPr>
          <w:rStyle w:val="FootnoteReference"/>
          <w:rtl/>
        </w:rPr>
        <w:footnoteReference w:id="229"/>
      </w:r>
      <w:r w:rsidRPr="008C4B3C">
        <w:rPr>
          <w:rFonts w:ascii="Arial" w:hAnsi="Arial"/>
          <w:rtl/>
        </w:rPr>
        <w:t xml:space="preserve"> על ידי רואי חשבון אחרים שדוחות הסקירה שלהם הומצאו לנו ומסקנתנו, ככל שהיא מתייחסת למידע הכספי בגין אותן </w:t>
      </w:r>
      <w:r w:rsidR="00994B11">
        <w:rPr>
          <w:rFonts w:ascii="Arial" w:hAnsi="Arial" w:hint="cs"/>
          <w:rtl/>
        </w:rPr>
        <w:t>ישויות</w:t>
      </w:r>
      <w:r w:rsidRPr="008C4B3C">
        <w:rPr>
          <w:rFonts w:ascii="Arial" w:hAnsi="Arial"/>
          <w:rtl/>
        </w:rPr>
        <w:t xml:space="preserve">, מבוססת על דוחות הסקירה </w:t>
      </w:r>
      <w:r w:rsidR="006350EE">
        <w:rPr>
          <w:rFonts w:ascii="Arial" w:hAnsi="Arial" w:hint="cs"/>
          <w:rtl/>
        </w:rPr>
        <w:t xml:space="preserve">של </w:t>
      </w:r>
      <w:r w:rsidRPr="008C4B3C">
        <w:rPr>
          <w:rFonts w:ascii="Arial" w:hAnsi="Arial"/>
          <w:rtl/>
        </w:rPr>
        <w:t>רואי החשבון האחרים</w:t>
      </w:r>
      <w:r w:rsidR="00F64EB6" w:rsidRPr="004C5FA3">
        <w:rPr>
          <w:rFonts w:ascii="Arial" w:hAnsi="Arial"/>
          <w:rtl/>
        </w:rPr>
        <w:t>.</w:t>
      </w:r>
    </w:p>
    <w:p w14:paraId="03C90D66" w14:textId="77777777" w:rsidR="00F64EB6" w:rsidRPr="004C5FA3" w:rsidRDefault="00F64EB6" w:rsidP="00637F0C">
      <w:pPr>
        <w:rPr>
          <w:rStyle w:val="SubtleEmphasis"/>
          <w:rFonts w:ascii="Arial" w:hAnsi="Arial"/>
          <w:rtl/>
        </w:rPr>
      </w:pPr>
      <w:r w:rsidRPr="004C5FA3">
        <w:rPr>
          <w:rStyle w:val="SubtleEmphasis"/>
          <w:rFonts w:ascii="Arial" w:hAnsi="Arial"/>
          <w:rtl/>
        </w:rPr>
        <w:t>היקף הסקירה</w:t>
      </w:r>
    </w:p>
    <w:p w14:paraId="5313B2D5" w14:textId="4272A3D2" w:rsidR="00F64EB6" w:rsidRPr="004C5FA3" w:rsidRDefault="00F64EB6" w:rsidP="00C10C6B">
      <w:pPr>
        <w:rPr>
          <w:rFonts w:ascii="Arial" w:hAnsi="Arial"/>
          <w:rtl/>
        </w:rPr>
      </w:pPr>
      <w:r w:rsidRPr="004C5FA3">
        <w:rPr>
          <w:rFonts w:ascii="Arial" w:hAnsi="Arial"/>
          <w:rtl/>
        </w:rPr>
        <w:t xml:space="preserve">ערכנו את סקירתנו בהתאם לתקן סקירה </w:t>
      </w:r>
      <w:r w:rsidR="003451FE" w:rsidRPr="004C5FA3">
        <w:rPr>
          <w:rFonts w:ascii="Arial" w:hAnsi="Arial"/>
          <w:rtl/>
        </w:rPr>
        <w:t>(ישראל) 2410</w:t>
      </w:r>
      <w:r w:rsidRPr="004C5FA3">
        <w:rPr>
          <w:rFonts w:ascii="Arial" w:hAnsi="Arial"/>
          <w:rtl/>
        </w:rPr>
        <w:t xml:space="preserve"> של לשכת רואי חשבון בישראל "סקירה של מידע כספי לתקופות ביניים הנערכת על ידי רואה החשבון המבקר של הישות". סקירה של מידע כספי נפרד לתקופות ביניים מורכבת מבירורים, בעיקר עם אנשים האחראים לעניינים הכספיים והחשבונאיים, ומיישום נהלי סקירה אנליטיים ואחרים. סקירה הינה מצומצמת בהיקפה במידה ניכרת מאשר ביקורת הנערכת בהתאם לתקני ביקורת מקובלים בישראל ולפיכך אינה מאפשרת לנו להשיג ביטחון שניוודע לכל העניינים המשמעותיים שהיו יכולים להיות מזוהים בביקורת. בהתאם לכך, אין אנו מחווים חוות דעת של ביקורת.</w:t>
      </w:r>
    </w:p>
    <w:p w14:paraId="35C078BC" w14:textId="77777777" w:rsidR="00F64EB6" w:rsidRPr="004C5FA3" w:rsidRDefault="00F64EB6" w:rsidP="00637F0C">
      <w:pPr>
        <w:rPr>
          <w:rFonts w:ascii="Arial" w:hAnsi="Arial"/>
          <w:rtl/>
        </w:rPr>
      </w:pPr>
      <w:r w:rsidRPr="004C5FA3">
        <w:rPr>
          <w:rStyle w:val="SubtleEmphasis"/>
          <w:rFonts w:ascii="Arial" w:hAnsi="Arial"/>
          <w:rtl/>
        </w:rPr>
        <w:t>מסקנה</w:t>
      </w:r>
    </w:p>
    <w:p w14:paraId="33E49898" w14:textId="77777777" w:rsidR="00F64EB6" w:rsidRPr="004C5FA3" w:rsidRDefault="00F64EB6" w:rsidP="00637F0C">
      <w:pPr>
        <w:rPr>
          <w:rFonts w:ascii="Arial" w:hAnsi="Arial"/>
          <w:rtl/>
        </w:rPr>
      </w:pPr>
      <w:r w:rsidRPr="004C5FA3">
        <w:rPr>
          <w:rFonts w:ascii="Arial" w:hAnsi="Arial"/>
          <w:rtl/>
        </w:rPr>
        <w:t>בהתבסס על סקירתנו ועל דוחות הסקירה של רואי חשבון אחרים, לא בא לתשומת ליבנו דבר הגורם לנו לסבור שהמידע הכספי הביניים הנפרד הנ"ל אינו ערוך, מכל הבחינות המהותיות, בהתאם להוראות תקנה 38ד לתקנות ניירות ערך (דוחות תקופתיים ומיידיים), התש"ל-1970.</w:t>
      </w:r>
    </w:p>
    <w:p w14:paraId="63BEBFF4" w14:textId="45E6E6B3" w:rsidR="00F64EB6" w:rsidRPr="004C5FA3" w:rsidRDefault="00F64EB6" w:rsidP="00637F0C">
      <w:pPr>
        <w:rPr>
          <w:rFonts w:ascii="Arial" w:hAnsi="Arial"/>
        </w:rPr>
      </w:pPr>
      <w:r w:rsidRPr="004C5FA3">
        <w:rPr>
          <w:rStyle w:val="SubtleEmphasis"/>
          <w:rFonts w:ascii="Arial" w:hAnsi="Arial"/>
          <w:rtl/>
        </w:rPr>
        <w:t>פיסקת הדגש עניין (הפניית תשומת לב)</w:t>
      </w:r>
      <w:r w:rsidRPr="004C5FA3">
        <w:rPr>
          <w:rStyle w:val="FootnoteReference"/>
          <w:sz w:val="20"/>
          <w:szCs w:val="20"/>
          <w:rtl/>
        </w:rPr>
        <w:footnoteReference w:id="230"/>
      </w:r>
    </w:p>
    <w:p w14:paraId="27D6F172" w14:textId="6AA755A0" w:rsidR="00F64EB6" w:rsidRPr="004C5FA3" w:rsidRDefault="00F64EB6" w:rsidP="00637F0C">
      <w:pPr>
        <w:rPr>
          <w:rFonts w:ascii="Arial" w:hAnsi="Arial"/>
          <w:rtl/>
        </w:rPr>
      </w:pPr>
      <w:r w:rsidRPr="004C5FA3">
        <w:rPr>
          <w:rFonts w:ascii="Arial" w:hAnsi="Arial"/>
          <w:rtl/>
        </w:rPr>
        <w:t xml:space="preserve">מבלי לסייג את מסקנתנו הנ"ל, אנו מפנים את תשומת הלב לאמור בביאור ___ למידע הכספי הביניים הנפרד בדבר </w:t>
      </w:r>
      <w:r w:rsidR="00FA47F1" w:rsidRPr="004C5FA3">
        <w:rPr>
          <w:rFonts w:ascii="Arial" w:hAnsi="Arial"/>
          <w:rtl/>
        </w:rPr>
        <w:t>[</w:t>
      </w:r>
      <w:r w:rsidR="00FA47F1" w:rsidRPr="004C5FA3" w:rsidDel="00972B9C">
        <w:rPr>
          <w:rStyle w:val="SubtleReference"/>
          <w:rtl/>
        </w:rPr>
        <w:t>פרט</w:t>
      </w:r>
      <w:r w:rsidR="00FA47F1" w:rsidRPr="004C5FA3">
        <w:rPr>
          <w:rFonts w:ascii="Arial" w:hAnsi="Arial"/>
          <w:rtl/>
        </w:rPr>
        <w:t>].</w:t>
      </w:r>
    </w:p>
    <w:p w14:paraId="7BF97B47" w14:textId="77777777" w:rsidR="00F64EB6" w:rsidRPr="004C5FA3" w:rsidRDefault="00F64EB6" w:rsidP="00015C9C">
      <w:pPr>
        <w:rPr>
          <w:rFonts w:ascii="Arial" w:hAnsi="Arial"/>
          <w:rtl/>
        </w:rPr>
      </w:pPr>
    </w:p>
    <w:p w14:paraId="2CFB3CF8" w14:textId="77777777" w:rsidR="00F64EB6" w:rsidRPr="004C5FA3" w:rsidRDefault="00F64EB6" w:rsidP="00015C9C">
      <w:pPr>
        <w:rPr>
          <w:rFonts w:ascii="Arial" w:hAnsi="Arial"/>
          <w:rtl/>
        </w:rPr>
      </w:pPr>
    </w:p>
    <w:p w14:paraId="3D5EB868" w14:textId="31392FCE" w:rsidR="00F64EB6" w:rsidRPr="004C5FA3" w:rsidRDefault="00F64EB6" w:rsidP="00015C9C">
      <w:pPr>
        <w:rPr>
          <w:rFonts w:ascii="Arial" w:hAnsi="Arial"/>
          <w:rtl/>
        </w:rPr>
      </w:pPr>
      <w:r w:rsidRPr="004C5FA3">
        <w:rPr>
          <w:rFonts w:ascii="Arial" w:hAnsi="Arial"/>
          <w:rtl/>
        </w:rPr>
        <w:t>[</w:t>
      </w:r>
      <w:r w:rsidRPr="004C5FA3">
        <w:rPr>
          <w:rStyle w:val="SubtleReference"/>
          <w:rtl/>
        </w:rPr>
        <w:t>מיקום הסניף</w:t>
      </w:r>
      <w:r w:rsidRPr="004C5FA3">
        <w:rPr>
          <w:rFonts w:ascii="Arial" w:hAnsi="Arial"/>
          <w:rtl/>
        </w:rPr>
        <w:t xml:space="preserve">], __ באוגוסט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p>
    <w:p w14:paraId="75D53E1A" w14:textId="77777777" w:rsidR="00F64EB6" w:rsidRPr="004C5FA3" w:rsidRDefault="00F64EB6" w:rsidP="00015C9C">
      <w:pPr>
        <w:pStyle w:val="Signature"/>
        <w:rPr>
          <w:rFonts w:ascii="Arial" w:hAnsi="Arial"/>
          <w:rtl/>
        </w:rPr>
      </w:pPr>
      <w:r w:rsidRPr="004C5FA3">
        <w:rPr>
          <w:rFonts w:ascii="Arial" w:hAnsi="Arial"/>
          <w:rtl/>
        </w:rPr>
        <w:t>זיו האפט</w:t>
      </w:r>
    </w:p>
    <w:p w14:paraId="10BC60DC" w14:textId="3E1F7CFB" w:rsidR="00F24D44" w:rsidRPr="004C5FA3" w:rsidRDefault="00F64EB6" w:rsidP="00015C9C">
      <w:pPr>
        <w:pStyle w:val="Signature"/>
        <w:rPr>
          <w:rFonts w:ascii="Arial" w:hAnsi="Arial"/>
          <w:rtl/>
        </w:rPr>
        <w:sectPr w:rsidR="00F24D44" w:rsidRPr="004C5FA3" w:rsidSect="00D320A6">
          <w:headerReference w:type="first" r:id="rId39"/>
          <w:pgSz w:w="11906" w:h="16838" w:code="9"/>
          <w:pgMar w:top="1440" w:right="1080" w:bottom="1440" w:left="1080" w:header="1320" w:footer="600" w:gutter="0"/>
          <w:cols w:space="708"/>
          <w:titlePg/>
          <w:bidi/>
          <w:rtlGutter/>
          <w:docGrid w:linePitch="360"/>
        </w:sectPr>
      </w:pPr>
      <w:r w:rsidRPr="004C5FA3">
        <w:rPr>
          <w:rFonts w:ascii="Arial" w:hAnsi="Arial"/>
          <w:rtl/>
        </w:rPr>
        <w:t>רואי חשבון</w:t>
      </w:r>
      <w:bookmarkStart w:id="896" w:name="_Toc6272727"/>
      <w:bookmarkStart w:id="897" w:name="_Toc6274769"/>
      <w:bookmarkStart w:id="898" w:name="_Toc6415251"/>
      <w:bookmarkStart w:id="899" w:name="_Toc6415313"/>
      <w:bookmarkStart w:id="900" w:name="_Toc31284038"/>
      <w:bookmarkStart w:id="901" w:name="_Toc31286041"/>
    </w:p>
    <w:p w14:paraId="25DCA3AD" w14:textId="77777777" w:rsidR="00F64EB6" w:rsidRPr="004C5FA3" w:rsidRDefault="00F64EB6" w:rsidP="004655B3">
      <w:pPr>
        <w:pStyle w:val="Heading2"/>
        <w:rPr>
          <w:rFonts w:ascii="Arial" w:hAnsi="Arial"/>
          <w:rtl/>
        </w:rPr>
      </w:pPr>
      <w:bookmarkStart w:id="902" w:name="_Toc33548455"/>
      <w:bookmarkStart w:id="903" w:name="_Toc33618575"/>
      <w:bookmarkStart w:id="904" w:name="_Toc33623520"/>
      <w:bookmarkStart w:id="905" w:name="_Toc33623635"/>
      <w:bookmarkStart w:id="906" w:name="_Toc33623711"/>
      <w:bookmarkStart w:id="907" w:name="_Toc33623839"/>
      <w:bookmarkStart w:id="908" w:name="_Toc36376933"/>
      <w:bookmarkStart w:id="909" w:name="_Toc37001481"/>
      <w:bookmarkStart w:id="910" w:name="_Toc37001551"/>
      <w:bookmarkStart w:id="911" w:name="_Toc37001818"/>
      <w:bookmarkStart w:id="912" w:name="_Toc37002008"/>
      <w:bookmarkStart w:id="913" w:name="_Toc37002556"/>
      <w:bookmarkStart w:id="914" w:name="_Toc37165951"/>
      <w:bookmarkStart w:id="915" w:name="_Toc64473802"/>
      <w:bookmarkStart w:id="916" w:name="_Toc64474131"/>
      <w:bookmarkStart w:id="917" w:name="_Toc100245525"/>
      <w:bookmarkStart w:id="918" w:name="_Toc100246534"/>
      <w:bookmarkStart w:id="919" w:name="_Toc100474054"/>
      <w:bookmarkStart w:id="920" w:name="_Toc100560800"/>
      <w:r w:rsidRPr="004C5FA3">
        <w:rPr>
          <w:rFonts w:ascii="Arial" w:hAnsi="Arial"/>
          <w:rtl/>
        </w:rPr>
        <w:lastRenderedPageBreak/>
        <w:t>סכומי הנכסים, ההתחייבויות וההון המיוחסים לחברה עצמה כחברה אם</w:t>
      </w:r>
      <w:r w:rsidRPr="004C5FA3">
        <w:rPr>
          <w:rStyle w:val="FootnoteReference"/>
          <w:sz w:val="20"/>
          <w:szCs w:val="20"/>
          <w:rtl/>
        </w:rPr>
        <w:footnoteReference w:id="231"/>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tbl>
      <w:tblPr>
        <w:tblStyle w:val="TableGrid"/>
        <w:bidiVisual/>
        <w:tblW w:w="5000" w:type="pct"/>
        <w:jc w:val="right"/>
        <w:tblLook w:val="06A0" w:firstRow="1" w:lastRow="0" w:firstColumn="1" w:lastColumn="0" w:noHBand="1" w:noVBand="1"/>
      </w:tblPr>
      <w:tblGrid>
        <w:gridCol w:w="1442"/>
        <w:gridCol w:w="4708"/>
        <w:gridCol w:w="810"/>
        <w:gridCol w:w="1170"/>
        <w:gridCol w:w="1172"/>
        <w:gridCol w:w="1164"/>
      </w:tblGrid>
      <w:tr w:rsidR="00F64EB6" w:rsidRPr="004C5FA3" w14:paraId="0CE2F1DD"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9" w:type="pct"/>
            <w:vMerge w:val="restart"/>
          </w:tcPr>
          <w:p w14:paraId="1C7FEFD4" w14:textId="77777777" w:rsidR="00F64EB6" w:rsidRPr="003770A9" w:rsidRDefault="00F64EB6" w:rsidP="00015C9C">
            <w:pPr>
              <w:rPr>
                <w:rFonts w:ascii="Arial" w:hAnsi="Arial"/>
              </w:rPr>
            </w:pPr>
          </w:p>
        </w:tc>
        <w:tc>
          <w:tcPr>
            <w:tcW w:w="2249" w:type="pct"/>
            <w:vMerge w:val="restart"/>
          </w:tcPr>
          <w:p w14:paraId="73205288"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87" w:type="pct"/>
            <w:vMerge w:val="restart"/>
          </w:tcPr>
          <w:p w14:paraId="3A0B264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559" w:type="pct"/>
          </w:tcPr>
          <w:p w14:paraId="58C8BA86" w14:textId="6270A5DE"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560" w:type="pct"/>
          </w:tcPr>
          <w:p w14:paraId="27A8981F" w14:textId="65825E75"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c>
          <w:tcPr>
            <w:tcW w:w="556" w:type="pct"/>
          </w:tcPr>
          <w:p w14:paraId="09E0B741" w14:textId="0CC7A5C4"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62C25DE0"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9" w:type="pct"/>
            <w:vMerge/>
          </w:tcPr>
          <w:p w14:paraId="79655611" w14:textId="77777777" w:rsidR="00F64EB6" w:rsidRPr="003770A9" w:rsidRDefault="00F64EB6" w:rsidP="00015C9C">
            <w:pPr>
              <w:rPr>
                <w:rFonts w:ascii="Arial" w:hAnsi="Arial"/>
              </w:rPr>
            </w:pPr>
          </w:p>
        </w:tc>
        <w:tc>
          <w:tcPr>
            <w:tcW w:w="2249" w:type="pct"/>
            <w:vMerge/>
          </w:tcPr>
          <w:p w14:paraId="3FA3BF84"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87" w:type="pct"/>
            <w:vMerge/>
          </w:tcPr>
          <w:p w14:paraId="07F6EFD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75" w:type="pct"/>
            <w:gridSpan w:val="3"/>
          </w:tcPr>
          <w:p w14:paraId="275AD5A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7667B8B2"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right"/>
        </w:trPr>
        <w:tc>
          <w:tcPr>
            <w:cnfStyle w:val="001000000100" w:firstRow="0" w:lastRow="0" w:firstColumn="1" w:lastColumn="0" w:oddVBand="0" w:evenVBand="0" w:oddHBand="0" w:evenHBand="0" w:firstRowFirstColumn="1" w:firstRowLastColumn="0" w:lastRowFirstColumn="0" w:lastRowLastColumn="0"/>
            <w:tcW w:w="689" w:type="pct"/>
            <w:vMerge/>
          </w:tcPr>
          <w:p w14:paraId="559832CA" w14:textId="77777777" w:rsidR="00F64EB6" w:rsidRPr="003770A9" w:rsidRDefault="00F64EB6" w:rsidP="00702F2C">
            <w:pPr>
              <w:pStyle w:val="X1underline"/>
              <w:rPr>
                <w:sz w:val="14"/>
              </w:rPr>
            </w:pPr>
          </w:p>
        </w:tc>
        <w:tc>
          <w:tcPr>
            <w:tcW w:w="2249" w:type="pct"/>
            <w:vMerge/>
          </w:tcPr>
          <w:p w14:paraId="4AE1561C"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87" w:type="pct"/>
            <w:vMerge/>
          </w:tcPr>
          <w:p w14:paraId="41B14B2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119" w:type="pct"/>
            <w:gridSpan w:val="2"/>
          </w:tcPr>
          <w:p w14:paraId="499C44D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556" w:type="pct"/>
          </w:tcPr>
          <w:p w14:paraId="0B091498"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64EB6" w:rsidRPr="004C5FA3" w14:paraId="0B323BFA" w14:textId="77777777" w:rsidTr="0057224B">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04258EB0" w14:textId="77777777" w:rsidR="00F64EB6" w:rsidRPr="003770A9" w:rsidRDefault="00F64EB6" w:rsidP="00015C9C">
            <w:pPr>
              <w:rPr>
                <w:rFonts w:ascii="Arial" w:hAnsi="Arial"/>
              </w:rPr>
            </w:pPr>
          </w:p>
        </w:tc>
        <w:tc>
          <w:tcPr>
            <w:tcW w:w="2249" w:type="pct"/>
          </w:tcPr>
          <w:p w14:paraId="2FDF9988"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w:t>
            </w:r>
          </w:p>
        </w:tc>
        <w:tc>
          <w:tcPr>
            <w:tcW w:w="387" w:type="pct"/>
          </w:tcPr>
          <w:p w14:paraId="3011B49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324A22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60" w:type="pct"/>
          </w:tcPr>
          <w:p w14:paraId="6111EFA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56" w:type="pct"/>
          </w:tcPr>
          <w:p w14:paraId="0824EA0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1EE3363"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213392DB" w14:textId="77777777" w:rsidR="00F64EB6" w:rsidRPr="003770A9" w:rsidRDefault="00F64EB6" w:rsidP="00015C9C">
            <w:pPr>
              <w:rPr>
                <w:rFonts w:ascii="Arial" w:hAnsi="Arial"/>
              </w:rPr>
            </w:pPr>
          </w:p>
        </w:tc>
        <w:tc>
          <w:tcPr>
            <w:tcW w:w="2249" w:type="pct"/>
          </w:tcPr>
          <w:p w14:paraId="52959567"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 שוטפים:</w:t>
            </w:r>
          </w:p>
        </w:tc>
        <w:tc>
          <w:tcPr>
            <w:tcW w:w="387" w:type="pct"/>
          </w:tcPr>
          <w:p w14:paraId="4F9172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9F3A8A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399B00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2A02366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44E3795"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1A361D42" w14:textId="77777777" w:rsidR="00F64EB6" w:rsidRPr="003770A9" w:rsidRDefault="00F64EB6" w:rsidP="00015C9C">
            <w:pPr>
              <w:rPr>
                <w:rFonts w:ascii="Arial" w:hAnsi="Arial"/>
              </w:rPr>
            </w:pPr>
          </w:p>
        </w:tc>
        <w:tc>
          <w:tcPr>
            <w:tcW w:w="2249" w:type="pct"/>
          </w:tcPr>
          <w:p w14:paraId="290D1A9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מזומנים ושווי מזומנים</w:t>
            </w:r>
          </w:p>
        </w:tc>
        <w:tc>
          <w:tcPr>
            <w:tcW w:w="387" w:type="pct"/>
          </w:tcPr>
          <w:p w14:paraId="76C29DE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233068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13250E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0F9BBA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141DF32"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27B737BB" w14:textId="77777777" w:rsidR="00F64EB6" w:rsidRPr="003770A9" w:rsidRDefault="00F64EB6" w:rsidP="00015C9C">
            <w:pPr>
              <w:rPr>
                <w:rFonts w:ascii="Arial" w:hAnsi="Arial"/>
              </w:rPr>
            </w:pPr>
          </w:p>
        </w:tc>
        <w:tc>
          <w:tcPr>
            <w:tcW w:w="2249" w:type="pct"/>
          </w:tcPr>
          <w:p w14:paraId="3AE1CA4A"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פיננסיים</w:t>
            </w:r>
          </w:p>
        </w:tc>
        <w:tc>
          <w:tcPr>
            <w:tcW w:w="387" w:type="pct"/>
          </w:tcPr>
          <w:p w14:paraId="031A4C0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22E480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31E44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2B44962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3B00971"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571C2009" w14:textId="77777777" w:rsidR="00F64EB6" w:rsidRPr="003770A9" w:rsidRDefault="00F64EB6" w:rsidP="00015C9C">
            <w:pPr>
              <w:rPr>
                <w:rFonts w:ascii="Arial" w:hAnsi="Arial"/>
              </w:rPr>
            </w:pPr>
          </w:p>
        </w:tc>
        <w:tc>
          <w:tcPr>
            <w:tcW w:w="2249" w:type="pct"/>
          </w:tcPr>
          <w:p w14:paraId="6D05CCD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לקוחות</w:t>
            </w:r>
          </w:p>
        </w:tc>
        <w:tc>
          <w:tcPr>
            <w:tcW w:w="387" w:type="pct"/>
          </w:tcPr>
          <w:p w14:paraId="128F41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CC4075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275A134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45A19A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29A9281"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73672D0F" w14:textId="77777777" w:rsidR="00F64EB6" w:rsidRPr="003770A9" w:rsidRDefault="00F64EB6" w:rsidP="00015C9C">
            <w:pPr>
              <w:rPr>
                <w:rFonts w:ascii="Arial" w:hAnsi="Arial"/>
              </w:rPr>
            </w:pPr>
          </w:p>
        </w:tc>
        <w:tc>
          <w:tcPr>
            <w:tcW w:w="2249" w:type="pct"/>
          </w:tcPr>
          <w:p w14:paraId="58387FB3"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בגין חוזים עם לקוחות</w:t>
            </w:r>
          </w:p>
        </w:tc>
        <w:tc>
          <w:tcPr>
            <w:tcW w:w="387" w:type="pct"/>
          </w:tcPr>
          <w:p w14:paraId="0A87DB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8FEB5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7E782F1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63B49A9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FEC05EF"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1EF332EF" w14:textId="77777777" w:rsidR="00F64EB6" w:rsidRPr="003770A9" w:rsidRDefault="00F64EB6" w:rsidP="00015C9C">
            <w:pPr>
              <w:rPr>
                <w:rFonts w:ascii="Arial" w:hAnsi="Arial"/>
              </w:rPr>
            </w:pPr>
          </w:p>
        </w:tc>
        <w:tc>
          <w:tcPr>
            <w:tcW w:w="2249" w:type="pct"/>
          </w:tcPr>
          <w:p w14:paraId="72F5CD0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עלויות להשגה ולקיום של חוזים עם לקוחות</w:t>
            </w:r>
          </w:p>
        </w:tc>
        <w:tc>
          <w:tcPr>
            <w:tcW w:w="387" w:type="pct"/>
          </w:tcPr>
          <w:p w14:paraId="5AC71C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23A1D78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12D53E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19C183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B67DCB4"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0CAC5D19" w14:textId="77777777" w:rsidR="00F64EB6" w:rsidRPr="003770A9" w:rsidRDefault="00F64EB6" w:rsidP="00015C9C">
            <w:pPr>
              <w:rPr>
                <w:rFonts w:ascii="Arial" w:hAnsi="Arial"/>
              </w:rPr>
            </w:pPr>
          </w:p>
        </w:tc>
        <w:tc>
          <w:tcPr>
            <w:tcW w:w="2249" w:type="pct"/>
          </w:tcPr>
          <w:p w14:paraId="4B7C2F3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חייבים ויתרות חובה </w:t>
            </w:r>
          </w:p>
        </w:tc>
        <w:tc>
          <w:tcPr>
            <w:tcW w:w="387" w:type="pct"/>
          </w:tcPr>
          <w:p w14:paraId="762B63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79A6A3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08CF6B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186CA7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1B5D778"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7A8A999D" w14:textId="77777777" w:rsidR="00F64EB6" w:rsidRPr="003770A9" w:rsidRDefault="00F64EB6" w:rsidP="00015C9C">
            <w:pPr>
              <w:rPr>
                <w:rFonts w:ascii="Arial" w:hAnsi="Arial"/>
              </w:rPr>
            </w:pPr>
          </w:p>
        </w:tc>
        <w:tc>
          <w:tcPr>
            <w:tcW w:w="2249" w:type="pct"/>
          </w:tcPr>
          <w:p w14:paraId="32340D0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מלאי</w:t>
            </w:r>
          </w:p>
        </w:tc>
        <w:tc>
          <w:tcPr>
            <w:tcW w:w="387" w:type="pct"/>
          </w:tcPr>
          <w:p w14:paraId="11E49C1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0A44C9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0C04D7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30D11F9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B73088E"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1817FADA" w14:textId="77777777" w:rsidR="00F64EB6" w:rsidRPr="003770A9" w:rsidRDefault="00F64EB6" w:rsidP="00015C9C">
            <w:pPr>
              <w:rPr>
                <w:rFonts w:ascii="Arial" w:hAnsi="Arial"/>
              </w:rPr>
            </w:pPr>
          </w:p>
        </w:tc>
        <w:tc>
          <w:tcPr>
            <w:tcW w:w="2249" w:type="pct"/>
          </w:tcPr>
          <w:p w14:paraId="6AFF320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מלאי דירות למכירה</w:t>
            </w:r>
          </w:p>
        </w:tc>
        <w:tc>
          <w:tcPr>
            <w:tcW w:w="387" w:type="pct"/>
          </w:tcPr>
          <w:p w14:paraId="5B2EC5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2C6831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45132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2A0F63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3400B81"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771C0BD2" w14:textId="77777777" w:rsidR="00F64EB6" w:rsidRPr="003770A9" w:rsidRDefault="00F64EB6" w:rsidP="00015C9C">
            <w:pPr>
              <w:rPr>
                <w:rFonts w:ascii="Arial" w:hAnsi="Arial"/>
              </w:rPr>
            </w:pPr>
          </w:p>
        </w:tc>
        <w:tc>
          <w:tcPr>
            <w:tcW w:w="2249" w:type="pct"/>
          </w:tcPr>
          <w:p w14:paraId="09FE682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מלאי מקרקעין בפיתוח/לצורך הקמת דירות למכירה</w:t>
            </w:r>
          </w:p>
        </w:tc>
        <w:tc>
          <w:tcPr>
            <w:tcW w:w="387" w:type="pct"/>
          </w:tcPr>
          <w:p w14:paraId="7FEDA91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5B7D58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72CA9B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61B9781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64F14" w:rsidRPr="004C5FA3" w14:paraId="713C8D34"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6B0619D8" w14:textId="77777777" w:rsidR="00164F14" w:rsidRPr="003770A9" w:rsidRDefault="00164F14" w:rsidP="00015C9C">
            <w:pPr>
              <w:rPr>
                <w:rFonts w:ascii="Arial" w:hAnsi="Arial"/>
              </w:rPr>
            </w:pPr>
          </w:p>
        </w:tc>
        <w:tc>
          <w:tcPr>
            <w:tcW w:w="2249" w:type="pct"/>
          </w:tcPr>
          <w:p w14:paraId="641A6655" w14:textId="77777777" w:rsidR="00164F14" w:rsidRPr="004C5FA3" w:rsidRDefault="00164F1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ביולוגיים</w:t>
            </w:r>
          </w:p>
        </w:tc>
        <w:tc>
          <w:tcPr>
            <w:tcW w:w="387" w:type="pct"/>
          </w:tcPr>
          <w:p w14:paraId="63D4B640" w14:textId="77777777" w:rsidR="00164F14" w:rsidRPr="004C5FA3" w:rsidRDefault="00164F1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72609A40" w14:textId="77777777" w:rsidR="00164F14" w:rsidRPr="004C5FA3" w:rsidRDefault="00164F1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7F0A83C1" w14:textId="77777777" w:rsidR="00164F14" w:rsidRPr="004C5FA3" w:rsidRDefault="00164F1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516D82B7" w14:textId="77777777" w:rsidR="00164F14" w:rsidRPr="004C5FA3" w:rsidRDefault="00164F1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9D4B6B9" w14:textId="77777777" w:rsidTr="0057224B">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3B020538" w14:textId="77777777" w:rsidR="00F64EB6" w:rsidRPr="003770A9" w:rsidRDefault="00F64EB6" w:rsidP="00015C9C">
            <w:pPr>
              <w:rPr>
                <w:rFonts w:ascii="Arial" w:hAnsi="Arial"/>
              </w:rPr>
            </w:pPr>
          </w:p>
        </w:tc>
        <w:tc>
          <w:tcPr>
            <w:tcW w:w="2249" w:type="pct"/>
          </w:tcPr>
          <w:p w14:paraId="578EFC9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 הכנסה לקבל</w:t>
            </w:r>
          </w:p>
        </w:tc>
        <w:tc>
          <w:tcPr>
            <w:tcW w:w="387" w:type="pct"/>
          </w:tcPr>
          <w:p w14:paraId="237D6FD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E3796E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55A48D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24CAF9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DB04935" w14:textId="77777777" w:rsidTr="00676379">
        <w:tblPrEx>
          <w:tblLook w:val="04A0" w:firstRow="1" w:lastRow="0" w:firstColumn="1" w:lastColumn="0" w:noHBand="0" w:noVBand="1"/>
        </w:tblPrEx>
        <w:trPr>
          <w:trHeight w:hRule="exact" w:val="454"/>
          <w:jc w:val="right"/>
        </w:trPr>
        <w:tc>
          <w:tcPr>
            <w:cnfStyle w:val="001000000000" w:firstRow="0" w:lastRow="0" w:firstColumn="1" w:lastColumn="0" w:oddVBand="0" w:evenVBand="0" w:oddHBand="0" w:evenHBand="0" w:firstRowFirstColumn="0" w:firstRowLastColumn="0" w:lastRowFirstColumn="0" w:lastRowLastColumn="0"/>
            <w:tcW w:w="689" w:type="pct"/>
          </w:tcPr>
          <w:p w14:paraId="10728D89" w14:textId="77777777" w:rsidR="00F64EB6" w:rsidRPr="003770A9" w:rsidRDefault="00F64EB6" w:rsidP="00015C9C">
            <w:pPr>
              <w:rPr>
                <w:rFonts w:ascii="Arial" w:hAnsi="Arial"/>
              </w:rPr>
            </w:pPr>
          </w:p>
        </w:tc>
        <w:tc>
          <w:tcPr>
            <w:tcW w:w="2249" w:type="pct"/>
          </w:tcPr>
          <w:p w14:paraId="15AC685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המסווגים כמוחזקים למכירה ונכסים של קבוצות מימוש המסווגות כמוחזקות למכירה</w:t>
            </w:r>
          </w:p>
        </w:tc>
        <w:tc>
          <w:tcPr>
            <w:tcW w:w="387" w:type="pct"/>
          </w:tcPr>
          <w:p w14:paraId="122B5B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245390B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4E3E8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265ECB7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286D69B" w14:textId="77777777" w:rsidTr="00676379">
        <w:tblPrEx>
          <w:tblLook w:val="04A0" w:firstRow="1" w:lastRow="0" w:firstColumn="1" w:lastColumn="0" w:noHBand="0" w:noVBand="1"/>
        </w:tblPrEx>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9" w:type="pct"/>
          </w:tcPr>
          <w:p w14:paraId="0EF539D8" w14:textId="77777777" w:rsidR="00F64EB6" w:rsidRPr="003770A9" w:rsidRDefault="00F64EB6" w:rsidP="00015C9C">
            <w:pPr>
              <w:rPr>
                <w:rFonts w:ascii="Arial" w:hAnsi="Arial"/>
              </w:rPr>
            </w:pPr>
          </w:p>
        </w:tc>
        <w:tc>
          <w:tcPr>
            <w:tcW w:w="2249" w:type="pct"/>
          </w:tcPr>
          <w:p w14:paraId="70B8C0C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המיוחסים לפעילויות שהופסקו</w:t>
            </w:r>
          </w:p>
        </w:tc>
        <w:tc>
          <w:tcPr>
            <w:tcW w:w="387" w:type="pct"/>
          </w:tcPr>
          <w:p w14:paraId="7AC94E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7C97FDA"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283A7DC7"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56" w:type="pct"/>
          </w:tcPr>
          <w:p w14:paraId="66F7FBE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66C3CF0" w14:textId="77777777" w:rsidTr="00676379">
        <w:tblPrEx>
          <w:tblLook w:val="04A0" w:firstRow="1" w:lastRow="0" w:firstColumn="1" w:lastColumn="0" w:noHBand="0" w:noVBand="1"/>
        </w:tblPrEx>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9" w:type="pct"/>
          </w:tcPr>
          <w:p w14:paraId="19E3D96B" w14:textId="77777777" w:rsidR="00F64EB6" w:rsidRPr="003770A9" w:rsidRDefault="00F64EB6" w:rsidP="00015C9C">
            <w:pPr>
              <w:rPr>
                <w:rFonts w:ascii="Arial" w:hAnsi="Arial"/>
              </w:rPr>
            </w:pPr>
          </w:p>
        </w:tc>
        <w:tc>
          <w:tcPr>
            <w:tcW w:w="2249" w:type="pct"/>
          </w:tcPr>
          <w:p w14:paraId="5518A0EE"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נכסים שוטפים</w:t>
            </w:r>
          </w:p>
        </w:tc>
        <w:tc>
          <w:tcPr>
            <w:tcW w:w="387" w:type="pct"/>
          </w:tcPr>
          <w:p w14:paraId="2CE2BA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10A6A0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5791C483"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56" w:type="pct"/>
          </w:tcPr>
          <w:p w14:paraId="0E2CC41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F8FA8CF"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616AAA10" w14:textId="77777777" w:rsidR="00F64EB6" w:rsidRPr="003770A9" w:rsidRDefault="00F64EB6" w:rsidP="00015C9C">
            <w:pPr>
              <w:rPr>
                <w:rFonts w:ascii="Arial" w:hAnsi="Arial"/>
              </w:rPr>
            </w:pPr>
          </w:p>
        </w:tc>
        <w:tc>
          <w:tcPr>
            <w:tcW w:w="2249" w:type="pct"/>
          </w:tcPr>
          <w:p w14:paraId="540B10B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87" w:type="pct"/>
          </w:tcPr>
          <w:p w14:paraId="478CFB5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069348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5B3EB49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0FA3F23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5D81308"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654BC099" w14:textId="77777777" w:rsidR="00F64EB6" w:rsidRPr="003770A9" w:rsidRDefault="00F64EB6" w:rsidP="00015C9C">
            <w:pPr>
              <w:rPr>
                <w:rFonts w:ascii="Arial" w:hAnsi="Arial"/>
              </w:rPr>
            </w:pPr>
          </w:p>
        </w:tc>
        <w:tc>
          <w:tcPr>
            <w:tcW w:w="2249" w:type="pct"/>
          </w:tcPr>
          <w:p w14:paraId="26289EA7"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 לא שוטפים:</w:t>
            </w:r>
          </w:p>
        </w:tc>
        <w:tc>
          <w:tcPr>
            <w:tcW w:w="387" w:type="pct"/>
          </w:tcPr>
          <w:p w14:paraId="7F5B23D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6679D6C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6B315FA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602EFE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124DEA5"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4D5EC19E" w14:textId="77777777" w:rsidR="00F64EB6" w:rsidRPr="003770A9" w:rsidRDefault="00F64EB6" w:rsidP="00015C9C">
            <w:pPr>
              <w:rPr>
                <w:rFonts w:ascii="Arial" w:hAnsi="Arial"/>
              </w:rPr>
            </w:pPr>
          </w:p>
        </w:tc>
        <w:tc>
          <w:tcPr>
            <w:tcW w:w="2249" w:type="pct"/>
          </w:tcPr>
          <w:p w14:paraId="4736AE9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מלאי</w:t>
            </w:r>
          </w:p>
        </w:tc>
        <w:tc>
          <w:tcPr>
            <w:tcW w:w="387" w:type="pct"/>
          </w:tcPr>
          <w:p w14:paraId="17D437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43749E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6BF854C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30D908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A130FC6"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4E7E1763" w14:textId="77777777" w:rsidR="00F64EB6" w:rsidRPr="003770A9" w:rsidRDefault="00F64EB6" w:rsidP="00015C9C">
            <w:pPr>
              <w:rPr>
                <w:rFonts w:ascii="Arial" w:hAnsi="Arial"/>
              </w:rPr>
            </w:pPr>
          </w:p>
        </w:tc>
        <w:tc>
          <w:tcPr>
            <w:tcW w:w="2249" w:type="pct"/>
          </w:tcPr>
          <w:p w14:paraId="56541AB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פיננסיים</w:t>
            </w:r>
          </w:p>
        </w:tc>
        <w:tc>
          <w:tcPr>
            <w:tcW w:w="387" w:type="pct"/>
          </w:tcPr>
          <w:p w14:paraId="7390B71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1CCCF7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793ECCA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793F3CF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8B28FEE"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1850E763" w14:textId="77777777" w:rsidR="00F64EB6" w:rsidRPr="003770A9" w:rsidRDefault="00F64EB6" w:rsidP="00015C9C">
            <w:pPr>
              <w:rPr>
                <w:rFonts w:ascii="Arial" w:hAnsi="Arial"/>
              </w:rPr>
            </w:pPr>
          </w:p>
        </w:tc>
        <w:tc>
          <w:tcPr>
            <w:tcW w:w="2249" w:type="pct"/>
          </w:tcPr>
          <w:p w14:paraId="72C98D3D"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חייבים ויתרות חובה </w:t>
            </w:r>
          </w:p>
        </w:tc>
        <w:tc>
          <w:tcPr>
            <w:tcW w:w="387" w:type="pct"/>
          </w:tcPr>
          <w:p w14:paraId="393C59E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5B5250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7FE65CC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4382B6F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5695221"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454861A5" w14:textId="77777777" w:rsidR="00F64EB6" w:rsidRPr="003770A9" w:rsidRDefault="00F64EB6" w:rsidP="00015C9C">
            <w:pPr>
              <w:rPr>
                <w:rFonts w:ascii="Arial" w:hAnsi="Arial"/>
              </w:rPr>
            </w:pPr>
          </w:p>
        </w:tc>
        <w:tc>
          <w:tcPr>
            <w:tcW w:w="2249" w:type="pct"/>
          </w:tcPr>
          <w:p w14:paraId="04D6DC0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 הטבה מוגדרת נטו</w:t>
            </w:r>
          </w:p>
        </w:tc>
        <w:tc>
          <w:tcPr>
            <w:tcW w:w="387" w:type="pct"/>
          </w:tcPr>
          <w:p w14:paraId="41C386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051C2D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250A8D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20F36B5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821133A"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248082F3" w14:textId="77777777" w:rsidR="00F64EB6" w:rsidRPr="003770A9" w:rsidRDefault="00F64EB6" w:rsidP="00015C9C">
            <w:pPr>
              <w:rPr>
                <w:rFonts w:ascii="Arial" w:hAnsi="Arial"/>
              </w:rPr>
            </w:pPr>
          </w:p>
        </w:tc>
        <w:tc>
          <w:tcPr>
            <w:tcW w:w="2249" w:type="pct"/>
          </w:tcPr>
          <w:p w14:paraId="712C584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יתרה בגין חברות מוחזקות, נטו</w:t>
            </w:r>
            <w:r w:rsidRPr="004C5FA3">
              <w:rPr>
                <w:rStyle w:val="FootnoteReference"/>
                <w:sz w:val="20"/>
                <w:szCs w:val="20"/>
                <w:rtl/>
              </w:rPr>
              <w:footnoteReference w:id="232"/>
            </w:r>
            <w:r w:rsidRPr="004C5FA3">
              <w:rPr>
                <w:rtl/>
              </w:rPr>
              <w:t xml:space="preserve"> </w:t>
            </w:r>
            <w:r w:rsidRPr="004C5FA3">
              <w:rPr>
                <w:rStyle w:val="FootnoteReference"/>
                <w:sz w:val="20"/>
                <w:szCs w:val="20"/>
                <w:rtl/>
              </w:rPr>
              <w:footnoteReference w:id="233"/>
            </w:r>
          </w:p>
        </w:tc>
        <w:tc>
          <w:tcPr>
            <w:tcW w:w="387" w:type="pct"/>
          </w:tcPr>
          <w:p w14:paraId="4D4377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305AD5B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27C5CBA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6A22E7B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64F14" w:rsidRPr="004C5FA3" w14:paraId="57B66A7E"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07EB828C" w14:textId="77777777" w:rsidR="00164F14" w:rsidRPr="003770A9" w:rsidRDefault="00164F14" w:rsidP="00015C9C">
            <w:pPr>
              <w:rPr>
                <w:rFonts w:ascii="Arial" w:hAnsi="Arial"/>
              </w:rPr>
            </w:pPr>
          </w:p>
        </w:tc>
        <w:tc>
          <w:tcPr>
            <w:tcW w:w="2249" w:type="pct"/>
          </w:tcPr>
          <w:p w14:paraId="70FBEC9A" w14:textId="77777777" w:rsidR="00164F14" w:rsidRPr="004C5FA3" w:rsidRDefault="00164F1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ביולוגיים</w:t>
            </w:r>
          </w:p>
        </w:tc>
        <w:tc>
          <w:tcPr>
            <w:tcW w:w="387" w:type="pct"/>
          </w:tcPr>
          <w:p w14:paraId="0BB0D58C" w14:textId="77777777" w:rsidR="00164F14" w:rsidRPr="004C5FA3" w:rsidRDefault="00164F1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9FD0A3E" w14:textId="77777777" w:rsidR="00164F14" w:rsidRPr="004C5FA3" w:rsidRDefault="00164F1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1B7EB0B6" w14:textId="77777777" w:rsidR="00164F14" w:rsidRPr="004C5FA3" w:rsidRDefault="00164F1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664DF4D5" w14:textId="77777777" w:rsidR="00164F14" w:rsidRPr="004C5FA3" w:rsidRDefault="00164F1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66992B1"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0C2038D2" w14:textId="77777777" w:rsidR="00F64EB6" w:rsidRPr="003770A9" w:rsidRDefault="00F64EB6" w:rsidP="00015C9C">
            <w:pPr>
              <w:rPr>
                <w:rFonts w:ascii="Arial" w:hAnsi="Arial"/>
              </w:rPr>
            </w:pPr>
          </w:p>
        </w:tc>
        <w:tc>
          <w:tcPr>
            <w:tcW w:w="2249" w:type="pct"/>
          </w:tcPr>
          <w:p w14:paraId="4B3089F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נדל"ן להשקעה </w:t>
            </w:r>
          </w:p>
        </w:tc>
        <w:tc>
          <w:tcPr>
            <w:tcW w:w="387" w:type="pct"/>
          </w:tcPr>
          <w:p w14:paraId="202A5D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4440AB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115AEF4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689991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1A62FB1"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7B2D7334" w14:textId="77777777" w:rsidR="00F64EB6" w:rsidRPr="003770A9" w:rsidRDefault="00F64EB6" w:rsidP="00015C9C">
            <w:pPr>
              <w:rPr>
                <w:rFonts w:ascii="Arial" w:hAnsi="Arial"/>
              </w:rPr>
            </w:pPr>
          </w:p>
        </w:tc>
        <w:tc>
          <w:tcPr>
            <w:tcW w:w="2249" w:type="pct"/>
          </w:tcPr>
          <w:p w14:paraId="19A9891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 זכות שימוש</w:t>
            </w:r>
          </w:p>
        </w:tc>
        <w:tc>
          <w:tcPr>
            <w:tcW w:w="387" w:type="pct"/>
          </w:tcPr>
          <w:p w14:paraId="17FD83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73BD36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CE8A7A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447398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5E26C5F"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7F8066D9" w14:textId="77777777" w:rsidR="00F64EB6" w:rsidRPr="003770A9" w:rsidRDefault="00F64EB6" w:rsidP="00015C9C">
            <w:pPr>
              <w:rPr>
                <w:rFonts w:ascii="Arial" w:hAnsi="Arial"/>
              </w:rPr>
            </w:pPr>
          </w:p>
        </w:tc>
        <w:tc>
          <w:tcPr>
            <w:tcW w:w="2249" w:type="pct"/>
          </w:tcPr>
          <w:p w14:paraId="7BF692F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רכוש קבוע</w:t>
            </w:r>
          </w:p>
        </w:tc>
        <w:tc>
          <w:tcPr>
            <w:tcW w:w="387" w:type="pct"/>
          </w:tcPr>
          <w:p w14:paraId="3D70B2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2771F9D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5A8B86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35A92AF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1FE3090"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4A645127" w14:textId="77777777" w:rsidR="00F64EB6" w:rsidRPr="003770A9" w:rsidRDefault="00F64EB6" w:rsidP="00015C9C">
            <w:pPr>
              <w:rPr>
                <w:rFonts w:ascii="Arial" w:hAnsi="Arial"/>
              </w:rPr>
            </w:pPr>
          </w:p>
        </w:tc>
        <w:tc>
          <w:tcPr>
            <w:tcW w:w="2249" w:type="pct"/>
          </w:tcPr>
          <w:p w14:paraId="058A1A7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בלתי מוחשיים</w:t>
            </w:r>
          </w:p>
        </w:tc>
        <w:tc>
          <w:tcPr>
            <w:tcW w:w="387" w:type="pct"/>
          </w:tcPr>
          <w:p w14:paraId="1E2509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0DE2241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7904A4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357E1BD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01F3A45"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4F99E605" w14:textId="77777777" w:rsidR="00F64EB6" w:rsidRPr="003770A9" w:rsidRDefault="00F64EB6" w:rsidP="00015C9C">
            <w:pPr>
              <w:rPr>
                <w:rFonts w:ascii="Arial" w:hAnsi="Arial"/>
              </w:rPr>
            </w:pPr>
          </w:p>
        </w:tc>
        <w:tc>
          <w:tcPr>
            <w:tcW w:w="2249" w:type="pct"/>
          </w:tcPr>
          <w:p w14:paraId="5E1A224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מוניטין</w:t>
            </w:r>
            <w:r w:rsidRPr="004C5FA3">
              <w:rPr>
                <w:rStyle w:val="FootnoteReference"/>
                <w:sz w:val="20"/>
                <w:szCs w:val="20"/>
                <w:rtl/>
              </w:rPr>
              <w:footnoteReference w:id="234"/>
            </w:r>
          </w:p>
        </w:tc>
        <w:tc>
          <w:tcPr>
            <w:tcW w:w="387" w:type="pct"/>
          </w:tcPr>
          <w:p w14:paraId="2BA1330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622EEF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DACB3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2566B4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390E001" w14:textId="77777777" w:rsidTr="00676379">
        <w:tblPrEx>
          <w:tblLook w:val="04A0" w:firstRow="1" w:lastRow="0" w:firstColumn="1" w:lastColumn="0" w:noHBand="0" w:noVBand="1"/>
        </w:tblPrEx>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9" w:type="pct"/>
          </w:tcPr>
          <w:p w14:paraId="790B5C87" w14:textId="77777777" w:rsidR="00F64EB6" w:rsidRPr="003770A9" w:rsidRDefault="00F64EB6" w:rsidP="00015C9C">
            <w:pPr>
              <w:rPr>
                <w:rFonts w:ascii="Arial" w:hAnsi="Arial"/>
              </w:rPr>
            </w:pPr>
          </w:p>
        </w:tc>
        <w:tc>
          <w:tcPr>
            <w:tcW w:w="2249" w:type="pct"/>
          </w:tcPr>
          <w:p w14:paraId="43E9A3C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נדחים</w:t>
            </w:r>
          </w:p>
        </w:tc>
        <w:tc>
          <w:tcPr>
            <w:tcW w:w="387" w:type="pct"/>
          </w:tcPr>
          <w:p w14:paraId="753DB39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5B1F393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57E3B865"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56" w:type="pct"/>
          </w:tcPr>
          <w:p w14:paraId="5625CF5C"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FACA7CC" w14:textId="77777777" w:rsidTr="00676379">
        <w:tblPrEx>
          <w:tblLook w:val="04A0" w:firstRow="1" w:lastRow="0" w:firstColumn="1" w:lastColumn="0" w:noHBand="0" w:noVBand="1"/>
        </w:tblPrEx>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9" w:type="pct"/>
          </w:tcPr>
          <w:p w14:paraId="67EE4932" w14:textId="77777777" w:rsidR="00F64EB6" w:rsidRPr="003770A9" w:rsidRDefault="00F64EB6" w:rsidP="00015C9C">
            <w:pPr>
              <w:rPr>
                <w:rFonts w:ascii="Arial" w:hAnsi="Arial"/>
              </w:rPr>
            </w:pPr>
          </w:p>
        </w:tc>
        <w:tc>
          <w:tcPr>
            <w:tcW w:w="2249" w:type="pct"/>
          </w:tcPr>
          <w:p w14:paraId="3B7B0444"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נכסים לא שוטפים</w:t>
            </w:r>
          </w:p>
        </w:tc>
        <w:tc>
          <w:tcPr>
            <w:tcW w:w="387" w:type="pct"/>
          </w:tcPr>
          <w:p w14:paraId="795F7D4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5F558E5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70437EF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56" w:type="pct"/>
          </w:tcPr>
          <w:p w14:paraId="6869D8BD"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008EE487" w14:textId="77777777" w:rsidTr="00676379">
        <w:tblPrEx>
          <w:tblLook w:val="04A0" w:firstRow="1" w:lastRow="0" w:firstColumn="1" w:lastColumn="0" w:noHBand="0" w:noVBand="1"/>
        </w:tblPrEx>
        <w:trPr>
          <w:trHeight w:hRule="exact" w:val="227"/>
          <w:jc w:val="right"/>
        </w:trPr>
        <w:tc>
          <w:tcPr>
            <w:cnfStyle w:val="001000000000" w:firstRow="0" w:lastRow="0" w:firstColumn="1" w:lastColumn="0" w:oddVBand="0" w:evenVBand="0" w:oddHBand="0" w:evenHBand="0" w:firstRowFirstColumn="0" w:firstRowLastColumn="0" w:lastRowFirstColumn="0" w:lastRowLastColumn="0"/>
            <w:tcW w:w="689" w:type="pct"/>
          </w:tcPr>
          <w:p w14:paraId="5DAE0E7B" w14:textId="77777777" w:rsidR="00F64EB6" w:rsidRPr="003770A9" w:rsidRDefault="00F64EB6" w:rsidP="00015C9C">
            <w:pPr>
              <w:rPr>
                <w:rFonts w:ascii="Arial" w:hAnsi="Arial"/>
              </w:rPr>
            </w:pPr>
          </w:p>
        </w:tc>
        <w:tc>
          <w:tcPr>
            <w:tcW w:w="2249" w:type="pct"/>
          </w:tcPr>
          <w:p w14:paraId="796E688F"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87" w:type="pct"/>
          </w:tcPr>
          <w:p w14:paraId="1BAE3B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061B1F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5991BF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6" w:type="pct"/>
          </w:tcPr>
          <w:p w14:paraId="47681F8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1B9F05B" w14:textId="77777777" w:rsidTr="00676379">
        <w:tblPrEx>
          <w:tblLook w:val="04A0" w:firstRow="1" w:lastRow="0" w:firstColumn="1" w:lastColumn="0" w:noHBand="0" w:noVBand="1"/>
        </w:tblPrEx>
        <w:trPr>
          <w:trHeight w:hRule="exact" w:val="284"/>
          <w:jc w:val="right"/>
        </w:trPr>
        <w:tc>
          <w:tcPr>
            <w:cnfStyle w:val="001000000000" w:firstRow="0" w:lastRow="0" w:firstColumn="1" w:lastColumn="0" w:oddVBand="0" w:evenVBand="0" w:oddHBand="0" w:evenHBand="0" w:firstRowFirstColumn="0" w:firstRowLastColumn="0" w:lastRowFirstColumn="0" w:lastRowLastColumn="0"/>
            <w:tcW w:w="689" w:type="pct"/>
          </w:tcPr>
          <w:p w14:paraId="04E1B808" w14:textId="77777777" w:rsidR="00F64EB6" w:rsidRPr="003770A9" w:rsidRDefault="00F64EB6" w:rsidP="00015C9C">
            <w:pPr>
              <w:rPr>
                <w:rFonts w:ascii="Arial" w:hAnsi="Arial"/>
              </w:rPr>
            </w:pPr>
          </w:p>
        </w:tc>
        <w:tc>
          <w:tcPr>
            <w:tcW w:w="2249" w:type="pct"/>
          </w:tcPr>
          <w:p w14:paraId="625DCC18"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87" w:type="pct"/>
          </w:tcPr>
          <w:p w14:paraId="436B9B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9" w:type="pct"/>
          </w:tcPr>
          <w:p w14:paraId="122A21FE" w14:textId="77777777" w:rsidR="00F64EB6" w:rsidRPr="004C5FA3" w:rsidRDefault="00F64EB6" w:rsidP="005764B0">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7566D62D" w14:textId="77777777" w:rsidR="00F64EB6" w:rsidRPr="004C5FA3" w:rsidRDefault="00F64EB6" w:rsidP="005764B0">
            <w:pPr>
              <w:pStyle w:val="x2underline"/>
              <w:cnfStyle w:val="000000000000" w:firstRow="0" w:lastRow="0" w:firstColumn="0" w:lastColumn="0" w:oddVBand="0" w:evenVBand="0" w:oddHBand="0" w:evenHBand="0" w:firstRowFirstColumn="0" w:firstRowLastColumn="0" w:lastRowFirstColumn="0" w:lastRowLastColumn="0"/>
              <w:rPr>
                <w:rtl/>
              </w:rPr>
            </w:pPr>
          </w:p>
        </w:tc>
        <w:tc>
          <w:tcPr>
            <w:tcW w:w="556" w:type="pct"/>
          </w:tcPr>
          <w:p w14:paraId="05337270" w14:textId="77777777" w:rsidR="00F64EB6" w:rsidRPr="004C5FA3" w:rsidRDefault="00F64EB6" w:rsidP="005764B0">
            <w:pPr>
              <w:pStyle w:val="x2underline"/>
              <w:cnfStyle w:val="000000000000" w:firstRow="0" w:lastRow="0" w:firstColumn="0" w:lastColumn="0" w:oddVBand="0" w:evenVBand="0" w:oddHBand="0" w:evenHBand="0" w:firstRowFirstColumn="0" w:firstRowLastColumn="0" w:lastRowFirstColumn="0" w:lastRowLastColumn="0"/>
              <w:rPr>
                <w:rtl/>
              </w:rPr>
            </w:pPr>
          </w:p>
        </w:tc>
      </w:tr>
    </w:tbl>
    <w:p w14:paraId="75469957" w14:textId="39B52451" w:rsidR="00156F99" w:rsidRPr="004C5FA3" w:rsidRDefault="00156F99" w:rsidP="002C6C8E">
      <w:pPr>
        <w:pStyle w:val="NoSpacing"/>
        <w:rPr>
          <w:sz w:val="20"/>
          <w:rtl/>
        </w:rPr>
      </w:pPr>
    </w:p>
    <w:tbl>
      <w:tblPr>
        <w:bidiVisual/>
        <w:tblW w:w="5000" w:type="pct"/>
        <w:tblLook w:val="04A0" w:firstRow="1" w:lastRow="0" w:firstColumn="1" w:lastColumn="0" w:noHBand="0" w:noVBand="1"/>
      </w:tblPr>
      <w:tblGrid>
        <w:gridCol w:w="1432"/>
        <w:gridCol w:w="9034"/>
      </w:tblGrid>
      <w:tr w:rsidR="002C6C8E" w:rsidRPr="004C5FA3" w14:paraId="4469670B" w14:textId="77777777" w:rsidTr="00DE1009">
        <w:trPr>
          <w:trHeight w:val="20"/>
        </w:trPr>
        <w:tc>
          <w:tcPr>
            <w:tcW w:w="684" w:type="pct"/>
          </w:tcPr>
          <w:p w14:paraId="307586FB" w14:textId="77777777" w:rsidR="002C6C8E" w:rsidRPr="003770A9" w:rsidRDefault="002C6C8E" w:rsidP="00015C9C">
            <w:pPr>
              <w:rPr>
                <w:rFonts w:ascii="Arial" w:hAnsi="Arial"/>
                <w:sz w:val="14"/>
                <w:szCs w:val="14"/>
              </w:rPr>
            </w:pPr>
          </w:p>
        </w:tc>
        <w:tc>
          <w:tcPr>
            <w:tcW w:w="4316" w:type="pct"/>
          </w:tcPr>
          <w:p w14:paraId="27C82613" w14:textId="77777777" w:rsidR="002C6C8E" w:rsidRPr="004C5FA3" w:rsidRDefault="002C6C8E" w:rsidP="00015C9C">
            <w:pPr>
              <w:rPr>
                <w:rFonts w:ascii="Arial" w:hAnsi="Arial"/>
                <w:b/>
                <w:bCs/>
                <w:rtl/>
              </w:rPr>
            </w:pPr>
            <w:r w:rsidRPr="004C5FA3">
              <w:rPr>
                <w:rFonts w:ascii="Arial" w:hAnsi="Arial"/>
                <w:b/>
                <w:bCs/>
                <w:rtl/>
              </w:rPr>
              <w:t xml:space="preserve">המידע המהותי הנוסף המצורף </w:t>
            </w:r>
            <w:r w:rsidRPr="004C5FA3">
              <w:rPr>
                <w:rFonts w:ascii="Arial" w:hAnsi="Arial"/>
                <w:rtl/>
              </w:rPr>
              <w:t>מהווה</w:t>
            </w:r>
            <w:r w:rsidRPr="004C5FA3">
              <w:rPr>
                <w:rFonts w:ascii="Arial" w:hAnsi="Arial"/>
                <w:b/>
                <w:bCs/>
                <w:rtl/>
              </w:rPr>
              <w:t xml:space="preserve"> חלק בלתי נפרד מהמידע כספי ביניים נפרד.</w:t>
            </w:r>
          </w:p>
        </w:tc>
      </w:tr>
    </w:tbl>
    <w:p w14:paraId="18E58C67" w14:textId="03EACAE2" w:rsidR="00156F99" w:rsidRPr="004C5FA3" w:rsidRDefault="00156F99">
      <w:pPr>
        <w:rPr>
          <w:rFonts w:ascii="Arial" w:hAnsi="Arial"/>
          <w:rtl/>
        </w:rPr>
      </w:pPr>
    </w:p>
    <w:p w14:paraId="6175FDD7" w14:textId="77777777" w:rsidR="00156F99" w:rsidRPr="004C5FA3" w:rsidRDefault="00156F99">
      <w:pPr>
        <w:rPr>
          <w:rFonts w:ascii="Arial" w:hAnsi="Arial"/>
          <w:rtl/>
        </w:rPr>
      </w:pPr>
      <w:r w:rsidRPr="004C5FA3">
        <w:rPr>
          <w:rFonts w:ascii="Arial" w:hAnsi="Arial"/>
          <w:rtl/>
        </w:rPr>
        <w:br w:type="page"/>
      </w:r>
    </w:p>
    <w:tbl>
      <w:tblPr>
        <w:tblStyle w:val="TableGrid"/>
        <w:tblpPr w:leftFromText="180" w:rightFromText="180" w:vertAnchor="text" w:tblpXSpec="right" w:tblpY="1"/>
        <w:tblOverlap w:val="never"/>
        <w:bidiVisual/>
        <w:tblW w:w="5000" w:type="pct"/>
        <w:jc w:val="left"/>
        <w:tblLook w:val="04A0" w:firstRow="1" w:lastRow="0" w:firstColumn="1" w:lastColumn="0" w:noHBand="0" w:noVBand="1"/>
      </w:tblPr>
      <w:tblGrid>
        <w:gridCol w:w="1428"/>
        <w:gridCol w:w="4854"/>
        <w:gridCol w:w="764"/>
        <w:gridCol w:w="1101"/>
        <w:gridCol w:w="1103"/>
        <w:gridCol w:w="1216"/>
      </w:tblGrid>
      <w:tr w:rsidR="004F70CF" w:rsidRPr="004C5FA3" w14:paraId="012D2153" w14:textId="77777777" w:rsidTr="004F70CF">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82" w:type="pct"/>
          </w:tcPr>
          <w:p w14:paraId="1E5AA33F" w14:textId="77777777" w:rsidR="004F70CF" w:rsidRPr="003770A9" w:rsidRDefault="004F70CF" w:rsidP="00015C9C">
            <w:pPr>
              <w:rPr>
                <w:rFonts w:ascii="Arial" w:hAnsi="Arial"/>
              </w:rPr>
            </w:pPr>
          </w:p>
        </w:tc>
        <w:tc>
          <w:tcPr>
            <w:tcW w:w="4318" w:type="pct"/>
            <w:gridSpan w:val="5"/>
          </w:tcPr>
          <w:p w14:paraId="230B3CED" w14:textId="3F540B67" w:rsidR="004F70CF" w:rsidRPr="004C5FA3" w:rsidRDefault="004F70CF" w:rsidP="00BB6065">
            <w:pPr>
              <w:pStyle w:val="X1underline"/>
              <w:spacing w:after="12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r w:rsidR="00CB58A1">
              <w:rPr>
                <w:noProof/>
                <w:sz w:val="20"/>
                <w:rtl/>
              </w:rPr>
              <w:t>סכומי הנכסים, ההתחייבויות וההון המיוחסים לחברה עצמה כחברה אם</w:t>
            </w:r>
            <w:r w:rsidRPr="004C5FA3">
              <w:rPr>
                <w:noProof/>
                <w:sz w:val="20"/>
              </w:rPr>
              <w:fldChar w:fldCharType="end"/>
            </w:r>
            <w:r w:rsidRPr="004C5FA3">
              <w:rPr>
                <w:sz w:val="20"/>
                <w:rtl/>
              </w:rPr>
              <w:t xml:space="preserve"> </w:t>
            </w:r>
            <w:r w:rsidRPr="004C5FA3">
              <w:rPr>
                <w:b w:val="0"/>
                <w:bCs w:val="0"/>
                <w:sz w:val="20"/>
                <w:rtl/>
              </w:rPr>
              <w:t>(המשך)</w:t>
            </w:r>
          </w:p>
        </w:tc>
      </w:tr>
      <w:tr w:rsidR="00F64EB6" w:rsidRPr="004C5FA3" w14:paraId="4C824204"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82" w:type="pct"/>
            <w:vMerge w:val="restart"/>
          </w:tcPr>
          <w:p w14:paraId="52824C53" w14:textId="77777777" w:rsidR="00F64EB6" w:rsidRPr="003770A9" w:rsidRDefault="00F64EB6" w:rsidP="00015C9C">
            <w:pPr>
              <w:rPr>
                <w:rFonts w:ascii="Arial" w:hAnsi="Arial"/>
              </w:rPr>
            </w:pPr>
          </w:p>
        </w:tc>
        <w:tc>
          <w:tcPr>
            <w:tcW w:w="2319" w:type="pct"/>
            <w:vMerge w:val="restart"/>
          </w:tcPr>
          <w:p w14:paraId="6BB6E7DD"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65" w:type="pct"/>
            <w:vMerge w:val="restart"/>
          </w:tcPr>
          <w:p w14:paraId="62E9EFB6" w14:textId="77777777" w:rsidR="00F64EB6" w:rsidRPr="004C5FA3" w:rsidRDefault="00F64EB6" w:rsidP="009743F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526" w:type="pct"/>
          </w:tcPr>
          <w:p w14:paraId="439DFEA5" w14:textId="209CA5AB" w:rsidR="00F64EB6" w:rsidRPr="004C5FA3" w:rsidRDefault="00F64EB6" w:rsidP="009743FB">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c>
          <w:tcPr>
            <w:tcW w:w="527" w:type="pct"/>
          </w:tcPr>
          <w:p w14:paraId="1F3EDE81" w14:textId="07EAC852" w:rsidR="00F64EB6" w:rsidRPr="004C5FA3" w:rsidRDefault="00F64EB6" w:rsidP="009743FB">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c>
          <w:tcPr>
            <w:tcW w:w="581" w:type="pct"/>
          </w:tcPr>
          <w:p w14:paraId="49EAB72E" w14:textId="6F951DE7" w:rsidR="00F64EB6" w:rsidRPr="004C5FA3" w:rsidRDefault="00F64EB6" w:rsidP="009743F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F64EB6" w:rsidRPr="004C5FA3" w14:paraId="342B30D7"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82" w:type="pct"/>
            <w:vMerge/>
          </w:tcPr>
          <w:p w14:paraId="3C2B7948" w14:textId="77777777" w:rsidR="00F64EB6" w:rsidRPr="003770A9" w:rsidRDefault="00F64EB6" w:rsidP="00015C9C">
            <w:pPr>
              <w:rPr>
                <w:rFonts w:ascii="Arial" w:hAnsi="Arial"/>
              </w:rPr>
            </w:pPr>
          </w:p>
        </w:tc>
        <w:tc>
          <w:tcPr>
            <w:tcW w:w="2319" w:type="pct"/>
            <w:vMerge/>
          </w:tcPr>
          <w:p w14:paraId="6AD89339"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lang w:val="en-GB"/>
              </w:rPr>
            </w:pPr>
          </w:p>
        </w:tc>
        <w:tc>
          <w:tcPr>
            <w:tcW w:w="365" w:type="pct"/>
            <w:vMerge/>
          </w:tcPr>
          <w:p w14:paraId="1194EA45" w14:textId="77777777" w:rsidR="00F64EB6" w:rsidRPr="004C5FA3" w:rsidRDefault="00F64EB6" w:rsidP="009743FB">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34" w:type="pct"/>
            <w:gridSpan w:val="3"/>
          </w:tcPr>
          <w:p w14:paraId="18EC1696" w14:textId="77777777" w:rsidR="00F64EB6" w:rsidRPr="004C5FA3" w:rsidRDefault="00F64EB6" w:rsidP="009743F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16793DEA" w14:textId="77777777" w:rsidTr="00DE1009">
        <w:trPr>
          <w:cnfStyle w:val="100000000000" w:firstRow="1" w:lastRow="0" w:firstColumn="0" w:lastColumn="0" w:oddVBand="0" w:evenVBand="0" w:oddHBand="0" w:evenHBand="0" w:firstRowFirstColumn="0" w:firstRowLastColumn="0" w:lastRowFirstColumn="0" w:lastRowLastColumn="0"/>
          <w:trHeight w:val="20"/>
          <w:tblHeader/>
          <w:jc w:val="left"/>
        </w:trPr>
        <w:tc>
          <w:tcPr>
            <w:cnfStyle w:val="001000000100" w:firstRow="0" w:lastRow="0" w:firstColumn="1" w:lastColumn="0" w:oddVBand="0" w:evenVBand="0" w:oddHBand="0" w:evenHBand="0" w:firstRowFirstColumn="1" w:firstRowLastColumn="0" w:lastRowFirstColumn="0" w:lastRowLastColumn="0"/>
            <w:tcW w:w="682" w:type="pct"/>
            <w:vMerge/>
          </w:tcPr>
          <w:p w14:paraId="77FD725B" w14:textId="77777777" w:rsidR="00F64EB6" w:rsidRPr="003770A9" w:rsidRDefault="00F64EB6" w:rsidP="00015C9C">
            <w:pPr>
              <w:rPr>
                <w:rFonts w:ascii="Arial" w:hAnsi="Arial"/>
              </w:rPr>
            </w:pPr>
          </w:p>
        </w:tc>
        <w:tc>
          <w:tcPr>
            <w:tcW w:w="2319" w:type="pct"/>
            <w:vMerge/>
          </w:tcPr>
          <w:p w14:paraId="51190D7C"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lang w:val="en-GB"/>
              </w:rPr>
            </w:pPr>
          </w:p>
        </w:tc>
        <w:tc>
          <w:tcPr>
            <w:tcW w:w="365" w:type="pct"/>
            <w:vMerge/>
          </w:tcPr>
          <w:p w14:paraId="492734C6"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053" w:type="pct"/>
            <w:gridSpan w:val="2"/>
          </w:tcPr>
          <w:p w14:paraId="00206AE6" w14:textId="77777777" w:rsidR="00F64EB6" w:rsidRPr="004C5FA3" w:rsidRDefault="00F64EB6" w:rsidP="009743F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c>
          <w:tcPr>
            <w:tcW w:w="581" w:type="pct"/>
          </w:tcPr>
          <w:p w14:paraId="76B19A4C"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r>
      <w:tr w:rsidR="00F64EB6" w:rsidRPr="004C5FA3" w14:paraId="22670AA8"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4448F5E0" w14:textId="77777777" w:rsidR="00F64EB6" w:rsidRPr="003770A9" w:rsidRDefault="00F64EB6" w:rsidP="00015C9C">
            <w:pPr>
              <w:rPr>
                <w:rFonts w:ascii="Arial" w:hAnsi="Arial"/>
              </w:rPr>
            </w:pPr>
          </w:p>
        </w:tc>
        <w:tc>
          <w:tcPr>
            <w:tcW w:w="2319" w:type="pct"/>
          </w:tcPr>
          <w:p w14:paraId="3E0D713C"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והון</w:t>
            </w:r>
          </w:p>
        </w:tc>
        <w:tc>
          <w:tcPr>
            <w:tcW w:w="365" w:type="pct"/>
          </w:tcPr>
          <w:p w14:paraId="24BDE2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23B9D5B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2B494E4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364C26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672CB4D1"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661093F7" w14:textId="77777777" w:rsidR="00F64EB6" w:rsidRPr="003770A9" w:rsidRDefault="00F64EB6" w:rsidP="00015C9C">
            <w:pPr>
              <w:rPr>
                <w:rFonts w:ascii="Arial" w:hAnsi="Arial"/>
              </w:rPr>
            </w:pPr>
          </w:p>
        </w:tc>
        <w:tc>
          <w:tcPr>
            <w:tcW w:w="2319" w:type="pct"/>
          </w:tcPr>
          <w:p w14:paraId="250948C4"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שוטפות:</w:t>
            </w:r>
          </w:p>
        </w:tc>
        <w:tc>
          <w:tcPr>
            <w:tcW w:w="365" w:type="pct"/>
          </w:tcPr>
          <w:p w14:paraId="70395F7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641057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61F52D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15EE04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5439B7F"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3921B35B" w14:textId="77777777" w:rsidR="00F64EB6" w:rsidRPr="003770A9" w:rsidRDefault="00F64EB6" w:rsidP="00015C9C">
            <w:pPr>
              <w:rPr>
                <w:rFonts w:ascii="Arial" w:hAnsi="Arial"/>
              </w:rPr>
            </w:pPr>
          </w:p>
        </w:tc>
        <w:tc>
          <w:tcPr>
            <w:tcW w:w="2319" w:type="pct"/>
          </w:tcPr>
          <w:p w14:paraId="5CEA867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הלוואות מתאגידים בנקאיים ומאחרים</w:t>
            </w:r>
          </w:p>
        </w:tc>
        <w:tc>
          <w:tcPr>
            <w:tcW w:w="365" w:type="pct"/>
          </w:tcPr>
          <w:p w14:paraId="2C349BD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794AFAB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4C8225F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37F8222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A6A3343"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4DB122BD" w14:textId="77777777" w:rsidR="00F64EB6" w:rsidRPr="003770A9" w:rsidRDefault="00F64EB6" w:rsidP="00015C9C">
            <w:pPr>
              <w:rPr>
                <w:rFonts w:ascii="Arial" w:hAnsi="Arial"/>
              </w:rPr>
            </w:pPr>
          </w:p>
        </w:tc>
        <w:tc>
          <w:tcPr>
            <w:tcW w:w="2319" w:type="pct"/>
          </w:tcPr>
          <w:p w14:paraId="1F8E911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איגרות חוב </w:t>
            </w:r>
          </w:p>
        </w:tc>
        <w:tc>
          <w:tcPr>
            <w:tcW w:w="365" w:type="pct"/>
          </w:tcPr>
          <w:p w14:paraId="3B5FFBF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6C50F9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799208B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72643C4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2C9F2C08"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273D4A5D" w14:textId="77777777" w:rsidR="00F64EB6" w:rsidRPr="003770A9" w:rsidRDefault="00F64EB6" w:rsidP="00015C9C">
            <w:pPr>
              <w:rPr>
                <w:rFonts w:ascii="Arial" w:hAnsi="Arial"/>
              </w:rPr>
            </w:pPr>
          </w:p>
        </w:tc>
        <w:tc>
          <w:tcPr>
            <w:tcW w:w="2319" w:type="pct"/>
          </w:tcPr>
          <w:p w14:paraId="755A8E0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חכירה</w:t>
            </w:r>
          </w:p>
        </w:tc>
        <w:tc>
          <w:tcPr>
            <w:tcW w:w="365" w:type="pct"/>
          </w:tcPr>
          <w:p w14:paraId="2E077DE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70750A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552AB58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6281E7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E657276"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7168F902" w14:textId="77777777" w:rsidR="00F64EB6" w:rsidRPr="003770A9" w:rsidRDefault="00F64EB6" w:rsidP="00015C9C">
            <w:pPr>
              <w:rPr>
                <w:rFonts w:ascii="Arial" w:hAnsi="Arial"/>
              </w:rPr>
            </w:pPr>
          </w:p>
        </w:tc>
        <w:tc>
          <w:tcPr>
            <w:tcW w:w="2319" w:type="pct"/>
          </w:tcPr>
          <w:p w14:paraId="6325B43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פיננסיות אחרות</w:t>
            </w:r>
          </w:p>
        </w:tc>
        <w:tc>
          <w:tcPr>
            <w:tcW w:w="365" w:type="pct"/>
          </w:tcPr>
          <w:p w14:paraId="387F90C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10E2D4C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6908A02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0AF46F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556F6E9"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74E4FC38" w14:textId="77777777" w:rsidR="00F64EB6" w:rsidRPr="003770A9" w:rsidRDefault="00F64EB6" w:rsidP="00015C9C">
            <w:pPr>
              <w:rPr>
                <w:rFonts w:ascii="Arial" w:hAnsi="Arial"/>
              </w:rPr>
            </w:pPr>
          </w:p>
        </w:tc>
        <w:tc>
          <w:tcPr>
            <w:tcW w:w="2319" w:type="pct"/>
          </w:tcPr>
          <w:p w14:paraId="0FACEB0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ספקים ונותני שירותים</w:t>
            </w:r>
          </w:p>
        </w:tc>
        <w:tc>
          <w:tcPr>
            <w:tcW w:w="365" w:type="pct"/>
          </w:tcPr>
          <w:p w14:paraId="77C0462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26510A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0E1689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119B13E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A67C178"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744AFD64" w14:textId="77777777" w:rsidR="00F64EB6" w:rsidRPr="003770A9" w:rsidRDefault="00F64EB6" w:rsidP="00015C9C">
            <w:pPr>
              <w:rPr>
                <w:rFonts w:ascii="Arial" w:hAnsi="Arial"/>
              </w:rPr>
            </w:pPr>
          </w:p>
        </w:tc>
        <w:tc>
          <w:tcPr>
            <w:tcW w:w="2319" w:type="pct"/>
          </w:tcPr>
          <w:p w14:paraId="7BE7E0B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בגין חוזים עם לקוחות</w:t>
            </w:r>
          </w:p>
        </w:tc>
        <w:tc>
          <w:tcPr>
            <w:tcW w:w="365" w:type="pct"/>
          </w:tcPr>
          <w:p w14:paraId="09A56C6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2A3D939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1754340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145D4D3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6AD20710"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597602EA" w14:textId="77777777" w:rsidR="00F64EB6" w:rsidRPr="003770A9" w:rsidRDefault="00F64EB6" w:rsidP="00015C9C">
            <w:pPr>
              <w:rPr>
                <w:rFonts w:ascii="Arial" w:hAnsi="Arial"/>
              </w:rPr>
            </w:pPr>
          </w:p>
        </w:tc>
        <w:tc>
          <w:tcPr>
            <w:tcW w:w="2319" w:type="pct"/>
          </w:tcPr>
          <w:p w14:paraId="1F5AC18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זכאים ויתרות זכות</w:t>
            </w:r>
          </w:p>
        </w:tc>
        <w:tc>
          <w:tcPr>
            <w:tcW w:w="365" w:type="pct"/>
          </w:tcPr>
          <w:p w14:paraId="77BFD8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15F39C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3DC2F9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7BEA692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7C674B66"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1665ECAC" w14:textId="77777777" w:rsidR="00F64EB6" w:rsidRPr="003770A9" w:rsidRDefault="00F64EB6" w:rsidP="00015C9C">
            <w:pPr>
              <w:rPr>
                <w:rFonts w:ascii="Arial" w:hAnsi="Arial"/>
              </w:rPr>
            </w:pPr>
          </w:p>
        </w:tc>
        <w:tc>
          <w:tcPr>
            <w:tcW w:w="2319" w:type="pct"/>
          </w:tcPr>
          <w:p w14:paraId="5F353FB3"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הפרשות</w:t>
            </w:r>
          </w:p>
        </w:tc>
        <w:tc>
          <w:tcPr>
            <w:tcW w:w="365" w:type="pct"/>
          </w:tcPr>
          <w:p w14:paraId="18D99F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6FBE4E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72E233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6AE8B4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3CAA120F"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21C47514" w14:textId="77777777" w:rsidR="00F64EB6" w:rsidRPr="003770A9" w:rsidRDefault="00F64EB6" w:rsidP="00015C9C">
            <w:pPr>
              <w:rPr>
                <w:rFonts w:ascii="Arial" w:hAnsi="Arial"/>
              </w:rPr>
            </w:pPr>
          </w:p>
        </w:tc>
        <w:tc>
          <w:tcPr>
            <w:tcW w:w="2319" w:type="pct"/>
          </w:tcPr>
          <w:p w14:paraId="08CC3ED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 הכנסה לשלם</w:t>
            </w:r>
          </w:p>
        </w:tc>
        <w:tc>
          <w:tcPr>
            <w:tcW w:w="365" w:type="pct"/>
          </w:tcPr>
          <w:p w14:paraId="1E933E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11D3AAE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004F0C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739881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2E1897B" w14:textId="77777777" w:rsidTr="00A87367">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63839B0B" w14:textId="77777777" w:rsidR="00F64EB6" w:rsidRPr="003770A9" w:rsidRDefault="00F64EB6" w:rsidP="00015C9C">
            <w:pPr>
              <w:rPr>
                <w:rFonts w:ascii="Arial" w:hAnsi="Arial"/>
              </w:rPr>
            </w:pPr>
          </w:p>
        </w:tc>
        <w:tc>
          <w:tcPr>
            <w:tcW w:w="2319" w:type="pct"/>
          </w:tcPr>
          <w:p w14:paraId="4ADFEDC8"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התחייבויות של קבוצות מימוש המסווגות כמוחזקות למכירה </w:t>
            </w:r>
          </w:p>
        </w:tc>
        <w:tc>
          <w:tcPr>
            <w:tcW w:w="365" w:type="pct"/>
          </w:tcPr>
          <w:p w14:paraId="0BB1E4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4284C5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7AA2D9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547FB8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5FBFFDF" w14:textId="77777777" w:rsidTr="005249A4">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2" w:type="pct"/>
          </w:tcPr>
          <w:p w14:paraId="61641AEF" w14:textId="77777777" w:rsidR="00F64EB6" w:rsidRPr="003770A9" w:rsidRDefault="00F64EB6" w:rsidP="00015C9C">
            <w:pPr>
              <w:rPr>
                <w:rFonts w:ascii="Arial" w:hAnsi="Arial"/>
              </w:rPr>
            </w:pPr>
          </w:p>
        </w:tc>
        <w:tc>
          <w:tcPr>
            <w:tcW w:w="2319" w:type="pct"/>
          </w:tcPr>
          <w:p w14:paraId="586A2833"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המיוחסות לפעילויות שהופסקו</w:t>
            </w:r>
          </w:p>
        </w:tc>
        <w:tc>
          <w:tcPr>
            <w:tcW w:w="365" w:type="pct"/>
          </w:tcPr>
          <w:p w14:paraId="7B95238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23804384"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27" w:type="pct"/>
          </w:tcPr>
          <w:p w14:paraId="0AAADA3A"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81" w:type="pct"/>
          </w:tcPr>
          <w:p w14:paraId="57828A2F"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43A12D12" w14:textId="77777777" w:rsidTr="005249A4">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2" w:type="pct"/>
          </w:tcPr>
          <w:p w14:paraId="6F93DCD5" w14:textId="77777777" w:rsidR="00F64EB6" w:rsidRPr="003770A9" w:rsidRDefault="00F64EB6" w:rsidP="00015C9C">
            <w:pPr>
              <w:rPr>
                <w:rFonts w:ascii="Arial" w:hAnsi="Arial"/>
              </w:rPr>
            </w:pPr>
          </w:p>
        </w:tc>
        <w:tc>
          <w:tcPr>
            <w:tcW w:w="2319" w:type="pct"/>
          </w:tcPr>
          <w:p w14:paraId="168BDAE2"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התחייבויות שוטפות</w:t>
            </w:r>
          </w:p>
        </w:tc>
        <w:tc>
          <w:tcPr>
            <w:tcW w:w="365" w:type="pct"/>
          </w:tcPr>
          <w:p w14:paraId="0E58BB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7D11E4EB"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27" w:type="pct"/>
          </w:tcPr>
          <w:p w14:paraId="32880C53"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81" w:type="pct"/>
          </w:tcPr>
          <w:p w14:paraId="284D96DC"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08EF2602"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194AD964" w14:textId="77777777" w:rsidR="00F64EB6" w:rsidRPr="003770A9" w:rsidRDefault="00F64EB6" w:rsidP="00015C9C">
            <w:pPr>
              <w:rPr>
                <w:rFonts w:ascii="Arial" w:hAnsi="Arial"/>
              </w:rPr>
            </w:pPr>
          </w:p>
        </w:tc>
        <w:tc>
          <w:tcPr>
            <w:tcW w:w="2319" w:type="pct"/>
          </w:tcPr>
          <w:p w14:paraId="6782A09A"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65" w:type="pct"/>
          </w:tcPr>
          <w:p w14:paraId="1958148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63185E0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38DCFE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1129BAC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30542F6"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5991D9AA" w14:textId="77777777" w:rsidR="00F64EB6" w:rsidRPr="003770A9" w:rsidRDefault="00F64EB6" w:rsidP="00015C9C">
            <w:pPr>
              <w:rPr>
                <w:rFonts w:ascii="Arial" w:hAnsi="Arial"/>
              </w:rPr>
            </w:pPr>
          </w:p>
        </w:tc>
        <w:tc>
          <w:tcPr>
            <w:tcW w:w="2319" w:type="pct"/>
          </w:tcPr>
          <w:p w14:paraId="4B583EC6"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לא שוטפות:</w:t>
            </w:r>
          </w:p>
        </w:tc>
        <w:tc>
          <w:tcPr>
            <w:tcW w:w="365" w:type="pct"/>
          </w:tcPr>
          <w:p w14:paraId="136D20F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5C96D1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20F54A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7D3C07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AF718B8"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7BE67D0E" w14:textId="77777777" w:rsidR="00F64EB6" w:rsidRPr="003770A9" w:rsidRDefault="00F64EB6" w:rsidP="00015C9C">
            <w:pPr>
              <w:rPr>
                <w:rFonts w:ascii="Arial" w:hAnsi="Arial"/>
              </w:rPr>
            </w:pPr>
          </w:p>
        </w:tc>
        <w:tc>
          <w:tcPr>
            <w:tcW w:w="2319" w:type="pct"/>
          </w:tcPr>
          <w:p w14:paraId="545869F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הלוואות מתאגידים בנקאיים ומאחרים</w:t>
            </w:r>
          </w:p>
        </w:tc>
        <w:tc>
          <w:tcPr>
            <w:tcW w:w="365" w:type="pct"/>
          </w:tcPr>
          <w:p w14:paraId="5EE503A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12CA64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79852B7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04E186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BF720F3"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547C2E33" w14:textId="77777777" w:rsidR="00F64EB6" w:rsidRPr="003770A9" w:rsidRDefault="00F64EB6" w:rsidP="00015C9C">
            <w:pPr>
              <w:rPr>
                <w:rFonts w:ascii="Arial" w:hAnsi="Arial"/>
              </w:rPr>
            </w:pPr>
          </w:p>
        </w:tc>
        <w:tc>
          <w:tcPr>
            <w:tcW w:w="2319" w:type="pct"/>
          </w:tcPr>
          <w:p w14:paraId="3B052ED3"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איגרות חוב </w:t>
            </w:r>
          </w:p>
        </w:tc>
        <w:tc>
          <w:tcPr>
            <w:tcW w:w="365" w:type="pct"/>
          </w:tcPr>
          <w:p w14:paraId="50E215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0C5B74C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2B9B826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07E7A02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5861DC6D"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32B7F9FF" w14:textId="77777777" w:rsidR="00F64EB6" w:rsidRPr="003770A9" w:rsidRDefault="00F64EB6" w:rsidP="00015C9C">
            <w:pPr>
              <w:rPr>
                <w:rFonts w:ascii="Arial" w:hAnsi="Arial"/>
              </w:rPr>
            </w:pPr>
          </w:p>
        </w:tc>
        <w:tc>
          <w:tcPr>
            <w:tcW w:w="2319" w:type="pct"/>
          </w:tcPr>
          <w:p w14:paraId="56FE7EC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w:t>
            </w:r>
            <w:r w:rsidR="00CF795B" w:rsidRPr="004C5FA3">
              <w:rPr>
                <w:rtl/>
              </w:rPr>
              <w:t>יו</w:t>
            </w:r>
            <w:r w:rsidRPr="004C5FA3">
              <w:rPr>
                <w:rtl/>
              </w:rPr>
              <w:t>ת חכירה</w:t>
            </w:r>
          </w:p>
        </w:tc>
        <w:tc>
          <w:tcPr>
            <w:tcW w:w="365" w:type="pct"/>
          </w:tcPr>
          <w:p w14:paraId="7C5396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2DC19B6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777344E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1C287D7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65AC0617"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3D522328" w14:textId="77777777" w:rsidR="00F64EB6" w:rsidRPr="003770A9" w:rsidRDefault="00F64EB6" w:rsidP="00015C9C">
            <w:pPr>
              <w:rPr>
                <w:rFonts w:ascii="Arial" w:hAnsi="Arial"/>
              </w:rPr>
            </w:pPr>
          </w:p>
        </w:tc>
        <w:tc>
          <w:tcPr>
            <w:tcW w:w="2319" w:type="pct"/>
          </w:tcPr>
          <w:p w14:paraId="131B7C0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פיננסיות אחרות</w:t>
            </w:r>
            <w:r w:rsidRPr="004C5FA3">
              <w:rPr>
                <w:rStyle w:val="FootnoteReference"/>
                <w:sz w:val="20"/>
                <w:szCs w:val="20"/>
                <w:rtl/>
              </w:rPr>
              <w:footnoteReference w:id="235"/>
            </w:r>
          </w:p>
        </w:tc>
        <w:tc>
          <w:tcPr>
            <w:tcW w:w="365" w:type="pct"/>
          </w:tcPr>
          <w:p w14:paraId="207262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5F3B89A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0A1D6C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25CA870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2594C578"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137290AD" w14:textId="77777777" w:rsidR="00F64EB6" w:rsidRPr="003770A9" w:rsidRDefault="00F64EB6" w:rsidP="00015C9C">
            <w:pPr>
              <w:rPr>
                <w:rFonts w:ascii="Arial" w:hAnsi="Arial"/>
              </w:rPr>
            </w:pPr>
          </w:p>
        </w:tc>
        <w:tc>
          <w:tcPr>
            <w:tcW w:w="2319" w:type="pct"/>
          </w:tcPr>
          <w:p w14:paraId="2D24FB0A"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זכאים ויתרות זכות</w:t>
            </w:r>
          </w:p>
        </w:tc>
        <w:tc>
          <w:tcPr>
            <w:tcW w:w="365" w:type="pct"/>
          </w:tcPr>
          <w:p w14:paraId="7EBF7F5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1384AB6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63B092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07E635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684DB721"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57684670" w14:textId="77777777" w:rsidR="00F64EB6" w:rsidRPr="003770A9" w:rsidRDefault="00F64EB6" w:rsidP="00015C9C">
            <w:pPr>
              <w:rPr>
                <w:rFonts w:ascii="Arial" w:hAnsi="Arial"/>
              </w:rPr>
            </w:pPr>
          </w:p>
        </w:tc>
        <w:tc>
          <w:tcPr>
            <w:tcW w:w="2319" w:type="pct"/>
          </w:tcPr>
          <w:p w14:paraId="56631938"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בגין הטבות לעובדים, נטו</w:t>
            </w:r>
          </w:p>
        </w:tc>
        <w:tc>
          <w:tcPr>
            <w:tcW w:w="365" w:type="pct"/>
          </w:tcPr>
          <w:p w14:paraId="32CB4DB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3C712D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5CDF5D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001CB4B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7795F7CC"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0877675A" w14:textId="77777777" w:rsidR="00F64EB6" w:rsidRPr="003770A9" w:rsidRDefault="00F64EB6" w:rsidP="00015C9C">
            <w:pPr>
              <w:rPr>
                <w:rFonts w:ascii="Arial" w:hAnsi="Arial"/>
              </w:rPr>
            </w:pPr>
          </w:p>
        </w:tc>
        <w:tc>
          <w:tcPr>
            <w:tcW w:w="2319" w:type="pct"/>
          </w:tcPr>
          <w:p w14:paraId="67C49AF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הפרשות</w:t>
            </w:r>
          </w:p>
        </w:tc>
        <w:tc>
          <w:tcPr>
            <w:tcW w:w="365" w:type="pct"/>
          </w:tcPr>
          <w:p w14:paraId="7C79190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4CC2A0C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619DB30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79E8EB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48E05C99" w14:textId="77777777" w:rsidTr="005249A4">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2" w:type="pct"/>
          </w:tcPr>
          <w:p w14:paraId="4F504F8F" w14:textId="77777777" w:rsidR="00F64EB6" w:rsidRPr="003770A9" w:rsidRDefault="00F64EB6" w:rsidP="00015C9C">
            <w:pPr>
              <w:rPr>
                <w:rFonts w:ascii="Arial" w:hAnsi="Arial"/>
              </w:rPr>
            </w:pPr>
          </w:p>
        </w:tc>
        <w:tc>
          <w:tcPr>
            <w:tcW w:w="2319" w:type="pct"/>
          </w:tcPr>
          <w:p w14:paraId="570903E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נדחים</w:t>
            </w:r>
          </w:p>
        </w:tc>
        <w:tc>
          <w:tcPr>
            <w:tcW w:w="365" w:type="pct"/>
          </w:tcPr>
          <w:p w14:paraId="0FE899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694D0E22" w14:textId="77777777" w:rsidR="00F64EB6" w:rsidRPr="004C5FA3" w:rsidRDefault="00F64EB6" w:rsidP="005F1A53">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27" w:type="pct"/>
          </w:tcPr>
          <w:p w14:paraId="4C242A48" w14:textId="77777777" w:rsidR="00F64EB6" w:rsidRPr="004C5FA3" w:rsidRDefault="00F64EB6" w:rsidP="005F1A53">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81" w:type="pct"/>
          </w:tcPr>
          <w:p w14:paraId="2276F6A2" w14:textId="77777777" w:rsidR="00F64EB6" w:rsidRPr="004C5FA3" w:rsidRDefault="00F64EB6" w:rsidP="005F1A53">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65D464DE" w14:textId="77777777" w:rsidTr="005249A4">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2" w:type="pct"/>
          </w:tcPr>
          <w:p w14:paraId="624D38D0" w14:textId="77777777" w:rsidR="00F64EB6" w:rsidRPr="003770A9" w:rsidRDefault="00F64EB6" w:rsidP="00015C9C">
            <w:pPr>
              <w:rPr>
                <w:rFonts w:ascii="Arial" w:hAnsi="Arial"/>
              </w:rPr>
            </w:pPr>
          </w:p>
        </w:tc>
        <w:tc>
          <w:tcPr>
            <w:tcW w:w="2319" w:type="pct"/>
          </w:tcPr>
          <w:p w14:paraId="47897E98"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התחייבויות לא שוטפות</w:t>
            </w:r>
          </w:p>
        </w:tc>
        <w:tc>
          <w:tcPr>
            <w:tcW w:w="365" w:type="pct"/>
          </w:tcPr>
          <w:p w14:paraId="00CA70C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71562B4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27" w:type="pct"/>
          </w:tcPr>
          <w:p w14:paraId="11C85071"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81" w:type="pct"/>
          </w:tcPr>
          <w:p w14:paraId="4CC2BCDE"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0721D36E" w14:textId="77777777" w:rsidTr="005249A4">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2" w:type="pct"/>
          </w:tcPr>
          <w:p w14:paraId="202E78C9" w14:textId="77777777" w:rsidR="00F64EB6" w:rsidRPr="003770A9" w:rsidRDefault="00F64EB6" w:rsidP="00015C9C">
            <w:pPr>
              <w:rPr>
                <w:rFonts w:ascii="Arial" w:hAnsi="Arial"/>
              </w:rPr>
            </w:pPr>
          </w:p>
        </w:tc>
        <w:tc>
          <w:tcPr>
            <w:tcW w:w="2319" w:type="pct"/>
          </w:tcPr>
          <w:p w14:paraId="31DC6C38"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התחייבויות</w:t>
            </w:r>
          </w:p>
        </w:tc>
        <w:tc>
          <w:tcPr>
            <w:tcW w:w="365" w:type="pct"/>
          </w:tcPr>
          <w:p w14:paraId="703078D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0E987114"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27" w:type="pct"/>
          </w:tcPr>
          <w:p w14:paraId="0936BCB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81" w:type="pct"/>
          </w:tcPr>
          <w:p w14:paraId="13F3B2DF" w14:textId="77777777" w:rsidR="00F64EB6" w:rsidRPr="004C5FA3" w:rsidRDefault="00F64EB6" w:rsidP="00702F2C">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6F04D16E"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37B8E234" w14:textId="77777777" w:rsidR="00F64EB6" w:rsidRPr="003770A9" w:rsidRDefault="00F64EB6" w:rsidP="00015C9C">
            <w:pPr>
              <w:rPr>
                <w:rFonts w:ascii="Arial" w:hAnsi="Arial"/>
              </w:rPr>
            </w:pPr>
          </w:p>
        </w:tc>
        <w:tc>
          <w:tcPr>
            <w:tcW w:w="2319" w:type="pct"/>
          </w:tcPr>
          <w:p w14:paraId="4ACAA40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65" w:type="pct"/>
          </w:tcPr>
          <w:p w14:paraId="5B048B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586E1B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1326851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47CBC30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166E2080"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26E36186" w14:textId="77777777" w:rsidR="00F64EB6" w:rsidRPr="003770A9" w:rsidRDefault="00F64EB6" w:rsidP="00015C9C">
            <w:pPr>
              <w:rPr>
                <w:rFonts w:ascii="Arial" w:hAnsi="Arial"/>
              </w:rPr>
            </w:pPr>
          </w:p>
        </w:tc>
        <w:tc>
          <w:tcPr>
            <w:tcW w:w="2319" w:type="pct"/>
          </w:tcPr>
          <w:p w14:paraId="7C210F31"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הון המיוחס לחברה עצמה כחברה אם:</w:t>
            </w:r>
          </w:p>
        </w:tc>
        <w:tc>
          <w:tcPr>
            <w:tcW w:w="365" w:type="pct"/>
          </w:tcPr>
          <w:p w14:paraId="1B50CFE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06438E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68C390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318D57C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08C96353" w14:textId="77777777" w:rsidTr="005249A4">
        <w:trPr>
          <w:trHeight w:hRule="exact" w:val="227"/>
          <w:jc w:val="left"/>
        </w:trPr>
        <w:tc>
          <w:tcPr>
            <w:cnfStyle w:val="001000000000" w:firstRow="0" w:lastRow="0" w:firstColumn="1" w:lastColumn="0" w:oddVBand="0" w:evenVBand="0" w:oddHBand="0" w:evenHBand="0" w:firstRowFirstColumn="0" w:firstRowLastColumn="0" w:lastRowFirstColumn="0" w:lastRowLastColumn="0"/>
            <w:tcW w:w="682" w:type="pct"/>
          </w:tcPr>
          <w:p w14:paraId="19E19DDA" w14:textId="77777777" w:rsidR="00F64EB6" w:rsidRPr="003770A9" w:rsidRDefault="00F64EB6" w:rsidP="00015C9C">
            <w:pPr>
              <w:rPr>
                <w:rFonts w:ascii="Arial" w:hAnsi="Arial"/>
              </w:rPr>
            </w:pPr>
          </w:p>
        </w:tc>
        <w:tc>
          <w:tcPr>
            <w:tcW w:w="2319" w:type="pct"/>
          </w:tcPr>
          <w:p w14:paraId="7F71756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הון מניות נפרע וקרנות הון</w:t>
            </w:r>
          </w:p>
        </w:tc>
        <w:tc>
          <w:tcPr>
            <w:tcW w:w="365" w:type="pct"/>
          </w:tcPr>
          <w:p w14:paraId="3EB10B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2912A0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27" w:type="pct"/>
          </w:tcPr>
          <w:p w14:paraId="4AB6D6F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c>
          <w:tcPr>
            <w:tcW w:w="581" w:type="pct"/>
          </w:tcPr>
          <w:p w14:paraId="636084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Pr>
            </w:pPr>
          </w:p>
        </w:tc>
      </w:tr>
      <w:tr w:rsidR="00F64EB6" w:rsidRPr="004C5FA3" w14:paraId="2613F422" w14:textId="77777777" w:rsidTr="005249A4">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2" w:type="pct"/>
          </w:tcPr>
          <w:p w14:paraId="30F41BAE" w14:textId="77777777" w:rsidR="00F64EB6" w:rsidRPr="003770A9" w:rsidRDefault="00F64EB6" w:rsidP="00015C9C">
            <w:pPr>
              <w:rPr>
                <w:rFonts w:ascii="Arial" w:hAnsi="Arial"/>
              </w:rPr>
            </w:pPr>
          </w:p>
        </w:tc>
        <w:tc>
          <w:tcPr>
            <w:tcW w:w="2319" w:type="pct"/>
          </w:tcPr>
          <w:p w14:paraId="1FD6A25A"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עודפים</w:t>
            </w:r>
          </w:p>
        </w:tc>
        <w:tc>
          <w:tcPr>
            <w:tcW w:w="365" w:type="pct"/>
          </w:tcPr>
          <w:p w14:paraId="081F1C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2C9EEB96"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27" w:type="pct"/>
          </w:tcPr>
          <w:p w14:paraId="67C09A4E"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81" w:type="pct"/>
          </w:tcPr>
          <w:p w14:paraId="62EC80BE"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F64EB6" w:rsidRPr="004C5FA3" w14:paraId="08990049" w14:textId="77777777" w:rsidTr="005249A4">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2" w:type="pct"/>
          </w:tcPr>
          <w:p w14:paraId="66898089" w14:textId="77777777" w:rsidR="00F64EB6" w:rsidRPr="003770A9" w:rsidRDefault="00F64EB6" w:rsidP="00015C9C">
            <w:pPr>
              <w:rPr>
                <w:rFonts w:ascii="Arial" w:hAnsi="Arial"/>
              </w:rPr>
            </w:pPr>
          </w:p>
        </w:tc>
        <w:tc>
          <w:tcPr>
            <w:tcW w:w="2319" w:type="pct"/>
          </w:tcPr>
          <w:p w14:paraId="4414ECD9"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הון המיוחס לחברה עצמה כחברה אם</w:t>
            </w:r>
          </w:p>
        </w:tc>
        <w:tc>
          <w:tcPr>
            <w:tcW w:w="365" w:type="pct"/>
          </w:tcPr>
          <w:p w14:paraId="71CF1B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316FE7F5"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27" w:type="pct"/>
          </w:tcPr>
          <w:p w14:paraId="2D228223"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c>
          <w:tcPr>
            <w:tcW w:w="581" w:type="pct"/>
          </w:tcPr>
          <w:p w14:paraId="1FE75448" w14:textId="77777777" w:rsidR="00F64EB6" w:rsidRPr="004C5FA3" w:rsidRDefault="00F64EB6" w:rsidP="000B3424">
            <w:pPr>
              <w:pStyle w:val="X1underline"/>
              <w:cnfStyle w:val="000000000000" w:firstRow="0" w:lastRow="0" w:firstColumn="0" w:lastColumn="0" w:oddVBand="0" w:evenVBand="0" w:oddHBand="0" w:evenHBand="0" w:firstRowFirstColumn="0" w:firstRowLastColumn="0" w:lastRowFirstColumn="0" w:lastRowLastColumn="0"/>
              <w:rPr>
                <w:sz w:val="20"/>
              </w:rPr>
            </w:pPr>
          </w:p>
        </w:tc>
      </w:tr>
      <w:tr w:rsidR="009743FB" w:rsidRPr="004C5FA3" w14:paraId="4887DC52" w14:textId="77777777" w:rsidTr="005249A4">
        <w:trPr>
          <w:trHeight w:hRule="exact" w:val="284"/>
          <w:jc w:val="left"/>
        </w:trPr>
        <w:tc>
          <w:tcPr>
            <w:cnfStyle w:val="001000000000" w:firstRow="0" w:lastRow="0" w:firstColumn="1" w:lastColumn="0" w:oddVBand="0" w:evenVBand="0" w:oddHBand="0" w:evenHBand="0" w:firstRowFirstColumn="0" w:firstRowLastColumn="0" w:lastRowFirstColumn="0" w:lastRowLastColumn="0"/>
            <w:tcW w:w="682" w:type="pct"/>
          </w:tcPr>
          <w:p w14:paraId="70ACB7D9" w14:textId="77777777" w:rsidR="009743FB" w:rsidRPr="003770A9" w:rsidRDefault="009743FB" w:rsidP="00015C9C">
            <w:pPr>
              <w:rPr>
                <w:rFonts w:ascii="Arial" w:hAnsi="Arial"/>
              </w:rPr>
            </w:pPr>
          </w:p>
        </w:tc>
        <w:tc>
          <w:tcPr>
            <w:tcW w:w="2319" w:type="pct"/>
          </w:tcPr>
          <w:p w14:paraId="2D15FD0A" w14:textId="77777777" w:rsidR="009743FB" w:rsidRPr="004C5FA3" w:rsidRDefault="009743FB" w:rsidP="004C5127">
            <w:pPr>
              <w:pStyle w:val="2-B"/>
              <w:cnfStyle w:val="000000000000" w:firstRow="0" w:lastRow="0" w:firstColumn="0" w:lastColumn="0" w:oddVBand="0" w:evenVBand="0" w:oddHBand="0" w:evenHBand="0" w:firstRowFirstColumn="0" w:firstRowLastColumn="0" w:lastRowFirstColumn="0" w:lastRowLastColumn="0"/>
              <w:rPr>
                <w:rtl/>
              </w:rPr>
            </w:pPr>
          </w:p>
        </w:tc>
        <w:tc>
          <w:tcPr>
            <w:tcW w:w="365" w:type="pct"/>
          </w:tcPr>
          <w:p w14:paraId="3F993031" w14:textId="77777777" w:rsidR="009743FB" w:rsidRPr="004C5FA3" w:rsidRDefault="009743FB"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6" w:type="pct"/>
          </w:tcPr>
          <w:p w14:paraId="72DA8D2E" w14:textId="77777777" w:rsidR="009743FB" w:rsidRPr="004C5FA3" w:rsidRDefault="009743FB" w:rsidP="009743FB">
            <w:pPr>
              <w:pStyle w:val="x2underline"/>
              <w:cnfStyle w:val="000000000000" w:firstRow="0" w:lastRow="0" w:firstColumn="0" w:lastColumn="0" w:oddVBand="0" w:evenVBand="0" w:oddHBand="0" w:evenHBand="0" w:firstRowFirstColumn="0" w:firstRowLastColumn="0" w:lastRowFirstColumn="0" w:lastRowLastColumn="0"/>
            </w:pPr>
          </w:p>
        </w:tc>
        <w:tc>
          <w:tcPr>
            <w:tcW w:w="527" w:type="pct"/>
          </w:tcPr>
          <w:p w14:paraId="4567258E" w14:textId="77777777" w:rsidR="009743FB" w:rsidRPr="004C5FA3" w:rsidRDefault="009743FB" w:rsidP="009743FB">
            <w:pPr>
              <w:pStyle w:val="x2underline"/>
              <w:cnfStyle w:val="000000000000" w:firstRow="0" w:lastRow="0" w:firstColumn="0" w:lastColumn="0" w:oddVBand="0" w:evenVBand="0" w:oddHBand="0" w:evenHBand="0" w:firstRowFirstColumn="0" w:firstRowLastColumn="0" w:lastRowFirstColumn="0" w:lastRowLastColumn="0"/>
            </w:pPr>
          </w:p>
        </w:tc>
        <w:tc>
          <w:tcPr>
            <w:tcW w:w="581" w:type="pct"/>
          </w:tcPr>
          <w:p w14:paraId="21189E91" w14:textId="77777777" w:rsidR="009743FB" w:rsidRPr="004C5FA3" w:rsidRDefault="009743FB" w:rsidP="009743FB">
            <w:pPr>
              <w:pStyle w:val="x2underline"/>
              <w:cnfStyle w:val="000000000000" w:firstRow="0" w:lastRow="0" w:firstColumn="0" w:lastColumn="0" w:oddVBand="0" w:evenVBand="0" w:oddHBand="0" w:evenHBand="0" w:firstRowFirstColumn="0" w:firstRowLastColumn="0" w:lastRowFirstColumn="0" w:lastRowLastColumn="0"/>
            </w:pPr>
          </w:p>
        </w:tc>
      </w:tr>
    </w:tbl>
    <w:p w14:paraId="1F1BFFBF" w14:textId="77777777" w:rsidR="0099112F" w:rsidRPr="004C5FA3" w:rsidRDefault="0099112F" w:rsidP="0099112F">
      <w:pPr>
        <w:pStyle w:val="NoSpacing"/>
        <w:rPr>
          <w:sz w:val="20"/>
        </w:rPr>
      </w:pPr>
    </w:p>
    <w:tbl>
      <w:tblPr>
        <w:bidiVisual/>
        <w:tblW w:w="5000" w:type="pct"/>
        <w:tblLook w:val="04A0" w:firstRow="1" w:lastRow="0" w:firstColumn="1" w:lastColumn="0" w:noHBand="0" w:noVBand="1"/>
      </w:tblPr>
      <w:tblGrid>
        <w:gridCol w:w="1459"/>
        <w:gridCol w:w="9007"/>
      </w:tblGrid>
      <w:tr w:rsidR="0099112F" w:rsidRPr="004C5FA3" w14:paraId="106FE6C3" w14:textId="77777777" w:rsidTr="00DE1009">
        <w:trPr>
          <w:trHeight w:val="20"/>
        </w:trPr>
        <w:tc>
          <w:tcPr>
            <w:tcW w:w="697" w:type="pct"/>
          </w:tcPr>
          <w:p w14:paraId="102F0095" w14:textId="77777777" w:rsidR="009743FB" w:rsidRPr="003770A9" w:rsidRDefault="009743FB" w:rsidP="00015C9C">
            <w:pPr>
              <w:rPr>
                <w:rFonts w:ascii="Arial" w:hAnsi="Arial"/>
                <w:b/>
                <w:bCs/>
                <w:sz w:val="14"/>
                <w:szCs w:val="14"/>
              </w:rPr>
            </w:pPr>
          </w:p>
        </w:tc>
        <w:tc>
          <w:tcPr>
            <w:tcW w:w="4303" w:type="pct"/>
          </w:tcPr>
          <w:p w14:paraId="7635FE76" w14:textId="77777777" w:rsidR="009743FB" w:rsidRPr="004C5FA3" w:rsidRDefault="009743FB" w:rsidP="00015C9C">
            <w:pPr>
              <w:rPr>
                <w:rFonts w:ascii="Arial" w:hAnsi="Arial"/>
                <w:b/>
                <w:bCs/>
                <w:rtl/>
              </w:rPr>
            </w:pPr>
            <w:r w:rsidRPr="004C5FA3">
              <w:rPr>
                <w:rFonts w:ascii="Arial" w:hAnsi="Arial"/>
                <w:b/>
                <w:bCs/>
                <w:rtl/>
              </w:rPr>
              <w:t>המידע המהותי הנוסף המצורף מהווה חלק בלתי נפרד מהמידע כספי ביניים נפרד.</w:t>
            </w:r>
          </w:p>
        </w:tc>
      </w:tr>
    </w:tbl>
    <w:p w14:paraId="2FF47DEA" w14:textId="77777777" w:rsidR="008D4282" w:rsidRPr="004C5FA3" w:rsidRDefault="008D4282" w:rsidP="008D4282">
      <w:pPr>
        <w:pStyle w:val="NoSpacing"/>
        <w:rPr>
          <w:b/>
          <w:bCs/>
          <w:sz w:val="20"/>
        </w:rPr>
      </w:pPr>
    </w:p>
    <w:tbl>
      <w:tblPr>
        <w:tblStyle w:val="TableGrid"/>
        <w:bidiVisual/>
        <w:tblW w:w="5000" w:type="pct"/>
        <w:tblLook w:val="04A0" w:firstRow="1" w:lastRow="0" w:firstColumn="1" w:lastColumn="0" w:noHBand="0" w:noVBand="1"/>
      </w:tblPr>
      <w:tblGrid>
        <w:gridCol w:w="1426"/>
        <w:gridCol w:w="2136"/>
        <w:gridCol w:w="335"/>
        <w:gridCol w:w="2060"/>
        <w:gridCol w:w="2179"/>
        <w:gridCol w:w="2330"/>
      </w:tblGrid>
      <w:tr w:rsidR="001D3031" w:rsidRPr="004C5FA3" w14:paraId="70E84D71" w14:textId="77777777" w:rsidTr="00DE1009">
        <w:trPr>
          <w:cnfStyle w:val="100000000000" w:firstRow="1" w:lastRow="0" w:firstColumn="0" w:lastColumn="0" w:oddVBand="0" w:evenVBand="0" w:oddHBand="0" w:evenHBand="0" w:firstRowFirstColumn="0" w:firstRowLastColumn="0" w:lastRowFirstColumn="0" w:lastRowLastColumn="0"/>
          <w:trHeight w:val="120"/>
        </w:trPr>
        <w:tc>
          <w:tcPr>
            <w:cnfStyle w:val="001000000100" w:firstRow="0" w:lastRow="0" w:firstColumn="1" w:lastColumn="0" w:oddVBand="0" w:evenVBand="0" w:oddHBand="0" w:evenHBand="0" w:firstRowFirstColumn="1" w:firstRowLastColumn="0" w:lastRowFirstColumn="0" w:lastRowLastColumn="0"/>
            <w:tcW w:w="681" w:type="pct"/>
          </w:tcPr>
          <w:p w14:paraId="518F40E4" w14:textId="77777777" w:rsidR="002319EE" w:rsidRPr="003770A9" w:rsidRDefault="002319EE" w:rsidP="00015C9C">
            <w:pPr>
              <w:rPr>
                <w:rFonts w:ascii="Arial" w:hAnsi="Arial"/>
                <w:rtl/>
              </w:rPr>
            </w:pPr>
          </w:p>
        </w:tc>
        <w:tc>
          <w:tcPr>
            <w:tcW w:w="1020" w:type="pct"/>
          </w:tcPr>
          <w:p w14:paraId="7FB93E38" w14:textId="77777777" w:rsidR="002319EE" w:rsidRPr="004C5FA3" w:rsidRDefault="002319EE" w:rsidP="00F279DD">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0" w:type="pct"/>
          </w:tcPr>
          <w:p w14:paraId="0094F0EB" w14:textId="77777777" w:rsidR="002319EE" w:rsidRPr="004C5FA3" w:rsidRDefault="002319EE"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984" w:type="pct"/>
          </w:tcPr>
          <w:p w14:paraId="6CEB2389" w14:textId="77777777" w:rsidR="002319EE" w:rsidRPr="004C5FA3" w:rsidRDefault="002319EE" w:rsidP="00F279DD">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041" w:type="pct"/>
          </w:tcPr>
          <w:p w14:paraId="13BF3982" w14:textId="77777777" w:rsidR="002319EE" w:rsidRPr="004C5FA3" w:rsidRDefault="002319EE" w:rsidP="00F279DD">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113" w:type="pct"/>
          </w:tcPr>
          <w:p w14:paraId="2A0DDD1C" w14:textId="77777777" w:rsidR="002319EE" w:rsidRPr="004C5FA3" w:rsidRDefault="002319EE" w:rsidP="00F279DD">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FA05EE" w:rsidRPr="004C5FA3" w14:paraId="3ABC6327" w14:textId="77777777" w:rsidTr="00DE1009">
        <w:trPr>
          <w:trHeight w:val="600"/>
        </w:trPr>
        <w:tc>
          <w:tcPr>
            <w:cnfStyle w:val="001000000000" w:firstRow="0" w:lastRow="0" w:firstColumn="1" w:lastColumn="0" w:oddVBand="0" w:evenVBand="0" w:oddHBand="0" w:evenHBand="0" w:firstRowFirstColumn="0" w:firstRowLastColumn="0" w:lastRowFirstColumn="0" w:lastRowLastColumn="0"/>
            <w:tcW w:w="681" w:type="pct"/>
            <w:vAlign w:val="top"/>
          </w:tcPr>
          <w:p w14:paraId="1AEFD2D4" w14:textId="77777777" w:rsidR="002319EE" w:rsidRPr="003770A9" w:rsidRDefault="002319EE" w:rsidP="00F279DD">
            <w:pPr>
              <w:pStyle w:val="a2"/>
              <w:rPr>
                <w:sz w:val="14"/>
                <w:rtl/>
              </w:rPr>
            </w:pPr>
          </w:p>
        </w:tc>
        <w:tc>
          <w:tcPr>
            <w:tcW w:w="1020" w:type="pct"/>
            <w:vAlign w:val="top"/>
            <w:hideMark/>
          </w:tcPr>
          <w:p w14:paraId="7D77BC58" w14:textId="046FADF1" w:rsidR="00290505" w:rsidRPr="004C5FA3" w:rsidRDefault="002319EE" w:rsidP="002569E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 xml:space="preserve">תאריך אישור </w:t>
            </w:r>
            <w:r w:rsidR="002569ED" w:rsidRPr="004C5FA3">
              <w:rPr>
                <w:sz w:val="20"/>
                <w:rtl/>
              </w:rPr>
              <w:t xml:space="preserve">המידע הכספי </w:t>
            </w:r>
            <w:r w:rsidR="00A4798A">
              <w:rPr>
                <w:rFonts w:hint="cs"/>
                <w:sz w:val="20"/>
                <w:rtl/>
              </w:rPr>
              <w:t xml:space="preserve">הביניים </w:t>
            </w:r>
            <w:r w:rsidR="002569ED" w:rsidRPr="004C5FA3">
              <w:rPr>
                <w:sz w:val="20"/>
                <w:rtl/>
              </w:rPr>
              <w:t xml:space="preserve">הנפרד </w:t>
            </w:r>
            <w:r w:rsidR="00290505" w:rsidRPr="004C5FA3">
              <w:rPr>
                <w:sz w:val="20"/>
                <w:rtl/>
              </w:rPr>
              <w:t>לפרסום</w:t>
            </w:r>
          </w:p>
        </w:tc>
        <w:tc>
          <w:tcPr>
            <w:tcW w:w="160" w:type="pct"/>
            <w:vAlign w:val="top"/>
          </w:tcPr>
          <w:p w14:paraId="7581780C" w14:textId="77777777" w:rsidR="002319EE" w:rsidRPr="004C5FA3" w:rsidRDefault="002319EE" w:rsidP="00F279DD">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984" w:type="pct"/>
            <w:vAlign w:val="top"/>
            <w:hideMark/>
          </w:tcPr>
          <w:p w14:paraId="02E75CC6" w14:textId="77777777" w:rsidR="002319EE" w:rsidRPr="004C5FA3" w:rsidRDefault="002319EE"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w:t>
            </w:r>
            <w:r w:rsidRPr="004C5FA3">
              <w:rPr>
                <w:rStyle w:val="SubtleReference"/>
                <w:rtl/>
              </w:rPr>
              <w:t>שם ושם משפחה</w:t>
            </w:r>
            <w:r w:rsidRPr="004C5FA3">
              <w:rPr>
                <w:sz w:val="20"/>
                <w:rtl/>
              </w:rPr>
              <w:t>]</w:t>
            </w:r>
          </w:p>
          <w:p w14:paraId="00DEC783" w14:textId="77777777" w:rsidR="002319EE" w:rsidRPr="004C5FA3" w:rsidRDefault="002319EE"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יו"ר הדירקטוריון</w:t>
            </w:r>
          </w:p>
        </w:tc>
        <w:tc>
          <w:tcPr>
            <w:tcW w:w="1041" w:type="pct"/>
            <w:vAlign w:val="top"/>
            <w:hideMark/>
          </w:tcPr>
          <w:p w14:paraId="7D98AD2D" w14:textId="77777777" w:rsidR="002319EE" w:rsidRPr="004C5FA3" w:rsidRDefault="002319EE"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w:t>
            </w:r>
            <w:r w:rsidRPr="004C5FA3">
              <w:rPr>
                <w:rStyle w:val="SubtleReference"/>
                <w:rtl/>
              </w:rPr>
              <w:t>שם ושם משפחה</w:t>
            </w:r>
            <w:r w:rsidRPr="004C5FA3">
              <w:rPr>
                <w:sz w:val="20"/>
                <w:rtl/>
              </w:rPr>
              <w:t>]</w:t>
            </w:r>
          </w:p>
          <w:p w14:paraId="65389E36" w14:textId="77777777" w:rsidR="002319EE" w:rsidRPr="004C5FA3" w:rsidRDefault="002319EE"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מנכ"ל</w:t>
            </w:r>
          </w:p>
        </w:tc>
        <w:tc>
          <w:tcPr>
            <w:tcW w:w="1113" w:type="pct"/>
            <w:vAlign w:val="top"/>
            <w:hideMark/>
          </w:tcPr>
          <w:p w14:paraId="481A68FD" w14:textId="77777777" w:rsidR="002319EE" w:rsidRPr="004C5FA3" w:rsidRDefault="002319EE"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w:t>
            </w:r>
            <w:r w:rsidRPr="004C5FA3">
              <w:rPr>
                <w:rStyle w:val="SubtleReference"/>
                <w:rtl/>
              </w:rPr>
              <w:t>שם ושם משפחה</w:t>
            </w:r>
            <w:r w:rsidRPr="004C5FA3">
              <w:rPr>
                <w:sz w:val="20"/>
                <w:rtl/>
              </w:rPr>
              <w:t>]</w:t>
            </w:r>
          </w:p>
          <w:p w14:paraId="383A96EA" w14:textId="77777777" w:rsidR="002319EE" w:rsidRPr="004C5FA3" w:rsidRDefault="002319EE" w:rsidP="00F279DD">
            <w:pPr>
              <w:pStyle w:val="a2"/>
              <w:cnfStyle w:val="000000000000" w:firstRow="0" w:lastRow="0" w:firstColumn="0" w:lastColumn="0" w:oddVBand="0" w:evenVBand="0" w:oddHBand="0" w:evenHBand="0" w:firstRowFirstColumn="0" w:firstRowLastColumn="0" w:lastRowFirstColumn="0" w:lastRowLastColumn="0"/>
              <w:rPr>
                <w:sz w:val="20"/>
              </w:rPr>
            </w:pPr>
            <w:r w:rsidRPr="004C5FA3">
              <w:rPr>
                <w:sz w:val="20"/>
                <w:rtl/>
              </w:rPr>
              <w:t>נושא המשרה הבכיר ביותר בתחום הכספים</w:t>
            </w:r>
          </w:p>
        </w:tc>
      </w:tr>
    </w:tbl>
    <w:p w14:paraId="6834A855" w14:textId="77777777" w:rsidR="00183427" w:rsidRPr="004C5FA3" w:rsidRDefault="00183427" w:rsidP="00183427">
      <w:pPr>
        <w:pStyle w:val="NoSpacing"/>
        <w:rPr>
          <w:sz w:val="20"/>
          <w:rtl/>
        </w:rPr>
      </w:pPr>
      <w:bookmarkStart w:id="921" w:name="_Toc6272728"/>
      <w:bookmarkStart w:id="922" w:name="_Toc6415252"/>
      <w:bookmarkStart w:id="923" w:name="_Toc6415314"/>
      <w:bookmarkStart w:id="924" w:name="_Toc31284039"/>
      <w:bookmarkStart w:id="925" w:name="_Toc31286042"/>
      <w:bookmarkStart w:id="926" w:name="_Toc33548456"/>
      <w:bookmarkStart w:id="927" w:name="_Toc33618576"/>
      <w:bookmarkStart w:id="928" w:name="_Toc33623521"/>
      <w:bookmarkStart w:id="929" w:name="_Toc33623636"/>
      <w:bookmarkStart w:id="930" w:name="_Toc33623712"/>
      <w:bookmarkStart w:id="931" w:name="_Toc33623840"/>
      <w:bookmarkStart w:id="932" w:name="_Toc36376934"/>
    </w:p>
    <w:p w14:paraId="472AA490" w14:textId="77777777" w:rsidR="00183427" w:rsidRPr="004C5FA3" w:rsidRDefault="00183427" w:rsidP="00015C9C">
      <w:pPr>
        <w:rPr>
          <w:rFonts w:ascii="Arial" w:hAnsi="Arial"/>
          <w:rtl/>
          <w14:ligatures w14:val="standardContextual"/>
          <w14:cntxtAlts/>
        </w:rPr>
      </w:pPr>
      <w:r w:rsidRPr="004C5FA3">
        <w:rPr>
          <w:rFonts w:ascii="Arial" w:hAnsi="Arial"/>
          <w:rtl/>
        </w:rPr>
        <w:br w:type="page"/>
      </w:r>
    </w:p>
    <w:p w14:paraId="49F8006E" w14:textId="77777777" w:rsidR="00F64EB6" w:rsidRPr="004C5FA3" w:rsidRDefault="00F64EB6" w:rsidP="004655B3">
      <w:pPr>
        <w:pStyle w:val="Heading2"/>
        <w:rPr>
          <w:rFonts w:ascii="Arial" w:hAnsi="Arial"/>
        </w:rPr>
      </w:pPr>
      <w:bookmarkStart w:id="933" w:name="_Toc37001482"/>
      <w:bookmarkStart w:id="934" w:name="_Toc37001552"/>
      <w:bookmarkStart w:id="935" w:name="_Toc37001819"/>
      <w:bookmarkStart w:id="936" w:name="_Toc37002009"/>
      <w:bookmarkStart w:id="937" w:name="_Toc37002557"/>
      <w:bookmarkStart w:id="938" w:name="_Toc37165952"/>
      <w:bookmarkStart w:id="939" w:name="_Toc64473803"/>
      <w:bookmarkStart w:id="940" w:name="_Toc64474132"/>
      <w:bookmarkStart w:id="941" w:name="_Toc100245526"/>
      <w:bookmarkStart w:id="942" w:name="_Toc100246535"/>
      <w:bookmarkStart w:id="943" w:name="_Toc100474055"/>
      <w:bookmarkStart w:id="944" w:name="_Toc100560801"/>
      <w:r w:rsidRPr="004C5FA3">
        <w:rPr>
          <w:rFonts w:ascii="Arial" w:hAnsi="Arial"/>
          <w:rtl/>
        </w:rPr>
        <w:lastRenderedPageBreak/>
        <w:t>סכומי הכנסות והוצאות המיוחסים לחברה עצמה כחברה אם</w:t>
      </w:r>
      <w:r w:rsidRPr="004C5FA3">
        <w:rPr>
          <w:rStyle w:val="FootnoteReference"/>
          <w:sz w:val="20"/>
          <w:szCs w:val="20"/>
          <w:rtl/>
        </w:rPr>
        <w:footnoteReference w:id="236"/>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tbl>
      <w:tblPr>
        <w:tblStyle w:val="TableGrid"/>
        <w:bidiVisual/>
        <w:tblW w:w="5000" w:type="pct"/>
        <w:tblLook w:val="04A0" w:firstRow="1" w:lastRow="0" w:firstColumn="1" w:lastColumn="0" w:noHBand="0" w:noVBand="1"/>
      </w:tblPr>
      <w:tblGrid>
        <w:gridCol w:w="1412"/>
        <w:gridCol w:w="3858"/>
        <w:gridCol w:w="1017"/>
        <w:gridCol w:w="1030"/>
        <w:gridCol w:w="1017"/>
        <w:gridCol w:w="1034"/>
        <w:gridCol w:w="1098"/>
      </w:tblGrid>
      <w:tr w:rsidR="00F64EB6" w:rsidRPr="004C5FA3" w14:paraId="01182D70" w14:textId="77777777" w:rsidTr="00DE1009">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100" w:firstRow="0" w:lastRow="0" w:firstColumn="1" w:lastColumn="0" w:oddVBand="0" w:evenVBand="0" w:oddHBand="0" w:evenHBand="0" w:firstRowFirstColumn="1" w:firstRowLastColumn="0" w:lastRowFirstColumn="0" w:lastRowLastColumn="0"/>
            <w:tcW w:w="675" w:type="pct"/>
            <w:vMerge w:val="restart"/>
          </w:tcPr>
          <w:p w14:paraId="4A3546D0" w14:textId="77777777" w:rsidR="00F64EB6" w:rsidRPr="003770A9" w:rsidRDefault="00F64EB6" w:rsidP="00015C9C">
            <w:pPr>
              <w:rPr>
                <w:rFonts w:ascii="Arial" w:hAnsi="Arial"/>
              </w:rPr>
            </w:pPr>
          </w:p>
        </w:tc>
        <w:tc>
          <w:tcPr>
            <w:tcW w:w="1843" w:type="pct"/>
            <w:vMerge w:val="restart"/>
          </w:tcPr>
          <w:p w14:paraId="78EA8502"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978" w:type="pct"/>
            <w:gridSpan w:val="2"/>
          </w:tcPr>
          <w:p w14:paraId="57FD89B2" w14:textId="77777777" w:rsidR="00F64EB6" w:rsidRPr="004C5FA3" w:rsidRDefault="00F64EB6" w:rsidP="00511EC2">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לשישה חודשים שהסתיימו ביום</w:t>
            </w:r>
          </w:p>
          <w:p w14:paraId="34986820" w14:textId="77777777" w:rsidR="00F64EB6" w:rsidRPr="004C5FA3" w:rsidRDefault="00F64EB6" w:rsidP="00511EC2">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30 ביוני</w:t>
            </w:r>
          </w:p>
        </w:tc>
        <w:tc>
          <w:tcPr>
            <w:tcW w:w="980" w:type="pct"/>
            <w:gridSpan w:val="2"/>
          </w:tcPr>
          <w:p w14:paraId="55DF7422" w14:textId="77777777" w:rsidR="00F64EB6" w:rsidRPr="004C5FA3" w:rsidRDefault="00F64EB6" w:rsidP="00511EC2">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לשלושה חודשים שהסתיימו ביום</w:t>
            </w:r>
          </w:p>
          <w:p w14:paraId="78771464" w14:textId="77777777" w:rsidR="00F64EB6" w:rsidRPr="004C5FA3" w:rsidRDefault="00F64EB6" w:rsidP="00511EC2">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30 ביוני</w:t>
            </w:r>
          </w:p>
        </w:tc>
        <w:tc>
          <w:tcPr>
            <w:tcW w:w="525" w:type="pct"/>
          </w:tcPr>
          <w:p w14:paraId="0B562A94" w14:textId="77777777" w:rsidR="00F64EB6" w:rsidRPr="004C5FA3" w:rsidRDefault="00F64EB6" w:rsidP="00511EC2">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לשנה שהסתיימה ביום 31</w:t>
            </w:r>
          </w:p>
          <w:p w14:paraId="03AC3920" w14:textId="77777777" w:rsidR="00F64EB6" w:rsidRPr="004C5FA3" w:rsidRDefault="00F64EB6" w:rsidP="00511EC2">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בדצמבר</w:t>
            </w:r>
          </w:p>
        </w:tc>
      </w:tr>
      <w:tr w:rsidR="00F64EB6" w:rsidRPr="004C5FA3" w14:paraId="592F5E96"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5" w:type="pct"/>
            <w:vMerge/>
          </w:tcPr>
          <w:p w14:paraId="1793C6A1" w14:textId="77777777" w:rsidR="00F64EB6" w:rsidRPr="003770A9" w:rsidRDefault="00F64EB6" w:rsidP="00015C9C">
            <w:pPr>
              <w:rPr>
                <w:rFonts w:ascii="Arial" w:hAnsi="Arial"/>
              </w:rPr>
            </w:pPr>
          </w:p>
        </w:tc>
        <w:tc>
          <w:tcPr>
            <w:tcW w:w="1843" w:type="pct"/>
            <w:vMerge/>
          </w:tcPr>
          <w:p w14:paraId="1B37D706"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86" w:type="pct"/>
          </w:tcPr>
          <w:p w14:paraId="4840B990" w14:textId="633497A9" w:rsidR="00F64EB6" w:rsidRPr="004C5FA3" w:rsidRDefault="00924697" w:rsidP="00511EC2">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92" w:type="pct"/>
          </w:tcPr>
          <w:p w14:paraId="761BAA3B" w14:textId="06B7B152" w:rsidR="00F64EB6" w:rsidRPr="004C5FA3" w:rsidRDefault="00924697" w:rsidP="00511EC2">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486" w:type="pct"/>
          </w:tcPr>
          <w:p w14:paraId="1E5E8495" w14:textId="1D5A9076" w:rsidR="00F64EB6" w:rsidRPr="004C5FA3" w:rsidRDefault="00924697" w:rsidP="00511EC2">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94" w:type="pct"/>
          </w:tcPr>
          <w:p w14:paraId="2B111861" w14:textId="52AA0E27" w:rsidR="00F64EB6" w:rsidRPr="004C5FA3" w:rsidRDefault="00924697" w:rsidP="00511EC2">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525" w:type="pct"/>
          </w:tcPr>
          <w:p w14:paraId="49E10952" w14:textId="1FF8E58D" w:rsidR="00F64EB6" w:rsidRPr="004C5FA3" w:rsidRDefault="00924697" w:rsidP="00511EC2">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r>
      <w:tr w:rsidR="00F64EB6" w:rsidRPr="004C5FA3" w14:paraId="0790C5B3"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5" w:type="pct"/>
            <w:vMerge/>
          </w:tcPr>
          <w:p w14:paraId="094C8B7E" w14:textId="77777777" w:rsidR="00F64EB6" w:rsidRPr="003770A9" w:rsidRDefault="00F64EB6" w:rsidP="00015C9C">
            <w:pPr>
              <w:rPr>
                <w:rFonts w:ascii="Arial" w:hAnsi="Arial"/>
              </w:rPr>
            </w:pPr>
          </w:p>
        </w:tc>
        <w:tc>
          <w:tcPr>
            <w:tcW w:w="1843" w:type="pct"/>
            <w:vMerge/>
          </w:tcPr>
          <w:p w14:paraId="589022EF"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2482" w:type="pct"/>
            <w:gridSpan w:val="5"/>
          </w:tcPr>
          <w:p w14:paraId="2C991393" w14:textId="77777777" w:rsidR="00F64EB6" w:rsidRPr="004C5FA3" w:rsidRDefault="00F64EB6" w:rsidP="00511EC2">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אלפי ש"ח</w:t>
            </w:r>
          </w:p>
        </w:tc>
      </w:tr>
      <w:tr w:rsidR="00F64EB6" w:rsidRPr="004C5FA3" w14:paraId="6C01FB95"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75" w:type="pct"/>
            <w:vMerge/>
          </w:tcPr>
          <w:p w14:paraId="57FD0897" w14:textId="77777777" w:rsidR="00F64EB6" w:rsidRPr="003770A9" w:rsidRDefault="00F64EB6" w:rsidP="00015C9C">
            <w:pPr>
              <w:rPr>
                <w:rFonts w:ascii="Arial" w:hAnsi="Arial"/>
              </w:rPr>
            </w:pPr>
          </w:p>
        </w:tc>
        <w:tc>
          <w:tcPr>
            <w:tcW w:w="1843" w:type="pct"/>
            <w:vMerge/>
          </w:tcPr>
          <w:p w14:paraId="213F7B46"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1958" w:type="pct"/>
            <w:gridSpan w:val="4"/>
          </w:tcPr>
          <w:p w14:paraId="1B68EDEB" w14:textId="77777777" w:rsidR="00F64EB6" w:rsidRPr="004C5FA3" w:rsidRDefault="00F64EB6" w:rsidP="00511EC2">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בלתי מבוקר</w:t>
            </w:r>
          </w:p>
        </w:tc>
        <w:tc>
          <w:tcPr>
            <w:tcW w:w="525" w:type="pct"/>
          </w:tcPr>
          <w:p w14:paraId="237C20C5"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Pr>
            </w:pPr>
          </w:p>
        </w:tc>
      </w:tr>
      <w:tr w:rsidR="002109BC" w:rsidRPr="004C5FA3" w14:paraId="0E871D4D" w14:textId="77777777" w:rsidTr="00F473E3">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231D710D" w14:textId="77777777" w:rsidR="00511EC2" w:rsidRPr="003770A9" w:rsidRDefault="00511EC2" w:rsidP="00015C9C">
            <w:pPr>
              <w:rPr>
                <w:rFonts w:ascii="Arial" w:hAnsi="Arial"/>
              </w:rPr>
            </w:pPr>
          </w:p>
        </w:tc>
        <w:tc>
          <w:tcPr>
            <w:tcW w:w="1843" w:type="pct"/>
          </w:tcPr>
          <w:p w14:paraId="3B86C52F"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הכנסות</w:t>
            </w:r>
          </w:p>
        </w:tc>
        <w:tc>
          <w:tcPr>
            <w:tcW w:w="486" w:type="pct"/>
          </w:tcPr>
          <w:p w14:paraId="3C475E2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18F42CA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6A62C442"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6A1008E4"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043208C5"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6CFC355B" w14:textId="77777777" w:rsidTr="00F473E3">
        <w:trPr>
          <w:trHeight w:hRule="exact" w:val="454"/>
        </w:trPr>
        <w:tc>
          <w:tcPr>
            <w:cnfStyle w:val="001000000000" w:firstRow="0" w:lastRow="0" w:firstColumn="1" w:lastColumn="0" w:oddVBand="0" w:evenVBand="0" w:oddHBand="0" w:evenHBand="0" w:firstRowFirstColumn="0" w:firstRowLastColumn="0" w:lastRowFirstColumn="0" w:lastRowLastColumn="0"/>
            <w:tcW w:w="675" w:type="pct"/>
          </w:tcPr>
          <w:p w14:paraId="707BBB22" w14:textId="77777777" w:rsidR="00511EC2" w:rsidRPr="003770A9" w:rsidRDefault="00511EC2" w:rsidP="00015C9C">
            <w:pPr>
              <w:rPr>
                <w:rFonts w:ascii="Arial" w:hAnsi="Arial"/>
              </w:rPr>
            </w:pPr>
          </w:p>
        </w:tc>
        <w:tc>
          <w:tcPr>
            <w:tcW w:w="1843" w:type="pct"/>
          </w:tcPr>
          <w:p w14:paraId="55C6EEFA" w14:textId="6366912D"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עלות ההכנסות</w:t>
            </w:r>
            <w:r w:rsidR="00846F23" w:rsidRPr="004C5FA3">
              <w:rPr>
                <w:rFonts w:eastAsia="Trebuchet MS"/>
                <w:rtl/>
              </w:rPr>
              <w:t xml:space="preserve"> </w:t>
            </w:r>
            <w:r w:rsidR="005B613C" w:rsidRPr="004C5FA3">
              <w:rPr>
                <w:rFonts w:eastAsia="Trebuchet MS"/>
                <w:b/>
                <w:bCs/>
                <w:rtl/>
              </w:rPr>
              <w:t>[</w:t>
            </w:r>
            <w:r w:rsidR="00846F23" w:rsidRPr="004C5FA3">
              <w:rPr>
                <w:rFonts w:eastAsia="Trebuchet MS"/>
                <w:rtl/>
              </w:rPr>
              <w:t xml:space="preserve">לפני </w:t>
            </w:r>
            <w:r w:rsidR="00F429F8" w:rsidRPr="004C5FA3">
              <w:rPr>
                <w:rFonts w:eastAsia="Trebuchet MS"/>
                <w:rtl/>
              </w:rPr>
              <w:t>השפעת</w:t>
            </w:r>
            <w:r w:rsidR="00846F23" w:rsidRPr="004C5FA3">
              <w:rPr>
                <w:rFonts w:eastAsia="Trebuchet MS"/>
                <w:rtl/>
              </w:rPr>
              <w:t xml:space="preserve"> </w:t>
            </w:r>
            <w:r w:rsidR="00F429F8" w:rsidRPr="004C5FA3">
              <w:rPr>
                <w:rFonts w:eastAsia="Trebuchet MS"/>
                <w:rtl/>
              </w:rPr>
              <w:t>ה</w:t>
            </w:r>
            <w:r w:rsidR="00846F23" w:rsidRPr="004C5FA3">
              <w:rPr>
                <w:rFonts w:eastAsia="Trebuchet MS"/>
                <w:rtl/>
              </w:rPr>
              <w:t>שינוי</w:t>
            </w:r>
            <w:r w:rsidR="00FA29CA">
              <w:rPr>
                <w:rFonts w:eastAsia="Trebuchet MS" w:hint="cs"/>
                <w:rtl/>
              </w:rPr>
              <w:t>י</w:t>
            </w:r>
            <w:r w:rsidR="00846F23" w:rsidRPr="004C5FA3">
              <w:rPr>
                <w:rFonts w:eastAsia="Trebuchet MS"/>
                <w:rtl/>
              </w:rPr>
              <w:t>ם בשווי הוגן של נכסים ביולוגיים</w:t>
            </w:r>
            <w:r w:rsidR="005B613C" w:rsidRPr="004C5FA3">
              <w:rPr>
                <w:rFonts w:eastAsia="Trebuchet MS"/>
                <w:b/>
                <w:bCs/>
                <w:rtl/>
              </w:rPr>
              <w:t>]</w:t>
            </w:r>
          </w:p>
        </w:tc>
        <w:tc>
          <w:tcPr>
            <w:tcW w:w="486" w:type="pct"/>
          </w:tcPr>
          <w:p w14:paraId="4BCACEC0"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2" w:type="pct"/>
          </w:tcPr>
          <w:p w14:paraId="3E6A8519"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6" w:type="pct"/>
          </w:tcPr>
          <w:p w14:paraId="1780F8C2"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4" w:type="pct"/>
          </w:tcPr>
          <w:p w14:paraId="49D3FACD"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64495985"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2109BC" w:rsidRPr="004C5FA3" w14:paraId="67B1DBB6" w14:textId="77777777" w:rsidTr="00F473E3">
        <w:trPr>
          <w:trHeight w:hRule="exact" w:val="454"/>
        </w:trPr>
        <w:tc>
          <w:tcPr>
            <w:cnfStyle w:val="001000000000" w:firstRow="0" w:lastRow="0" w:firstColumn="1" w:lastColumn="0" w:oddVBand="0" w:evenVBand="0" w:oddHBand="0" w:evenHBand="0" w:firstRowFirstColumn="0" w:firstRowLastColumn="0" w:lastRowFirstColumn="0" w:lastRowLastColumn="0"/>
            <w:tcW w:w="675" w:type="pct"/>
          </w:tcPr>
          <w:p w14:paraId="2297CF6F" w14:textId="77777777" w:rsidR="00511EC2" w:rsidRPr="003770A9" w:rsidRDefault="00511EC2" w:rsidP="00015C9C">
            <w:pPr>
              <w:rPr>
                <w:rFonts w:ascii="Arial" w:hAnsi="Arial"/>
              </w:rPr>
            </w:pPr>
          </w:p>
        </w:tc>
        <w:tc>
          <w:tcPr>
            <w:tcW w:w="1843" w:type="pct"/>
          </w:tcPr>
          <w:p w14:paraId="34FD940A" w14:textId="77777777" w:rsidR="00511EC2" w:rsidRPr="004C5FA3" w:rsidRDefault="005B613C"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w:t>
            </w:r>
            <w:r w:rsidR="00511EC2" w:rsidRPr="004C5FA3">
              <w:rPr>
                <w:rtl/>
              </w:rPr>
              <w:t>רווח גולמי</w:t>
            </w:r>
            <w:r w:rsidR="00846F23" w:rsidRPr="004C5FA3">
              <w:rPr>
                <w:rtl/>
              </w:rPr>
              <w:t xml:space="preserve"> לפני השפעת השינויים בשווי הוגן של נכסים ביולוגיים</w:t>
            </w:r>
            <w:r w:rsidRPr="004C5FA3">
              <w:rPr>
                <w:rtl/>
              </w:rPr>
              <w:t>]</w:t>
            </w:r>
          </w:p>
        </w:tc>
        <w:tc>
          <w:tcPr>
            <w:tcW w:w="486" w:type="pct"/>
          </w:tcPr>
          <w:p w14:paraId="7F251EB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4E195A6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3DAF0E18"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7FBC8A47"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7F11C4A5"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46F23" w:rsidRPr="004C5FA3" w14:paraId="6D889C59" w14:textId="77777777" w:rsidTr="00F473E3">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2D46B301" w14:textId="77777777" w:rsidR="00846F23" w:rsidRPr="003770A9" w:rsidRDefault="00846F23" w:rsidP="00015C9C">
            <w:pPr>
              <w:rPr>
                <w:rFonts w:ascii="Arial" w:hAnsi="Arial"/>
                <w:rtl/>
              </w:rPr>
            </w:pPr>
          </w:p>
        </w:tc>
        <w:tc>
          <w:tcPr>
            <w:tcW w:w="1843" w:type="pct"/>
          </w:tcPr>
          <w:p w14:paraId="0C4DF7B2" w14:textId="77777777" w:rsidR="00846F23" w:rsidRPr="004C5FA3" w:rsidRDefault="005B613C" w:rsidP="004C5127">
            <w:pPr>
              <w:pStyle w:val="0"/>
              <w:cnfStyle w:val="000000000000" w:firstRow="0" w:lastRow="0" w:firstColumn="0" w:lastColumn="0" w:oddVBand="0" w:evenVBand="0" w:oddHBand="0" w:evenHBand="0" w:firstRowFirstColumn="0" w:firstRowLastColumn="0" w:lastRowFirstColumn="0" w:lastRowLastColumn="0"/>
              <w:rPr>
                <w:rFonts w:eastAsia="Times New Roman"/>
                <w:rtl/>
              </w:rPr>
            </w:pPr>
            <w:r w:rsidRPr="004C5FA3">
              <w:rPr>
                <w:rFonts w:eastAsia="Times New Roman"/>
                <w:b/>
                <w:bCs/>
                <w:rtl/>
              </w:rPr>
              <w:t>[</w:t>
            </w:r>
            <w:r w:rsidR="00F429F8" w:rsidRPr="004C5FA3">
              <w:rPr>
                <w:rFonts w:eastAsia="Times New Roman"/>
                <w:rtl/>
              </w:rPr>
              <w:t>סך ה</w:t>
            </w:r>
            <w:r w:rsidR="00846F23" w:rsidRPr="004C5FA3">
              <w:rPr>
                <w:rFonts w:eastAsia="Times New Roman"/>
                <w:rtl/>
              </w:rPr>
              <w:t>שינויים בשווי הוגן של נכסים ביולוגיים</w:t>
            </w:r>
            <w:r w:rsidRPr="004C5FA3">
              <w:rPr>
                <w:rFonts w:eastAsia="Times New Roman"/>
                <w:b/>
                <w:bCs/>
                <w:rtl/>
              </w:rPr>
              <w:t>]</w:t>
            </w:r>
          </w:p>
        </w:tc>
        <w:tc>
          <w:tcPr>
            <w:tcW w:w="486" w:type="pct"/>
          </w:tcPr>
          <w:p w14:paraId="26242256"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5345F955"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3E7B25A5"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155FF6C6"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1D8AB684"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46F23" w:rsidRPr="004C5FA3" w14:paraId="6CE1D4DF" w14:textId="77777777" w:rsidTr="00F473E3">
        <w:trPr>
          <w:trHeight w:hRule="exact" w:val="284"/>
        </w:trPr>
        <w:tc>
          <w:tcPr>
            <w:cnfStyle w:val="001000000000" w:firstRow="0" w:lastRow="0" w:firstColumn="1" w:lastColumn="0" w:oddVBand="0" w:evenVBand="0" w:oddHBand="0" w:evenHBand="0" w:firstRowFirstColumn="0" w:firstRowLastColumn="0" w:lastRowFirstColumn="0" w:lastRowLastColumn="0"/>
            <w:tcW w:w="675" w:type="pct"/>
          </w:tcPr>
          <w:p w14:paraId="2CE2FD97" w14:textId="77777777" w:rsidR="00846F23" w:rsidRPr="003770A9" w:rsidRDefault="00846F23" w:rsidP="00015C9C">
            <w:pPr>
              <w:rPr>
                <w:rFonts w:ascii="Arial" w:hAnsi="Arial"/>
                <w:rtl/>
              </w:rPr>
            </w:pPr>
          </w:p>
        </w:tc>
        <w:tc>
          <w:tcPr>
            <w:tcW w:w="1843" w:type="pct"/>
          </w:tcPr>
          <w:p w14:paraId="1B275C0E" w14:textId="77777777" w:rsidR="00846F23" w:rsidRPr="004C5FA3" w:rsidRDefault="005B613C" w:rsidP="004C5127">
            <w:pPr>
              <w:pStyle w:val="0"/>
              <w:cnfStyle w:val="000000000000" w:firstRow="0" w:lastRow="0" w:firstColumn="0" w:lastColumn="0" w:oddVBand="0" w:evenVBand="0" w:oddHBand="0" w:evenHBand="0" w:firstRowFirstColumn="0" w:firstRowLastColumn="0" w:lastRowFirstColumn="0" w:lastRowLastColumn="0"/>
              <w:rPr>
                <w:rFonts w:eastAsia="Times New Roman"/>
                <w:rtl/>
              </w:rPr>
            </w:pPr>
            <w:r w:rsidRPr="004C5FA3">
              <w:rPr>
                <w:rFonts w:eastAsia="Times New Roman"/>
                <w:b/>
                <w:bCs/>
                <w:rtl/>
              </w:rPr>
              <w:t>[</w:t>
            </w:r>
            <w:r w:rsidRPr="004C5FA3">
              <w:rPr>
                <w:rFonts w:eastAsia="Times New Roman"/>
                <w:rtl/>
              </w:rPr>
              <w:t xml:space="preserve">שינויי </w:t>
            </w:r>
            <w:r w:rsidR="00846F23" w:rsidRPr="004C5FA3">
              <w:rPr>
                <w:rFonts w:eastAsia="Times New Roman"/>
                <w:rtl/>
              </w:rPr>
              <w:t>שווי הוגן של נכסים ביולוגיים שמומשו</w:t>
            </w:r>
            <w:r w:rsidRPr="004C5FA3">
              <w:rPr>
                <w:rFonts w:eastAsia="Times New Roman"/>
                <w:b/>
                <w:bCs/>
                <w:rtl/>
              </w:rPr>
              <w:t>]</w:t>
            </w:r>
          </w:p>
        </w:tc>
        <w:tc>
          <w:tcPr>
            <w:tcW w:w="486" w:type="pct"/>
          </w:tcPr>
          <w:p w14:paraId="50034287" w14:textId="77777777" w:rsidR="00846F23" w:rsidRPr="004C5FA3" w:rsidRDefault="00846F23" w:rsidP="00BB1EB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2" w:type="pct"/>
          </w:tcPr>
          <w:p w14:paraId="281C0CC9" w14:textId="77777777" w:rsidR="00846F23" w:rsidRPr="004C5FA3" w:rsidRDefault="00846F23" w:rsidP="00BB1EB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6" w:type="pct"/>
          </w:tcPr>
          <w:p w14:paraId="57234965" w14:textId="77777777" w:rsidR="00846F23" w:rsidRPr="004C5FA3" w:rsidRDefault="00846F23" w:rsidP="00BB1EB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4" w:type="pct"/>
          </w:tcPr>
          <w:p w14:paraId="7FC38161" w14:textId="77777777" w:rsidR="00846F23" w:rsidRPr="004C5FA3" w:rsidRDefault="00846F23" w:rsidP="00BB1EB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0A475057" w14:textId="77777777" w:rsidR="00846F23" w:rsidRPr="004C5FA3" w:rsidRDefault="00846F23" w:rsidP="00BB1EBB">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846F23" w:rsidRPr="004C5FA3" w14:paraId="204A51EB" w14:textId="77777777" w:rsidTr="009406E5">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2EB062DA" w14:textId="77777777" w:rsidR="00846F23" w:rsidRPr="003770A9" w:rsidRDefault="00846F23" w:rsidP="00015C9C">
            <w:pPr>
              <w:rPr>
                <w:rFonts w:ascii="Arial" w:hAnsi="Arial"/>
              </w:rPr>
            </w:pPr>
          </w:p>
        </w:tc>
        <w:tc>
          <w:tcPr>
            <w:tcW w:w="1843" w:type="pct"/>
          </w:tcPr>
          <w:p w14:paraId="3FCD1824" w14:textId="77777777" w:rsidR="00846F23" w:rsidRPr="004C5FA3" w:rsidRDefault="00846F23" w:rsidP="004C5127">
            <w:pPr>
              <w:pStyle w:val="1-B"/>
              <w:cnfStyle w:val="000000000000" w:firstRow="0" w:lastRow="0" w:firstColumn="0" w:lastColumn="0" w:oddVBand="0" w:evenVBand="0" w:oddHBand="0" w:evenHBand="0" w:firstRowFirstColumn="0" w:firstRowLastColumn="0" w:lastRowFirstColumn="0" w:lastRowLastColumn="0"/>
              <w:rPr>
                <w:highlight w:val="yellow"/>
                <w:rtl/>
              </w:rPr>
            </w:pPr>
            <w:r w:rsidRPr="004C5FA3">
              <w:rPr>
                <w:rtl/>
              </w:rPr>
              <w:t>רווח גולמי</w:t>
            </w:r>
          </w:p>
        </w:tc>
        <w:tc>
          <w:tcPr>
            <w:tcW w:w="486" w:type="pct"/>
          </w:tcPr>
          <w:p w14:paraId="3A23F9D7"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c>
          <w:tcPr>
            <w:tcW w:w="492" w:type="pct"/>
          </w:tcPr>
          <w:p w14:paraId="11348201"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c>
          <w:tcPr>
            <w:tcW w:w="486" w:type="pct"/>
          </w:tcPr>
          <w:p w14:paraId="266C0C20"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c>
          <w:tcPr>
            <w:tcW w:w="494" w:type="pct"/>
          </w:tcPr>
          <w:p w14:paraId="1A19DE1A"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c>
          <w:tcPr>
            <w:tcW w:w="525" w:type="pct"/>
          </w:tcPr>
          <w:p w14:paraId="6D6A40F1"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highlight w:val="yellow"/>
                <w:rtl/>
              </w:rPr>
            </w:pPr>
          </w:p>
        </w:tc>
      </w:tr>
      <w:tr w:rsidR="002109BC" w:rsidRPr="004C5FA3" w14:paraId="34BD6BAC" w14:textId="77777777" w:rsidTr="009406E5">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5E355B4B" w14:textId="77777777" w:rsidR="00511EC2" w:rsidRPr="003770A9" w:rsidRDefault="00511EC2" w:rsidP="00015C9C">
            <w:pPr>
              <w:rPr>
                <w:rFonts w:ascii="Arial" w:hAnsi="Arial"/>
              </w:rPr>
            </w:pPr>
          </w:p>
        </w:tc>
        <w:tc>
          <w:tcPr>
            <w:tcW w:w="1843" w:type="pct"/>
          </w:tcPr>
          <w:p w14:paraId="3FFC2B8E"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imes New Roman"/>
                <w:rtl/>
              </w:rPr>
            </w:pPr>
            <w:r w:rsidRPr="004C5FA3">
              <w:rPr>
                <w:rFonts w:eastAsia="Times New Roman"/>
                <w:rtl/>
              </w:rPr>
              <w:t>עליית (ירידת) ערך שווי הוגן נדל"ן להשקעה</w:t>
            </w:r>
          </w:p>
        </w:tc>
        <w:tc>
          <w:tcPr>
            <w:tcW w:w="486" w:type="pct"/>
          </w:tcPr>
          <w:p w14:paraId="481FC23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056AE42B"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70C008D4"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121FAA9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63E0738A"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572A3DC2" w14:textId="77777777" w:rsidTr="009406E5">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61D86698" w14:textId="77777777" w:rsidR="00511EC2" w:rsidRPr="003770A9" w:rsidRDefault="00511EC2" w:rsidP="00015C9C">
            <w:pPr>
              <w:rPr>
                <w:rFonts w:ascii="Arial" w:hAnsi="Arial"/>
              </w:rPr>
            </w:pPr>
          </w:p>
        </w:tc>
        <w:tc>
          <w:tcPr>
            <w:tcW w:w="1843" w:type="pct"/>
          </w:tcPr>
          <w:p w14:paraId="45E4CF80"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הוצאות מחקר ופיתוח</w:t>
            </w:r>
          </w:p>
        </w:tc>
        <w:tc>
          <w:tcPr>
            <w:tcW w:w="486" w:type="pct"/>
          </w:tcPr>
          <w:p w14:paraId="75F94C1F"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77EA2D4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6DD906D7"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39E8498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1F59E81C"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3316F23F" w14:textId="77777777" w:rsidTr="009406E5">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0A900F2D" w14:textId="77777777" w:rsidR="00511EC2" w:rsidRPr="003770A9" w:rsidRDefault="00511EC2" w:rsidP="00015C9C">
            <w:pPr>
              <w:rPr>
                <w:rFonts w:ascii="Arial" w:hAnsi="Arial"/>
              </w:rPr>
            </w:pPr>
          </w:p>
        </w:tc>
        <w:tc>
          <w:tcPr>
            <w:tcW w:w="1843" w:type="pct"/>
          </w:tcPr>
          <w:p w14:paraId="53A2E0B4"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noProof/>
                <w:rtl/>
              </w:rPr>
              <mc:AlternateContent>
                <mc:Choice Requires="wps">
                  <w:drawing>
                    <wp:anchor distT="0" distB="0" distL="114300" distR="114300" simplePos="0" relativeHeight="251658241" behindDoc="0" locked="0" layoutInCell="1" allowOverlap="1" wp14:anchorId="7EEA087B" wp14:editId="735454C9">
                      <wp:simplePos x="0" y="0"/>
                      <wp:positionH relativeFrom="column">
                        <wp:posOffset>6624320</wp:posOffset>
                      </wp:positionH>
                      <wp:positionV relativeFrom="paragraph">
                        <wp:posOffset>158115</wp:posOffset>
                      </wp:positionV>
                      <wp:extent cx="897255" cy="2286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A1F90" w14:textId="77777777" w:rsidR="00C77DCA" w:rsidRDefault="00C77DCA" w:rsidP="00015C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A087B" id="Text Box 2" o:spid="_x0000_s1027" type="#_x0000_t202" style="position:absolute;left:0;text-align:left;margin-left:521.6pt;margin-top:12.45pt;width:70.65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u/uAIAAL8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" filled="f" stroked="f">
                      <v:textbox>
                        <w:txbxContent>
                          <w:p w14:paraId="6DBA1F90" w14:textId="77777777" w:rsidR="00C77DCA" w:rsidRDefault="00C77DCA" w:rsidP="00015C9C"/>
                        </w:txbxContent>
                      </v:textbox>
                    </v:shape>
                  </w:pict>
                </mc:Fallback>
              </mc:AlternateContent>
            </w:r>
            <w:r w:rsidRPr="004C5FA3">
              <w:rPr>
                <w:rFonts w:eastAsia="Trebuchet MS"/>
                <w:noProof/>
                <w:rtl/>
              </w:rPr>
              <mc:AlternateContent>
                <mc:Choice Requires="wps">
                  <w:drawing>
                    <wp:anchor distT="0" distB="0" distL="114300" distR="114300" simplePos="0" relativeHeight="251658242" behindDoc="0" locked="0" layoutInCell="1" allowOverlap="1" wp14:anchorId="054597D6" wp14:editId="59DEA71C">
                      <wp:simplePos x="0" y="0"/>
                      <wp:positionH relativeFrom="column">
                        <wp:posOffset>6654800</wp:posOffset>
                      </wp:positionH>
                      <wp:positionV relativeFrom="paragraph">
                        <wp:posOffset>312420</wp:posOffset>
                      </wp:positionV>
                      <wp:extent cx="920115" cy="225425"/>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03326" w14:textId="77777777" w:rsidR="00C77DCA" w:rsidRDefault="00C77DCA" w:rsidP="00015C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597D6" id="Text Box 3" o:spid="_x0000_s1028" type="#_x0000_t202" style="position:absolute;left:0;text-align:left;margin-left:524pt;margin-top:24.6pt;width:72.45pt;height:1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xSItwIAAL8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" filled="f" stroked="f">
                      <v:textbox>
                        <w:txbxContent>
                          <w:p w14:paraId="49D03326" w14:textId="77777777" w:rsidR="00C77DCA" w:rsidRDefault="00C77DCA" w:rsidP="00015C9C"/>
                        </w:txbxContent>
                      </v:textbox>
                    </v:shape>
                  </w:pict>
                </mc:Fallback>
              </mc:AlternateContent>
            </w:r>
            <w:r w:rsidRPr="004C5FA3">
              <w:rPr>
                <w:rFonts w:eastAsia="Trebuchet MS"/>
                <w:rtl/>
              </w:rPr>
              <w:t>הוצאות מכירה ושיווק</w:t>
            </w:r>
          </w:p>
        </w:tc>
        <w:tc>
          <w:tcPr>
            <w:tcW w:w="486" w:type="pct"/>
          </w:tcPr>
          <w:p w14:paraId="2A932B70"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6AF63D8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03A45093"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51B3BEBD"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77A9405C"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521E6E0D" w14:textId="77777777" w:rsidTr="009406E5">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12583939" w14:textId="77777777" w:rsidR="00511EC2" w:rsidRPr="003770A9" w:rsidRDefault="00511EC2" w:rsidP="00015C9C">
            <w:pPr>
              <w:rPr>
                <w:rFonts w:ascii="Arial" w:hAnsi="Arial"/>
              </w:rPr>
            </w:pPr>
          </w:p>
        </w:tc>
        <w:tc>
          <w:tcPr>
            <w:tcW w:w="1843" w:type="pct"/>
          </w:tcPr>
          <w:p w14:paraId="5D980D7B"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הוצאות הנהלה וכלליות</w:t>
            </w:r>
          </w:p>
        </w:tc>
        <w:tc>
          <w:tcPr>
            <w:tcW w:w="486" w:type="pct"/>
          </w:tcPr>
          <w:p w14:paraId="2D4A165B"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0E485F67"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0980AAB1"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28210B97"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16C657A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406F5691" w14:textId="77777777" w:rsidTr="00342DBE">
        <w:trPr>
          <w:trHeight w:hRule="exact" w:val="454"/>
        </w:trPr>
        <w:tc>
          <w:tcPr>
            <w:cnfStyle w:val="001000000000" w:firstRow="0" w:lastRow="0" w:firstColumn="1" w:lastColumn="0" w:oddVBand="0" w:evenVBand="0" w:oddHBand="0" w:evenHBand="0" w:firstRowFirstColumn="0" w:firstRowLastColumn="0" w:lastRowFirstColumn="0" w:lastRowLastColumn="0"/>
            <w:tcW w:w="675" w:type="pct"/>
          </w:tcPr>
          <w:p w14:paraId="7470B945" w14:textId="77777777" w:rsidR="00511EC2" w:rsidRPr="003770A9" w:rsidRDefault="00511EC2" w:rsidP="00015C9C">
            <w:pPr>
              <w:rPr>
                <w:rFonts w:ascii="Arial" w:hAnsi="Arial"/>
              </w:rPr>
            </w:pPr>
          </w:p>
        </w:tc>
        <w:tc>
          <w:tcPr>
            <w:tcW w:w="1843" w:type="pct"/>
          </w:tcPr>
          <w:p w14:paraId="23807006"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הפסדים (ביטול הפסדים) מירידת ערך לקוחות ונכסים בגין חוזים עם לקוחות</w:t>
            </w:r>
          </w:p>
        </w:tc>
        <w:tc>
          <w:tcPr>
            <w:tcW w:w="486" w:type="pct"/>
          </w:tcPr>
          <w:p w14:paraId="115655A6"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38206F03"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4F4F984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3B920C53"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6CEFA3E4"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02302E3D" w14:textId="77777777" w:rsidTr="00342DBE">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0A58D285" w14:textId="77777777" w:rsidR="00511EC2" w:rsidRPr="003770A9" w:rsidRDefault="00511EC2" w:rsidP="00015C9C">
            <w:pPr>
              <w:rPr>
                <w:rFonts w:ascii="Arial" w:hAnsi="Arial"/>
              </w:rPr>
            </w:pPr>
          </w:p>
        </w:tc>
        <w:tc>
          <w:tcPr>
            <w:tcW w:w="1843" w:type="pct"/>
          </w:tcPr>
          <w:p w14:paraId="0C90E3A1"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הכנסות אחרות</w:t>
            </w:r>
          </w:p>
        </w:tc>
        <w:tc>
          <w:tcPr>
            <w:tcW w:w="486" w:type="pct"/>
          </w:tcPr>
          <w:p w14:paraId="2D794A84"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212C782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420B4877"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45E7C935"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681ED722"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2917815D" w14:textId="77777777" w:rsidTr="00342DBE">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0D6A8971" w14:textId="77777777" w:rsidR="00511EC2" w:rsidRPr="003770A9" w:rsidRDefault="00511EC2" w:rsidP="00015C9C">
            <w:pPr>
              <w:rPr>
                <w:rFonts w:ascii="Arial" w:hAnsi="Arial"/>
              </w:rPr>
            </w:pPr>
          </w:p>
        </w:tc>
        <w:tc>
          <w:tcPr>
            <w:tcW w:w="1843" w:type="pct"/>
          </w:tcPr>
          <w:p w14:paraId="4B277F22"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הוצאות אחרות</w:t>
            </w:r>
          </w:p>
        </w:tc>
        <w:tc>
          <w:tcPr>
            <w:tcW w:w="486" w:type="pct"/>
          </w:tcPr>
          <w:p w14:paraId="454505FB"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040344BB"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0C70658C"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4EF45465"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0E568ACD"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6F244436" w14:textId="77777777" w:rsidTr="00342DBE">
        <w:trPr>
          <w:trHeight w:hRule="exact" w:val="284"/>
        </w:trPr>
        <w:tc>
          <w:tcPr>
            <w:cnfStyle w:val="001000000000" w:firstRow="0" w:lastRow="0" w:firstColumn="1" w:lastColumn="0" w:oddVBand="0" w:evenVBand="0" w:oddHBand="0" w:evenHBand="0" w:firstRowFirstColumn="0" w:firstRowLastColumn="0" w:lastRowFirstColumn="0" w:lastRowLastColumn="0"/>
            <w:tcW w:w="675" w:type="pct"/>
          </w:tcPr>
          <w:p w14:paraId="05CA8AAE" w14:textId="77777777" w:rsidR="00511EC2" w:rsidRPr="003770A9" w:rsidRDefault="00511EC2" w:rsidP="00015C9C">
            <w:pPr>
              <w:rPr>
                <w:rFonts w:ascii="Arial" w:hAnsi="Arial"/>
              </w:rPr>
            </w:pPr>
          </w:p>
        </w:tc>
        <w:tc>
          <w:tcPr>
            <w:tcW w:w="1843" w:type="pct"/>
          </w:tcPr>
          <w:p w14:paraId="4636EA09"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רווח (הפסד) הון ממימוש רכוש קבוע</w:t>
            </w:r>
          </w:p>
        </w:tc>
        <w:tc>
          <w:tcPr>
            <w:tcW w:w="486" w:type="pct"/>
          </w:tcPr>
          <w:p w14:paraId="43BD3748"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2" w:type="pct"/>
          </w:tcPr>
          <w:p w14:paraId="4CFEA118"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6" w:type="pct"/>
          </w:tcPr>
          <w:p w14:paraId="5F76EAB0"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4" w:type="pct"/>
          </w:tcPr>
          <w:p w14:paraId="70163B06"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1FE35443"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2109BC" w:rsidRPr="004C5FA3" w14:paraId="1DCFBAB5" w14:textId="77777777" w:rsidTr="00342DBE">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5D59BC75" w14:textId="77777777" w:rsidR="00511EC2" w:rsidRPr="003770A9" w:rsidRDefault="00511EC2" w:rsidP="00015C9C">
            <w:pPr>
              <w:rPr>
                <w:rFonts w:ascii="Arial" w:hAnsi="Arial"/>
              </w:rPr>
            </w:pPr>
          </w:p>
        </w:tc>
        <w:tc>
          <w:tcPr>
            <w:tcW w:w="1843" w:type="pct"/>
          </w:tcPr>
          <w:p w14:paraId="569FC39F" w14:textId="77777777" w:rsidR="00511EC2" w:rsidRPr="004C5FA3" w:rsidRDefault="00511EC2"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מפעולות רגילות</w:t>
            </w:r>
          </w:p>
        </w:tc>
        <w:tc>
          <w:tcPr>
            <w:tcW w:w="486" w:type="pct"/>
          </w:tcPr>
          <w:p w14:paraId="4A2092E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5EB0E0EA"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42B15CE8"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2945F957"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7C7B35E6"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76238177" w14:textId="77777777" w:rsidTr="00342DBE">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453A78DC" w14:textId="77777777" w:rsidR="00511EC2" w:rsidRPr="003770A9" w:rsidRDefault="00511EC2" w:rsidP="00015C9C">
            <w:pPr>
              <w:rPr>
                <w:rFonts w:ascii="Arial" w:hAnsi="Arial"/>
              </w:rPr>
            </w:pPr>
          </w:p>
        </w:tc>
        <w:tc>
          <w:tcPr>
            <w:tcW w:w="1843" w:type="pct"/>
          </w:tcPr>
          <w:p w14:paraId="6F3B7838"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הכנסות מימון</w:t>
            </w:r>
          </w:p>
        </w:tc>
        <w:tc>
          <w:tcPr>
            <w:tcW w:w="486" w:type="pct"/>
          </w:tcPr>
          <w:p w14:paraId="577FF68D"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632262F3"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393AFB6A"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26CBE401"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76F6D3AD"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7700A7F7" w14:textId="77777777" w:rsidTr="00342DBE">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4B2AA88B" w14:textId="77777777" w:rsidR="00511EC2" w:rsidRPr="003770A9" w:rsidRDefault="00511EC2" w:rsidP="00015C9C">
            <w:pPr>
              <w:rPr>
                <w:rFonts w:ascii="Arial" w:hAnsi="Arial"/>
              </w:rPr>
            </w:pPr>
          </w:p>
        </w:tc>
        <w:tc>
          <w:tcPr>
            <w:tcW w:w="1843" w:type="pct"/>
          </w:tcPr>
          <w:p w14:paraId="3E90AF24"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הוצאות מימון</w:t>
            </w:r>
          </w:p>
        </w:tc>
        <w:tc>
          <w:tcPr>
            <w:tcW w:w="486" w:type="pct"/>
          </w:tcPr>
          <w:p w14:paraId="4F9BDF54"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29D37EE5"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31B7E7D1"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7745017B"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2D56D39B"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75E6DE70" w14:textId="77777777" w:rsidTr="00342DBE">
        <w:trPr>
          <w:trHeight w:hRule="exact" w:val="454"/>
        </w:trPr>
        <w:tc>
          <w:tcPr>
            <w:cnfStyle w:val="001000000000" w:firstRow="0" w:lastRow="0" w:firstColumn="1" w:lastColumn="0" w:oddVBand="0" w:evenVBand="0" w:oddHBand="0" w:evenHBand="0" w:firstRowFirstColumn="0" w:firstRowLastColumn="0" w:lastRowFirstColumn="0" w:lastRowLastColumn="0"/>
            <w:tcW w:w="675" w:type="pct"/>
          </w:tcPr>
          <w:p w14:paraId="6F389395" w14:textId="77777777" w:rsidR="00511EC2" w:rsidRPr="003770A9" w:rsidRDefault="00511EC2" w:rsidP="00015C9C">
            <w:pPr>
              <w:rPr>
                <w:rFonts w:ascii="Arial" w:hAnsi="Arial"/>
              </w:rPr>
            </w:pPr>
          </w:p>
        </w:tc>
        <w:tc>
          <w:tcPr>
            <w:tcW w:w="1843" w:type="pct"/>
          </w:tcPr>
          <w:p w14:paraId="6882A7D9"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הפסדים (ביטול הפסדים) מירידת ערך נכסים פיננסיים</w:t>
            </w:r>
          </w:p>
        </w:tc>
        <w:tc>
          <w:tcPr>
            <w:tcW w:w="486" w:type="pct"/>
          </w:tcPr>
          <w:p w14:paraId="776E1F3F"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56B1B7E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7AE94194"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6185C61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640D8652"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797C0276" w14:textId="77777777" w:rsidTr="00342DBE">
        <w:trPr>
          <w:trHeight w:hRule="exact" w:val="454"/>
        </w:trPr>
        <w:tc>
          <w:tcPr>
            <w:cnfStyle w:val="001000000000" w:firstRow="0" w:lastRow="0" w:firstColumn="1" w:lastColumn="0" w:oddVBand="0" w:evenVBand="0" w:oddHBand="0" w:evenHBand="0" w:firstRowFirstColumn="0" w:firstRowLastColumn="0" w:lastRowFirstColumn="0" w:lastRowLastColumn="0"/>
            <w:tcW w:w="675" w:type="pct"/>
          </w:tcPr>
          <w:p w14:paraId="34F0690C" w14:textId="77777777" w:rsidR="00511EC2" w:rsidRPr="003770A9" w:rsidRDefault="00511EC2" w:rsidP="00015C9C">
            <w:pPr>
              <w:rPr>
                <w:rFonts w:ascii="Arial" w:hAnsi="Arial"/>
              </w:rPr>
            </w:pPr>
          </w:p>
        </w:tc>
        <w:tc>
          <w:tcPr>
            <w:tcW w:w="1843" w:type="pct"/>
          </w:tcPr>
          <w:p w14:paraId="05FABCAB"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רווחים (הפסדים) מגריעת נכסים פיננסיים שנמדדו בעלות מופחתת</w:t>
            </w:r>
          </w:p>
        </w:tc>
        <w:tc>
          <w:tcPr>
            <w:tcW w:w="486" w:type="pct"/>
          </w:tcPr>
          <w:p w14:paraId="7F248E4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38738021"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42074456"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2BD5629F"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34353D43"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702AC416" w14:textId="77777777" w:rsidTr="00342DBE">
        <w:trPr>
          <w:trHeight w:hRule="exact" w:val="680"/>
        </w:trPr>
        <w:tc>
          <w:tcPr>
            <w:cnfStyle w:val="001000000000" w:firstRow="0" w:lastRow="0" w:firstColumn="1" w:lastColumn="0" w:oddVBand="0" w:evenVBand="0" w:oddHBand="0" w:evenHBand="0" w:firstRowFirstColumn="0" w:firstRowLastColumn="0" w:lastRowFirstColumn="0" w:lastRowLastColumn="0"/>
            <w:tcW w:w="675" w:type="pct"/>
          </w:tcPr>
          <w:p w14:paraId="257761E1" w14:textId="77777777" w:rsidR="00511EC2" w:rsidRPr="003770A9" w:rsidRDefault="00511EC2" w:rsidP="00015C9C">
            <w:pPr>
              <w:rPr>
                <w:rFonts w:ascii="Arial" w:hAnsi="Arial"/>
              </w:rPr>
            </w:pPr>
          </w:p>
        </w:tc>
        <w:tc>
          <w:tcPr>
            <w:tcW w:w="1843" w:type="pct"/>
          </w:tcPr>
          <w:p w14:paraId="6FF2B5B3"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רווחים (הפסדים) מסיווג מחדש של נכסים פיננסיים מעלות מופחתת לשווי הוגן דרך רווח או הפסד</w:t>
            </w:r>
          </w:p>
        </w:tc>
        <w:tc>
          <w:tcPr>
            <w:tcW w:w="486" w:type="pct"/>
          </w:tcPr>
          <w:p w14:paraId="4D318060"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7F16AF86"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2458A0EA"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772206F3"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6F717F3A"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1A2DDD59" w14:textId="77777777" w:rsidTr="00342DBE">
        <w:trPr>
          <w:trHeight w:hRule="exact" w:val="680"/>
        </w:trPr>
        <w:tc>
          <w:tcPr>
            <w:cnfStyle w:val="001000000000" w:firstRow="0" w:lastRow="0" w:firstColumn="1" w:lastColumn="0" w:oddVBand="0" w:evenVBand="0" w:oddHBand="0" w:evenHBand="0" w:firstRowFirstColumn="0" w:firstRowLastColumn="0" w:lastRowFirstColumn="0" w:lastRowLastColumn="0"/>
            <w:tcW w:w="675" w:type="pct"/>
          </w:tcPr>
          <w:p w14:paraId="33B16F1D" w14:textId="77777777" w:rsidR="00511EC2" w:rsidRPr="003770A9" w:rsidRDefault="00511EC2" w:rsidP="00015C9C">
            <w:pPr>
              <w:rPr>
                <w:rFonts w:ascii="Arial" w:hAnsi="Arial"/>
              </w:rPr>
            </w:pPr>
          </w:p>
        </w:tc>
        <w:tc>
          <w:tcPr>
            <w:tcW w:w="1843" w:type="pct"/>
          </w:tcPr>
          <w:p w14:paraId="39006D66"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רווחים (הפסדים) מסיווג מחדש של נכסים פיננסיים משווי הוגן דרך רווח כולל אחר לשווי הוגן דרך רווח או הפסד</w:t>
            </w:r>
          </w:p>
        </w:tc>
        <w:tc>
          <w:tcPr>
            <w:tcW w:w="486" w:type="pct"/>
          </w:tcPr>
          <w:p w14:paraId="6071AEE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0450C83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2A1E9597"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725D9BFE"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0C364CD2"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656F8F5E" w14:textId="77777777" w:rsidTr="00342DBE">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6C9156A0" w14:textId="77777777" w:rsidR="00511EC2" w:rsidRPr="003770A9" w:rsidRDefault="00511EC2" w:rsidP="00015C9C">
            <w:pPr>
              <w:rPr>
                <w:rFonts w:ascii="Arial" w:hAnsi="Arial"/>
              </w:rPr>
            </w:pPr>
          </w:p>
        </w:tc>
        <w:tc>
          <w:tcPr>
            <w:tcW w:w="1843" w:type="pct"/>
          </w:tcPr>
          <w:p w14:paraId="1EB53A47"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רווחים (הפסדים) אחרים ממימון</w:t>
            </w:r>
          </w:p>
        </w:tc>
        <w:tc>
          <w:tcPr>
            <w:tcW w:w="486" w:type="pct"/>
          </w:tcPr>
          <w:p w14:paraId="29897CE7"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1A896BDC"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24FB8468"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60134712"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5E9A6DB5"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24239CB7" w14:textId="77777777" w:rsidTr="006B23B1">
        <w:trPr>
          <w:trHeight w:hRule="exact" w:val="284"/>
        </w:trPr>
        <w:tc>
          <w:tcPr>
            <w:cnfStyle w:val="001000000000" w:firstRow="0" w:lastRow="0" w:firstColumn="1" w:lastColumn="0" w:oddVBand="0" w:evenVBand="0" w:oddHBand="0" w:evenHBand="0" w:firstRowFirstColumn="0" w:firstRowLastColumn="0" w:lastRowFirstColumn="0" w:lastRowLastColumn="0"/>
            <w:tcW w:w="675" w:type="pct"/>
          </w:tcPr>
          <w:p w14:paraId="03DC0875" w14:textId="77777777" w:rsidR="00511EC2" w:rsidRPr="003770A9" w:rsidRDefault="00511EC2" w:rsidP="00015C9C">
            <w:pPr>
              <w:rPr>
                <w:rFonts w:ascii="Arial" w:hAnsi="Arial"/>
              </w:rPr>
            </w:pPr>
          </w:p>
        </w:tc>
        <w:tc>
          <w:tcPr>
            <w:tcW w:w="1843" w:type="pct"/>
          </w:tcPr>
          <w:p w14:paraId="2B3D14EC"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imes New Roman"/>
                <w:rtl/>
              </w:rPr>
            </w:pPr>
            <w:r w:rsidRPr="004C5FA3">
              <w:rPr>
                <w:rFonts w:eastAsia="Times New Roman"/>
                <w:rtl/>
              </w:rPr>
              <w:t>רווח (הפסד) בגין חברות מוחזקות, נטו</w:t>
            </w:r>
            <w:r w:rsidRPr="004C5FA3">
              <w:rPr>
                <w:rStyle w:val="FootnoteReference"/>
                <w:sz w:val="20"/>
                <w:szCs w:val="20"/>
                <w:rtl/>
              </w:rPr>
              <w:footnoteReference w:id="237"/>
            </w:r>
          </w:p>
        </w:tc>
        <w:tc>
          <w:tcPr>
            <w:tcW w:w="486" w:type="pct"/>
          </w:tcPr>
          <w:p w14:paraId="61585FD9"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2" w:type="pct"/>
          </w:tcPr>
          <w:p w14:paraId="1661F7ED"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6" w:type="pct"/>
          </w:tcPr>
          <w:p w14:paraId="47710EBF"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4" w:type="pct"/>
          </w:tcPr>
          <w:p w14:paraId="574F9272"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22B2102F"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2109BC" w:rsidRPr="004C5FA3" w14:paraId="4DE9E242" w14:textId="77777777" w:rsidTr="006B23B1">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053FD075" w14:textId="77777777" w:rsidR="00511EC2" w:rsidRPr="003770A9" w:rsidRDefault="00511EC2" w:rsidP="00015C9C">
            <w:pPr>
              <w:rPr>
                <w:rFonts w:ascii="Arial" w:hAnsi="Arial"/>
              </w:rPr>
            </w:pPr>
          </w:p>
        </w:tc>
        <w:tc>
          <w:tcPr>
            <w:tcW w:w="1843" w:type="pct"/>
          </w:tcPr>
          <w:p w14:paraId="7C2CBFEA" w14:textId="77777777" w:rsidR="00511EC2" w:rsidRPr="004C5FA3" w:rsidRDefault="00511EC2"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לפני ניכוי מסים על ההכנסה</w:t>
            </w:r>
          </w:p>
        </w:tc>
        <w:tc>
          <w:tcPr>
            <w:tcW w:w="486" w:type="pct"/>
          </w:tcPr>
          <w:p w14:paraId="5BCB62AD"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24956BA1"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134EBEBB"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4EF7CB19"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13375CA5"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0393B4DD" w14:textId="77777777" w:rsidTr="006B23B1">
        <w:trPr>
          <w:trHeight w:hRule="exact" w:val="284"/>
        </w:trPr>
        <w:tc>
          <w:tcPr>
            <w:cnfStyle w:val="001000000000" w:firstRow="0" w:lastRow="0" w:firstColumn="1" w:lastColumn="0" w:oddVBand="0" w:evenVBand="0" w:oddHBand="0" w:evenHBand="0" w:firstRowFirstColumn="0" w:firstRowLastColumn="0" w:lastRowFirstColumn="0" w:lastRowLastColumn="0"/>
            <w:tcW w:w="675" w:type="pct"/>
          </w:tcPr>
          <w:p w14:paraId="2099E049" w14:textId="77777777" w:rsidR="00511EC2" w:rsidRPr="003770A9" w:rsidRDefault="00511EC2" w:rsidP="00015C9C">
            <w:pPr>
              <w:rPr>
                <w:rFonts w:ascii="Arial" w:hAnsi="Arial"/>
              </w:rPr>
            </w:pPr>
          </w:p>
        </w:tc>
        <w:tc>
          <w:tcPr>
            <w:tcW w:w="1843" w:type="pct"/>
          </w:tcPr>
          <w:p w14:paraId="4A3E0FFC"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מסים על ההכנסה</w:t>
            </w:r>
          </w:p>
        </w:tc>
        <w:tc>
          <w:tcPr>
            <w:tcW w:w="486" w:type="pct"/>
          </w:tcPr>
          <w:p w14:paraId="49F80A9E"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2" w:type="pct"/>
          </w:tcPr>
          <w:p w14:paraId="4BBC2198"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6" w:type="pct"/>
          </w:tcPr>
          <w:p w14:paraId="0B61A807"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4" w:type="pct"/>
          </w:tcPr>
          <w:p w14:paraId="3C77C5EC"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59F0BD1C"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2109BC" w:rsidRPr="004C5FA3" w14:paraId="763D0673" w14:textId="77777777" w:rsidTr="006B23B1">
        <w:trPr>
          <w:trHeight w:hRule="exact" w:val="227"/>
        </w:trPr>
        <w:tc>
          <w:tcPr>
            <w:cnfStyle w:val="001000000000" w:firstRow="0" w:lastRow="0" w:firstColumn="1" w:lastColumn="0" w:oddVBand="0" w:evenVBand="0" w:oddHBand="0" w:evenHBand="0" w:firstRowFirstColumn="0" w:firstRowLastColumn="0" w:lastRowFirstColumn="0" w:lastRowLastColumn="0"/>
            <w:tcW w:w="675" w:type="pct"/>
          </w:tcPr>
          <w:p w14:paraId="548E4605" w14:textId="77777777" w:rsidR="00511EC2" w:rsidRPr="003770A9" w:rsidRDefault="00511EC2" w:rsidP="00015C9C">
            <w:pPr>
              <w:rPr>
                <w:rFonts w:ascii="Arial" w:hAnsi="Arial"/>
              </w:rPr>
            </w:pPr>
          </w:p>
        </w:tc>
        <w:tc>
          <w:tcPr>
            <w:tcW w:w="1843" w:type="pct"/>
          </w:tcPr>
          <w:p w14:paraId="71210F72" w14:textId="77777777" w:rsidR="00511EC2" w:rsidRPr="004C5FA3" w:rsidRDefault="00511EC2"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486" w:type="pct"/>
          </w:tcPr>
          <w:p w14:paraId="1C5A7C41"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565D9C8F"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604BF6B5"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5D447902"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26E33A37"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2109BC" w:rsidRPr="004C5FA3" w14:paraId="68AF113A" w14:textId="77777777" w:rsidTr="006B23B1">
        <w:trPr>
          <w:trHeight w:hRule="exact" w:val="284"/>
        </w:trPr>
        <w:tc>
          <w:tcPr>
            <w:cnfStyle w:val="001000000000" w:firstRow="0" w:lastRow="0" w:firstColumn="1" w:lastColumn="0" w:oddVBand="0" w:evenVBand="0" w:oddHBand="0" w:evenHBand="0" w:firstRowFirstColumn="0" w:firstRowLastColumn="0" w:lastRowFirstColumn="0" w:lastRowLastColumn="0"/>
            <w:tcW w:w="675" w:type="pct"/>
          </w:tcPr>
          <w:p w14:paraId="1E2D6C01" w14:textId="77777777" w:rsidR="00511EC2" w:rsidRPr="003770A9" w:rsidRDefault="00511EC2" w:rsidP="00015C9C">
            <w:pPr>
              <w:rPr>
                <w:rFonts w:ascii="Arial" w:hAnsi="Arial"/>
              </w:rPr>
            </w:pPr>
          </w:p>
        </w:tc>
        <w:tc>
          <w:tcPr>
            <w:tcW w:w="1843" w:type="pct"/>
          </w:tcPr>
          <w:p w14:paraId="4F953083"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rebuchet MS"/>
                <w:rtl/>
              </w:rPr>
            </w:pPr>
            <w:r w:rsidRPr="004C5FA3">
              <w:rPr>
                <w:rFonts w:eastAsia="Trebuchet MS"/>
                <w:rtl/>
              </w:rPr>
              <w:t>רווח (הפסד) מפעילויות שהופסקו, נטו</w:t>
            </w:r>
          </w:p>
        </w:tc>
        <w:tc>
          <w:tcPr>
            <w:tcW w:w="486" w:type="pct"/>
          </w:tcPr>
          <w:p w14:paraId="2972FCBD"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2" w:type="pct"/>
          </w:tcPr>
          <w:p w14:paraId="3B56AEC2"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6" w:type="pct"/>
          </w:tcPr>
          <w:p w14:paraId="077B28FD"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4" w:type="pct"/>
          </w:tcPr>
          <w:p w14:paraId="1AE02397"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23C21BBE"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2109BC" w:rsidRPr="004C5FA3" w14:paraId="7107414B" w14:textId="77777777" w:rsidTr="006B23B1">
        <w:trPr>
          <w:trHeight w:hRule="exact" w:val="454"/>
        </w:trPr>
        <w:tc>
          <w:tcPr>
            <w:cnfStyle w:val="001000000000" w:firstRow="0" w:lastRow="0" w:firstColumn="1" w:lastColumn="0" w:oddVBand="0" w:evenVBand="0" w:oddHBand="0" w:evenHBand="0" w:firstRowFirstColumn="0" w:firstRowLastColumn="0" w:lastRowFirstColumn="0" w:lastRowLastColumn="0"/>
            <w:tcW w:w="675" w:type="pct"/>
          </w:tcPr>
          <w:p w14:paraId="1F34C9AB" w14:textId="77777777" w:rsidR="00511EC2" w:rsidRPr="003770A9" w:rsidRDefault="00511EC2" w:rsidP="00015C9C">
            <w:pPr>
              <w:rPr>
                <w:rFonts w:ascii="Arial" w:hAnsi="Arial"/>
              </w:rPr>
            </w:pPr>
          </w:p>
        </w:tc>
        <w:tc>
          <w:tcPr>
            <w:tcW w:w="1843" w:type="pct"/>
          </w:tcPr>
          <w:p w14:paraId="472978AB" w14:textId="77777777" w:rsidR="00511EC2" w:rsidRPr="004C5FA3" w:rsidRDefault="00511EC2"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 המיוחס לחברה עצמה כחברה אם</w:t>
            </w:r>
          </w:p>
        </w:tc>
        <w:tc>
          <w:tcPr>
            <w:tcW w:w="486" w:type="pct"/>
          </w:tcPr>
          <w:p w14:paraId="1D06FFE8"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2" w:type="pct"/>
          </w:tcPr>
          <w:p w14:paraId="30941B35"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6" w:type="pct"/>
          </w:tcPr>
          <w:p w14:paraId="3CE4955F"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94" w:type="pct"/>
          </w:tcPr>
          <w:p w14:paraId="2843448A"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37A9329B" w14:textId="77777777" w:rsidR="00511EC2" w:rsidRPr="004C5FA3" w:rsidRDefault="00511EC2" w:rsidP="00511EC2">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2109BC" w:rsidRPr="004C5FA3" w14:paraId="547C9DD5"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75" w:type="pct"/>
          </w:tcPr>
          <w:p w14:paraId="3E60C40C" w14:textId="77777777" w:rsidR="00511EC2" w:rsidRPr="003770A9" w:rsidRDefault="00511EC2" w:rsidP="00015C9C">
            <w:pPr>
              <w:rPr>
                <w:rFonts w:ascii="Arial" w:hAnsi="Arial"/>
              </w:rPr>
            </w:pPr>
          </w:p>
        </w:tc>
        <w:tc>
          <w:tcPr>
            <w:tcW w:w="1843" w:type="pct"/>
          </w:tcPr>
          <w:p w14:paraId="214DC61F" w14:textId="77777777" w:rsidR="00511EC2" w:rsidRPr="004C5FA3" w:rsidRDefault="00511EC2" w:rsidP="004C5127">
            <w:pPr>
              <w:pStyle w:val="0"/>
              <w:cnfStyle w:val="000000000000" w:firstRow="0" w:lastRow="0" w:firstColumn="0" w:lastColumn="0" w:oddVBand="0" w:evenVBand="0" w:oddHBand="0" w:evenHBand="0" w:firstRowFirstColumn="0" w:firstRowLastColumn="0" w:lastRowFirstColumn="0" w:lastRowLastColumn="0"/>
              <w:rPr>
                <w:rFonts w:eastAsia="Times New Roman"/>
                <w:rtl/>
              </w:rPr>
            </w:pPr>
          </w:p>
        </w:tc>
        <w:tc>
          <w:tcPr>
            <w:tcW w:w="486" w:type="pct"/>
          </w:tcPr>
          <w:p w14:paraId="3FB64ADC"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2" w:type="pct"/>
          </w:tcPr>
          <w:p w14:paraId="4F62AB38"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6" w:type="pct"/>
          </w:tcPr>
          <w:p w14:paraId="174F6042"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4" w:type="pct"/>
          </w:tcPr>
          <w:p w14:paraId="5B2C8071"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55485F4B" w14:textId="77777777" w:rsidR="00511EC2" w:rsidRPr="004C5FA3" w:rsidRDefault="00511EC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4BBFC933" w14:textId="77777777" w:rsidR="002109BC" w:rsidRPr="004C5FA3" w:rsidRDefault="002109BC" w:rsidP="00015C9C">
      <w:pPr>
        <w:rPr>
          <w:rFonts w:ascii="Arial" w:hAnsi="Arial"/>
        </w:rPr>
      </w:pPr>
      <w:bookmarkStart w:id="945" w:name="_Hlk33143885"/>
    </w:p>
    <w:tbl>
      <w:tblPr>
        <w:bidiVisual/>
        <w:tblW w:w="5051" w:type="pct"/>
        <w:jc w:val="right"/>
        <w:tblLook w:val="04A0" w:firstRow="1" w:lastRow="0" w:firstColumn="1" w:lastColumn="0" w:noHBand="0" w:noVBand="1"/>
      </w:tblPr>
      <w:tblGrid>
        <w:gridCol w:w="1455"/>
        <w:gridCol w:w="9118"/>
      </w:tblGrid>
      <w:tr w:rsidR="002109BC" w:rsidRPr="004C5FA3" w14:paraId="6537051B" w14:textId="77777777" w:rsidTr="00784532">
        <w:trPr>
          <w:trHeight w:val="20"/>
          <w:jc w:val="right"/>
        </w:trPr>
        <w:tc>
          <w:tcPr>
            <w:tcW w:w="688" w:type="pct"/>
          </w:tcPr>
          <w:p w14:paraId="179674AF" w14:textId="77777777" w:rsidR="002109BC" w:rsidRPr="003770A9" w:rsidRDefault="002109BC" w:rsidP="00015C9C">
            <w:pPr>
              <w:rPr>
                <w:rFonts w:ascii="Arial" w:hAnsi="Arial"/>
                <w:b/>
                <w:bCs/>
                <w:sz w:val="14"/>
                <w:szCs w:val="14"/>
              </w:rPr>
            </w:pPr>
          </w:p>
        </w:tc>
        <w:tc>
          <w:tcPr>
            <w:tcW w:w="4312" w:type="pct"/>
          </w:tcPr>
          <w:p w14:paraId="0207182C" w14:textId="77777777" w:rsidR="002109BC" w:rsidRPr="004C5FA3" w:rsidRDefault="002109BC" w:rsidP="00015C9C">
            <w:pPr>
              <w:rPr>
                <w:rFonts w:ascii="Arial" w:hAnsi="Arial"/>
                <w:b/>
                <w:bCs/>
                <w:rtl/>
              </w:rPr>
            </w:pPr>
            <w:r w:rsidRPr="004C5FA3">
              <w:rPr>
                <w:rFonts w:ascii="Arial" w:hAnsi="Arial"/>
                <w:b/>
                <w:bCs/>
                <w:rtl/>
              </w:rPr>
              <w:t>המידע המהותי הנוסף המצורף מהווה חלק בלתי נפרד מהמידע כספי ביניים נפרד.</w:t>
            </w:r>
          </w:p>
        </w:tc>
      </w:tr>
    </w:tbl>
    <w:p w14:paraId="15315F4C" w14:textId="34FFBB4B" w:rsidR="00156F99" w:rsidRPr="004C5FA3" w:rsidRDefault="00156F99">
      <w:pPr>
        <w:rPr>
          <w:rFonts w:ascii="Arial" w:hAnsi="Arial"/>
          <w:b/>
          <w:bCs/>
          <w:rtl/>
        </w:rPr>
      </w:pPr>
    </w:p>
    <w:p w14:paraId="51C0EC75" w14:textId="77777777" w:rsidR="00156F99" w:rsidRPr="004C5FA3" w:rsidRDefault="00156F99">
      <w:pPr>
        <w:rPr>
          <w:rFonts w:ascii="Arial" w:hAnsi="Arial"/>
          <w:b/>
          <w:bCs/>
          <w:rtl/>
        </w:rPr>
      </w:pPr>
      <w:r w:rsidRPr="004C5FA3">
        <w:rPr>
          <w:rFonts w:ascii="Arial" w:hAnsi="Arial"/>
          <w:b/>
          <w:bCs/>
          <w:rtl/>
        </w:rPr>
        <w:br w:type="page"/>
      </w:r>
    </w:p>
    <w:bookmarkEnd w:id="945"/>
    <w:tbl>
      <w:tblPr>
        <w:tblStyle w:val="TableGrid"/>
        <w:bidiVisual/>
        <w:tblW w:w="5000" w:type="pct"/>
        <w:tblLook w:val="04A0" w:firstRow="1" w:lastRow="0" w:firstColumn="1" w:lastColumn="0" w:noHBand="0" w:noVBand="1"/>
      </w:tblPr>
      <w:tblGrid>
        <w:gridCol w:w="1432"/>
        <w:gridCol w:w="3933"/>
        <w:gridCol w:w="992"/>
        <w:gridCol w:w="1005"/>
        <w:gridCol w:w="996"/>
        <w:gridCol w:w="1009"/>
        <w:gridCol w:w="1099"/>
      </w:tblGrid>
      <w:tr w:rsidR="004F70CF" w:rsidRPr="004C5FA3" w14:paraId="2928194B" w14:textId="77777777" w:rsidTr="004F70CF">
        <w:trPr>
          <w:cnfStyle w:val="100000000000" w:firstRow="1" w:lastRow="0" w:firstColumn="0" w:lastColumn="0" w:oddVBand="0" w:evenVBand="0" w:oddHBand="0" w:evenHBand="0" w:firstRowFirstColumn="0" w:firstRowLastColumn="0" w:lastRowFirstColumn="0" w:lastRowLastColumn="0"/>
          <w:trHeight w:val="284"/>
          <w:tblHeader/>
        </w:trPr>
        <w:tc>
          <w:tcPr>
            <w:cnfStyle w:val="001000000100" w:firstRow="0" w:lastRow="0" w:firstColumn="1" w:lastColumn="0" w:oddVBand="0" w:evenVBand="0" w:oddHBand="0" w:evenHBand="0" w:firstRowFirstColumn="1" w:firstRowLastColumn="0" w:lastRowFirstColumn="0" w:lastRowLastColumn="0"/>
            <w:tcW w:w="684" w:type="pct"/>
          </w:tcPr>
          <w:p w14:paraId="1B2F6773" w14:textId="77777777" w:rsidR="004F70CF" w:rsidRPr="003770A9" w:rsidRDefault="004F70CF" w:rsidP="00015C9C">
            <w:pPr>
              <w:rPr>
                <w:rFonts w:ascii="Arial" w:hAnsi="Arial"/>
              </w:rPr>
            </w:pPr>
          </w:p>
        </w:tc>
        <w:tc>
          <w:tcPr>
            <w:tcW w:w="4316" w:type="pct"/>
            <w:gridSpan w:val="6"/>
          </w:tcPr>
          <w:p w14:paraId="7EF21BF9" w14:textId="36714725" w:rsidR="004F70CF" w:rsidRPr="004C5FA3" w:rsidRDefault="004F70CF" w:rsidP="000B067B">
            <w:pPr>
              <w:pStyle w:val="X1underline"/>
              <w:spacing w:after="16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946" w:name="_Toc33548384"/>
            <w:r w:rsidR="00CB58A1">
              <w:rPr>
                <w:noProof/>
                <w:sz w:val="20"/>
                <w:rtl/>
              </w:rPr>
              <w:t>סכומי הכנסות והוצאות המיוחסים לחברה עצמה כחברה אם</w:t>
            </w:r>
            <w:r w:rsidRPr="004C5FA3">
              <w:rPr>
                <w:noProof/>
                <w:sz w:val="20"/>
              </w:rPr>
              <w:fldChar w:fldCharType="end"/>
            </w:r>
            <w:r w:rsidRPr="004C5FA3">
              <w:rPr>
                <w:sz w:val="20"/>
                <w:rtl/>
              </w:rPr>
              <w:t xml:space="preserve"> </w:t>
            </w:r>
            <w:r w:rsidRPr="004C5FA3">
              <w:rPr>
                <w:b w:val="0"/>
                <w:bCs w:val="0"/>
                <w:sz w:val="20"/>
                <w:rtl/>
              </w:rPr>
              <w:t>(המשך)</w:t>
            </w:r>
            <w:bookmarkEnd w:id="946"/>
          </w:p>
        </w:tc>
      </w:tr>
      <w:tr w:rsidR="00F64EB6" w:rsidRPr="004C5FA3" w14:paraId="529B8B83" w14:textId="77777777" w:rsidTr="00DE1009">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100" w:firstRow="0" w:lastRow="0" w:firstColumn="1" w:lastColumn="0" w:oddVBand="0" w:evenVBand="0" w:oddHBand="0" w:evenHBand="0" w:firstRowFirstColumn="1" w:firstRowLastColumn="0" w:lastRowFirstColumn="0" w:lastRowLastColumn="0"/>
            <w:tcW w:w="684" w:type="pct"/>
            <w:vMerge w:val="restart"/>
          </w:tcPr>
          <w:p w14:paraId="6EA61A95" w14:textId="77777777" w:rsidR="00F64EB6" w:rsidRPr="003770A9" w:rsidRDefault="00F64EB6" w:rsidP="00015C9C">
            <w:pPr>
              <w:rPr>
                <w:rFonts w:ascii="Arial" w:hAnsi="Arial"/>
              </w:rPr>
            </w:pPr>
          </w:p>
        </w:tc>
        <w:tc>
          <w:tcPr>
            <w:tcW w:w="1879" w:type="pct"/>
            <w:vMerge w:val="restart"/>
          </w:tcPr>
          <w:p w14:paraId="7556BF6F" w14:textId="77777777" w:rsidR="00F64EB6" w:rsidRPr="004C5FA3" w:rsidRDefault="00F64EB6" w:rsidP="004C5127">
            <w:pPr>
              <w:jc w:val="both"/>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954" w:type="pct"/>
            <w:gridSpan w:val="2"/>
          </w:tcPr>
          <w:p w14:paraId="1BFB0887" w14:textId="77777777" w:rsidR="00F64EB6" w:rsidRPr="004C5FA3" w:rsidRDefault="00F64EB6" w:rsidP="002109B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לשישה חודשים שהסתיימו ביום</w:t>
            </w:r>
          </w:p>
          <w:p w14:paraId="0882D89F" w14:textId="77777777" w:rsidR="00F64EB6" w:rsidRPr="004C5FA3" w:rsidRDefault="00F64EB6" w:rsidP="002109B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30 ביוני</w:t>
            </w:r>
          </w:p>
        </w:tc>
        <w:tc>
          <w:tcPr>
            <w:tcW w:w="958" w:type="pct"/>
            <w:gridSpan w:val="2"/>
          </w:tcPr>
          <w:p w14:paraId="1EBCFA5F" w14:textId="77777777" w:rsidR="00F64EB6" w:rsidRPr="004C5FA3" w:rsidRDefault="00F64EB6" w:rsidP="002109B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לשלושה חודשים שהסתיימו ביום</w:t>
            </w:r>
          </w:p>
          <w:p w14:paraId="52DDC13D" w14:textId="77777777" w:rsidR="00F64EB6" w:rsidRPr="004C5FA3" w:rsidRDefault="00F64EB6" w:rsidP="002109B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30 ביוני</w:t>
            </w:r>
          </w:p>
        </w:tc>
        <w:tc>
          <w:tcPr>
            <w:tcW w:w="525" w:type="pct"/>
          </w:tcPr>
          <w:p w14:paraId="204B19E1" w14:textId="77777777" w:rsidR="00F64EB6" w:rsidRPr="004C5FA3" w:rsidRDefault="00F64EB6" w:rsidP="002109B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לשנה שהסתיימה ביום 31</w:t>
            </w:r>
          </w:p>
          <w:p w14:paraId="7C2C829C" w14:textId="77777777" w:rsidR="00F64EB6" w:rsidRPr="004C5FA3" w:rsidRDefault="00F64EB6" w:rsidP="002109B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בדצמבר</w:t>
            </w:r>
          </w:p>
        </w:tc>
      </w:tr>
      <w:tr w:rsidR="001D3031" w:rsidRPr="004C5FA3" w14:paraId="382F8097"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4" w:type="pct"/>
            <w:vMerge/>
          </w:tcPr>
          <w:p w14:paraId="34440FB6" w14:textId="77777777" w:rsidR="00F64EB6" w:rsidRPr="003770A9" w:rsidRDefault="00F64EB6" w:rsidP="00015C9C">
            <w:pPr>
              <w:rPr>
                <w:rFonts w:ascii="Arial" w:hAnsi="Arial"/>
              </w:rPr>
            </w:pPr>
          </w:p>
        </w:tc>
        <w:tc>
          <w:tcPr>
            <w:tcW w:w="1879" w:type="pct"/>
            <w:vMerge/>
          </w:tcPr>
          <w:p w14:paraId="321B7AE8" w14:textId="77777777" w:rsidR="00F64EB6" w:rsidRPr="004C5FA3" w:rsidRDefault="00F64EB6" w:rsidP="004C5127">
            <w:pPr>
              <w:jc w:val="both"/>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74" w:type="pct"/>
          </w:tcPr>
          <w:p w14:paraId="6346DC30" w14:textId="0131F919" w:rsidR="00F64EB6" w:rsidRPr="004C5FA3" w:rsidRDefault="00924697" w:rsidP="002109B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80" w:type="pct"/>
          </w:tcPr>
          <w:p w14:paraId="307A0956" w14:textId="7AB7C609" w:rsidR="00F64EB6" w:rsidRPr="004C5FA3" w:rsidRDefault="00924697" w:rsidP="002109B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476" w:type="pct"/>
          </w:tcPr>
          <w:p w14:paraId="54C4F14C" w14:textId="525FBA91" w:rsidR="00F64EB6" w:rsidRPr="004C5FA3" w:rsidRDefault="00924697" w:rsidP="002109B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CY  \* MERGEFORMAT </w:instrText>
            </w:r>
            <w:r w:rsidRPr="004C5FA3">
              <w:rPr>
                <w:sz w:val="20"/>
              </w:rPr>
              <w:fldChar w:fldCharType="separate"/>
            </w:r>
            <w:r w:rsidR="00CB58A1">
              <w:rPr>
                <w:sz w:val="20"/>
              </w:rPr>
              <w:t>2022</w:t>
            </w:r>
            <w:r w:rsidRPr="004C5FA3">
              <w:rPr>
                <w:sz w:val="20"/>
              </w:rPr>
              <w:fldChar w:fldCharType="end"/>
            </w:r>
          </w:p>
        </w:tc>
        <w:tc>
          <w:tcPr>
            <w:tcW w:w="482" w:type="pct"/>
          </w:tcPr>
          <w:p w14:paraId="2269CE46" w14:textId="369C7937" w:rsidR="00F64EB6" w:rsidRPr="004C5FA3" w:rsidRDefault="00924697" w:rsidP="002109B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c>
          <w:tcPr>
            <w:tcW w:w="525" w:type="pct"/>
          </w:tcPr>
          <w:p w14:paraId="501B08DA" w14:textId="3E1F809A" w:rsidR="00F64EB6" w:rsidRPr="004C5FA3" w:rsidRDefault="00924697" w:rsidP="002109B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DOCPROPERTY  PY  \* MERGEFORMAT </w:instrText>
            </w:r>
            <w:r w:rsidRPr="004C5FA3">
              <w:rPr>
                <w:sz w:val="20"/>
              </w:rPr>
              <w:fldChar w:fldCharType="separate"/>
            </w:r>
            <w:r w:rsidR="00CB58A1">
              <w:rPr>
                <w:sz w:val="20"/>
              </w:rPr>
              <w:t>2021</w:t>
            </w:r>
            <w:r w:rsidRPr="004C5FA3">
              <w:rPr>
                <w:sz w:val="20"/>
              </w:rPr>
              <w:fldChar w:fldCharType="end"/>
            </w:r>
          </w:p>
        </w:tc>
      </w:tr>
      <w:tr w:rsidR="00F64EB6" w:rsidRPr="004C5FA3" w14:paraId="5386856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4" w:type="pct"/>
            <w:vMerge/>
          </w:tcPr>
          <w:p w14:paraId="11650231" w14:textId="77777777" w:rsidR="00F64EB6" w:rsidRPr="003770A9" w:rsidRDefault="00F64EB6" w:rsidP="00015C9C">
            <w:pPr>
              <w:rPr>
                <w:rFonts w:ascii="Arial" w:hAnsi="Arial"/>
              </w:rPr>
            </w:pPr>
          </w:p>
        </w:tc>
        <w:tc>
          <w:tcPr>
            <w:tcW w:w="1879" w:type="pct"/>
            <w:vMerge/>
          </w:tcPr>
          <w:p w14:paraId="6B11C367" w14:textId="77777777" w:rsidR="00F64EB6" w:rsidRPr="004C5FA3" w:rsidRDefault="00F64EB6" w:rsidP="004C5127">
            <w:pPr>
              <w:jc w:val="both"/>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2437" w:type="pct"/>
            <w:gridSpan w:val="5"/>
          </w:tcPr>
          <w:p w14:paraId="238229B3" w14:textId="77777777" w:rsidR="00F64EB6" w:rsidRPr="004C5FA3" w:rsidRDefault="00F64EB6" w:rsidP="002109B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אלפי ש"ח</w:t>
            </w:r>
          </w:p>
        </w:tc>
      </w:tr>
      <w:tr w:rsidR="00F64EB6" w:rsidRPr="004C5FA3" w14:paraId="14AA64CE"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4" w:type="pct"/>
            <w:vMerge/>
          </w:tcPr>
          <w:p w14:paraId="6AB998C9" w14:textId="77777777" w:rsidR="00F64EB6" w:rsidRPr="003770A9" w:rsidRDefault="00F64EB6" w:rsidP="00015C9C">
            <w:pPr>
              <w:rPr>
                <w:rFonts w:ascii="Arial" w:hAnsi="Arial"/>
              </w:rPr>
            </w:pPr>
          </w:p>
        </w:tc>
        <w:tc>
          <w:tcPr>
            <w:tcW w:w="1879" w:type="pct"/>
            <w:vMerge/>
          </w:tcPr>
          <w:p w14:paraId="6D275053" w14:textId="77777777" w:rsidR="00F64EB6" w:rsidRPr="004C5FA3" w:rsidRDefault="00F64EB6" w:rsidP="004C5127">
            <w:pPr>
              <w:jc w:val="both"/>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1912" w:type="pct"/>
            <w:gridSpan w:val="4"/>
          </w:tcPr>
          <w:p w14:paraId="18418348" w14:textId="77777777" w:rsidR="00F64EB6" w:rsidRPr="004C5FA3" w:rsidRDefault="00F64EB6" w:rsidP="002109BC">
            <w:pPr>
              <w:pStyle w:val="X1underline"/>
              <w:cnfStyle w:val="100000000000" w:firstRow="1" w:lastRow="0" w:firstColumn="0" w:lastColumn="0" w:oddVBand="0" w:evenVBand="0" w:oddHBand="0" w:evenHBand="0" w:firstRowFirstColumn="0" w:firstRowLastColumn="0" w:lastRowFirstColumn="0" w:lastRowLastColumn="0"/>
              <w:rPr>
                <w:sz w:val="20"/>
              </w:rPr>
            </w:pPr>
            <w:r w:rsidRPr="004C5FA3">
              <w:rPr>
                <w:sz w:val="20"/>
                <w:rtl/>
              </w:rPr>
              <w:t>בלתי מבוקר</w:t>
            </w:r>
          </w:p>
        </w:tc>
        <w:tc>
          <w:tcPr>
            <w:tcW w:w="525" w:type="pct"/>
          </w:tcPr>
          <w:p w14:paraId="24560FD7" w14:textId="77777777" w:rsidR="00F64EB6" w:rsidRPr="004C5FA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rPr>
            </w:pPr>
          </w:p>
        </w:tc>
      </w:tr>
      <w:tr w:rsidR="001D3031" w:rsidRPr="004C5FA3" w14:paraId="7FE97959"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67E9E111" w14:textId="77777777" w:rsidR="00F64EB6" w:rsidRPr="003770A9" w:rsidRDefault="00F64EB6" w:rsidP="00015C9C">
            <w:pPr>
              <w:rPr>
                <w:rFonts w:ascii="Arial" w:hAnsi="Arial"/>
              </w:rPr>
            </w:pPr>
          </w:p>
        </w:tc>
        <w:tc>
          <w:tcPr>
            <w:tcW w:w="1879" w:type="pct"/>
          </w:tcPr>
          <w:p w14:paraId="126C25CA"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לאחר מסים בגין:</w:t>
            </w:r>
          </w:p>
        </w:tc>
        <w:tc>
          <w:tcPr>
            <w:tcW w:w="474" w:type="pct"/>
          </w:tcPr>
          <w:p w14:paraId="59F27D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46BF4C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33F8A22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6472A19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1CAEFB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37838591"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3AE146E4" w14:textId="77777777" w:rsidR="00F64EB6" w:rsidRPr="003770A9" w:rsidRDefault="00F64EB6" w:rsidP="00015C9C">
            <w:pPr>
              <w:rPr>
                <w:rFonts w:ascii="Arial" w:hAnsi="Arial"/>
              </w:rPr>
            </w:pPr>
          </w:p>
        </w:tc>
        <w:tc>
          <w:tcPr>
            <w:tcW w:w="1879" w:type="pct"/>
          </w:tcPr>
          <w:p w14:paraId="6F696088"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שלא יסווגו מחדש לאחר מכן לרווח או הפסד:</w:t>
            </w:r>
          </w:p>
        </w:tc>
        <w:tc>
          <w:tcPr>
            <w:tcW w:w="474" w:type="pct"/>
          </w:tcPr>
          <w:p w14:paraId="38A93B1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4F4CBA9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4D9F3FD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7162220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5CBF71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0C08A106" w14:textId="77777777" w:rsidTr="0046201D">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4BA7E30B" w14:textId="77777777" w:rsidR="00F64EB6" w:rsidRPr="003770A9" w:rsidRDefault="00F64EB6" w:rsidP="00015C9C">
            <w:pPr>
              <w:rPr>
                <w:rFonts w:ascii="Arial" w:hAnsi="Arial"/>
              </w:rPr>
            </w:pPr>
          </w:p>
        </w:tc>
        <w:tc>
          <w:tcPr>
            <w:tcW w:w="1879" w:type="pct"/>
          </w:tcPr>
          <w:p w14:paraId="02BDEEE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b/>
                <w:bCs/>
                <w:rtl/>
              </w:rPr>
            </w:pPr>
            <w:r w:rsidRPr="004C5FA3">
              <w:rPr>
                <w:rtl/>
              </w:rPr>
              <w:t>הערכה מחדש של רכוש קבוע</w:t>
            </w:r>
          </w:p>
        </w:tc>
        <w:tc>
          <w:tcPr>
            <w:tcW w:w="474" w:type="pct"/>
          </w:tcPr>
          <w:p w14:paraId="4B828F1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6AB980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69831F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665438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480BE9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31BF5685" w14:textId="77777777" w:rsidTr="0046201D">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42162365" w14:textId="77777777" w:rsidR="00F64EB6" w:rsidRPr="003770A9" w:rsidRDefault="00F64EB6" w:rsidP="00015C9C">
            <w:pPr>
              <w:rPr>
                <w:rFonts w:ascii="Arial" w:hAnsi="Arial"/>
              </w:rPr>
            </w:pPr>
          </w:p>
        </w:tc>
        <w:tc>
          <w:tcPr>
            <w:tcW w:w="1879" w:type="pct"/>
          </w:tcPr>
          <w:p w14:paraId="6658A6B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b/>
                <w:bCs/>
                <w:rtl/>
              </w:rPr>
            </w:pPr>
            <w:r w:rsidRPr="004C5FA3">
              <w:rPr>
                <w:rtl/>
              </w:rPr>
              <w:t>מדידות מחדש של תוכניות להטבה מוגדרת</w:t>
            </w:r>
          </w:p>
        </w:tc>
        <w:tc>
          <w:tcPr>
            <w:tcW w:w="474" w:type="pct"/>
          </w:tcPr>
          <w:p w14:paraId="7200B03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1F742F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47496AB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66907C5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50002CB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6E6EDB39"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14670C74" w14:textId="77777777" w:rsidR="00F64EB6" w:rsidRPr="003770A9" w:rsidRDefault="00F64EB6" w:rsidP="00015C9C">
            <w:pPr>
              <w:rPr>
                <w:rFonts w:ascii="Arial" w:hAnsi="Arial"/>
              </w:rPr>
            </w:pPr>
          </w:p>
        </w:tc>
        <w:tc>
          <w:tcPr>
            <w:tcW w:w="1879" w:type="pct"/>
          </w:tcPr>
          <w:p w14:paraId="50557357" w14:textId="77777777" w:rsidR="00F64EB6" w:rsidRPr="004C5FA3" w:rsidRDefault="001F006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רווחים (הפסדים) </w:t>
            </w:r>
            <w:r w:rsidR="00F45C6C" w:rsidRPr="004C5FA3">
              <w:rPr>
                <w:rtl/>
              </w:rPr>
              <w:t>מ</w:t>
            </w:r>
            <w:r w:rsidR="00F64EB6" w:rsidRPr="004C5FA3">
              <w:rPr>
                <w:rtl/>
              </w:rPr>
              <w:t>השקעות במכשירים הוניים שיועדו למדידה בשווי הוגן דרך רווח כולל אחר</w:t>
            </w:r>
          </w:p>
        </w:tc>
        <w:tc>
          <w:tcPr>
            <w:tcW w:w="474" w:type="pct"/>
          </w:tcPr>
          <w:p w14:paraId="7936A91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4101EB6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01B1185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01FFFC2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547A2F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7877F2AB"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2DDD14E4" w14:textId="77777777" w:rsidR="00F64EB6" w:rsidRPr="003770A9" w:rsidRDefault="00F64EB6" w:rsidP="00015C9C">
            <w:pPr>
              <w:rPr>
                <w:rFonts w:ascii="Arial" w:hAnsi="Arial"/>
              </w:rPr>
            </w:pPr>
          </w:p>
        </w:tc>
        <w:tc>
          <w:tcPr>
            <w:tcW w:w="1879" w:type="pct"/>
          </w:tcPr>
          <w:p w14:paraId="157739F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שינויים בשווי ההוגן שמיוחסים לשינויים בסיכון אשראי של התחייבויות פיננסיות שיועדו למדידה בשווי הוגן דרך רווח או הפסד</w:t>
            </w:r>
          </w:p>
        </w:tc>
        <w:tc>
          <w:tcPr>
            <w:tcW w:w="474" w:type="pct"/>
          </w:tcPr>
          <w:p w14:paraId="19F833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61CEC7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54CAD73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04AE8AF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371695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5F21AB36"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2CA58382" w14:textId="77777777" w:rsidR="00F64EB6" w:rsidRPr="003770A9" w:rsidRDefault="00F64EB6" w:rsidP="00015C9C">
            <w:pPr>
              <w:rPr>
                <w:rFonts w:ascii="Arial" w:hAnsi="Arial"/>
              </w:rPr>
            </w:pPr>
          </w:p>
        </w:tc>
        <w:tc>
          <w:tcPr>
            <w:tcW w:w="1879" w:type="pct"/>
          </w:tcPr>
          <w:p w14:paraId="64B2CF9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b/>
                <w:bCs/>
                <w:rtl/>
              </w:rPr>
            </w:pPr>
            <w:r w:rsidRPr="004C5FA3">
              <w:rPr>
                <w:rtl/>
              </w:rPr>
              <w:t>חלק החברה ברווח (בהפסד) כולל אחר של חברות מוחזקות, נטו</w:t>
            </w:r>
            <w:bookmarkStart w:id="947" w:name="_Ref5697081"/>
            <w:r w:rsidRPr="004C5FA3">
              <w:rPr>
                <w:rStyle w:val="FootnoteReference"/>
                <w:sz w:val="20"/>
                <w:szCs w:val="20"/>
                <w:rtl/>
              </w:rPr>
              <w:footnoteReference w:id="238"/>
            </w:r>
            <w:bookmarkEnd w:id="947"/>
          </w:p>
        </w:tc>
        <w:tc>
          <w:tcPr>
            <w:tcW w:w="474" w:type="pct"/>
          </w:tcPr>
          <w:p w14:paraId="3AD2CAFE"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0" w:type="pct"/>
          </w:tcPr>
          <w:p w14:paraId="43C244C5"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6" w:type="pct"/>
          </w:tcPr>
          <w:p w14:paraId="0ED512E2"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2" w:type="pct"/>
          </w:tcPr>
          <w:p w14:paraId="1F422F5C"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491FAC4C"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1D3031" w:rsidRPr="004C5FA3" w14:paraId="07C1E02B"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29B21B06" w14:textId="77777777" w:rsidR="00F64EB6" w:rsidRPr="003770A9" w:rsidRDefault="00F64EB6" w:rsidP="00015C9C">
            <w:pPr>
              <w:rPr>
                <w:rFonts w:ascii="Arial" w:hAnsi="Arial"/>
              </w:rPr>
            </w:pPr>
          </w:p>
        </w:tc>
        <w:tc>
          <w:tcPr>
            <w:tcW w:w="1879" w:type="pct"/>
          </w:tcPr>
          <w:p w14:paraId="30C377F1"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5DD2C52"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0" w:type="pct"/>
          </w:tcPr>
          <w:p w14:paraId="20FA227A"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6" w:type="pct"/>
          </w:tcPr>
          <w:p w14:paraId="3709703F"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2" w:type="pct"/>
          </w:tcPr>
          <w:p w14:paraId="0023F722"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7ECC8972"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1D3031" w:rsidRPr="004C5FA3" w14:paraId="24045CFE"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33C175F6" w14:textId="77777777" w:rsidR="00F64EB6" w:rsidRPr="003770A9" w:rsidRDefault="00F64EB6" w:rsidP="00015C9C">
            <w:pPr>
              <w:rPr>
                <w:rFonts w:ascii="Arial" w:hAnsi="Arial"/>
              </w:rPr>
            </w:pPr>
          </w:p>
        </w:tc>
        <w:tc>
          <w:tcPr>
            <w:tcW w:w="1879" w:type="pct"/>
          </w:tcPr>
          <w:p w14:paraId="1FD73BE1"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שייתכן ויסווגו מחדש לאחר מכן לרווח או הפסד:</w:t>
            </w:r>
          </w:p>
        </w:tc>
        <w:tc>
          <w:tcPr>
            <w:tcW w:w="474" w:type="pct"/>
          </w:tcPr>
          <w:p w14:paraId="1F20F4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4E5414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0A9516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148FBE0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697AB8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53C9196F" w14:textId="77777777" w:rsidTr="0046201D">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56703DFC" w14:textId="77777777" w:rsidR="00F64EB6" w:rsidRPr="003770A9" w:rsidRDefault="00F64EB6" w:rsidP="00015C9C">
            <w:pPr>
              <w:rPr>
                <w:rFonts w:ascii="Arial" w:hAnsi="Arial"/>
              </w:rPr>
            </w:pPr>
          </w:p>
        </w:tc>
        <w:tc>
          <w:tcPr>
            <w:tcW w:w="1879" w:type="pct"/>
          </w:tcPr>
          <w:p w14:paraId="2B06D1DA"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b/>
                <w:bCs/>
                <w:rtl/>
              </w:rPr>
            </w:pPr>
            <w:r w:rsidRPr="004C5FA3">
              <w:rPr>
                <w:rtl/>
              </w:rPr>
              <w:t>התאמות מתרגום דוחות כספיים של פעילויות חוץ</w:t>
            </w:r>
          </w:p>
        </w:tc>
        <w:tc>
          <w:tcPr>
            <w:tcW w:w="474" w:type="pct"/>
          </w:tcPr>
          <w:p w14:paraId="3FAD61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798FB0D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188162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36AED2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6BBD2F3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51D7C3B6" w14:textId="77777777" w:rsidTr="0046201D">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64E1AA0A" w14:textId="77777777" w:rsidR="00F64EB6" w:rsidRPr="003770A9" w:rsidRDefault="00F64EB6" w:rsidP="00015C9C">
            <w:pPr>
              <w:rPr>
                <w:rFonts w:ascii="Arial" w:hAnsi="Arial"/>
              </w:rPr>
            </w:pPr>
          </w:p>
        </w:tc>
        <w:tc>
          <w:tcPr>
            <w:tcW w:w="1879" w:type="pct"/>
          </w:tcPr>
          <w:p w14:paraId="40451EF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 בשווי הוגן דרך רווח כולל אחר</w:t>
            </w:r>
          </w:p>
        </w:tc>
        <w:tc>
          <w:tcPr>
            <w:tcW w:w="474" w:type="pct"/>
          </w:tcPr>
          <w:p w14:paraId="36C2DC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6C93E4B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00BB067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21F4F5E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4D8A68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5F717767" w14:textId="77777777" w:rsidTr="0046201D">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5D7C111B" w14:textId="77777777" w:rsidR="00F64EB6" w:rsidRPr="003770A9" w:rsidRDefault="00F64EB6" w:rsidP="00015C9C">
            <w:pPr>
              <w:rPr>
                <w:rFonts w:ascii="Arial" w:hAnsi="Arial"/>
              </w:rPr>
            </w:pPr>
          </w:p>
        </w:tc>
        <w:tc>
          <w:tcPr>
            <w:tcW w:w="1879" w:type="pct"/>
          </w:tcPr>
          <w:p w14:paraId="7BA9198A"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b/>
                <w:bCs/>
                <w:rtl/>
              </w:rPr>
            </w:pPr>
            <w:r w:rsidRPr="004C5FA3">
              <w:rPr>
                <w:rtl/>
              </w:rPr>
              <w:t>גידורי תזרים מזומנים</w:t>
            </w:r>
          </w:p>
        </w:tc>
        <w:tc>
          <w:tcPr>
            <w:tcW w:w="474" w:type="pct"/>
          </w:tcPr>
          <w:p w14:paraId="2145B0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0980CD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2D50DB3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11F78B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60C0CC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493441C0"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1EFE99C4" w14:textId="77777777" w:rsidR="00F64EB6" w:rsidRPr="003770A9" w:rsidRDefault="00F64EB6" w:rsidP="00015C9C">
            <w:pPr>
              <w:rPr>
                <w:rFonts w:ascii="Arial" w:hAnsi="Arial"/>
              </w:rPr>
            </w:pPr>
          </w:p>
        </w:tc>
        <w:tc>
          <w:tcPr>
            <w:tcW w:w="1879" w:type="pct"/>
          </w:tcPr>
          <w:p w14:paraId="285DA489" w14:textId="554E01EE" w:rsidR="00F64EB6" w:rsidRPr="004C5FA3" w:rsidRDefault="00F64EB6" w:rsidP="00CB58A1">
            <w:pPr>
              <w:pStyle w:val="0"/>
              <w:cnfStyle w:val="000000000000" w:firstRow="0" w:lastRow="0" w:firstColumn="0" w:lastColumn="0" w:oddVBand="0" w:evenVBand="0" w:oddHBand="0" w:evenHBand="0" w:firstRowFirstColumn="0" w:firstRowLastColumn="0" w:lastRowFirstColumn="0" w:lastRowLastColumn="0"/>
              <w:rPr>
                <w:b/>
                <w:bCs/>
                <w:rtl/>
              </w:rPr>
            </w:pPr>
            <w:r w:rsidRPr="004C5FA3">
              <w:rPr>
                <w:rtl/>
              </w:rPr>
              <w:t>חלק החברה ברווח (בהפסד) כולל אחר של חברות מוחזקות, נטו</w:t>
            </w:r>
            <w:r w:rsidRPr="004C5FA3">
              <w:rPr>
                <w:b/>
                <w:bCs/>
                <w:rtl/>
              </w:rPr>
              <w:fldChar w:fldCharType="begin" w:fldLock="1"/>
            </w:r>
            <w:r w:rsidRPr="004C5FA3">
              <w:rPr>
                <w:b/>
                <w:bCs/>
                <w:rtl/>
              </w:rPr>
              <w:instrText xml:space="preserve"> </w:instrText>
            </w:r>
            <w:r w:rsidRPr="004C5FA3">
              <w:rPr>
                <w:b/>
                <w:bCs/>
              </w:rPr>
              <w:instrText>NOTEREF</w:instrText>
            </w:r>
            <w:r w:rsidRPr="004C5FA3">
              <w:rPr>
                <w:b/>
                <w:bCs/>
                <w:rtl/>
              </w:rPr>
              <w:instrText xml:space="preserve"> _</w:instrText>
            </w:r>
            <w:r w:rsidRPr="004C5FA3">
              <w:rPr>
                <w:b/>
                <w:bCs/>
              </w:rPr>
              <w:instrText>Ref5697081 \f \h</w:instrText>
            </w:r>
            <w:r w:rsidRPr="004C5FA3">
              <w:rPr>
                <w:b/>
                <w:bCs/>
                <w:rtl/>
              </w:rPr>
              <w:instrText xml:space="preserve">  \* </w:instrText>
            </w:r>
            <w:r w:rsidRPr="004C5FA3">
              <w:rPr>
                <w:b/>
                <w:bCs/>
              </w:rPr>
              <w:instrText>MERGEFORMAT</w:instrText>
            </w:r>
            <w:r w:rsidRPr="004C5FA3">
              <w:rPr>
                <w:b/>
                <w:bCs/>
                <w:rtl/>
              </w:rPr>
              <w:instrText xml:space="preserve"> </w:instrText>
            </w:r>
            <w:r w:rsidRPr="004C5FA3">
              <w:rPr>
                <w:b/>
                <w:bCs/>
                <w:rtl/>
              </w:rPr>
            </w:r>
            <w:r w:rsidRPr="004C5FA3">
              <w:rPr>
                <w:b/>
                <w:bCs/>
                <w:rtl/>
              </w:rPr>
              <w:fldChar w:fldCharType="separate"/>
            </w:r>
            <w:r w:rsidR="00CB58A1" w:rsidRPr="00CB58A1">
              <w:rPr>
                <w:rStyle w:val="FootnoteReference"/>
                <w:sz w:val="20"/>
                <w:szCs w:val="20"/>
                <w:rtl/>
              </w:rPr>
              <w:t>237</w:t>
            </w:r>
            <w:r w:rsidRPr="004C5FA3">
              <w:rPr>
                <w:b/>
                <w:bCs/>
                <w:rtl/>
              </w:rPr>
              <w:fldChar w:fldCharType="end"/>
            </w:r>
          </w:p>
        </w:tc>
        <w:tc>
          <w:tcPr>
            <w:tcW w:w="474" w:type="pct"/>
          </w:tcPr>
          <w:p w14:paraId="2B7DD551"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0" w:type="pct"/>
          </w:tcPr>
          <w:p w14:paraId="156D4B16"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6" w:type="pct"/>
          </w:tcPr>
          <w:p w14:paraId="1CE6497C"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2" w:type="pct"/>
          </w:tcPr>
          <w:p w14:paraId="499DE041"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48B0FF05"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1D3031" w:rsidRPr="004C5FA3" w14:paraId="3A8DF73D"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74CB41E8" w14:textId="77777777" w:rsidR="00F64EB6" w:rsidRPr="003770A9" w:rsidRDefault="00F64EB6" w:rsidP="00015C9C">
            <w:pPr>
              <w:rPr>
                <w:rFonts w:ascii="Arial" w:hAnsi="Arial"/>
              </w:rPr>
            </w:pPr>
          </w:p>
        </w:tc>
        <w:tc>
          <w:tcPr>
            <w:tcW w:w="1879" w:type="pct"/>
          </w:tcPr>
          <w:p w14:paraId="34AC5559"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252F8BE"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0" w:type="pct"/>
          </w:tcPr>
          <w:p w14:paraId="541D80D1"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6" w:type="pct"/>
          </w:tcPr>
          <w:p w14:paraId="0AE3AC11"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2" w:type="pct"/>
          </w:tcPr>
          <w:p w14:paraId="5B4CCF5B"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2CBBC554"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1D3031" w:rsidRPr="004C5FA3" w14:paraId="363727A7" w14:textId="77777777" w:rsidTr="00BE6482">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7352C330" w14:textId="77777777" w:rsidR="00F64EB6" w:rsidRPr="003770A9" w:rsidRDefault="00F64EB6" w:rsidP="00015C9C">
            <w:pPr>
              <w:rPr>
                <w:rFonts w:ascii="Arial" w:hAnsi="Arial"/>
              </w:rPr>
            </w:pPr>
          </w:p>
        </w:tc>
        <w:tc>
          <w:tcPr>
            <w:tcW w:w="1879" w:type="pct"/>
          </w:tcPr>
          <w:p w14:paraId="4916F51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10C50F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72E333E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114B95A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1BB965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3281BC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5C899BA7"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7CF90270" w14:textId="77777777" w:rsidR="00F64EB6" w:rsidRPr="003770A9" w:rsidRDefault="00F64EB6" w:rsidP="00015C9C">
            <w:pPr>
              <w:rPr>
                <w:rFonts w:ascii="Arial" w:hAnsi="Arial"/>
              </w:rPr>
            </w:pPr>
          </w:p>
        </w:tc>
        <w:tc>
          <w:tcPr>
            <w:tcW w:w="1879" w:type="pct"/>
          </w:tcPr>
          <w:p w14:paraId="77DF7B8B"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אחר לתקופה</w:t>
            </w:r>
          </w:p>
        </w:tc>
        <w:tc>
          <w:tcPr>
            <w:tcW w:w="474" w:type="pct"/>
          </w:tcPr>
          <w:p w14:paraId="5393833F"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0" w:type="pct"/>
          </w:tcPr>
          <w:p w14:paraId="5D1EFC8C"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76" w:type="pct"/>
          </w:tcPr>
          <w:p w14:paraId="08CB7FF2"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482" w:type="pct"/>
          </w:tcPr>
          <w:p w14:paraId="01F82EC6"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25" w:type="pct"/>
          </w:tcPr>
          <w:p w14:paraId="29271CD3" w14:textId="77777777" w:rsidR="00F64EB6" w:rsidRPr="004C5FA3" w:rsidRDefault="00F64EB6" w:rsidP="002109BC">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1D3031" w:rsidRPr="004C5FA3" w14:paraId="04D1B23C" w14:textId="77777777" w:rsidTr="00BE6482">
        <w:trPr>
          <w:trHeight w:hRule="exact" w:val="227"/>
        </w:trPr>
        <w:tc>
          <w:tcPr>
            <w:cnfStyle w:val="001000000000" w:firstRow="0" w:lastRow="0" w:firstColumn="1" w:lastColumn="0" w:oddVBand="0" w:evenVBand="0" w:oddHBand="0" w:evenHBand="0" w:firstRowFirstColumn="0" w:firstRowLastColumn="0" w:lastRowFirstColumn="0" w:lastRowLastColumn="0"/>
            <w:tcW w:w="684" w:type="pct"/>
          </w:tcPr>
          <w:p w14:paraId="26252DB6" w14:textId="77777777" w:rsidR="00F64EB6" w:rsidRPr="003770A9" w:rsidRDefault="00F64EB6" w:rsidP="00015C9C">
            <w:pPr>
              <w:rPr>
                <w:rFonts w:ascii="Arial" w:hAnsi="Arial"/>
              </w:rPr>
            </w:pPr>
          </w:p>
        </w:tc>
        <w:tc>
          <w:tcPr>
            <w:tcW w:w="1879" w:type="pct"/>
          </w:tcPr>
          <w:p w14:paraId="7B576300"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627DE69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1303345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7CFC14D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6DB88C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5BF2988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D3031" w:rsidRPr="004C5FA3" w14:paraId="496DBCA3"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7BAF56B3" w14:textId="77777777" w:rsidR="00F64EB6" w:rsidRPr="003770A9" w:rsidRDefault="00F64EB6" w:rsidP="00015C9C">
            <w:pPr>
              <w:rPr>
                <w:rFonts w:ascii="Arial" w:hAnsi="Arial"/>
              </w:rPr>
            </w:pPr>
          </w:p>
        </w:tc>
        <w:tc>
          <w:tcPr>
            <w:tcW w:w="1879" w:type="pct"/>
          </w:tcPr>
          <w:p w14:paraId="109E05FE"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 המיוחס לחברה עצמה כחברה אם</w:t>
            </w:r>
          </w:p>
        </w:tc>
        <w:tc>
          <w:tcPr>
            <w:tcW w:w="474" w:type="pct"/>
          </w:tcPr>
          <w:p w14:paraId="1958A995" w14:textId="77777777" w:rsidR="00F64EB6" w:rsidRPr="004C5FA3" w:rsidRDefault="00F64EB6" w:rsidP="002109BC">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80" w:type="pct"/>
          </w:tcPr>
          <w:p w14:paraId="796E7777" w14:textId="77777777" w:rsidR="00F64EB6" w:rsidRPr="004C5FA3" w:rsidRDefault="00F64EB6" w:rsidP="002109BC">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76" w:type="pct"/>
          </w:tcPr>
          <w:p w14:paraId="1DEA153B" w14:textId="77777777" w:rsidR="00F64EB6" w:rsidRPr="004C5FA3" w:rsidRDefault="00F64EB6" w:rsidP="002109BC">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82" w:type="pct"/>
          </w:tcPr>
          <w:p w14:paraId="383D3BCC" w14:textId="77777777" w:rsidR="00F64EB6" w:rsidRPr="004C5FA3" w:rsidRDefault="00F64EB6" w:rsidP="002109BC">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25" w:type="pct"/>
          </w:tcPr>
          <w:p w14:paraId="202BBFE7" w14:textId="77777777" w:rsidR="00F64EB6" w:rsidRPr="004C5FA3" w:rsidRDefault="00F64EB6" w:rsidP="002109BC">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1D3031" w:rsidRPr="004C5FA3" w14:paraId="2387DC72"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4" w:type="pct"/>
          </w:tcPr>
          <w:p w14:paraId="11EA8A24" w14:textId="77777777" w:rsidR="00F64EB6" w:rsidRPr="003770A9" w:rsidRDefault="00F64EB6" w:rsidP="00015C9C">
            <w:pPr>
              <w:rPr>
                <w:rFonts w:ascii="Arial" w:hAnsi="Arial"/>
              </w:rPr>
            </w:pPr>
          </w:p>
        </w:tc>
        <w:tc>
          <w:tcPr>
            <w:tcW w:w="1879" w:type="pct"/>
          </w:tcPr>
          <w:p w14:paraId="6DC24125" w14:textId="77777777" w:rsidR="00F64EB6" w:rsidRPr="004C5FA3" w:rsidRDefault="00F64EB6" w:rsidP="004C5127">
            <w:pPr>
              <w:bidi w:val="0"/>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4" w:type="pct"/>
          </w:tcPr>
          <w:p w14:paraId="504A1FE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0" w:type="pct"/>
          </w:tcPr>
          <w:p w14:paraId="46B5C2E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76" w:type="pct"/>
          </w:tcPr>
          <w:p w14:paraId="4602A1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82" w:type="pct"/>
          </w:tcPr>
          <w:p w14:paraId="6E0C1A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617012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2E20C41A" w14:textId="77777777" w:rsidR="002109BC" w:rsidRPr="004C5FA3" w:rsidRDefault="002109BC" w:rsidP="00015C9C">
      <w:pPr>
        <w:rPr>
          <w:rFonts w:ascii="Arial" w:hAnsi="Arial"/>
        </w:rPr>
      </w:pPr>
    </w:p>
    <w:tbl>
      <w:tblPr>
        <w:bidiVisual/>
        <w:tblW w:w="5000" w:type="pct"/>
        <w:tblLook w:val="04A0" w:firstRow="1" w:lastRow="0" w:firstColumn="1" w:lastColumn="0" w:noHBand="0" w:noVBand="1"/>
      </w:tblPr>
      <w:tblGrid>
        <w:gridCol w:w="1440"/>
        <w:gridCol w:w="9026"/>
      </w:tblGrid>
      <w:tr w:rsidR="002109BC" w:rsidRPr="004C5FA3" w14:paraId="2F927D37" w14:textId="77777777" w:rsidTr="00DE1009">
        <w:trPr>
          <w:trHeight w:val="20"/>
        </w:trPr>
        <w:tc>
          <w:tcPr>
            <w:tcW w:w="688" w:type="pct"/>
          </w:tcPr>
          <w:p w14:paraId="3A0FE63F" w14:textId="77777777" w:rsidR="002109BC" w:rsidRPr="003770A9" w:rsidRDefault="002109BC" w:rsidP="00015C9C">
            <w:pPr>
              <w:rPr>
                <w:rFonts w:ascii="Arial" w:hAnsi="Arial"/>
                <w:sz w:val="14"/>
                <w:szCs w:val="14"/>
              </w:rPr>
            </w:pPr>
          </w:p>
        </w:tc>
        <w:tc>
          <w:tcPr>
            <w:tcW w:w="4312" w:type="pct"/>
          </w:tcPr>
          <w:p w14:paraId="0F00DFB3" w14:textId="77777777" w:rsidR="002109BC" w:rsidRPr="004C5FA3" w:rsidRDefault="002109BC" w:rsidP="00015C9C">
            <w:pPr>
              <w:rPr>
                <w:rFonts w:ascii="Arial" w:hAnsi="Arial"/>
                <w:b/>
                <w:bCs/>
                <w:rtl/>
              </w:rPr>
            </w:pPr>
            <w:r w:rsidRPr="004C5FA3">
              <w:rPr>
                <w:rFonts w:ascii="Arial" w:hAnsi="Arial"/>
                <w:b/>
                <w:bCs/>
                <w:rtl/>
              </w:rPr>
              <w:t>המידע המהותי הנוסף המצורף מהווה חלק בלתי נפרד מהמידע כספי ביניים נפרד.</w:t>
            </w:r>
          </w:p>
        </w:tc>
      </w:tr>
    </w:tbl>
    <w:p w14:paraId="21DA80BF" w14:textId="77777777" w:rsidR="00784532" w:rsidRPr="004C5FA3" w:rsidRDefault="00784532" w:rsidP="00784532">
      <w:pPr>
        <w:pStyle w:val="NoSpacing"/>
        <w:rPr>
          <w:sz w:val="20"/>
          <w:rtl/>
        </w:rPr>
      </w:pPr>
      <w:bookmarkStart w:id="948" w:name="_Toc6272729"/>
      <w:bookmarkStart w:id="949" w:name="_Toc31284040"/>
      <w:bookmarkStart w:id="950" w:name="_Toc31286043"/>
      <w:bookmarkStart w:id="951" w:name="_Toc33548457"/>
      <w:bookmarkStart w:id="952" w:name="_Toc33618577"/>
      <w:bookmarkStart w:id="953" w:name="_Toc33623522"/>
      <w:bookmarkStart w:id="954" w:name="_Toc33623637"/>
      <w:bookmarkStart w:id="955" w:name="_Toc33623713"/>
      <w:bookmarkStart w:id="956" w:name="_Toc33623841"/>
      <w:bookmarkStart w:id="957" w:name="_Toc36376935"/>
    </w:p>
    <w:p w14:paraId="5689EA17" w14:textId="77777777" w:rsidR="00784532" w:rsidRPr="004C5FA3" w:rsidRDefault="00784532" w:rsidP="00015C9C">
      <w:pPr>
        <w:rPr>
          <w:rFonts w:ascii="Arial" w:hAnsi="Arial"/>
          <w:rtl/>
          <w14:ligatures w14:val="standardContextual"/>
          <w14:cntxtAlts/>
        </w:rPr>
      </w:pPr>
      <w:r w:rsidRPr="004C5FA3">
        <w:rPr>
          <w:rFonts w:ascii="Arial" w:hAnsi="Arial"/>
          <w:rtl/>
        </w:rPr>
        <w:br w:type="page"/>
      </w:r>
    </w:p>
    <w:p w14:paraId="03E651DF" w14:textId="77777777" w:rsidR="00F64EB6" w:rsidRPr="004C5FA3" w:rsidRDefault="00F64EB6" w:rsidP="004655B3">
      <w:pPr>
        <w:pStyle w:val="Heading2"/>
        <w:rPr>
          <w:rFonts w:ascii="Arial" w:hAnsi="Arial"/>
        </w:rPr>
      </w:pPr>
      <w:bookmarkStart w:id="958" w:name="_Toc37001483"/>
      <w:bookmarkStart w:id="959" w:name="_Toc37001553"/>
      <w:bookmarkStart w:id="960" w:name="_Toc37001820"/>
      <w:bookmarkStart w:id="961" w:name="_Toc37002010"/>
      <w:bookmarkStart w:id="962" w:name="_Toc37002558"/>
      <w:bookmarkStart w:id="963" w:name="_Toc37165953"/>
      <w:bookmarkStart w:id="964" w:name="_Toc64473804"/>
      <w:bookmarkStart w:id="965" w:name="_Toc64474133"/>
      <w:bookmarkStart w:id="966" w:name="_Toc100245527"/>
      <w:bookmarkStart w:id="967" w:name="_Toc100246536"/>
      <w:bookmarkStart w:id="968" w:name="_Toc100474056"/>
      <w:bookmarkStart w:id="969" w:name="_Toc100560802"/>
      <w:r w:rsidRPr="004C5FA3">
        <w:rPr>
          <w:rFonts w:ascii="Arial" w:hAnsi="Arial"/>
          <w:rtl/>
        </w:rPr>
        <w:lastRenderedPageBreak/>
        <w:t>סכומי תזרימי המזומנים המיוחסים לחברה עצמה כחברה אם</w:t>
      </w:r>
      <w:r w:rsidRPr="004C5FA3">
        <w:rPr>
          <w:rStyle w:val="FootnoteReference"/>
          <w:sz w:val="20"/>
          <w:szCs w:val="20"/>
          <w:rtl/>
        </w:rPr>
        <w:footnoteReference w:id="239"/>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r w:rsidRPr="004C5FA3">
        <w:rPr>
          <w:rFonts w:ascii="Arial" w:hAnsi="Arial"/>
          <w:rtl/>
        </w:rPr>
        <w:t xml:space="preserve"> </w:t>
      </w:r>
    </w:p>
    <w:tbl>
      <w:tblPr>
        <w:tblStyle w:val="TableGrid"/>
        <w:bidiVisual/>
        <w:tblW w:w="5000" w:type="pct"/>
        <w:tblLook w:val="04A0" w:firstRow="1" w:lastRow="0" w:firstColumn="1" w:lastColumn="0" w:noHBand="0" w:noVBand="1"/>
      </w:tblPr>
      <w:tblGrid>
        <w:gridCol w:w="1397"/>
        <w:gridCol w:w="3318"/>
        <w:gridCol w:w="1137"/>
        <w:gridCol w:w="1141"/>
        <w:gridCol w:w="1137"/>
        <w:gridCol w:w="1145"/>
        <w:gridCol w:w="1191"/>
      </w:tblGrid>
      <w:tr w:rsidR="00F64EB6" w:rsidRPr="008A28BA" w14:paraId="54B85662" w14:textId="77777777" w:rsidTr="00276187">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100" w:firstRow="0" w:lastRow="0" w:firstColumn="1" w:lastColumn="0" w:oddVBand="0" w:evenVBand="0" w:oddHBand="0" w:evenHBand="0" w:firstRowFirstColumn="1" w:firstRowLastColumn="0" w:lastRowFirstColumn="0" w:lastRowLastColumn="0"/>
            <w:tcW w:w="668" w:type="pct"/>
            <w:vMerge w:val="restart"/>
          </w:tcPr>
          <w:p w14:paraId="35DF7F80" w14:textId="77777777" w:rsidR="00F64EB6" w:rsidRPr="008A28BA" w:rsidRDefault="00F64EB6" w:rsidP="00015C9C">
            <w:pPr>
              <w:rPr>
                <w:rFonts w:ascii="Arial" w:hAnsi="Arial"/>
                <w:sz w:val="18"/>
                <w:szCs w:val="18"/>
              </w:rPr>
            </w:pPr>
          </w:p>
        </w:tc>
        <w:tc>
          <w:tcPr>
            <w:tcW w:w="1585" w:type="pct"/>
            <w:vMerge w:val="restart"/>
          </w:tcPr>
          <w:p w14:paraId="5A2B20C6" w14:textId="77777777" w:rsidR="00F64EB6" w:rsidRPr="008A28BA"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1088" w:type="pct"/>
            <w:gridSpan w:val="2"/>
          </w:tcPr>
          <w:p w14:paraId="43952C83" w14:textId="77777777" w:rsidR="00F64EB6" w:rsidRPr="008A28BA" w:rsidRDefault="00F64EB6" w:rsidP="00B67C9A">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8A28BA">
              <w:rPr>
                <w:sz w:val="18"/>
                <w:szCs w:val="18"/>
                <w:rtl/>
              </w:rPr>
              <w:t>לשישה חודשים שהסתיימו ביום</w:t>
            </w:r>
          </w:p>
          <w:p w14:paraId="4CD97C99" w14:textId="77777777" w:rsidR="00F64EB6" w:rsidRPr="008A28BA" w:rsidRDefault="00F64EB6" w:rsidP="00B67C9A">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8A28BA">
              <w:rPr>
                <w:sz w:val="18"/>
                <w:szCs w:val="18"/>
                <w:rtl/>
              </w:rPr>
              <w:t>30 ביוני</w:t>
            </w:r>
          </w:p>
        </w:tc>
        <w:tc>
          <w:tcPr>
            <w:tcW w:w="1090" w:type="pct"/>
            <w:gridSpan w:val="2"/>
          </w:tcPr>
          <w:p w14:paraId="4E8DDFB5" w14:textId="77777777" w:rsidR="00F64EB6" w:rsidRPr="008A28BA" w:rsidRDefault="00F64EB6" w:rsidP="00B67C9A">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8A28BA">
              <w:rPr>
                <w:sz w:val="18"/>
                <w:szCs w:val="18"/>
                <w:rtl/>
              </w:rPr>
              <w:t>לשלושה חודשים שהסתיימו ביום</w:t>
            </w:r>
          </w:p>
          <w:p w14:paraId="33CC12B3" w14:textId="77777777" w:rsidR="00F64EB6" w:rsidRPr="008A28BA" w:rsidRDefault="00F64EB6" w:rsidP="00B67C9A">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8A28BA">
              <w:rPr>
                <w:sz w:val="18"/>
                <w:szCs w:val="18"/>
                <w:rtl/>
              </w:rPr>
              <w:t>30 ביוני</w:t>
            </w:r>
          </w:p>
        </w:tc>
        <w:tc>
          <w:tcPr>
            <w:tcW w:w="568" w:type="pct"/>
          </w:tcPr>
          <w:p w14:paraId="36F61EBE" w14:textId="77777777" w:rsidR="00F64EB6" w:rsidRPr="008A28BA" w:rsidRDefault="00F64EB6" w:rsidP="00B67C9A">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8A28BA">
              <w:rPr>
                <w:sz w:val="18"/>
                <w:szCs w:val="18"/>
                <w:rtl/>
              </w:rPr>
              <w:t>לשנה שהסתיימה ביום 31</w:t>
            </w:r>
          </w:p>
          <w:p w14:paraId="1B061DF7" w14:textId="77777777" w:rsidR="00F64EB6" w:rsidRPr="008A28BA" w:rsidRDefault="00F64EB6" w:rsidP="00B67C9A">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8A28BA">
              <w:rPr>
                <w:sz w:val="18"/>
                <w:szCs w:val="18"/>
                <w:rtl/>
              </w:rPr>
              <w:t>בדצמבר</w:t>
            </w:r>
          </w:p>
        </w:tc>
      </w:tr>
      <w:tr w:rsidR="000E2358" w:rsidRPr="008A28BA" w14:paraId="14EE91EB" w14:textId="77777777" w:rsidTr="0027618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8" w:type="pct"/>
            <w:vMerge/>
          </w:tcPr>
          <w:p w14:paraId="3ED6DCA5" w14:textId="77777777" w:rsidR="000E2358" w:rsidRPr="008A28BA" w:rsidRDefault="000E2358" w:rsidP="00015C9C">
            <w:pPr>
              <w:rPr>
                <w:rFonts w:ascii="Arial" w:hAnsi="Arial"/>
                <w:sz w:val="18"/>
                <w:szCs w:val="18"/>
              </w:rPr>
            </w:pPr>
          </w:p>
        </w:tc>
        <w:tc>
          <w:tcPr>
            <w:tcW w:w="1585" w:type="pct"/>
            <w:vMerge/>
          </w:tcPr>
          <w:p w14:paraId="53DB871F" w14:textId="77777777" w:rsidR="000E2358" w:rsidRPr="008A28BA" w:rsidRDefault="000E2358"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543" w:type="pct"/>
          </w:tcPr>
          <w:p w14:paraId="27DBA0A8" w14:textId="026B34B2" w:rsidR="000E2358" w:rsidRPr="008A28BA" w:rsidRDefault="000E2358" w:rsidP="000E2358">
            <w:pPr>
              <w:pStyle w:val="X1underline"/>
              <w:cnfStyle w:val="100000000000" w:firstRow="1" w:lastRow="0" w:firstColumn="0" w:lastColumn="0" w:oddVBand="0" w:evenVBand="0" w:oddHBand="0" w:evenHBand="0" w:firstRowFirstColumn="0" w:firstRowLastColumn="0" w:lastRowFirstColumn="0" w:lastRowLastColumn="0"/>
              <w:rPr>
                <w:sz w:val="18"/>
                <w:szCs w:val="18"/>
                <w:rtl/>
                <w:lang w:val="en-US"/>
              </w:rPr>
            </w:pPr>
            <w:r w:rsidRPr="008A28BA">
              <w:rPr>
                <w:sz w:val="18"/>
                <w:szCs w:val="18"/>
              </w:rPr>
              <w:fldChar w:fldCharType="begin" w:fldLock="1"/>
            </w:r>
            <w:r w:rsidRPr="008A28BA">
              <w:rPr>
                <w:sz w:val="18"/>
                <w:szCs w:val="18"/>
              </w:rPr>
              <w:instrText xml:space="preserve"> DOCPROPERTY  CY  \* MERGEFORMAT </w:instrText>
            </w:r>
            <w:r w:rsidRPr="008A28BA">
              <w:rPr>
                <w:sz w:val="18"/>
                <w:szCs w:val="18"/>
              </w:rPr>
              <w:fldChar w:fldCharType="separate"/>
            </w:r>
            <w:r w:rsidR="00CB58A1">
              <w:rPr>
                <w:sz w:val="18"/>
                <w:szCs w:val="18"/>
              </w:rPr>
              <w:t>2022</w:t>
            </w:r>
            <w:r w:rsidRPr="008A28BA">
              <w:rPr>
                <w:sz w:val="18"/>
                <w:szCs w:val="18"/>
              </w:rPr>
              <w:fldChar w:fldCharType="end"/>
            </w:r>
          </w:p>
        </w:tc>
        <w:tc>
          <w:tcPr>
            <w:tcW w:w="545" w:type="pct"/>
          </w:tcPr>
          <w:p w14:paraId="2FAF1231" w14:textId="28E7E27A" w:rsidR="000E2358" w:rsidRPr="008A28BA" w:rsidRDefault="000E2358" w:rsidP="000E2358">
            <w:pPr>
              <w:pStyle w:val="X1underline"/>
              <w:cnfStyle w:val="100000000000" w:firstRow="1" w:lastRow="0" w:firstColumn="0" w:lastColumn="0" w:oddVBand="0" w:evenVBand="0" w:oddHBand="0" w:evenHBand="0" w:firstRowFirstColumn="0" w:firstRowLastColumn="0" w:lastRowFirstColumn="0" w:lastRowLastColumn="0"/>
              <w:rPr>
                <w:sz w:val="18"/>
                <w:szCs w:val="18"/>
                <w:rtl/>
                <w:lang w:val="en-US"/>
              </w:rPr>
            </w:pPr>
            <w:r w:rsidRPr="008A28BA">
              <w:rPr>
                <w:sz w:val="18"/>
                <w:szCs w:val="18"/>
              </w:rPr>
              <w:fldChar w:fldCharType="begin" w:fldLock="1"/>
            </w:r>
            <w:r w:rsidRPr="008A28BA">
              <w:rPr>
                <w:sz w:val="18"/>
                <w:szCs w:val="18"/>
              </w:rPr>
              <w:instrText xml:space="preserve"> DOCPROPERTY  PY  \* MERGEFORMAT </w:instrText>
            </w:r>
            <w:r w:rsidRPr="008A28BA">
              <w:rPr>
                <w:sz w:val="18"/>
                <w:szCs w:val="18"/>
              </w:rPr>
              <w:fldChar w:fldCharType="separate"/>
            </w:r>
            <w:r w:rsidR="00CB58A1">
              <w:rPr>
                <w:sz w:val="18"/>
                <w:szCs w:val="18"/>
              </w:rPr>
              <w:t>2021</w:t>
            </w:r>
            <w:r w:rsidRPr="008A28BA">
              <w:rPr>
                <w:sz w:val="18"/>
                <w:szCs w:val="18"/>
              </w:rPr>
              <w:fldChar w:fldCharType="end"/>
            </w:r>
          </w:p>
        </w:tc>
        <w:tc>
          <w:tcPr>
            <w:tcW w:w="543" w:type="pct"/>
          </w:tcPr>
          <w:p w14:paraId="6A59AE60" w14:textId="00B23595" w:rsidR="000E2358" w:rsidRPr="008A28BA" w:rsidRDefault="000E2358" w:rsidP="000E2358">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8A28BA">
              <w:rPr>
                <w:sz w:val="18"/>
                <w:szCs w:val="18"/>
              </w:rPr>
              <w:fldChar w:fldCharType="begin" w:fldLock="1"/>
            </w:r>
            <w:r w:rsidRPr="008A28BA">
              <w:rPr>
                <w:sz w:val="18"/>
                <w:szCs w:val="18"/>
              </w:rPr>
              <w:instrText xml:space="preserve"> DOCPROPERTY  CY  \* MERGEFORMAT </w:instrText>
            </w:r>
            <w:r w:rsidRPr="008A28BA">
              <w:rPr>
                <w:sz w:val="18"/>
                <w:szCs w:val="18"/>
              </w:rPr>
              <w:fldChar w:fldCharType="separate"/>
            </w:r>
            <w:r w:rsidR="00CB58A1">
              <w:rPr>
                <w:sz w:val="18"/>
                <w:szCs w:val="18"/>
              </w:rPr>
              <w:t>2022</w:t>
            </w:r>
            <w:r w:rsidRPr="008A28BA">
              <w:rPr>
                <w:sz w:val="18"/>
                <w:szCs w:val="18"/>
              </w:rPr>
              <w:fldChar w:fldCharType="end"/>
            </w:r>
          </w:p>
        </w:tc>
        <w:tc>
          <w:tcPr>
            <w:tcW w:w="547" w:type="pct"/>
          </w:tcPr>
          <w:p w14:paraId="0D838B25" w14:textId="50AF6298" w:rsidR="000E2358" w:rsidRPr="008A28BA" w:rsidRDefault="000E2358" w:rsidP="000E2358">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8A28BA">
              <w:rPr>
                <w:sz w:val="18"/>
                <w:szCs w:val="18"/>
              </w:rPr>
              <w:fldChar w:fldCharType="begin" w:fldLock="1"/>
            </w:r>
            <w:r w:rsidRPr="008A28BA">
              <w:rPr>
                <w:sz w:val="18"/>
                <w:szCs w:val="18"/>
              </w:rPr>
              <w:instrText xml:space="preserve"> DOCPROPERTY  PY  \* MERGEFORMAT </w:instrText>
            </w:r>
            <w:r w:rsidRPr="008A28BA">
              <w:rPr>
                <w:sz w:val="18"/>
                <w:szCs w:val="18"/>
              </w:rPr>
              <w:fldChar w:fldCharType="separate"/>
            </w:r>
            <w:r w:rsidR="00CB58A1">
              <w:rPr>
                <w:sz w:val="18"/>
                <w:szCs w:val="18"/>
              </w:rPr>
              <w:t>2021</w:t>
            </w:r>
            <w:r w:rsidRPr="008A28BA">
              <w:rPr>
                <w:sz w:val="18"/>
                <w:szCs w:val="18"/>
              </w:rPr>
              <w:fldChar w:fldCharType="end"/>
            </w:r>
          </w:p>
        </w:tc>
        <w:tc>
          <w:tcPr>
            <w:tcW w:w="568" w:type="pct"/>
          </w:tcPr>
          <w:p w14:paraId="0A7DBDFF" w14:textId="366723EE" w:rsidR="000E2358" w:rsidRPr="008A28BA" w:rsidRDefault="000E2358" w:rsidP="000E2358">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8A28BA">
              <w:rPr>
                <w:sz w:val="18"/>
                <w:szCs w:val="18"/>
              </w:rPr>
              <w:fldChar w:fldCharType="begin" w:fldLock="1"/>
            </w:r>
            <w:r w:rsidRPr="008A28BA">
              <w:rPr>
                <w:sz w:val="18"/>
                <w:szCs w:val="18"/>
              </w:rPr>
              <w:instrText xml:space="preserve"> DOCPROPERTY  PY  \* MERGEFORMAT </w:instrText>
            </w:r>
            <w:r w:rsidRPr="008A28BA">
              <w:rPr>
                <w:sz w:val="18"/>
                <w:szCs w:val="18"/>
              </w:rPr>
              <w:fldChar w:fldCharType="separate"/>
            </w:r>
            <w:r w:rsidR="00CB58A1">
              <w:rPr>
                <w:sz w:val="18"/>
                <w:szCs w:val="18"/>
              </w:rPr>
              <w:t>2021</w:t>
            </w:r>
            <w:r w:rsidRPr="008A28BA">
              <w:rPr>
                <w:sz w:val="18"/>
                <w:szCs w:val="18"/>
              </w:rPr>
              <w:fldChar w:fldCharType="end"/>
            </w:r>
          </w:p>
        </w:tc>
      </w:tr>
      <w:tr w:rsidR="000E2358" w:rsidRPr="008A28BA" w14:paraId="745D9E78" w14:textId="77777777" w:rsidTr="0027618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8" w:type="pct"/>
            <w:vMerge/>
          </w:tcPr>
          <w:p w14:paraId="1F609347" w14:textId="77777777" w:rsidR="000E2358" w:rsidRPr="008A28BA" w:rsidRDefault="000E2358" w:rsidP="00015C9C">
            <w:pPr>
              <w:rPr>
                <w:rFonts w:ascii="Arial" w:hAnsi="Arial"/>
                <w:sz w:val="18"/>
                <w:szCs w:val="18"/>
              </w:rPr>
            </w:pPr>
          </w:p>
        </w:tc>
        <w:tc>
          <w:tcPr>
            <w:tcW w:w="1585" w:type="pct"/>
            <w:vMerge/>
          </w:tcPr>
          <w:p w14:paraId="56FED964" w14:textId="77777777" w:rsidR="000E2358" w:rsidRPr="008A28BA" w:rsidRDefault="000E2358"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2747" w:type="pct"/>
            <w:gridSpan w:val="5"/>
          </w:tcPr>
          <w:p w14:paraId="09E6BFED" w14:textId="77777777" w:rsidR="000E2358" w:rsidRPr="008A28BA" w:rsidRDefault="000E2358" w:rsidP="000E2358">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8A28BA">
              <w:rPr>
                <w:sz w:val="18"/>
                <w:szCs w:val="18"/>
                <w:rtl/>
              </w:rPr>
              <w:t>אלפי ש"ח</w:t>
            </w:r>
          </w:p>
        </w:tc>
      </w:tr>
      <w:tr w:rsidR="000E2358" w:rsidRPr="008A28BA" w14:paraId="73D03AA2" w14:textId="77777777" w:rsidTr="0027618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8" w:type="pct"/>
            <w:vMerge/>
          </w:tcPr>
          <w:p w14:paraId="46954459" w14:textId="77777777" w:rsidR="000E2358" w:rsidRPr="008A28BA" w:rsidRDefault="000E2358" w:rsidP="00015C9C">
            <w:pPr>
              <w:rPr>
                <w:rFonts w:ascii="Arial" w:hAnsi="Arial"/>
                <w:sz w:val="18"/>
                <w:szCs w:val="18"/>
              </w:rPr>
            </w:pPr>
          </w:p>
        </w:tc>
        <w:tc>
          <w:tcPr>
            <w:tcW w:w="1585" w:type="pct"/>
            <w:vMerge/>
          </w:tcPr>
          <w:p w14:paraId="676BF3C1" w14:textId="77777777" w:rsidR="000E2358" w:rsidRPr="008A28BA" w:rsidRDefault="000E2358"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2178" w:type="pct"/>
            <w:gridSpan w:val="4"/>
          </w:tcPr>
          <w:p w14:paraId="337322C2" w14:textId="77777777" w:rsidR="000E2358" w:rsidRPr="008A28BA" w:rsidRDefault="000E2358" w:rsidP="000E2358">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8A28BA">
              <w:rPr>
                <w:sz w:val="18"/>
                <w:szCs w:val="18"/>
                <w:rtl/>
              </w:rPr>
              <w:t>בלתי מבוקר</w:t>
            </w:r>
          </w:p>
        </w:tc>
        <w:tc>
          <w:tcPr>
            <w:tcW w:w="568" w:type="pct"/>
          </w:tcPr>
          <w:p w14:paraId="630938AD" w14:textId="77777777" w:rsidR="000E2358" w:rsidRPr="008A28BA" w:rsidRDefault="000E2358"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Pr>
            </w:pPr>
          </w:p>
        </w:tc>
      </w:tr>
      <w:tr w:rsidR="000E2358" w:rsidRPr="008A28BA" w14:paraId="60B6B28A"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16664760" w14:textId="77777777" w:rsidR="000E2358" w:rsidRPr="008A28BA" w:rsidRDefault="000E2358" w:rsidP="00015C9C">
            <w:pPr>
              <w:rPr>
                <w:rFonts w:ascii="Arial" w:hAnsi="Arial"/>
                <w:sz w:val="18"/>
                <w:szCs w:val="18"/>
                <w:rtl/>
              </w:rPr>
            </w:pPr>
          </w:p>
        </w:tc>
        <w:tc>
          <w:tcPr>
            <w:tcW w:w="1585" w:type="pct"/>
          </w:tcPr>
          <w:p w14:paraId="6CCCDE5A" w14:textId="77777777" w:rsidR="000E2358" w:rsidRPr="008A28BA" w:rsidRDefault="000E2358"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תזרימי מזומנים מפעילות שוטפת</w:t>
            </w:r>
          </w:p>
        </w:tc>
        <w:tc>
          <w:tcPr>
            <w:tcW w:w="543" w:type="pct"/>
          </w:tcPr>
          <w:p w14:paraId="0A7B108B"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E366310"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778329F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7DEEAC3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4850D98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47277224" w14:textId="77777777" w:rsidTr="008A28BA">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5BEC3A70" w14:textId="77777777" w:rsidR="000E2358" w:rsidRPr="008A28BA" w:rsidRDefault="000E2358" w:rsidP="00015C9C">
            <w:pPr>
              <w:rPr>
                <w:rFonts w:ascii="Arial" w:hAnsi="Arial"/>
                <w:sz w:val="18"/>
                <w:szCs w:val="18"/>
                <w:rtl/>
              </w:rPr>
            </w:pPr>
          </w:p>
        </w:tc>
        <w:tc>
          <w:tcPr>
            <w:tcW w:w="1585" w:type="pct"/>
          </w:tcPr>
          <w:p w14:paraId="108AC085" w14:textId="77777777" w:rsidR="000E2358" w:rsidRPr="008A28BA" w:rsidRDefault="000E2358"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רווח (הפסד) לתקופה המיוחס לחברה עצמה כחברה אם</w:t>
            </w:r>
          </w:p>
        </w:tc>
        <w:tc>
          <w:tcPr>
            <w:tcW w:w="543" w:type="pct"/>
          </w:tcPr>
          <w:p w14:paraId="36085C0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79BF245F"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34E35AAE"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111A9CF5"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45040B04"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18CA092B" w14:textId="77777777" w:rsidTr="008A28BA">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4F52B92D" w14:textId="77777777" w:rsidR="000E2358" w:rsidRPr="008A28BA" w:rsidRDefault="000E2358" w:rsidP="00015C9C">
            <w:pPr>
              <w:rPr>
                <w:rFonts w:ascii="Arial" w:hAnsi="Arial"/>
                <w:sz w:val="18"/>
                <w:szCs w:val="18"/>
                <w:rtl/>
              </w:rPr>
            </w:pPr>
          </w:p>
        </w:tc>
        <w:tc>
          <w:tcPr>
            <w:tcW w:w="1585" w:type="pct"/>
          </w:tcPr>
          <w:p w14:paraId="3396D4FB" w14:textId="77777777" w:rsidR="000E2358" w:rsidRPr="008A28BA" w:rsidRDefault="000E2358"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התאמות בגין:</w:t>
            </w:r>
          </w:p>
        </w:tc>
        <w:tc>
          <w:tcPr>
            <w:tcW w:w="543" w:type="pct"/>
          </w:tcPr>
          <w:p w14:paraId="3C756EA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0231C32"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5DFD52A0"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5A57A14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6ED2671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5DE8DE9E"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19CE7D6E" w14:textId="77777777" w:rsidR="000E2358" w:rsidRPr="008A28BA" w:rsidRDefault="000E2358" w:rsidP="00015C9C">
            <w:pPr>
              <w:rPr>
                <w:rFonts w:ascii="Arial" w:hAnsi="Arial"/>
                <w:sz w:val="18"/>
                <w:szCs w:val="18"/>
                <w:rtl/>
              </w:rPr>
            </w:pPr>
          </w:p>
        </w:tc>
        <w:tc>
          <w:tcPr>
            <w:tcW w:w="1585" w:type="pct"/>
          </w:tcPr>
          <w:p w14:paraId="21AEB164"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הפסד (רווח) בגין חברות מוחזקות, נטו</w:t>
            </w:r>
          </w:p>
        </w:tc>
        <w:tc>
          <w:tcPr>
            <w:tcW w:w="543" w:type="pct"/>
          </w:tcPr>
          <w:p w14:paraId="45D8074B"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B9CAA6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14420950"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46BF80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7D165C8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68F13B60"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49B12E23" w14:textId="77777777" w:rsidR="000E2358" w:rsidRPr="008A28BA" w:rsidRDefault="000E2358" w:rsidP="00015C9C">
            <w:pPr>
              <w:rPr>
                <w:rFonts w:ascii="Arial" w:hAnsi="Arial"/>
                <w:sz w:val="18"/>
                <w:szCs w:val="18"/>
                <w:rtl/>
              </w:rPr>
            </w:pPr>
          </w:p>
        </w:tc>
        <w:tc>
          <w:tcPr>
            <w:tcW w:w="1585" w:type="pct"/>
          </w:tcPr>
          <w:p w14:paraId="2D43CD48"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פחת והפחתות</w:t>
            </w:r>
          </w:p>
        </w:tc>
        <w:tc>
          <w:tcPr>
            <w:tcW w:w="543" w:type="pct"/>
          </w:tcPr>
          <w:p w14:paraId="1D271175"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7ED5883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60D7E0E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54DCC56E"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348EE4EE"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5A06C6E3"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097FC591" w14:textId="77777777" w:rsidR="000E2358" w:rsidRPr="008A28BA" w:rsidRDefault="000E2358" w:rsidP="00015C9C">
            <w:pPr>
              <w:rPr>
                <w:rFonts w:ascii="Arial" w:hAnsi="Arial"/>
                <w:sz w:val="18"/>
                <w:szCs w:val="18"/>
                <w:rtl/>
              </w:rPr>
            </w:pPr>
          </w:p>
        </w:tc>
        <w:tc>
          <w:tcPr>
            <w:tcW w:w="1585" w:type="pct"/>
          </w:tcPr>
          <w:p w14:paraId="05CB108A"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 xml:space="preserve">מסים על ההכנסה ברווח או הפסד </w:t>
            </w:r>
          </w:p>
        </w:tc>
        <w:tc>
          <w:tcPr>
            <w:tcW w:w="543" w:type="pct"/>
          </w:tcPr>
          <w:p w14:paraId="5A462ED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17FA42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28C85E6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29DA7C25"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3DD9726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72865FF6"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5108DAC4" w14:textId="77777777" w:rsidR="000E2358" w:rsidRPr="008A28BA" w:rsidRDefault="000E2358" w:rsidP="00015C9C">
            <w:pPr>
              <w:rPr>
                <w:rFonts w:ascii="Arial" w:hAnsi="Arial"/>
                <w:sz w:val="18"/>
                <w:szCs w:val="18"/>
                <w:rtl/>
              </w:rPr>
            </w:pPr>
          </w:p>
        </w:tc>
        <w:tc>
          <w:tcPr>
            <w:tcW w:w="1585" w:type="pct"/>
          </w:tcPr>
          <w:p w14:paraId="5BBD650C"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Pr>
            </w:pPr>
            <w:r w:rsidRPr="008A28BA">
              <w:rPr>
                <w:sz w:val="18"/>
                <w:szCs w:val="18"/>
                <w:rtl/>
              </w:rPr>
              <w:t>הפסד (רווח) ממימוש רכוש קבוע</w:t>
            </w:r>
          </w:p>
        </w:tc>
        <w:tc>
          <w:tcPr>
            <w:tcW w:w="543" w:type="pct"/>
          </w:tcPr>
          <w:p w14:paraId="0BDA6104"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3C8A042"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52B8DA9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18A6D22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52D939A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06E6ECEB"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281C5076" w14:textId="77777777" w:rsidR="000E2358" w:rsidRPr="008A28BA" w:rsidRDefault="000E2358" w:rsidP="00015C9C">
            <w:pPr>
              <w:rPr>
                <w:rFonts w:ascii="Arial" w:hAnsi="Arial"/>
                <w:sz w:val="18"/>
                <w:szCs w:val="18"/>
                <w:rtl/>
              </w:rPr>
            </w:pPr>
          </w:p>
        </w:tc>
        <w:tc>
          <w:tcPr>
            <w:tcW w:w="1585" w:type="pct"/>
          </w:tcPr>
          <w:p w14:paraId="61478E84"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הפסד (רווח) ממימוש נדל"ן להשקעה</w:t>
            </w:r>
          </w:p>
        </w:tc>
        <w:tc>
          <w:tcPr>
            <w:tcW w:w="543" w:type="pct"/>
          </w:tcPr>
          <w:p w14:paraId="11333B04"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756BD2DB"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4485038F"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3DE6634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4A7BB54B"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4A12C60E" w14:textId="77777777" w:rsidTr="00795F1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641BB1B6" w14:textId="77777777" w:rsidR="000E2358" w:rsidRPr="008A28BA" w:rsidRDefault="000E2358" w:rsidP="00015C9C">
            <w:pPr>
              <w:rPr>
                <w:rFonts w:ascii="Arial" w:hAnsi="Arial"/>
                <w:sz w:val="18"/>
                <w:szCs w:val="18"/>
                <w:rtl/>
              </w:rPr>
            </w:pPr>
          </w:p>
        </w:tc>
        <w:tc>
          <w:tcPr>
            <w:tcW w:w="1585" w:type="pct"/>
          </w:tcPr>
          <w:p w14:paraId="157D71C1"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ירידת (ביטול ירידת) ערך של רכוש קבוע</w:t>
            </w:r>
          </w:p>
        </w:tc>
        <w:tc>
          <w:tcPr>
            <w:tcW w:w="543" w:type="pct"/>
          </w:tcPr>
          <w:p w14:paraId="0881BC67"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7425733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5BC2D15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5BE6AD55"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3B9479D5"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5FBEF5D9" w14:textId="77777777" w:rsidTr="00795F17">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4D44F395" w14:textId="77777777" w:rsidR="000E2358" w:rsidRPr="008A28BA" w:rsidRDefault="000E2358" w:rsidP="00015C9C">
            <w:pPr>
              <w:rPr>
                <w:rFonts w:ascii="Arial" w:hAnsi="Arial"/>
                <w:sz w:val="18"/>
                <w:szCs w:val="18"/>
                <w:rtl/>
              </w:rPr>
            </w:pPr>
          </w:p>
        </w:tc>
        <w:tc>
          <w:tcPr>
            <w:tcW w:w="1585" w:type="pct"/>
          </w:tcPr>
          <w:p w14:paraId="69417591"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ירידת (ביטול ירידת) ערך של נכסי זכות שימוש</w:t>
            </w:r>
          </w:p>
        </w:tc>
        <w:tc>
          <w:tcPr>
            <w:tcW w:w="543" w:type="pct"/>
          </w:tcPr>
          <w:p w14:paraId="0F481EB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CCFCAB7"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2AA0C61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74DB501E"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1C9D75D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740443C0" w14:textId="77777777" w:rsidTr="00795F1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3BEA74E0" w14:textId="77777777" w:rsidR="000E2358" w:rsidRPr="008A28BA" w:rsidRDefault="000E2358" w:rsidP="00015C9C">
            <w:pPr>
              <w:rPr>
                <w:rFonts w:ascii="Arial" w:hAnsi="Arial"/>
                <w:sz w:val="18"/>
                <w:szCs w:val="18"/>
                <w:rtl/>
              </w:rPr>
            </w:pPr>
          </w:p>
        </w:tc>
        <w:tc>
          <w:tcPr>
            <w:tcW w:w="1585" w:type="pct"/>
          </w:tcPr>
          <w:p w14:paraId="2C92968F"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ירידת (עליית) ערך שווי הוגן נדל"ן להשקעה</w:t>
            </w:r>
          </w:p>
        </w:tc>
        <w:tc>
          <w:tcPr>
            <w:tcW w:w="543" w:type="pct"/>
          </w:tcPr>
          <w:p w14:paraId="0EA6B5FB"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CA0235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1678B38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2F8CCDC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47BE8BC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4A72D895" w14:textId="77777777" w:rsidTr="00795F17">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62A81861" w14:textId="77777777" w:rsidR="000E2358" w:rsidRPr="008A28BA" w:rsidRDefault="000E2358" w:rsidP="00015C9C">
            <w:pPr>
              <w:rPr>
                <w:rFonts w:ascii="Arial" w:hAnsi="Arial"/>
                <w:sz w:val="18"/>
                <w:szCs w:val="18"/>
                <w:rtl/>
              </w:rPr>
            </w:pPr>
          </w:p>
        </w:tc>
        <w:tc>
          <w:tcPr>
            <w:tcW w:w="1585" w:type="pct"/>
          </w:tcPr>
          <w:p w14:paraId="65BC3659"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ירידת (ביטול ירידת) ערך של נכסים בלתי מוחשיים</w:t>
            </w:r>
          </w:p>
        </w:tc>
        <w:tc>
          <w:tcPr>
            <w:tcW w:w="543" w:type="pct"/>
          </w:tcPr>
          <w:p w14:paraId="007DF0DE"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7A8E23C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39FF6CC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16FDBBE2"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1F1D848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782C4E92" w14:textId="77777777" w:rsidTr="00795F17">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32EBB149" w14:textId="77777777" w:rsidR="000E2358" w:rsidRPr="008A28BA" w:rsidRDefault="000E2358" w:rsidP="00015C9C">
            <w:pPr>
              <w:rPr>
                <w:rFonts w:ascii="Arial" w:hAnsi="Arial"/>
                <w:sz w:val="18"/>
                <w:szCs w:val="18"/>
                <w:rtl/>
              </w:rPr>
            </w:pPr>
          </w:p>
        </w:tc>
        <w:tc>
          <w:tcPr>
            <w:tcW w:w="1585" w:type="pct"/>
          </w:tcPr>
          <w:p w14:paraId="16FCF93D"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הפסד (רווח) הנובע מרכישת חברות מוחזקות</w:t>
            </w:r>
          </w:p>
        </w:tc>
        <w:tc>
          <w:tcPr>
            <w:tcW w:w="543" w:type="pct"/>
          </w:tcPr>
          <w:p w14:paraId="01F26A1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4BDC8810"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665C9EE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A48497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12378D1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09591669" w14:textId="77777777" w:rsidTr="00795F17">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56CF1F1D" w14:textId="77777777" w:rsidR="000E2358" w:rsidRPr="008A28BA" w:rsidRDefault="000E2358" w:rsidP="00015C9C">
            <w:pPr>
              <w:rPr>
                <w:rFonts w:ascii="Arial" w:hAnsi="Arial"/>
                <w:sz w:val="18"/>
                <w:szCs w:val="18"/>
                <w:rtl/>
              </w:rPr>
            </w:pPr>
          </w:p>
        </w:tc>
        <w:tc>
          <w:tcPr>
            <w:tcW w:w="1585" w:type="pct"/>
          </w:tcPr>
          <w:p w14:paraId="62E980E9"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הפסד (רווח) ממימוש השקעות בחברות מוחזקות</w:t>
            </w:r>
          </w:p>
        </w:tc>
        <w:tc>
          <w:tcPr>
            <w:tcW w:w="543" w:type="pct"/>
          </w:tcPr>
          <w:p w14:paraId="330361A2"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3C5486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6277C5B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27E850E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16745E7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5CED883B" w14:textId="77777777" w:rsidTr="00795F1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39BD7471" w14:textId="77777777" w:rsidR="000E2358" w:rsidRPr="008A28BA" w:rsidRDefault="000E2358" w:rsidP="00015C9C">
            <w:pPr>
              <w:rPr>
                <w:rFonts w:ascii="Arial" w:hAnsi="Arial"/>
                <w:sz w:val="18"/>
                <w:szCs w:val="18"/>
                <w:rtl/>
              </w:rPr>
            </w:pPr>
          </w:p>
        </w:tc>
        <w:tc>
          <w:tcPr>
            <w:tcW w:w="1585" w:type="pct"/>
          </w:tcPr>
          <w:p w14:paraId="3428D2AA"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הוצאות בגין עסקאות תשלום מבוסס מניות</w:t>
            </w:r>
          </w:p>
        </w:tc>
        <w:tc>
          <w:tcPr>
            <w:tcW w:w="543" w:type="pct"/>
          </w:tcPr>
          <w:p w14:paraId="1D26A5C4"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EB21A2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41A2551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BA6FDD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2064FA92"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2E493D34" w14:textId="77777777" w:rsidTr="00795F17">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1F902D6E" w14:textId="77777777" w:rsidR="000E2358" w:rsidRPr="008A28BA" w:rsidRDefault="000E2358" w:rsidP="00015C9C">
            <w:pPr>
              <w:rPr>
                <w:rFonts w:ascii="Arial" w:hAnsi="Arial"/>
                <w:sz w:val="18"/>
                <w:szCs w:val="18"/>
                <w:rtl/>
              </w:rPr>
            </w:pPr>
          </w:p>
        </w:tc>
        <w:tc>
          <w:tcPr>
            <w:tcW w:w="1585" w:type="pct"/>
          </w:tcPr>
          <w:p w14:paraId="792BA14F"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סכומים שהוכרו ברווח או הפסד בגין הטבות לעובדים</w:t>
            </w:r>
          </w:p>
        </w:tc>
        <w:tc>
          <w:tcPr>
            <w:tcW w:w="543" w:type="pct"/>
          </w:tcPr>
          <w:p w14:paraId="19D8576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1B9EB0A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31EC28D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BE7E46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1A32EA0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A249E1" w:rsidRPr="008A28BA" w14:paraId="6D8CB5D5" w14:textId="77777777" w:rsidTr="00795F17">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6DD8BDB9" w14:textId="77777777" w:rsidR="00A249E1" w:rsidRPr="008A28BA" w:rsidRDefault="00A249E1" w:rsidP="00015C9C">
            <w:pPr>
              <w:rPr>
                <w:rFonts w:ascii="Arial" w:hAnsi="Arial"/>
                <w:sz w:val="18"/>
                <w:szCs w:val="18"/>
                <w:rtl/>
              </w:rPr>
            </w:pPr>
          </w:p>
        </w:tc>
        <w:tc>
          <w:tcPr>
            <w:tcW w:w="1585" w:type="pct"/>
          </w:tcPr>
          <w:p w14:paraId="2EF3603D" w14:textId="082539E1" w:rsidR="00A249E1" w:rsidRPr="008A28BA" w:rsidRDefault="00A249E1"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הכנסות והוצאות מעסקאות עם חברות מאוחדות</w:t>
            </w:r>
          </w:p>
        </w:tc>
        <w:tc>
          <w:tcPr>
            <w:tcW w:w="543" w:type="pct"/>
          </w:tcPr>
          <w:p w14:paraId="49BFCBB7" w14:textId="77777777" w:rsidR="00A249E1" w:rsidRPr="008A28BA" w:rsidRDefault="00A249E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DF7173A" w14:textId="77777777" w:rsidR="00A249E1" w:rsidRPr="008A28BA" w:rsidRDefault="00A249E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6B42ED8D" w14:textId="77777777" w:rsidR="00A249E1" w:rsidRPr="008A28BA" w:rsidRDefault="00A249E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1A02021" w14:textId="77777777" w:rsidR="00A249E1" w:rsidRPr="008A28BA" w:rsidRDefault="00A249E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76FD46A9" w14:textId="77777777" w:rsidR="00A249E1" w:rsidRPr="008A28BA" w:rsidRDefault="00A249E1"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4D5E90FB"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4ABDB6E0" w14:textId="77777777" w:rsidR="000E2358" w:rsidRPr="008A28BA" w:rsidRDefault="000E2358" w:rsidP="00015C9C">
            <w:pPr>
              <w:rPr>
                <w:rFonts w:ascii="Arial" w:hAnsi="Arial"/>
                <w:sz w:val="18"/>
                <w:szCs w:val="18"/>
                <w:rtl/>
              </w:rPr>
            </w:pPr>
          </w:p>
        </w:tc>
        <w:tc>
          <w:tcPr>
            <w:tcW w:w="1585" w:type="pct"/>
          </w:tcPr>
          <w:p w14:paraId="6B1D980C"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הפסד (רווח) ממימון, נטו</w:t>
            </w:r>
          </w:p>
        </w:tc>
        <w:tc>
          <w:tcPr>
            <w:tcW w:w="543" w:type="pct"/>
          </w:tcPr>
          <w:p w14:paraId="695EFB0B"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7BD1CA6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3A4EE9D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06D08D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71F7E02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66F59245"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3FECD2B6" w14:textId="77777777" w:rsidR="000E2358" w:rsidRPr="008A28BA" w:rsidRDefault="000E2358" w:rsidP="00015C9C">
            <w:pPr>
              <w:rPr>
                <w:rFonts w:ascii="Arial" w:hAnsi="Arial"/>
                <w:sz w:val="18"/>
                <w:szCs w:val="18"/>
                <w:rtl/>
              </w:rPr>
            </w:pPr>
          </w:p>
        </w:tc>
        <w:tc>
          <w:tcPr>
            <w:tcW w:w="1585" w:type="pct"/>
          </w:tcPr>
          <w:p w14:paraId="7B5C6EAC" w14:textId="4965E12B" w:rsidR="000E2358" w:rsidRPr="008A28BA" w:rsidRDefault="000E2358"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שינויים בנכסים ובהתחייבו</w:t>
            </w:r>
            <w:r w:rsidR="00A21203" w:rsidRPr="008A28BA">
              <w:rPr>
                <w:rFonts w:hint="cs"/>
                <w:sz w:val="18"/>
                <w:szCs w:val="18"/>
                <w:rtl/>
              </w:rPr>
              <w:t>יו</w:t>
            </w:r>
            <w:r w:rsidRPr="008A28BA">
              <w:rPr>
                <w:sz w:val="18"/>
                <w:szCs w:val="18"/>
                <w:rtl/>
              </w:rPr>
              <w:t>ת:</w:t>
            </w:r>
          </w:p>
        </w:tc>
        <w:tc>
          <w:tcPr>
            <w:tcW w:w="543" w:type="pct"/>
          </w:tcPr>
          <w:p w14:paraId="240EC58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5BCAE6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127C520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663CCDB"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7DB6C020"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02991F71"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75F94AA3" w14:textId="77777777" w:rsidR="000E2358" w:rsidRPr="008A28BA" w:rsidRDefault="000E2358" w:rsidP="00015C9C">
            <w:pPr>
              <w:rPr>
                <w:rFonts w:ascii="Arial" w:hAnsi="Arial"/>
                <w:sz w:val="18"/>
                <w:szCs w:val="18"/>
                <w:rtl/>
              </w:rPr>
            </w:pPr>
          </w:p>
        </w:tc>
        <w:tc>
          <w:tcPr>
            <w:tcW w:w="1585" w:type="pct"/>
          </w:tcPr>
          <w:p w14:paraId="77B14CCB"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ירידה (עלייה) בלקוחות</w:t>
            </w:r>
          </w:p>
        </w:tc>
        <w:tc>
          <w:tcPr>
            <w:tcW w:w="543" w:type="pct"/>
          </w:tcPr>
          <w:p w14:paraId="67DBF21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7BE26CC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38744977"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60332A2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25E5F94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50E91F26" w14:textId="77777777" w:rsidTr="00795F17">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4757F530" w14:textId="77777777" w:rsidR="000E2358" w:rsidRPr="008A28BA" w:rsidRDefault="000E2358" w:rsidP="00015C9C">
            <w:pPr>
              <w:rPr>
                <w:rFonts w:ascii="Arial" w:hAnsi="Arial"/>
                <w:sz w:val="18"/>
                <w:szCs w:val="18"/>
                <w:rtl/>
              </w:rPr>
            </w:pPr>
          </w:p>
        </w:tc>
        <w:tc>
          <w:tcPr>
            <w:tcW w:w="1585" w:type="pct"/>
          </w:tcPr>
          <w:p w14:paraId="146602B1"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ירידה (עלייה) בנכסים בגין חוזים עם לקוחות</w:t>
            </w:r>
          </w:p>
        </w:tc>
        <w:tc>
          <w:tcPr>
            <w:tcW w:w="543" w:type="pct"/>
          </w:tcPr>
          <w:p w14:paraId="2881F90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1D3B21E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0090D37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F0D64AE"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4FDC48FE"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658A6764" w14:textId="77777777" w:rsidTr="00795F17">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1A5CDDB5" w14:textId="77777777" w:rsidR="000E2358" w:rsidRPr="008A28BA" w:rsidRDefault="000E2358" w:rsidP="00015C9C">
            <w:pPr>
              <w:rPr>
                <w:rFonts w:ascii="Arial" w:hAnsi="Arial"/>
                <w:sz w:val="18"/>
                <w:szCs w:val="18"/>
                <w:rtl/>
              </w:rPr>
            </w:pPr>
          </w:p>
        </w:tc>
        <w:tc>
          <w:tcPr>
            <w:tcW w:w="1585" w:type="pct"/>
          </w:tcPr>
          <w:p w14:paraId="77B2279E"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ירידה (עלייה) בעלויות להשגה ולקיום של חוזים עם לקוחות</w:t>
            </w:r>
          </w:p>
        </w:tc>
        <w:tc>
          <w:tcPr>
            <w:tcW w:w="543" w:type="pct"/>
          </w:tcPr>
          <w:p w14:paraId="08A6C174"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05825B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50AC3F50"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7B05CBB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2865D43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1A30EA53"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09AD5062" w14:textId="77777777" w:rsidR="000E2358" w:rsidRPr="008A28BA" w:rsidRDefault="000E2358" w:rsidP="00015C9C">
            <w:pPr>
              <w:rPr>
                <w:rFonts w:ascii="Arial" w:hAnsi="Arial"/>
                <w:sz w:val="18"/>
                <w:szCs w:val="18"/>
                <w:rtl/>
              </w:rPr>
            </w:pPr>
          </w:p>
        </w:tc>
        <w:tc>
          <w:tcPr>
            <w:tcW w:w="1585" w:type="pct"/>
          </w:tcPr>
          <w:p w14:paraId="58F1660A"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ירידה (עלייה) בחייבים ויתרות חובה</w:t>
            </w:r>
          </w:p>
        </w:tc>
        <w:tc>
          <w:tcPr>
            <w:tcW w:w="543" w:type="pct"/>
          </w:tcPr>
          <w:p w14:paraId="3FE46E7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396DB29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406997B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2DEDEBD2"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1B7CB4C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51DBA95E"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619A416D" w14:textId="77777777" w:rsidR="000E2358" w:rsidRPr="008A28BA" w:rsidRDefault="000E2358" w:rsidP="00015C9C">
            <w:pPr>
              <w:rPr>
                <w:rFonts w:ascii="Arial" w:hAnsi="Arial"/>
                <w:sz w:val="18"/>
                <w:szCs w:val="18"/>
                <w:rtl/>
              </w:rPr>
            </w:pPr>
          </w:p>
        </w:tc>
        <w:tc>
          <w:tcPr>
            <w:tcW w:w="1585" w:type="pct"/>
          </w:tcPr>
          <w:p w14:paraId="75CCD32D"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ירידה (עלייה) במלאי</w:t>
            </w:r>
          </w:p>
        </w:tc>
        <w:tc>
          <w:tcPr>
            <w:tcW w:w="543" w:type="pct"/>
          </w:tcPr>
          <w:p w14:paraId="4DCE6AB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2E0FAF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0C08EC0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D53FD5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2A2B1544"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4806A0" w:rsidRPr="008A28BA" w14:paraId="4685762E"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47D75F25" w14:textId="77777777" w:rsidR="004806A0" w:rsidRPr="008A28BA" w:rsidRDefault="004806A0" w:rsidP="00015C9C">
            <w:pPr>
              <w:rPr>
                <w:rFonts w:ascii="Arial" w:hAnsi="Arial"/>
                <w:sz w:val="18"/>
                <w:szCs w:val="18"/>
                <w:rtl/>
              </w:rPr>
            </w:pPr>
          </w:p>
        </w:tc>
        <w:tc>
          <w:tcPr>
            <w:tcW w:w="1585" w:type="pct"/>
          </w:tcPr>
          <w:p w14:paraId="2C69DFE4" w14:textId="4B51B91F" w:rsidR="004806A0" w:rsidRPr="008A28BA" w:rsidRDefault="004806A0"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rFonts w:hint="cs"/>
                <w:sz w:val="18"/>
                <w:szCs w:val="18"/>
                <w:rtl/>
              </w:rPr>
              <w:t>ירידה (עלייה) בנכסים ביולוגיים</w:t>
            </w:r>
          </w:p>
        </w:tc>
        <w:tc>
          <w:tcPr>
            <w:tcW w:w="543" w:type="pct"/>
          </w:tcPr>
          <w:p w14:paraId="74BEF24F" w14:textId="77777777" w:rsidR="004806A0" w:rsidRPr="008A28BA" w:rsidRDefault="004806A0"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C62C1A6" w14:textId="77777777" w:rsidR="004806A0" w:rsidRPr="008A28BA" w:rsidRDefault="004806A0"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53ABEE5F" w14:textId="77777777" w:rsidR="004806A0" w:rsidRPr="008A28BA" w:rsidRDefault="004806A0"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5E49007" w14:textId="77777777" w:rsidR="004806A0" w:rsidRPr="008A28BA" w:rsidRDefault="004806A0"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2C760408" w14:textId="77777777" w:rsidR="004806A0" w:rsidRPr="008A28BA" w:rsidRDefault="004806A0"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7E5CBE12"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72FD68EA" w14:textId="77777777" w:rsidR="000E2358" w:rsidRPr="008A28BA" w:rsidRDefault="000E2358" w:rsidP="00015C9C">
            <w:pPr>
              <w:rPr>
                <w:rFonts w:ascii="Arial" w:hAnsi="Arial"/>
                <w:sz w:val="18"/>
                <w:szCs w:val="18"/>
                <w:rtl/>
              </w:rPr>
            </w:pPr>
          </w:p>
        </w:tc>
        <w:tc>
          <w:tcPr>
            <w:tcW w:w="1585" w:type="pct"/>
          </w:tcPr>
          <w:p w14:paraId="7EAEDD2E"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עלייה (ירידה) בספקים ונותני שירותים</w:t>
            </w:r>
          </w:p>
        </w:tc>
        <w:tc>
          <w:tcPr>
            <w:tcW w:w="543" w:type="pct"/>
          </w:tcPr>
          <w:p w14:paraId="15681770"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557E28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279B244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5CB5E3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65EADE3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291FCA61" w14:textId="77777777" w:rsidTr="00795F17">
        <w:trPr>
          <w:trHeight w:hRule="exact" w:val="397"/>
        </w:trPr>
        <w:tc>
          <w:tcPr>
            <w:cnfStyle w:val="001000000000" w:firstRow="0" w:lastRow="0" w:firstColumn="1" w:lastColumn="0" w:oddVBand="0" w:evenVBand="0" w:oddHBand="0" w:evenHBand="0" w:firstRowFirstColumn="0" w:firstRowLastColumn="0" w:lastRowFirstColumn="0" w:lastRowLastColumn="0"/>
            <w:tcW w:w="668" w:type="pct"/>
          </w:tcPr>
          <w:p w14:paraId="46F4B8AB" w14:textId="77777777" w:rsidR="000E2358" w:rsidRPr="008A28BA" w:rsidRDefault="000E2358" w:rsidP="00015C9C">
            <w:pPr>
              <w:rPr>
                <w:rFonts w:ascii="Arial" w:hAnsi="Arial"/>
                <w:sz w:val="18"/>
                <w:szCs w:val="18"/>
                <w:rtl/>
              </w:rPr>
            </w:pPr>
          </w:p>
        </w:tc>
        <w:tc>
          <w:tcPr>
            <w:tcW w:w="1585" w:type="pct"/>
          </w:tcPr>
          <w:p w14:paraId="355D42FA"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עלייה (ירידה) בהתחייבויות בגין חוזים עם לקוחות</w:t>
            </w:r>
          </w:p>
        </w:tc>
        <w:tc>
          <w:tcPr>
            <w:tcW w:w="543" w:type="pct"/>
          </w:tcPr>
          <w:p w14:paraId="55DF35E7"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F23CAE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4B2B5CDA"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5995F0B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68413875"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6BBAFD3D" w14:textId="77777777" w:rsidTr="00276187">
        <w:trPr>
          <w:trHeight w:hRule="exact" w:val="284"/>
        </w:trPr>
        <w:tc>
          <w:tcPr>
            <w:cnfStyle w:val="001000000000" w:firstRow="0" w:lastRow="0" w:firstColumn="1" w:lastColumn="0" w:oddVBand="0" w:evenVBand="0" w:oddHBand="0" w:evenHBand="0" w:firstRowFirstColumn="0" w:firstRowLastColumn="0" w:lastRowFirstColumn="0" w:lastRowLastColumn="0"/>
            <w:tcW w:w="668" w:type="pct"/>
          </w:tcPr>
          <w:p w14:paraId="43A3B7F7" w14:textId="77777777" w:rsidR="000E2358" w:rsidRPr="008A28BA" w:rsidRDefault="000E2358" w:rsidP="00015C9C">
            <w:pPr>
              <w:rPr>
                <w:rFonts w:ascii="Arial" w:hAnsi="Arial"/>
                <w:sz w:val="18"/>
                <w:szCs w:val="18"/>
                <w:rtl/>
              </w:rPr>
            </w:pPr>
          </w:p>
        </w:tc>
        <w:tc>
          <w:tcPr>
            <w:tcW w:w="1585" w:type="pct"/>
          </w:tcPr>
          <w:p w14:paraId="7AD55891" w14:textId="77777777" w:rsidR="000E2358" w:rsidRPr="008A28BA" w:rsidRDefault="000E2358" w:rsidP="004C5127">
            <w:pPr>
              <w:pStyle w:val="1"/>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עלייה (ירידה) בזכאים ויתרות זכות</w:t>
            </w:r>
          </w:p>
        </w:tc>
        <w:tc>
          <w:tcPr>
            <w:tcW w:w="543" w:type="pct"/>
          </w:tcPr>
          <w:p w14:paraId="65B3AAB5"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38A8E1A8"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3" w:type="pct"/>
          </w:tcPr>
          <w:p w14:paraId="41E5C631"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7" w:type="pct"/>
          </w:tcPr>
          <w:p w14:paraId="26F12FAD"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68" w:type="pct"/>
          </w:tcPr>
          <w:p w14:paraId="0DBECC94"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0E2358" w:rsidRPr="008A28BA" w14:paraId="3F6E1BA2"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7F920531" w14:textId="77777777" w:rsidR="000E2358" w:rsidRPr="008A28BA" w:rsidRDefault="000E2358" w:rsidP="00015C9C">
            <w:pPr>
              <w:rPr>
                <w:rFonts w:ascii="Arial" w:hAnsi="Arial"/>
                <w:sz w:val="18"/>
                <w:szCs w:val="18"/>
                <w:rtl/>
              </w:rPr>
            </w:pPr>
          </w:p>
        </w:tc>
        <w:tc>
          <w:tcPr>
            <w:tcW w:w="1585" w:type="pct"/>
          </w:tcPr>
          <w:p w14:paraId="1FDE28B5" w14:textId="77777777" w:rsidR="000E2358" w:rsidRPr="008A28BA" w:rsidRDefault="000E2358" w:rsidP="004C5127">
            <w:pPr>
              <w:pStyle w:val="2"/>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מזומנים שנבעו מפעולות</w:t>
            </w:r>
          </w:p>
        </w:tc>
        <w:tc>
          <w:tcPr>
            <w:tcW w:w="543" w:type="pct"/>
          </w:tcPr>
          <w:p w14:paraId="28CC5DA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4330B3F8"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3E74F9B3"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289C223E"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08DA72AD"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513C4654"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7E26E5F2" w14:textId="77777777" w:rsidR="000E2358" w:rsidRPr="008A28BA" w:rsidRDefault="000E2358" w:rsidP="00015C9C">
            <w:pPr>
              <w:rPr>
                <w:rFonts w:ascii="Arial" w:hAnsi="Arial"/>
                <w:sz w:val="18"/>
                <w:szCs w:val="18"/>
                <w:rtl/>
              </w:rPr>
            </w:pPr>
          </w:p>
        </w:tc>
        <w:tc>
          <w:tcPr>
            <w:tcW w:w="1585" w:type="pct"/>
          </w:tcPr>
          <w:p w14:paraId="35507BC9" w14:textId="77777777" w:rsidR="000E2358" w:rsidRPr="008A28BA" w:rsidRDefault="000E2358"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 xml:space="preserve">ריבית ששולמה </w:t>
            </w:r>
          </w:p>
        </w:tc>
        <w:tc>
          <w:tcPr>
            <w:tcW w:w="543" w:type="pct"/>
          </w:tcPr>
          <w:p w14:paraId="6BA9A60F"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65477B2"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5180D762"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56D39DC5"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0F58803C"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27C725A4"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1062D7C4" w14:textId="77777777" w:rsidR="000E2358" w:rsidRPr="008A28BA" w:rsidRDefault="000E2358" w:rsidP="00015C9C">
            <w:pPr>
              <w:rPr>
                <w:rFonts w:ascii="Arial" w:hAnsi="Arial"/>
                <w:sz w:val="18"/>
                <w:szCs w:val="18"/>
                <w:rtl/>
              </w:rPr>
            </w:pPr>
          </w:p>
        </w:tc>
        <w:tc>
          <w:tcPr>
            <w:tcW w:w="1585" w:type="pct"/>
          </w:tcPr>
          <w:p w14:paraId="3AFC261D" w14:textId="77777777" w:rsidR="000E2358" w:rsidRPr="008A28BA" w:rsidRDefault="000E2358"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ריבית שהתקבלה</w:t>
            </w:r>
          </w:p>
        </w:tc>
        <w:tc>
          <w:tcPr>
            <w:tcW w:w="543" w:type="pct"/>
          </w:tcPr>
          <w:p w14:paraId="764EEAF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4C98198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02186B86"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7DE1A37B"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5449A18B"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0E2358" w:rsidRPr="008A28BA" w14:paraId="417BAD14" w14:textId="77777777" w:rsidTr="00276187">
        <w:trPr>
          <w:trHeight w:hRule="exact" w:val="284"/>
        </w:trPr>
        <w:tc>
          <w:tcPr>
            <w:cnfStyle w:val="001000000000" w:firstRow="0" w:lastRow="0" w:firstColumn="1" w:lastColumn="0" w:oddVBand="0" w:evenVBand="0" w:oddHBand="0" w:evenHBand="0" w:firstRowFirstColumn="0" w:firstRowLastColumn="0" w:lastRowFirstColumn="0" w:lastRowLastColumn="0"/>
            <w:tcW w:w="668" w:type="pct"/>
          </w:tcPr>
          <w:p w14:paraId="1DFBDDBF" w14:textId="77777777" w:rsidR="000E2358" w:rsidRPr="008A28BA" w:rsidRDefault="000E2358" w:rsidP="00015C9C">
            <w:pPr>
              <w:rPr>
                <w:rFonts w:ascii="Arial" w:hAnsi="Arial"/>
                <w:sz w:val="18"/>
                <w:szCs w:val="18"/>
                <w:rtl/>
              </w:rPr>
            </w:pPr>
          </w:p>
        </w:tc>
        <w:tc>
          <w:tcPr>
            <w:tcW w:w="1585" w:type="pct"/>
          </w:tcPr>
          <w:p w14:paraId="6276A1B5" w14:textId="77777777" w:rsidR="000E2358" w:rsidRPr="008A28BA" w:rsidRDefault="000E2358"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מסים על הכנסה ששולמו</w:t>
            </w:r>
          </w:p>
        </w:tc>
        <w:tc>
          <w:tcPr>
            <w:tcW w:w="543" w:type="pct"/>
          </w:tcPr>
          <w:p w14:paraId="7C2674DE"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6A5E59DD"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3" w:type="pct"/>
          </w:tcPr>
          <w:p w14:paraId="40AA5ECF"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7" w:type="pct"/>
          </w:tcPr>
          <w:p w14:paraId="6303F7C6"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68" w:type="pct"/>
          </w:tcPr>
          <w:p w14:paraId="2A455932"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0E2358" w:rsidRPr="008A28BA" w14:paraId="53870F97" w14:textId="77777777" w:rsidTr="00276187">
        <w:trPr>
          <w:trHeight w:hRule="exact" w:val="227"/>
        </w:trPr>
        <w:tc>
          <w:tcPr>
            <w:cnfStyle w:val="001000000000" w:firstRow="0" w:lastRow="0" w:firstColumn="1" w:lastColumn="0" w:oddVBand="0" w:evenVBand="0" w:oddHBand="0" w:evenHBand="0" w:firstRowFirstColumn="0" w:firstRowLastColumn="0" w:lastRowFirstColumn="0" w:lastRowLastColumn="0"/>
            <w:tcW w:w="668" w:type="pct"/>
          </w:tcPr>
          <w:p w14:paraId="40ABB0E8" w14:textId="77777777" w:rsidR="000E2358" w:rsidRPr="008A28BA" w:rsidRDefault="000E2358" w:rsidP="00015C9C">
            <w:pPr>
              <w:rPr>
                <w:rFonts w:ascii="Arial" w:hAnsi="Arial"/>
                <w:noProof/>
                <w:sz w:val="18"/>
                <w:szCs w:val="18"/>
                <w:rtl/>
              </w:rPr>
            </w:pPr>
          </w:p>
        </w:tc>
        <w:tc>
          <w:tcPr>
            <w:tcW w:w="1585" w:type="pct"/>
          </w:tcPr>
          <w:p w14:paraId="15AE898D" w14:textId="77777777" w:rsidR="000E2358" w:rsidRPr="008A28BA" w:rsidRDefault="000E2358"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543" w:type="pct"/>
          </w:tcPr>
          <w:p w14:paraId="63DFB4D2"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1828CAE3"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3" w:type="pct"/>
          </w:tcPr>
          <w:p w14:paraId="6FFC1DD6"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7" w:type="pct"/>
          </w:tcPr>
          <w:p w14:paraId="36117D80"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68" w:type="pct"/>
          </w:tcPr>
          <w:p w14:paraId="58085A8F"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0E2358" w:rsidRPr="008A28BA" w14:paraId="578383A1" w14:textId="77777777" w:rsidTr="00276187">
        <w:trPr>
          <w:trHeight w:hRule="exact" w:val="454"/>
        </w:trPr>
        <w:tc>
          <w:tcPr>
            <w:cnfStyle w:val="001000000000" w:firstRow="0" w:lastRow="0" w:firstColumn="1" w:lastColumn="0" w:oddVBand="0" w:evenVBand="0" w:oddHBand="0" w:evenHBand="0" w:firstRowFirstColumn="0" w:firstRowLastColumn="0" w:lastRowFirstColumn="0" w:lastRowLastColumn="0"/>
            <w:tcW w:w="668" w:type="pct"/>
          </w:tcPr>
          <w:p w14:paraId="7F6E066B" w14:textId="77777777" w:rsidR="000E2358" w:rsidRPr="008A28BA" w:rsidRDefault="000E2358" w:rsidP="00015C9C">
            <w:pPr>
              <w:rPr>
                <w:rFonts w:ascii="Arial" w:hAnsi="Arial"/>
                <w:noProof/>
                <w:sz w:val="18"/>
                <w:szCs w:val="18"/>
                <w:rtl/>
              </w:rPr>
            </w:pPr>
          </w:p>
        </w:tc>
        <w:tc>
          <w:tcPr>
            <w:tcW w:w="1585" w:type="pct"/>
          </w:tcPr>
          <w:p w14:paraId="3AF92CA9" w14:textId="77777777" w:rsidR="000E2358" w:rsidRPr="008A28BA" w:rsidRDefault="000E2358" w:rsidP="004C5127">
            <w:pPr>
              <w:pStyle w:val="0-B0"/>
              <w:cnfStyle w:val="000000000000" w:firstRow="0" w:lastRow="0" w:firstColumn="0" w:lastColumn="0" w:oddVBand="0" w:evenVBand="0" w:oddHBand="0" w:evenHBand="0" w:firstRowFirstColumn="0" w:firstRowLastColumn="0" w:lastRowFirstColumn="0" w:lastRowLastColumn="0"/>
              <w:rPr>
                <w:noProof/>
                <w:sz w:val="18"/>
                <w:szCs w:val="18"/>
                <w:rtl/>
              </w:rPr>
            </w:pPr>
            <w:r w:rsidRPr="008A28BA">
              <w:rPr>
                <w:noProof/>
                <w:sz w:val="18"/>
                <w:szCs w:val="18"/>
                <w:rtl/>
              </w:rPr>
              <w:t>מזומנים נטו מפעילות שוטפת בגין עסקאות עם חברות מאוחדות</w:t>
            </w:r>
          </w:p>
        </w:tc>
        <w:tc>
          <w:tcPr>
            <w:tcW w:w="543" w:type="pct"/>
          </w:tcPr>
          <w:p w14:paraId="0433178E"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371B52FE"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3" w:type="pct"/>
          </w:tcPr>
          <w:p w14:paraId="2E4B9ACA"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7" w:type="pct"/>
          </w:tcPr>
          <w:p w14:paraId="257DF9EC"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68" w:type="pct"/>
          </w:tcPr>
          <w:p w14:paraId="6CE99199"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0E2358" w:rsidRPr="008A28BA" w14:paraId="681434F6" w14:textId="77777777" w:rsidTr="00276187">
        <w:trPr>
          <w:trHeight w:hRule="exact" w:val="284"/>
        </w:trPr>
        <w:tc>
          <w:tcPr>
            <w:cnfStyle w:val="001000000000" w:firstRow="0" w:lastRow="0" w:firstColumn="1" w:lastColumn="0" w:oddVBand="0" w:evenVBand="0" w:oddHBand="0" w:evenHBand="0" w:firstRowFirstColumn="0" w:firstRowLastColumn="0" w:lastRowFirstColumn="0" w:lastRowLastColumn="0"/>
            <w:tcW w:w="668" w:type="pct"/>
          </w:tcPr>
          <w:p w14:paraId="6B5DAACD" w14:textId="77777777" w:rsidR="000E2358" w:rsidRPr="008A28BA" w:rsidRDefault="000E2358" w:rsidP="00015C9C">
            <w:pPr>
              <w:rPr>
                <w:rFonts w:ascii="Arial" w:hAnsi="Arial"/>
                <w:noProof/>
                <w:sz w:val="18"/>
                <w:szCs w:val="18"/>
                <w:rtl/>
              </w:rPr>
            </w:pPr>
          </w:p>
        </w:tc>
        <w:tc>
          <w:tcPr>
            <w:tcW w:w="1585" w:type="pct"/>
          </w:tcPr>
          <w:p w14:paraId="036E6939" w14:textId="77777777" w:rsidR="000E2358" w:rsidRPr="008A28BA" w:rsidRDefault="000E2358"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8A28BA">
              <w:rPr>
                <w:sz w:val="18"/>
                <w:szCs w:val="18"/>
                <w:rtl/>
              </w:rPr>
              <w:t>מזומנים נטו מפעילות שוטפת</w:t>
            </w:r>
          </w:p>
        </w:tc>
        <w:tc>
          <w:tcPr>
            <w:tcW w:w="543" w:type="pct"/>
          </w:tcPr>
          <w:p w14:paraId="3DC74ECE"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2226F6ED"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3" w:type="pct"/>
          </w:tcPr>
          <w:p w14:paraId="4BDB9D84"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7" w:type="pct"/>
          </w:tcPr>
          <w:p w14:paraId="4336AC5E"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68" w:type="pct"/>
          </w:tcPr>
          <w:p w14:paraId="237F5CB4" w14:textId="77777777" w:rsidR="000E2358" w:rsidRPr="008A28BA" w:rsidRDefault="000E2358" w:rsidP="000E2358">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0E2358" w:rsidRPr="008A28BA" w14:paraId="0EEC563B" w14:textId="77777777" w:rsidTr="00276187">
        <w:trPr>
          <w:trHeight w:val="20"/>
        </w:trPr>
        <w:tc>
          <w:tcPr>
            <w:cnfStyle w:val="001000000000" w:firstRow="0" w:lastRow="0" w:firstColumn="1" w:lastColumn="0" w:oddVBand="0" w:evenVBand="0" w:oddHBand="0" w:evenHBand="0" w:firstRowFirstColumn="0" w:firstRowLastColumn="0" w:lastRowFirstColumn="0" w:lastRowLastColumn="0"/>
            <w:tcW w:w="668" w:type="pct"/>
          </w:tcPr>
          <w:p w14:paraId="6A40BDD2" w14:textId="77777777" w:rsidR="000E2358" w:rsidRPr="008A28BA" w:rsidRDefault="000E2358" w:rsidP="00015C9C">
            <w:pPr>
              <w:rPr>
                <w:rFonts w:ascii="Arial" w:hAnsi="Arial"/>
                <w:noProof/>
                <w:sz w:val="18"/>
                <w:szCs w:val="18"/>
                <w:rtl/>
              </w:rPr>
            </w:pPr>
          </w:p>
        </w:tc>
        <w:tc>
          <w:tcPr>
            <w:tcW w:w="1585" w:type="pct"/>
          </w:tcPr>
          <w:p w14:paraId="50BF162D" w14:textId="77777777" w:rsidR="000E2358" w:rsidRPr="008A28BA" w:rsidRDefault="000E2358"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543" w:type="pct"/>
          </w:tcPr>
          <w:p w14:paraId="4DC2A3F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3F196950"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3" w:type="pct"/>
          </w:tcPr>
          <w:p w14:paraId="4CEA0471"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8B94FD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68" w:type="pct"/>
          </w:tcPr>
          <w:p w14:paraId="083907C9" w14:textId="77777777" w:rsidR="000E2358" w:rsidRPr="008A28BA" w:rsidRDefault="000E2358"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bl>
    <w:tbl>
      <w:tblPr>
        <w:bidiVisual/>
        <w:tblW w:w="5000" w:type="pct"/>
        <w:tblLook w:val="04A0" w:firstRow="1" w:lastRow="0" w:firstColumn="1" w:lastColumn="0" w:noHBand="0" w:noVBand="1"/>
      </w:tblPr>
      <w:tblGrid>
        <w:gridCol w:w="1442"/>
        <w:gridCol w:w="9024"/>
      </w:tblGrid>
      <w:tr w:rsidR="00B67C9A" w:rsidRPr="008A28BA" w14:paraId="3D592197" w14:textId="77777777" w:rsidTr="00DE1009">
        <w:trPr>
          <w:trHeight w:val="20"/>
        </w:trPr>
        <w:tc>
          <w:tcPr>
            <w:tcW w:w="689" w:type="pct"/>
          </w:tcPr>
          <w:p w14:paraId="02839933" w14:textId="77777777" w:rsidR="00B67C9A" w:rsidRPr="008A28BA" w:rsidRDefault="00B67C9A" w:rsidP="00015C9C">
            <w:pPr>
              <w:rPr>
                <w:rFonts w:ascii="Arial" w:hAnsi="Arial"/>
                <w:sz w:val="18"/>
                <w:szCs w:val="18"/>
              </w:rPr>
            </w:pPr>
          </w:p>
        </w:tc>
        <w:tc>
          <w:tcPr>
            <w:tcW w:w="4311" w:type="pct"/>
          </w:tcPr>
          <w:p w14:paraId="0D98E36A" w14:textId="77777777" w:rsidR="00B67C9A" w:rsidRPr="008A28BA" w:rsidRDefault="00B67C9A" w:rsidP="00015C9C">
            <w:pPr>
              <w:rPr>
                <w:rFonts w:ascii="Arial" w:hAnsi="Arial"/>
                <w:b/>
                <w:bCs/>
                <w:sz w:val="18"/>
                <w:szCs w:val="18"/>
                <w:rtl/>
              </w:rPr>
            </w:pPr>
            <w:r w:rsidRPr="008A28BA">
              <w:rPr>
                <w:rFonts w:ascii="Arial" w:hAnsi="Arial"/>
                <w:b/>
                <w:bCs/>
                <w:sz w:val="18"/>
                <w:szCs w:val="18"/>
                <w:rtl/>
              </w:rPr>
              <w:t>המידע המהותי הנוסף המצורף מהווה חלק בלתי נפרד מהמידע כספי ביניים נפרד.</w:t>
            </w:r>
          </w:p>
        </w:tc>
      </w:tr>
    </w:tbl>
    <w:tbl>
      <w:tblPr>
        <w:tblStyle w:val="TableGrid"/>
        <w:bidiVisual/>
        <w:tblW w:w="5000" w:type="pct"/>
        <w:tblLook w:val="04A0" w:firstRow="1" w:lastRow="0" w:firstColumn="1" w:lastColumn="0" w:noHBand="0" w:noVBand="1"/>
      </w:tblPr>
      <w:tblGrid>
        <w:gridCol w:w="1374"/>
        <w:gridCol w:w="3489"/>
        <w:gridCol w:w="1111"/>
        <w:gridCol w:w="1116"/>
        <w:gridCol w:w="1111"/>
        <w:gridCol w:w="1120"/>
        <w:gridCol w:w="1145"/>
      </w:tblGrid>
      <w:tr w:rsidR="004F70CF" w:rsidRPr="004C5FA3" w14:paraId="0B97CD8C" w14:textId="77777777" w:rsidTr="000B067B">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100" w:firstRow="0" w:lastRow="0" w:firstColumn="1" w:lastColumn="0" w:oddVBand="0" w:evenVBand="0" w:oddHBand="0" w:evenHBand="0" w:firstRowFirstColumn="1" w:firstRowLastColumn="0" w:lastRowFirstColumn="0" w:lastRowLastColumn="0"/>
            <w:tcW w:w="656" w:type="pct"/>
          </w:tcPr>
          <w:p w14:paraId="0BF69943" w14:textId="77777777" w:rsidR="004F70CF" w:rsidRPr="003770A9" w:rsidRDefault="004F70CF" w:rsidP="00015C9C">
            <w:pPr>
              <w:rPr>
                <w:rFonts w:ascii="Arial" w:hAnsi="Arial"/>
              </w:rPr>
            </w:pPr>
          </w:p>
        </w:tc>
        <w:tc>
          <w:tcPr>
            <w:tcW w:w="4344" w:type="pct"/>
            <w:gridSpan w:val="6"/>
          </w:tcPr>
          <w:p w14:paraId="2181CCBA" w14:textId="25A96719" w:rsidR="004F70CF" w:rsidRPr="004C5FA3" w:rsidRDefault="004F70CF" w:rsidP="000B067B">
            <w:pPr>
              <w:pStyle w:val="X1underline"/>
              <w:spacing w:after="18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970" w:name="_Toc33548385"/>
            <w:r w:rsidR="00CB58A1">
              <w:rPr>
                <w:noProof/>
                <w:sz w:val="20"/>
                <w:rtl/>
              </w:rPr>
              <w:t>סכומי תזרימי המזומנים המיוחסים לחברה עצמה כחברה אם</w:t>
            </w:r>
            <w:r w:rsidRPr="004C5FA3">
              <w:rPr>
                <w:noProof/>
                <w:sz w:val="20"/>
              </w:rPr>
              <w:fldChar w:fldCharType="end"/>
            </w:r>
            <w:r w:rsidRPr="004C5FA3">
              <w:rPr>
                <w:sz w:val="20"/>
                <w:rtl/>
              </w:rPr>
              <w:t xml:space="preserve"> </w:t>
            </w:r>
            <w:r w:rsidRPr="004C5FA3">
              <w:rPr>
                <w:b w:val="0"/>
                <w:bCs w:val="0"/>
                <w:sz w:val="20"/>
                <w:rtl/>
              </w:rPr>
              <w:t>(המשך)</w:t>
            </w:r>
            <w:bookmarkEnd w:id="970"/>
          </w:p>
        </w:tc>
      </w:tr>
      <w:tr w:rsidR="00F64EB6" w:rsidRPr="004C5FA3" w14:paraId="3410BA2B" w14:textId="77777777" w:rsidTr="00DE1009">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100" w:firstRow="0" w:lastRow="0" w:firstColumn="1" w:lastColumn="0" w:oddVBand="0" w:evenVBand="0" w:oddHBand="0" w:evenHBand="0" w:firstRowFirstColumn="1" w:firstRowLastColumn="0" w:lastRowFirstColumn="0" w:lastRowLastColumn="0"/>
            <w:tcW w:w="656" w:type="pct"/>
            <w:vMerge w:val="restart"/>
          </w:tcPr>
          <w:p w14:paraId="5B0CD527" w14:textId="77777777" w:rsidR="00F64EB6" w:rsidRPr="003770A9" w:rsidRDefault="00F64EB6" w:rsidP="00015C9C">
            <w:pPr>
              <w:rPr>
                <w:rFonts w:ascii="Arial" w:hAnsi="Arial"/>
              </w:rPr>
            </w:pPr>
          </w:p>
        </w:tc>
        <w:tc>
          <w:tcPr>
            <w:tcW w:w="1667" w:type="pct"/>
            <w:vMerge w:val="restart"/>
          </w:tcPr>
          <w:p w14:paraId="165A2FDB" w14:textId="77777777" w:rsidR="00F64EB6" w:rsidRPr="003B2744"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1064" w:type="pct"/>
            <w:gridSpan w:val="2"/>
          </w:tcPr>
          <w:p w14:paraId="1CEAB39C" w14:textId="77777777" w:rsidR="00F64EB6" w:rsidRPr="003B2744" w:rsidRDefault="00F64EB6" w:rsidP="00E04491">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3B2744">
              <w:rPr>
                <w:sz w:val="18"/>
                <w:szCs w:val="18"/>
                <w:rtl/>
              </w:rPr>
              <w:t>לשישה חודשים שהסתיימו ביום</w:t>
            </w:r>
          </w:p>
          <w:p w14:paraId="72F93359" w14:textId="77777777" w:rsidR="00F64EB6" w:rsidRPr="003B2744" w:rsidRDefault="00F64EB6" w:rsidP="00E04491">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3B2744">
              <w:rPr>
                <w:sz w:val="18"/>
                <w:szCs w:val="18"/>
                <w:rtl/>
              </w:rPr>
              <w:t>30 ביוני</w:t>
            </w:r>
          </w:p>
        </w:tc>
        <w:tc>
          <w:tcPr>
            <w:tcW w:w="1066" w:type="pct"/>
            <w:gridSpan w:val="2"/>
          </w:tcPr>
          <w:p w14:paraId="5D33C8B4" w14:textId="77777777" w:rsidR="00F64EB6" w:rsidRPr="003B2744" w:rsidRDefault="00F64EB6" w:rsidP="00E04491">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3B2744">
              <w:rPr>
                <w:sz w:val="18"/>
                <w:szCs w:val="18"/>
                <w:rtl/>
              </w:rPr>
              <w:t>לשלושה חודשים שהסתיימו ביום</w:t>
            </w:r>
          </w:p>
          <w:p w14:paraId="26A78679" w14:textId="77777777" w:rsidR="00F64EB6" w:rsidRPr="003B2744" w:rsidRDefault="00F64EB6" w:rsidP="00E04491">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3B2744">
              <w:rPr>
                <w:sz w:val="18"/>
                <w:szCs w:val="18"/>
                <w:rtl/>
              </w:rPr>
              <w:t>30 ביוני</w:t>
            </w:r>
          </w:p>
        </w:tc>
        <w:tc>
          <w:tcPr>
            <w:tcW w:w="547" w:type="pct"/>
          </w:tcPr>
          <w:p w14:paraId="03DE84B6" w14:textId="77777777" w:rsidR="00F64EB6" w:rsidRPr="003B2744" w:rsidRDefault="00F64EB6" w:rsidP="00E04491">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B2744">
              <w:rPr>
                <w:sz w:val="18"/>
                <w:szCs w:val="18"/>
                <w:rtl/>
              </w:rPr>
              <w:t>לשנה שהסתיימה ביום 31</w:t>
            </w:r>
          </w:p>
          <w:p w14:paraId="0A95E8CD" w14:textId="77777777" w:rsidR="00F64EB6" w:rsidRPr="003B2744" w:rsidRDefault="00F64EB6" w:rsidP="00E04491">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B2744">
              <w:rPr>
                <w:sz w:val="18"/>
                <w:szCs w:val="18"/>
                <w:rtl/>
              </w:rPr>
              <w:t>בדצמבר</w:t>
            </w:r>
          </w:p>
        </w:tc>
      </w:tr>
      <w:tr w:rsidR="00334C14" w:rsidRPr="004C5FA3" w14:paraId="1D1B30ED"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56" w:type="pct"/>
            <w:vMerge/>
          </w:tcPr>
          <w:p w14:paraId="00C2D838" w14:textId="77777777" w:rsidR="00334C14" w:rsidRPr="003770A9" w:rsidRDefault="00334C14" w:rsidP="00015C9C">
            <w:pPr>
              <w:rPr>
                <w:rFonts w:ascii="Arial" w:hAnsi="Arial"/>
              </w:rPr>
            </w:pPr>
          </w:p>
        </w:tc>
        <w:tc>
          <w:tcPr>
            <w:tcW w:w="1667" w:type="pct"/>
            <w:vMerge/>
          </w:tcPr>
          <w:p w14:paraId="4DED9297" w14:textId="77777777" w:rsidR="00334C14" w:rsidRPr="003B2744" w:rsidRDefault="00334C14"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531" w:type="pct"/>
          </w:tcPr>
          <w:p w14:paraId="2E1D982E" w14:textId="60A69F7E" w:rsidR="00334C14" w:rsidRPr="003B2744" w:rsidRDefault="00334C14" w:rsidP="00334C14">
            <w:pPr>
              <w:pStyle w:val="X1underline"/>
              <w:cnfStyle w:val="100000000000" w:firstRow="1" w:lastRow="0" w:firstColumn="0" w:lastColumn="0" w:oddVBand="0" w:evenVBand="0" w:oddHBand="0" w:evenHBand="0" w:firstRowFirstColumn="0" w:firstRowLastColumn="0" w:lastRowFirstColumn="0" w:lastRowLastColumn="0"/>
              <w:rPr>
                <w:sz w:val="18"/>
                <w:szCs w:val="18"/>
                <w:rtl/>
                <w:lang w:val="en-US"/>
              </w:rPr>
            </w:pPr>
            <w:r w:rsidRPr="003B2744">
              <w:rPr>
                <w:sz w:val="18"/>
                <w:szCs w:val="18"/>
              </w:rPr>
              <w:fldChar w:fldCharType="begin" w:fldLock="1"/>
            </w:r>
            <w:r w:rsidRPr="003B2744">
              <w:rPr>
                <w:sz w:val="18"/>
                <w:szCs w:val="18"/>
              </w:rPr>
              <w:instrText xml:space="preserve"> DOCPROPERTY  CY  \* MERGEFORMAT </w:instrText>
            </w:r>
            <w:r w:rsidRPr="003B2744">
              <w:rPr>
                <w:sz w:val="18"/>
                <w:szCs w:val="18"/>
              </w:rPr>
              <w:fldChar w:fldCharType="separate"/>
            </w:r>
            <w:r w:rsidR="00CB58A1">
              <w:rPr>
                <w:sz w:val="18"/>
                <w:szCs w:val="18"/>
              </w:rPr>
              <w:t>2022</w:t>
            </w:r>
            <w:r w:rsidRPr="003B2744">
              <w:rPr>
                <w:sz w:val="18"/>
                <w:szCs w:val="18"/>
              </w:rPr>
              <w:fldChar w:fldCharType="end"/>
            </w:r>
          </w:p>
        </w:tc>
        <w:tc>
          <w:tcPr>
            <w:tcW w:w="533" w:type="pct"/>
          </w:tcPr>
          <w:p w14:paraId="4063DC2D" w14:textId="3765E7E0" w:rsidR="00334C14" w:rsidRPr="003B2744" w:rsidRDefault="00334C14" w:rsidP="00334C14">
            <w:pPr>
              <w:pStyle w:val="X1underline"/>
              <w:cnfStyle w:val="100000000000" w:firstRow="1" w:lastRow="0" w:firstColumn="0" w:lastColumn="0" w:oddVBand="0" w:evenVBand="0" w:oddHBand="0" w:evenHBand="0" w:firstRowFirstColumn="0" w:firstRowLastColumn="0" w:lastRowFirstColumn="0" w:lastRowLastColumn="0"/>
              <w:rPr>
                <w:sz w:val="18"/>
                <w:szCs w:val="18"/>
                <w:rtl/>
                <w:lang w:val="en-US"/>
              </w:rPr>
            </w:pPr>
            <w:r w:rsidRPr="003B2744">
              <w:rPr>
                <w:sz w:val="18"/>
                <w:szCs w:val="18"/>
              </w:rPr>
              <w:fldChar w:fldCharType="begin" w:fldLock="1"/>
            </w:r>
            <w:r w:rsidRPr="003B2744">
              <w:rPr>
                <w:sz w:val="18"/>
                <w:szCs w:val="18"/>
              </w:rPr>
              <w:instrText xml:space="preserve"> DOCPROPERTY  PY  \* MERGEFORMAT </w:instrText>
            </w:r>
            <w:r w:rsidRPr="003B2744">
              <w:rPr>
                <w:sz w:val="18"/>
                <w:szCs w:val="18"/>
              </w:rPr>
              <w:fldChar w:fldCharType="separate"/>
            </w:r>
            <w:r w:rsidR="00CB58A1">
              <w:rPr>
                <w:sz w:val="18"/>
                <w:szCs w:val="18"/>
              </w:rPr>
              <w:t>2021</w:t>
            </w:r>
            <w:r w:rsidRPr="003B2744">
              <w:rPr>
                <w:sz w:val="18"/>
                <w:szCs w:val="18"/>
              </w:rPr>
              <w:fldChar w:fldCharType="end"/>
            </w:r>
          </w:p>
        </w:tc>
        <w:tc>
          <w:tcPr>
            <w:tcW w:w="531" w:type="pct"/>
          </w:tcPr>
          <w:p w14:paraId="52027E6B" w14:textId="6F30F261" w:rsidR="00334C14" w:rsidRPr="003B2744" w:rsidRDefault="00334C14" w:rsidP="00334C14">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B2744">
              <w:rPr>
                <w:sz w:val="18"/>
                <w:szCs w:val="18"/>
              </w:rPr>
              <w:fldChar w:fldCharType="begin" w:fldLock="1"/>
            </w:r>
            <w:r w:rsidRPr="003B2744">
              <w:rPr>
                <w:sz w:val="18"/>
                <w:szCs w:val="18"/>
              </w:rPr>
              <w:instrText xml:space="preserve"> DOCPROPERTY  CY  \* MERGEFORMAT </w:instrText>
            </w:r>
            <w:r w:rsidRPr="003B2744">
              <w:rPr>
                <w:sz w:val="18"/>
                <w:szCs w:val="18"/>
              </w:rPr>
              <w:fldChar w:fldCharType="separate"/>
            </w:r>
            <w:r w:rsidR="00CB58A1">
              <w:rPr>
                <w:sz w:val="18"/>
                <w:szCs w:val="18"/>
              </w:rPr>
              <w:t>2022</w:t>
            </w:r>
            <w:r w:rsidRPr="003B2744">
              <w:rPr>
                <w:sz w:val="18"/>
                <w:szCs w:val="18"/>
              </w:rPr>
              <w:fldChar w:fldCharType="end"/>
            </w:r>
          </w:p>
        </w:tc>
        <w:tc>
          <w:tcPr>
            <w:tcW w:w="535" w:type="pct"/>
          </w:tcPr>
          <w:p w14:paraId="44B8A111" w14:textId="05A6E92B" w:rsidR="00334C14" w:rsidRPr="003B2744" w:rsidRDefault="00334C14" w:rsidP="00334C14">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B2744">
              <w:rPr>
                <w:sz w:val="18"/>
                <w:szCs w:val="18"/>
              </w:rPr>
              <w:fldChar w:fldCharType="begin" w:fldLock="1"/>
            </w:r>
            <w:r w:rsidRPr="003B2744">
              <w:rPr>
                <w:sz w:val="18"/>
                <w:szCs w:val="18"/>
              </w:rPr>
              <w:instrText xml:space="preserve"> DOCPROPERTY  PY  \* MERGEFORMAT </w:instrText>
            </w:r>
            <w:r w:rsidRPr="003B2744">
              <w:rPr>
                <w:sz w:val="18"/>
                <w:szCs w:val="18"/>
              </w:rPr>
              <w:fldChar w:fldCharType="separate"/>
            </w:r>
            <w:r w:rsidR="00CB58A1">
              <w:rPr>
                <w:sz w:val="18"/>
                <w:szCs w:val="18"/>
              </w:rPr>
              <w:t>2021</w:t>
            </w:r>
            <w:r w:rsidRPr="003B2744">
              <w:rPr>
                <w:sz w:val="18"/>
                <w:szCs w:val="18"/>
              </w:rPr>
              <w:fldChar w:fldCharType="end"/>
            </w:r>
          </w:p>
        </w:tc>
        <w:tc>
          <w:tcPr>
            <w:tcW w:w="547" w:type="pct"/>
          </w:tcPr>
          <w:p w14:paraId="7A07ECFA" w14:textId="48EB5A62" w:rsidR="00334C14" w:rsidRPr="003B2744" w:rsidRDefault="00334C14" w:rsidP="00334C14">
            <w:pPr>
              <w:pStyle w:val="X1underline"/>
              <w:cnfStyle w:val="100000000000" w:firstRow="1" w:lastRow="0" w:firstColumn="0" w:lastColumn="0" w:oddVBand="0" w:evenVBand="0" w:oddHBand="0" w:evenHBand="0" w:firstRowFirstColumn="0" w:firstRowLastColumn="0" w:lastRowFirstColumn="0" w:lastRowLastColumn="0"/>
              <w:rPr>
                <w:sz w:val="18"/>
                <w:szCs w:val="18"/>
                <w:rtl/>
              </w:rPr>
            </w:pPr>
            <w:r w:rsidRPr="003B2744">
              <w:rPr>
                <w:sz w:val="18"/>
                <w:szCs w:val="18"/>
              </w:rPr>
              <w:fldChar w:fldCharType="begin" w:fldLock="1"/>
            </w:r>
            <w:r w:rsidRPr="003B2744">
              <w:rPr>
                <w:sz w:val="18"/>
                <w:szCs w:val="18"/>
              </w:rPr>
              <w:instrText xml:space="preserve"> DOCPROPERTY  PY  \* MERGEFORMAT </w:instrText>
            </w:r>
            <w:r w:rsidRPr="003B2744">
              <w:rPr>
                <w:sz w:val="18"/>
                <w:szCs w:val="18"/>
              </w:rPr>
              <w:fldChar w:fldCharType="separate"/>
            </w:r>
            <w:r w:rsidR="00CB58A1">
              <w:rPr>
                <w:sz w:val="18"/>
                <w:szCs w:val="18"/>
              </w:rPr>
              <w:t>2021</w:t>
            </w:r>
            <w:r w:rsidRPr="003B2744">
              <w:rPr>
                <w:sz w:val="18"/>
                <w:szCs w:val="18"/>
              </w:rPr>
              <w:fldChar w:fldCharType="end"/>
            </w:r>
          </w:p>
        </w:tc>
      </w:tr>
      <w:tr w:rsidR="00334C14" w:rsidRPr="004C5FA3" w14:paraId="12852278"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56" w:type="pct"/>
            <w:vMerge/>
          </w:tcPr>
          <w:p w14:paraId="3730C28C" w14:textId="77777777" w:rsidR="00334C14" w:rsidRPr="003770A9" w:rsidRDefault="00334C14" w:rsidP="00015C9C">
            <w:pPr>
              <w:rPr>
                <w:rFonts w:ascii="Arial" w:hAnsi="Arial"/>
              </w:rPr>
            </w:pPr>
          </w:p>
        </w:tc>
        <w:tc>
          <w:tcPr>
            <w:tcW w:w="1667" w:type="pct"/>
            <w:vMerge/>
          </w:tcPr>
          <w:p w14:paraId="64A45584" w14:textId="77777777" w:rsidR="00334C14" w:rsidRPr="003B2744" w:rsidRDefault="00334C14"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2677" w:type="pct"/>
            <w:gridSpan w:val="5"/>
          </w:tcPr>
          <w:p w14:paraId="0F718EEF" w14:textId="77777777" w:rsidR="00334C14" w:rsidRPr="003B2744" w:rsidRDefault="00334C14" w:rsidP="00334C14">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3B2744">
              <w:rPr>
                <w:sz w:val="18"/>
                <w:szCs w:val="18"/>
                <w:rtl/>
              </w:rPr>
              <w:t>אלפי ש"ח</w:t>
            </w:r>
          </w:p>
        </w:tc>
      </w:tr>
      <w:tr w:rsidR="00334C14" w:rsidRPr="004C5FA3" w14:paraId="02C65719"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56" w:type="pct"/>
            <w:vMerge/>
          </w:tcPr>
          <w:p w14:paraId="18881F8D" w14:textId="77777777" w:rsidR="00334C14" w:rsidRPr="003770A9" w:rsidRDefault="00334C14" w:rsidP="00015C9C">
            <w:pPr>
              <w:rPr>
                <w:rFonts w:ascii="Arial" w:hAnsi="Arial"/>
              </w:rPr>
            </w:pPr>
          </w:p>
        </w:tc>
        <w:tc>
          <w:tcPr>
            <w:tcW w:w="1667" w:type="pct"/>
            <w:vMerge/>
          </w:tcPr>
          <w:p w14:paraId="392F226A" w14:textId="77777777" w:rsidR="00334C14" w:rsidRPr="003B2744" w:rsidRDefault="00334C14"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2130" w:type="pct"/>
            <w:gridSpan w:val="4"/>
          </w:tcPr>
          <w:p w14:paraId="60480D34" w14:textId="77777777" w:rsidR="00334C14" w:rsidRPr="003B2744" w:rsidRDefault="00334C14" w:rsidP="00334C14">
            <w:pPr>
              <w:pStyle w:val="X1underline"/>
              <w:cnfStyle w:val="100000000000" w:firstRow="1" w:lastRow="0" w:firstColumn="0" w:lastColumn="0" w:oddVBand="0" w:evenVBand="0" w:oddHBand="0" w:evenHBand="0" w:firstRowFirstColumn="0" w:firstRowLastColumn="0" w:lastRowFirstColumn="0" w:lastRowLastColumn="0"/>
              <w:rPr>
                <w:sz w:val="18"/>
                <w:szCs w:val="18"/>
              </w:rPr>
            </w:pPr>
            <w:r w:rsidRPr="003B2744">
              <w:rPr>
                <w:sz w:val="18"/>
                <w:szCs w:val="18"/>
                <w:rtl/>
              </w:rPr>
              <w:t>בלתי מבוקר</w:t>
            </w:r>
          </w:p>
        </w:tc>
        <w:tc>
          <w:tcPr>
            <w:tcW w:w="547" w:type="pct"/>
          </w:tcPr>
          <w:p w14:paraId="472F75C8" w14:textId="77777777" w:rsidR="00334C14" w:rsidRPr="003B2744" w:rsidRDefault="00334C14"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Pr>
            </w:pPr>
          </w:p>
        </w:tc>
      </w:tr>
      <w:tr w:rsidR="00334C14" w:rsidRPr="004C5FA3" w14:paraId="4F6CC1DE"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0E07FA9B" w14:textId="77777777" w:rsidR="00334C14" w:rsidRPr="003770A9" w:rsidRDefault="00334C14" w:rsidP="00015C9C">
            <w:pPr>
              <w:rPr>
                <w:rFonts w:ascii="Arial" w:hAnsi="Arial"/>
                <w:rtl/>
              </w:rPr>
            </w:pPr>
          </w:p>
        </w:tc>
        <w:tc>
          <w:tcPr>
            <w:tcW w:w="1667" w:type="pct"/>
          </w:tcPr>
          <w:p w14:paraId="6325B957" w14:textId="77777777" w:rsidR="00334C14" w:rsidRPr="003B2744" w:rsidRDefault="00334C14"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תזרימי מזומנים מפעילות השקעה</w:t>
            </w:r>
          </w:p>
        </w:tc>
        <w:tc>
          <w:tcPr>
            <w:tcW w:w="531" w:type="pct"/>
          </w:tcPr>
          <w:p w14:paraId="394435D1"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08D16C65"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65380D85"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326B9550"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644BEA6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541A96B2"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1A5647EE" w14:textId="77777777" w:rsidR="00334C14" w:rsidRPr="003770A9" w:rsidRDefault="00334C14" w:rsidP="00015C9C">
            <w:pPr>
              <w:rPr>
                <w:rFonts w:ascii="Arial" w:hAnsi="Arial"/>
                <w:rtl/>
              </w:rPr>
            </w:pPr>
          </w:p>
        </w:tc>
        <w:tc>
          <w:tcPr>
            <w:tcW w:w="1667" w:type="pct"/>
          </w:tcPr>
          <w:p w14:paraId="7B12269C"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עלויות פיתוח שהוונו</w:t>
            </w:r>
          </w:p>
        </w:tc>
        <w:tc>
          <w:tcPr>
            <w:tcW w:w="531" w:type="pct"/>
          </w:tcPr>
          <w:p w14:paraId="026034DF"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3FD90EC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518B1E1"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1F6CB718"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28B8C998"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5F608E8B"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1B1419A3" w14:textId="77777777" w:rsidR="00334C14" w:rsidRPr="003770A9" w:rsidRDefault="00334C14" w:rsidP="00015C9C">
            <w:pPr>
              <w:rPr>
                <w:rFonts w:ascii="Arial" w:hAnsi="Arial"/>
                <w:rtl/>
              </w:rPr>
            </w:pPr>
          </w:p>
        </w:tc>
        <w:tc>
          <w:tcPr>
            <w:tcW w:w="1667" w:type="pct"/>
          </w:tcPr>
          <w:p w14:paraId="6D283610"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רכישת נכסים בלתי מוחשיים</w:t>
            </w:r>
          </w:p>
        </w:tc>
        <w:tc>
          <w:tcPr>
            <w:tcW w:w="531" w:type="pct"/>
          </w:tcPr>
          <w:p w14:paraId="3AAEF854"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6579735F"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7F4C00F0"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21CCF9F1"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F9D44A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00964D8A"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16494157" w14:textId="77777777" w:rsidR="00334C14" w:rsidRPr="003770A9" w:rsidRDefault="00334C14" w:rsidP="00015C9C">
            <w:pPr>
              <w:rPr>
                <w:rFonts w:ascii="Arial" w:hAnsi="Arial"/>
                <w:rtl/>
              </w:rPr>
            </w:pPr>
          </w:p>
        </w:tc>
        <w:tc>
          <w:tcPr>
            <w:tcW w:w="1667" w:type="pct"/>
          </w:tcPr>
          <w:p w14:paraId="135C6E17"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רכישת רכוש קבוע</w:t>
            </w:r>
          </w:p>
        </w:tc>
        <w:tc>
          <w:tcPr>
            <w:tcW w:w="531" w:type="pct"/>
          </w:tcPr>
          <w:p w14:paraId="5BF826C5"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59F4392B"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9420C2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45D8EC5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2DF08E78"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75B85DB8"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21296699" w14:textId="77777777" w:rsidR="00334C14" w:rsidRPr="003770A9" w:rsidRDefault="00334C14" w:rsidP="00015C9C">
            <w:pPr>
              <w:rPr>
                <w:rFonts w:ascii="Arial" w:hAnsi="Arial"/>
                <w:rtl/>
              </w:rPr>
            </w:pPr>
          </w:p>
        </w:tc>
        <w:tc>
          <w:tcPr>
            <w:tcW w:w="1667" w:type="pct"/>
          </w:tcPr>
          <w:p w14:paraId="4C51CFA7"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תמורה ממימוש רכוש קבוע</w:t>
            </w:r>
          </w:p>
        </w:tc>
        <w:tc>
          <w:tcPr>
            <w:tcW w:w="531" w:type="pct"/>
          </w:tcPr>
          <w:p w14:paraId="7998175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5AC53D46"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5BCC953F"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5286848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D970570"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72318C0C"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3CF05959" w14:textId="77777777" w:rsidR="00334C14" w:rsidRPr="003770A9" w:rsidRDefault="00334C14" w:rsidP="00015C9C">
            <w:pPr>
              <w:rPr>
                <w:rFonts w:ascii="Arial" w:hAnsi="Arial"/>
                <w:rtl/>
              </w:rPr>
            </w:pPr>
          </w:p>
        </w:tc>
        <w:tc>
          <w:tcPr>
            <w:tcW w:w="1667" w:type="pct"/>
          </w:tcPr>
          <w:p w14:paraId="6BA08EC2"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קבלת מענק השקעה</w:t>
            </w:r>
          </w:p>
        </w:tc>
        <w:tc>
          <w:tcPr>
            <w:tcW w:w="531" w:type="pct"/>
          </w:tcPr>
          <w:p w14:paraId="0991AA1B"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34378A94"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51CC0F2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1C6E3EA3"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C65A32B"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1DE2AA75"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71D6A9FC" w14:textId="77777777" w:rsidR="00334C14" w:rsidRPr="003770A9" w:rsidRDefault="00334C14" w:rsidP="00015C9C">
            <w:pPr>
              <w:rPr>
                <w:rFonts w:ascii="Arial" w:hAnsi="Arial"/>
                <w:rtl/>
              </w:rPr>
            </w:pPr>
          </w:p>
        </w:tc>
        <w:tc>
          <w:tcPr>
            <w:tcW w:w="1667" w:type="pct"/>
          </w:tcPr>
          <w:p w14:paraId="53440BAD"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תשלומי חכירה במועד תחילת החכירה או לפניו</w:t>
            </w:r>
          </w:p>
        </w:tc>
        <w:tc>
          <w:tcPr>
            <w:tcW w:w="531" w:type="pct"/>
          </w:tcPr>
          <w:p w14:paraId="7480D1AC"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0CF8ADEC"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3B34E2B8"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76EA7838"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1C12F235"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5C3B713A"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1BB1FDC2" w14:textId="77777777" w:rsidR="00334C14" w:rsidRPr="003770A9" w:rsidRDefault="00334C14" w:rsidP="00015C9C">
            <w:pPr>
              <w:rPr>
                <w:rFonts w:ascii="Arial" w:hAnsi="Arial"/>
                <w:rtl/>
              </w:rPr>
            </w:pPr>
          </w:p>
        </w:tc>
        <w:tc>
          <w:tcPr>
            <w:tcW w:w="1667" w:type="pct"/>
          </w:tcPr>
          <w:p w14:paraId="1660B83F"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רכישת נדל"ן להשקעה</w:t>
            </w:r>
          </w:p>
        </w:tc>
        <w:tc>
          <w:tcPr>
            <w:tcW w:w="531" w:type="pct"/>
          </w:tcPr>
          <w:p w14:paraId="1789084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7F0F58E4"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AD21F83"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3A0FA1A8"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4B9854C"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542430E8"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6F7395E2" w14:textId="77777777" w:rsidR="00334C14" w:rsidRPr="003770A9" w:rsidRDefault="00334C14" w:rsidP="00015C9C">
            <w:pPr>
              <w:rPr>
                <w:rFonts w:ascii="Arial" w:hAnsi="Arial"/>
                <w:rtl/>
              </w:rPr>
            </w:pPr>
          </w:p>
        </w:tc>
        <w:tc>
          <w:tcPr>
            <w:tcW w:w="1667" w:type="pct"/>
          </w:tcPr>
          <w:p w14:paraId="4049FACF"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תמורה ממימוש נדל"ן להשקעה</w:t>
            </w:r>
          </w:p>
        </w:tc>
        <w:tc>
          <w:tcPr>
            <w:tcW w:w="531" w:type="pct"/>
          </w:tcPr>
          <w:p w14:paraId="7127ACD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1A1EA58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24C1C600"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38D5B52F"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799494F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50B9C47D"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0B751850" w14:textId="77777777" w:rsidR="00334C14" w:rsidRPr="003770A9" w:rsidRDefault="00334C14" w:rsidP="00015C9C">
            <w:pPr>
              <w:rPr>
                <w:rFonts w:ascii="Arial" w:hAnsi="Arial"/>
                <w:rtl/>
              </w:rPr>
            </w:pPr>
          </w:p>
        </w:tc>
        <w:tc>
          <w:tcPr>
            <w:tcW w:w="1667" w:type="pct"/>
          </w:tcPr>
          <w:p w14:paraId="26327B59"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רכישת חברות מוחזקות</w:t>
            </w:r>
          </w:p>
        </w:tc>
        <w:tc>
          <w:tcPr>
            <w:tcW w:w="531" w:type="pct"/>
          </w:tcPr>
          <w:p w14:paraId="79B2C75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5A9655C8"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5465B930"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5D7E56F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52DBAE4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503FAC19"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01B3E26E" w14:textId="77777777" w:rsidR="00334C14" w:rsidRPr="003770A9" w:rsidRDefault="00334C14" w:rsidP="00015C9C">
            <w:pPr>
              <w:rPr>
                <w:rFonts w:ascii="Arial" w:hAnsi="Arial"/>
                <w:rtl/>
              </w:rPr>
            </w:pPr>
          </w:p>
        </w:tc>
        <w:tc>
          <w:tcPr>
            <w:tcW w:w="1667" w:type="pct"/>
          </w:tcPr>
          <w:p w14:paraId="6D024277"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תמורה ממימוש השקעות בחברות מוחזקות</w:t>
            </w:r>
          </w:p>
        </w:tc>
        <w:tc>
          <w:tcPr>
            <w:tcW w:w="531" w:type="pct"/>
          </w:tcPr>
          <w:p w14:paraId="0ABCCB64"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07D384F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58A1803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46C11241"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77E611A4"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753BAF00"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35BA2E19" w14:textId="77777777" w:rsidR="00334C14" w:rsidRPr="003770A9" w:rsidRDefault="00334C14" w:rsidP="00015C9C">
            <w:pPr>
              <w:rPr>
                <w:rFonts w:ascii="Arial" w:hAnsi="Arial"/>
              </w:rPr>
            </w:pPr>
          </w:p>
        </w:tc>
        <w:tc>
          <w:tcPr>
            <w:tcW w:w="1667" w:type="pct"/>
          </w:tcPr>
          <w:p w14:paraId="428747F4"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דיבידנדים שהתקבלו מחברות מוחזקות</w:t>
            </w:r>
          </w:p>
        </w:tc>
        <w:tc>
          <w:tcPr>
            <w:tcW w:w="531" w:type="pct"/>
          </w:tcPr>
          <w:p w14:paraId="5AE0316F"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65D54856"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4245035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6C9E740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15D70731"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2EBF685D"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0DB588CA" w14:textId="77777777" w:rsidR="00334C14" w:rsidRPr="003770A9" w:rsidRDefault="00334C14" w:rsidP="00015C9C">
            <w:pPr>
              <w:rPr>
                <w:rFonts w:ascii="Arial" w:hAnsi="Arial"/>
                <w:rtl/>
              </w:rPr>
            </w:pPr>
          </w:p>
        </w:tc>
        <w:tc>
          <w:tcPr>
            <w:tcW w:w="1667" w:type="pct"/>
          </w:tcPr>
          <w:p w14:paraId="084D758B"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דיבידנדים שהתקבלו מנכסים פיננסיים</w:t>
            </w:r>
          </w:p>
        </w:tc>
        <w:tc>
          <w:tcPr>
            <w:tcW w:w="531" w:type="pct"/>
          </w:tcPr>
          <w:p w14:paraId="1EA305E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6F262F6E"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26F677D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58611826"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1FE852DB"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5201B7C6" w14:textId="77777777" w:rsidTr="00AC2958">
        <w:trPr>
          <w:trHeight w:hRule="exact" w:val="397"/>
        </w:trPr>
        <w:tc>
          <w:tcPr>
            <w:cnfStyle w:val="001000000000" w:firstRow="0" w:lastRow="0" w:firstColumn="1" w:lastColumn="0" w:oddVBand="0" w:evenVBand="0" w:oddHBand="0" w:evenHBand="0" w:firstRowFirstColumn="0" w:firstRowLastColumn="0" w:lastRowFirstColumn="0" w:lastRowLastColumn="0"/>
            <w:tcW w:w="656" w:type="pct"/>
          </w:tcPr>
          <w:p w14:paraId="0013723C" w14:textId="77777777" w:rsidR="00334C14" w:rsidRPr="003770A9" w:rsidRDefault="00334C14" w:rsidP="00015C9C">
            <w:pPr>
              <w:rPr>
                <w:rFonts w:ascii="Arial" w:hAnsi="Arial"/>
                <w:rtl/>
              </w:rPr>
            </w:pPr>
          </w:p>
        </w:tc>
        <w:tc>
          <w:tcPr>
            <w:tcW w:w="1667" w:type="pct"/>
          </w:tcPr>
          <w:p w14:paraId="05120EFD"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רכישת השקעות במכשירים הוניים בשווי הוגן דרך רווח כולל אחר</w:t>
            </w:r>
          </w:p>
        </w:tc>
        <w:tc>
          <w:tcPr>
            <w:tcW w:w="531" w:type="pct"/>
          </w:tcPr>
          <w:p w14:paraId="20D5B351"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414CDC6C"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3CB0F320"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6B6BEEEF"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26BA3EA3"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578C6F6D" w14:textId="77777777" w:rsidTr="00AC2958">
        <w:trPr>
          <w:trHeight w:hRule="exact" w:val="397"/>
        </w:trPr>
        <w:tc>
          <w:tcPr>
            <w:cnfStyle w:val="001000000000" w:firstRow="0" w:lastRow="0" w:firstColumn="1" w:lastColumn="0" w:oddVBand="0" w:evenVBand="0" w:oddHBand="0" w:evenHBand="0" w:firstRowFirstColumn="0" w:firstRowLastColumn="0" w:lastRowFirstColumn="0" w:lastRowLastColumn="0"/>
            <w:tcW w:w="656" w:type="pct"/>
          </w:tcPr>
          <w:p w14:paraId="26F4087D" w14:textId="77777777" w:rsidR="00334C14" w:rsidRPr="003770A9" w:rsidRDefault="00334C14" w:rsidP="00015C9C">
            <w:pPr>
              <w:rPr>
                <w:rFonts w:ascii="Arial" w:hAnsi="Arial"/>
                <w:rtl/>
              </w:rPr>
            </w:pPr>
          </w:p>
        </w:tc>
        <w:tc>
          <w:tcPr>
            <w:tcW w:w="1667" w:type="pct"/>
          </w:tcPr>
          <w:p w14:paraId="7AF669EA"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תמורה ממימוש השקעות במכשירים הוניים בשווי הוגן דרך רווח כולל אחר</w:t>
            </w:r>
          </w:p>
        </w:tc>
        <w:tc>
          <w:tcPr>
            <w:tcW w:w="531" w:type="pct"/>
          </w:tcPr>
          <w:p w14:paraId="5A4A3349"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6B9E6C55"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37AED98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49DC42E6"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21FF3B23"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3D50C9D4" w14:textId="77777777" w:rsidTr="00AC2958">
        <w:trPr>
          <w:trHeight w:hRule="exact" w:val="397"/>
        </w:trPr>
        <w:tc>
          <w:tcPr>
            <w:cnfStyle w:val="001000000000" w:firstRow="0" w:lastRow="0" w:firstColumn="1" w:lastColumn="0" w:oddVBand="0" w:evenVBand="0" w:oddHBand="0" w:evenHBand="0" w:firstRowFirstColumn="0" w:firstRowLastColumn="0" w:lastRowFirstColumn="0" w:lastRowLastColumn="0"/>
            <w:tcW w:w="656" w:type="pct"/>
          </w:tcPr>
          <w:p w14:paraId="419B8DE7" w14:textId="77777777" w:rsidR="00334C14" w:rsidRPr="003770A9" w:rsidRDefault="00334C14" w:rsidP="00015C9C">
            <w:pPr>
              <w:rPr>
                <w:rFonts w:ascii="Arial" w:hAnsi="Arial"/>
                <w:rtl/>
              </w:rPr>
            </w:pPr>
          </w:p>
        </w:tc>
        <w:tc>
          <w:tcPr>
            <w:tcW w:w="1667" w:type="pct"/>
          </w:tcPr>
          <w:p w14:paraId="079FA094"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רכישת מכשירי חוב הנמדדים בשווי הוגן דרך רווח כולל אחר</w:t>
            </w:r>
          </w:p>
        </w:tc>
        <w:tc>
          <w:tcPr>
            <w:tcW w:w="531" w:type="pct"/>
          </w:tcPr>
          <w:p w14:paraId="11DFF016"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570A36CF"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3DE59398"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2B5BF361"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1949CD2"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4EFBB7ED" w14:textId="77777777" w:rsidTr="00AC2958">
        <w:trPr>
          <w:trHeight w:hRule="exact" w:val="397"/>
        </w:trPr>
        <w:tc>
          <w:tcPr>
            <w:cnfStyle w:val="001000000000" w:firstRow="0" w:lastRow="0" w:firstColumn="1" w:lastColumn="0" w:oddVBand="0" w:evenVBand="0" w:oddHBand="0" w:evenHBand="0" w:firstRowFirstColumn="0" w:firstRowLastColumn="0" w:lastRowFirstColumn="0" w:lastRowLastColumn="0"/>
            <w:tcW w:w="656" w:type="pct"/>
          </w:tcPr>
          <w:p w14:paraId="5F5BA3EE" w14:textId="77777777" w:rsidR="00334C14" w:rsidRPr="003770A9" w:rsidRDefault="00334C14" w:rsidP="00015C9C">
            <w:pPr>
              <w:rPr>
                <w:rFonts w:ascii="Arial" w:hAnsi="Arial"/>
                <w:rtl/>
              </w:rPr>
            </w:pPr>
          </w:p>
        </w:tc>
        <w:tc>
          <w:tcPr>
            <w:tcW w:w="1667" w:type="pct"/>
          </w:tcPr>
          <w:p w14:paraId="59ACC590"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תמורה ממימוש מכשירי חוב הנמדדים בשווי הוגן דרך רווח כולל אחר</w:t>
            </w:r>
          </w:p>
        </w:tc>
        <w:tc>
          <w:tcPr>
            <w:tcW w:w="531" w:type="pct"/>
          </w:tcPr>
          <w:p w14:paraId="542418E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07DD205B"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492EF7E2"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29E8751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55E1B579"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28FE47DD"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29CBD830" w14:textId="77777777" w:rsidR="00334C14" w:rsidRPr="003770A9" w:rsidRDefault="00334C14" w:rsidP="00015C9C">
            <w:pPr>
              <w:rPr>
                <w:rFonts w:ascii="Arial" w:hAnsi="Arial"/>
                <w:rtl/>
              </w:rPr>
            </w:pPr>
          </w:p>
        </w:tc>
        <w:tc>
          <w:tcPr>
            <w:tcW w:w="1667" w:type="pct"/>
          </w:tcPr>
          <w:p w14:paraId="0C318228"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השקעה בהלוואות ובפיקדונות לזמן ארוך</w:t>
            </w:r>
          </w:p>
        </w:tc>
        <w:tc>
          <w:tcPr>
            <w:tcW w:w="531" w:type="pct"/>
          </w:tcPr>
          <w:p w14:paraId="625AEE67"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5578D642"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17C090F3"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51856E21"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6DEB624"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59243F07"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3E17B962" w14:textId="77777777" w:rsidR="00334C14" w:rsidRPr="003770A9" w:rsidRDefault="00334C14" w:rsidP="00015C9C">
            <w:pPr>
              <w:rPr>
                <w:rFonts w:ascii="Arial" w:hAnsi="Arial"/>
              </w:rPr>
            </w:pPr>
          </w:p>
        </w:tc>
        <w:tc>
          <w:tcPr>
            <w:tcW w:w="1667" w:type="pct"/>
          </w:tcPr>
          <w:p w14:paraId="2F2FC51C"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גביית הלוואות ופיקדונות לזמן ארוך</w:t>
            </w:r>
          </w:p>
        </w:tc>
        <w:tc>
          <w:tcPr>
            <w:tcW w:w="531" w:type="pct"/>
          </w:tcPr>
          <w:p w14:paraId="56A99B36"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43B450DE"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778F1DD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48791FCB"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69C5824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0D7DFDFD" w14:textId="77777777" w:rsidTr="003B2744">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5E92C9D4" w14:textId="77777777" w:rsidR="00334C14" w:rsidRPr="003770A9" w:rsidRDefault="00334C14" w:rsidP="00015C9C">
            <w:pPr>
              <w:rPr>
                <w:rFonts w:ascii="Arial" w:hAnsi="Arial"/>
                <w:rtl/>
              </w:rPr>
            </w:pPr>
          </w:p>
        </w:tc>
        <w:tc>
          <w:tcPr>
            <w:tcW w:w="1667" w:type="pct"/>
          </w:tcPr>
          <w:p w14:paraId="4055C57F"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משיכת פיקדונות לזמן ארוך</w:t>
            </w:r>
          </w:p>
        </w:tc>
        <w:tc>
          <w:tcPr>
            <w:tcW w:w="531" w:type="pct"/>
          </w:tcPr>
          <w:p w14:paraId="3586802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03EF9BBC"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1A3631EC"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2C25EE2C"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62ED3BE"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11E1BF4C"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56" w:type="pct"/>
          </w:tcPr>
          <w:p w14:paraId="35857DD8" w14:textId="77777777" w:rsidR="00334C14" w:rsidRPr="003770A9" w:rsidRDefault="00334C14" w:rsidP="00015C9C">
            <w:pPr>
              <w:rPr>
                <w:rFonts w:ascii="Arial" w:hAnsi="Arial"/>
                <w:rtl/>
              </w:rPr>
            </w:pPr>
          </w:p>
        </w:tc>
        <w:tc>
          <w:tcPr>
            <w:tcW w:w="1667" w:type="pct"/>
          </w:tcPr>
          <w:p w14:paraId="5D39A461"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תמורה ממימוש (מרכישת) נכסים פיננסיים הנמדדים בשווי הוגן דרך רווח או הפסד, נטו</w:t>
            </w:r>
          </w:p>
        </w:tc>
        <w:tc>
          <w:tcPr>
            <w:tcW w:w="531" w:type="pct"/>
          </w:tcPr>
          <w:p w14:paraId="07640013"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22637C6C"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5DA8F274"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356A4753"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493F064E"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334C14" w:rsidRPr="004C5FA3" w14:paraId="2583D785" w14:textId="77777777" w:rsidTr="00AC2958">
        <w:trPr>
          <w:trHeight w:hRule="exact" w:val="227"/>
        </w:trPr>
        <w:tc>
          <w:tcPr>
            <w:cnfStyle w:val="001000000000" w:firstRow="0" w:lastRow="0" w:firstColumn="1" w:lastColumn="0" w:oddVBand="0" w:evenVBand="0" w:oddHBand="0" w:evenHBand="0" w:firstRowFirstColumn="0" w:firstRowLastColumn="0" w:lastRowFirstColumn="0" w:lastRowLastColumn="0"/>
            <w:tcW w:w="656" w:type="pct"/>
          </w:tcPr>
          <w:p w14:paraId="1C747BBC" w14:textId="77777777" w:rsidR="00334C14" w:rsidRPr="003770A9" w:rsidRDefault="00334C14" w:rsidP="00015C9C">
            <w:pPr>
              <w:rPr>
                <w:rFonts w:ascii="Arial" w:hAnsi="Arial"/>
              </w:rPr>
            </w:pPr>
          </w:p>
        </w:tc>
        <w:tc>
          <w:tcPr>
            <w:tcW w:w="1667" w:type="pct"/>
          </w:tcPr>
          <w:p w14:paraId="3BBBACD2"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הלוואות ופיקדונות לזמן קצר, נטו</w:t>
            </w:r>
          </w:p>
        </w:tc>
        <w:tc>
          <w:tcPr>
            <w:tcW w:w="531" w:type="pct"/>
          </w:tcPr>
          <w:p w14:paraId="29E1BFBE"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3" w:type="pct"/>
          </w:tcPr>
          <w:p w14:paraId="5485B27D"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281D56C7"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5" w:type="pct"/>
          </w:tcPr>
          <w:p w14:paraId="0896E351"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7" w:type="pct"/>
          </w:tcPr>
          <w:p w14:paraId="1F9B57CB"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334C14" w:rsidRPr="004C5FA3" w14:paraId="05B6F53A" w14:textId="77777777" w:rsidTr="00824A05">
        <w:trPr>
          <w:trHeight w:hRule="exact" w:val="284"/>
        </w:trPr>
        <w:tc>
          <w:tcPr>
            <w:cnfStyle w:val="001000000000" w:firstRow="0" w:lastRow="0" w:firstColumn="1" w:lastColumn="0" w:oddVBand="0" w:evenVBand="0" w:oddHBand="0" w:evenHBand="0" w:firstRowFirstColumn="0" w:firstRowLastColumn="0" w:lastRowFirstColumn="0" w:lastRowLastColumn="0"/>
            <w:tcW w:w="656" w:type="pct"/>
          </w:tcPr>
          <w:p w14:paraId="4DEFDBD0" w14:textId="77777777" w:rsidR="00334C14" w:rsidRPr="003770A9" w:rsidRDefault="00334C14" w:rsidP="00015C9C">
            <w:pPr>
              <w:rPr>
                <w:rFonts w:ascii="Arial" w:hAnsi="Arial"/>
                <w:rtl/>
              </w:rPr>
            </w:pPr>
          </w:p>
        </w:tc>
        <w:tc>
          <w:tcPr>
            <w:tcW w:w="1667" w:type="pct"/>
          </w:tcPr>
          <w:p w14:paraId="05D093E2"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2DC5E5FF"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3" w:type="pct"/>
          </w:tcPr>
          <w:p w14:paraId="1C153783"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74FF6831"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5" w:type="pct"/>
          </w:tcPr>
          <w:p w14:paraId="054D0435"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7" w:type="pct"/>
          </w:tcPr>
          <w:p w14:paraId="76A72803"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334C14" w:rsidRPr="004C5FA3" w14:paraId="4394922F" w14:textId="77777777" w:rsidTr="00824A05">
        <w:trPr>
          <w:trHeight w:hRule="exact" w:val="397"/>
        </w:trPr>
        <w:tc>
          <w:tcPr>
            <w:cnfStyle w:val="001000000000" w:firstRow="0" w:lastRow="0" w:firstColumn="1" w:lastColumn="0" w:oddVBand="0" w:evenVBand="0" w:oddHBand="0" w:evenHBand="0" w:firstRowFirstColumn="0" w:firstRowLastColumn="0" w:lastRowFirstColumn="0" w:lastRowLastColumn="0"/>
            <w:tcW w:w="656" w:type="pct"/>
          </w:tcPr>
          <w:p w14:paraId="56EA688B" w14:textId="77777777" w:rsidR="00334C14" w:rsidRPr="003770A9" w:rsidRDefault="00334C14" w:rsidP="00015C9C">
            <w:pPr>
              <w:rPr>
                <w:rFonts w:ascii="Arial" w:hAnsi="Arial"/>
                <w:rtl/>
              </w:rPr>
            </w:pPr>
          </w:p>
        </w:tc>
        <w:tc>
          <w:tcPr>
            <w:tcW w:w="1667" w:type="pct"/>
          </w:tcPr>
          <w:p w14:paraId="79B9785B" w14:textId="77777777" w:rsidR="00334C14" w:rsidRPr="003B2744" w:rsidRDefault="00334C14"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מזומנים נטו מפעילות השקעה בגין עסקאות עם חברות מאוחדות</w:t>
            </w:r>
          </w:p>
        </w:tc>
        <w:tc>
          <w:tcPr>
            <w:tcW w:w="531" w:type="pct"/>
          </w:tcPr>
          <w:p w14:paraId="5B4B2F6C"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3" w:type="pct"/>
          </w:tcPr>
          <w:p w14:paraId="6E671F85"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053110A1"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5" w:type="pct"/>
          </w:tcPr>
          <w:p w14:paraId="4657A5C3"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7" w:type="pct"/>
          </w:tcPr>
          <w:p w14:paraId="2B7F094D"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334C14" w:rsidRPr="004C5FA3" w14:paraId="7FB1584A" w14:textId="77777777" w:rsidTr="00824A05">
        <w:trPr>
          <w:trHeight w:hRule="exact" w:val="284"/>
        </w:trPr>
        <w:tc>
          <w:tcPr>
            <w:cnfStyle w:val="001000000000" w:firstRow="0" w:lastRow="0" w:firstColumn="1" w:lastColumn="0" w:oddVBand="0" w:evenVBand="0" w:oddHBand="0" w:evenHBand="0" w:firstRowFirstColumn="0" w:firstRowLastColumn="0" w:lastRowFirstColumn="0" w:lastRowLastColumn="0"/>
            <w:tcW w:w="656" w:type="pct"/>
          </w:tcPr>
          <w:p w14:paraId="35B8EC4B" w14:textId="77777777" w:rsidR="00334C14" w:rsidRPr="003770A9" w:rsidRDefault="00334C14" w:rsidP="00015C9C">
            <w:pPr>
              <w:rPr>
                <w:rFonts w:ascii="Arial" w:hAnsi="Arial"/>
                <w:rtl/>
              </w:rPr>
            </w:pPr>
          </w:p>
        </w:tc>
        <w:tc>
          <w:tcPr>
            <w:tcW w:w="1667" w:type="pct"/>
          </w:tcPr>
          <w:p w14:paraId="124DBD36" w14:textId="77777777" w:rsidR="00334C14" w:rsidRPr="003B2744" w:rsidRDefault="00334C14"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3B2744">
              <w:rPr>
                <w:sz w:val="18"/>
                <w:szCs w:val="18"/>
                <w:rtl/>
              </w:rPr>
              <w:t>מזומנים נטו מפעילות השקעה</w:t>
            </w:r>
          </w:p>
        </w:tc>
        <w:tc>
          <w:tcPr>
            <w:tcW w:w="531" w:type="pct"/>
          </w:tcPr>
          <w:p w14:paraId="4B606A6D"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3" w:type="pct"/>
          </w:tcPr>
          <w:p w14:paraId="4CDFBF13"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3EB20FD3"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5" w:type="pct"/>
          </w:tcPr>
          <w:p w14:paraId="5015D5E9"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7" w:type="pct"/>
          </w:tcPr>
          <w:p w14:paraId="70BC37B0" w14:textId="77777777" w:rsidR="00334C14" w:rsidRPr="003B2744" w:rsidRDefault="00334C14" w:rsidP="00334C14">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334C14" w:rsidRPr="004C5FA3" w14:paraId="1559C6D4"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56" w:type="pct"/>
          </w:tcPr>
          <w:p w14:paraId="51950ABD" w14:textId="77777777" w:rsidR="00334C14" w:rsidRPr="003770A9" w:rsidRDefault="00334C14" w:rsidP="00015C9C">
            <w:pPr>
              <w:rPr>
                <w:rFonts w:ascii="Arial" w:hAnsi="Arial"/>
                <w:rtl/>
              </w:rPr>
            </w:pPr>
          </w:p>
        </w:tc>
        <w:tc>
          <w:tcPr>
            <w:tcW w:w="1667" w:type="pct"/>
          </w:tcPr>
          <w:p w14:paraId="5DC9D83D" w14:textId="77777777" w:rsidR="00334C14" w:rsidRPr="003B2744" w:rsidRDefault="00334C14"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2379855D"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3" w:type="pct"/>
          </w:tcPr>
          <w:p w14:paraId="07FDF52A"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34B2FE76"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5" w:type="pct"/>
          </w:tcPr>
          <w:p w14:paraId="51D8C32B"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7" w:type="pct"/>
          </w:tcPr>
          <w:p w14:paraId="03C41B59" w14:textId="77777777" w:rsidR="00334C14" w:rsidRPr="003B2744" w:rsidRDefault="00334C14"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bl>
    <w:p w14:paraId="302D6DE9" w14:textId="77777777" w:rsidR="002109BC" w:rsidRPr="004C5FA3" w:rsidRDefault="002109BC" w:rsidP="00015C9C">
      <w:pPr>
        <w:rPr>
          <w:rFonts w:ascii="Arial" w:hAnsi="Arial"/>
        </w:rPr>
      </w:pPr>
    </w:p>
    <w:tbl>
      <w:tblPr>
        <w:bidiVisual/>
        <w:tblW w:w="5000" w:type="pct"/>
        <w:tblLook w:val="04A0" w:firstRow="1" w:lastRow="0" w:firstColumn="1" w:lastColumn="0" w:noHBand="0" w:noVBand="1"/>
      </w:tblPr>
      <w:tblGrid>
        <w:gridCol w:w="1405"/>
        <w:gridCol w:w="9061"/>
      </w:tblGrid>
      <w:tr w:rsidR="00FA05EE" w:rsidRPr="004C5FA3" w14:paraId="677FB022" w14:textId="77777777" w:rsidTr="00DE1009">
        <w:trPr>
          <w:trHeight w:val="20"/>
        </w:trPr>
        <w:tc>
          <w:tcPr>
            <w:tcW w:w="671" w:type="pct"/>
          </w:tcPr>
          <w:p w14:paraId="59DE54A4" w14:textId="77777777" w:rsidR="00FA05EE" w:rsidRPr="003770A9" w:rsidRDefault="00FA05EE" w:rsidP="00015C9C">
            <w:pPr>
              <w:rPr>
                <w:rFonts w:ascii="Arial" w:hAnsi="Arial"/>
                <w:sz w:val="14"/>
                <w:szCs w:val="14"/>
              </w:rPr>
            </w:pPr>
          </w:p>
        </w:tc>
        <w:tc>
          <w:tcPr>
            <w:tcW w:w="4329" w:type="pct"/>
          </w:tcPr>
          <w:p w14:paraId="4161FEFB" w14:textId="77777777" w:rsidR="00FA05EE" w:rsidRPr="00CF027F" w:rsidRDefault="00FA05EE" w:rsidP="00015C9C">
            <w:pPr>
              <w:rPr>
                <w:rFonts w:ascii="Arial" w:hAnsi="Arial"/>
                <w:b/>
                <w:bCs/>
                <w:sz w:val="18"/>
                <w:szCs w:val="18"/>
                <w:rtl/>
              </w:rPr>
            </w:pPr>
            <w:r w:rsidRPr="00CF027F">
              <w:rPr>
                <w:rFonts w:ascii="Arial" w:hAnsi="Arial"/>
                <w:b/>
                <w:bCs/>
                <w:sz w:val="18"/>
                <w:szCs w:val="18"/>
                <w:rtl/>
              </w:rPr>
              <w:t>המידע המהותי הנוסף המצורף מהווה חלק בלתי נפרד מהמידע כספי ביניים נפרד.</w:t>
            </w:r>
          </w:p>
        </w:tc>
      </w:tr>
    </w:tbl>
    <w:p w14:paraId="2ACF0CE0" w14:textId="15A1EF74" w:rsidR="00156F99" w:rsidRPr="004C5FA3" w:rsidRDefault="00156F99">
      <w:pPr>
        <w:rPr>
          <w:rFonts w:ascii="Arial" w:hAnsi="Arial"/>
          <w:rtl/>
        </w:rPr>
      </w:pPr>
    </w:p>
    <w:p w14:paraId="006C005F" w14:textId="77777777" w:rsidR="00156F99" w:rsidRPr="004C5FA3" w:rsidRDefault="00156F99">
      <w:pPr>
        <w:rPr>
          <w:rFonts w:ascii="Arial" w:hAnsi="Arial"/>
          <w:rtl/>
        </w:rPr>
      </w:pPr>
      <w:r w:rsidRPr="004C5FA3">
        <w:rPr>
          <w:rFonts w:ascii="Arial" w:hAnsi="Arial"/>
          <w:rtl/>
        </w:rPr>
        <w:br w:type="page"/>
      </w:r>
    </w:p>
    <w:p w14:paraId="3BD0B1CB" w14:textId="77777777" w:rsidR="000B067B" w:rsidRPr="004C5FA3" w:rsidRDefault="000B067B">
      <w:pPr>
        <w:rPr>
          <w:rFonts w:ascii="Arial" w:hAnsi="Arial"/>
        </w:rPr>
      </w:pPr>
    </w:p>
    <w:tbl>
      <w:tblPr>
        <w:tblStyle w:val="TableGrid"/>
        <w:bidiVisual/>
        <w:tblW w:w="5000" w:type="pct"/>
        <w:tblLook w:val="04A0" w:firstRow="1" w:lastRow="0" w:firstColumn="1" w:lastColumn="0" w:noHBand="0" w:noVBand="1"/>
      </w:tblPr>
      <w:tblGrid>
        <w:gridCol w:w="1397"/>
        <w:gridCol w:w="3481"/>
        <w:gridCol w:w="1109"/>
        <w:gridCol w:w="1111"/>
        <w:gridCol w:w="1109"/>
        <w:gridCol w:w="1118"/>
        <w:gridCol w:w="1141"/>
      </w:tblGrid>
      <w:tr w:rsidR="000B067B" w:rsidRPr="004C5FA3" w14:paraId="075E1220" w14:textId="77777777" w:rsidTr="000B067B">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100" w:firstRow="0" w:lastRow="0" w:firstColumn="1" w:lastColumn="0" w:oddVBand="0" w:evenVBand="0" w:oddHBand="0" w:evenHBand="0" w:firstRowFirstColumn="1" w:firstRowLastColumn="0" w:lastRowFirstColumn="0" w:lastRowLastColumn="0"/>
            <w:tcW w:w="667" w:type="pct"/>
          </w:tcPr>
          <w:p w14:paraId="7D16AF23" w14:textId="77777777" w:rsidR="000B067B" w:rsidRPr="003770A9" w:rsidRDefault="000B067B" w:rsidP="00015C9C">
            <w:pPr>
              <w:rPr>
                <w:rFonts w:ascii="Arial" w:hAnsi="Arial"/>
              </w:rPr>
            </w:pPr>
          </w:p>
        </w:tc>
        <w:tc>
          <w:tcPr>
            <w:tcW w:w="4333" w:type="pct"/>
            <w:gridSpan w:val="6"/>
          </w:tcPr>
          <w:p w14:paraId="2723115E" w14:textId="349319FF" w:rsidR="000B067B" w:rsidRPr="004C5FA3" w:rsidRDefault="000B067B" w:rsidP="000B067B">
            <w:pPr>
              <w:pStyle w:val="X1underline"/>
              <w:spacing w:after="160" w:line="240" w:lineRule="auto"/>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971" w:name="_Toc33623523"/>
            <w:bookmarkStart w:id="972" w:name="_Toc33623638"/>
            <w:bookmarkStart w:id="973" w:name="_Toc33623714"/>
            <w:bookmarkStart w:id="974" w:name="_Toc36376936"/>
            <w:bookmarkStart w:id="975" w:name="_Toc37001821"/>
            <w:r w:rsidR="00CB58A1">
              <w:rPr>
                <w:noProof/>
                <w:sz w:val="20"/>
                <w:rtl/>
              </w:rPr>
              <w:t>סכומי תזרימי המזומנים המיוחסים לחברה עצמה כחברה אם</w:t>
            </w:r>
            <w:r w:rsidRPr="004C5FA3">
              <w:rPr>
                <w:noProof/>
                <w:sz w:val="20"/>
              </w:rPr>
              <w:fldChar w:fldCharType="end"/>
            </w:r>
            <w:r w:rsidRPr="004C5FA3">
              <w:rPr>
                <w:b w:val="0"/>
                <w:bCs w:val="0"/>
                <w:sz w:val="20"/>
                <w:rtl/>
              </w:rPr>
              <w:t xml:space="preserve"> (המשך)</w:t>
            </w:r>
            <w:bookmarkEnd w:id="971"/>
            <w:bookmarkEnd w:id="972"/>
            <w:bookmarkEnd w:id="973"/>
            <w:bookmarkEnd w:id="974"/>
            <w:bookmarkEnd w:id="975"/>
          </w:p>
        </w:tc>
      </w:tr>
      <w:tr w:rsidR="00F64EB6" w:rsidRPr="00CF027F" w14:paraId="1D3176F4" w14:textId="77777777" w:rsidTr="00DE1009">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100" w:firstRow="0" w:lastRow="0" w:firstColumn="1" w:lastColumn="0" w:oddVBand="0" w:evenVBand="0" w:oddHBand="0" w:evenHBand="0" w:firstRowFirstColumn="1" w:firstRowLastColumn="0" w:lastRowFirstColumn="0" w:lastRowLastColumn="0"/>
            <w:tcW w:w="667" w:type="pct"/>
            <w:vMerge w:val="restart"/>
          </w:tcPr>
          <w:p w14:paraId="445A5721" w14:textId="77777777" w:rsidR="00F64EB6" w:rsidRPr="003770A9" w:rsidRDefault="00F64EB6" w:rsidP="00015C9C">
            <w:pPr>
              <w:rPr>
                <w:rFonts w:ascii="Arial" w:hAnsi="Arial"/>
              </w:rPr>
            </w:pPr>
          </w:p>
        </w:tc>
        <w:tc>
          <w:tcPr>
            <w:tcW w:w="1663" w:type="pct"/>
            <w:vMerge w:val="restart"/>
          </w:tcPr>
          <w:p w14:paraId="58CD67A6" w14:textId="77777777" w:rsidR="00F64EB6" w:rsidRPr="00CF027F"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1061" w:type="pct"/>
            <w:gridSpan w:val="2"/>
          </w:tcPr>
          <w:p w14:paraId="5B0E4343" w14:textId="77777777" w:rsidR="00F64EB6" w:rsidRPr="00CF027F" w:rsidRDefault="00F64EB6"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CF027F">
              <w:rPr>
                <w:sz w:val="18"/>
                <w:szCs w:val="18"/>
                <w:rtl/>
              </w:rPr>
              <w:t>לשישה חודשים שהסתיימו ביום</w:t>
            </w:r>
          </w:p>
          <w:p w14:paraId="4D375A20" w14:textId="77777777" w:rsidR="00F64EB6" w:rsidRPr="00CF027F" w:rsidRDefault="00F64EB6"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CF027F">
              <w:rPr>
                <w:sz w:val="18"/>
                <w:szCs w:val="18"/>
                <w:rtl/>
              </w:rPr>
              <w:t>30 ביוני</w:t>
            </w:r>
          </w:p>
        </w:tc>
        <w:tc>
          <w:tcPr>
            <w:tcW w:w="1064" w:type="pct"/>
            <w:gridSpan w:val="2"/>
          </w:tcPr>
          <w:p w14:paraId="5F894FF8" w14:textId="77777777" w:rsidR="00F64EB6" w:rsidRPr="00CF027F" w:rsidRDefault="00F64EB6"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CF027F">
              <w:rPr>
                <w:sz w:val="18"/>
                <w:szCs w:val="18"/>
                <w:rtl/>
              </w:rPr>
              <w:t>לשלושה חודשים שהסתיימו ביום</w:t>
            </w:r>
          </w:p>
          <w:p w14:paraId="31CDCED6" w14:textId="77777777" w:rsidR="00F64EB6" w:rsidRPr="00CF027F" w:rsidRDefault="00F64EB6"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CF027F">
              <w:rPr>
                <w:sz w:val="18"/>
                <w:szCs w:val="18"/>
                <w:rtl/>
              </w:rPr>
              <w:t>30 ביוני</w:t>
            </w:r>
          </w:p>
        </w:tc>
        <w:tc>
          <w:tcPr>
            <w:tcW w:w="545" w:type="pct"/>
          </w:tcPr>
          <w:p w14:paraId="3F84B73E" w14:textId="77777777" w:rsidR="00F64EB6" w:rsidRPr="00CF027F" w:rsidRDefault="00F64EB6"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CF027F">
              <w:rPr>
                <w:sz w:val="18"/>
                <w:szCs w:val="18"/>
                <w:rtl/>
              </w:rPr>
              <w:t>לשנה שהסתיימה ביום 31</w:t>
            </w:r>
          </w:p>
          <w:p w14:paraId="617694A5" w14:textId="77777777" w:rsidR="00F64EB6" w:rsidRPr="00CF027F" w:rsidRDefault="00F64EB6"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CF027F">
              <w:rPr>
                <w:sz w:val="18"/>
                <w:szCs w:val="18"/>
                <w:rtl/>
              </w:rPr>
              <w:t>בדצמבר</w:t>
            </w:r>
          </w:p>
        </w:tc>
      </w:tr>
      <w:tr w:rsidR="00F64EB6" w:rsidRPr="00CF027F" w14:paraId="3FA1251A"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7" w:type="pct"/>
            <w:vMerge/>
          </w:tcPr>
          <w:p w14:paraId="0DAD2F88" w14:textId="77777777" w:rsidR="00F64EB6" w:rsidRPr="003770A9" w:rsidRDefault="00F64EB6" w:rsidP="00015C9C">
            <w:pPr>
              <w:rPr>
                <w:rFonts w:ascii="Arial" w:hAnsi="Arial"/>
              </w:rPr>
            </w:pPr>
          </w:p>
        </w:tc>
        <w:tc>
          <w:tcPr>
            <w:tcW w:w="1663" w:type="pct"/>
            <w:vMerge/>
          </w:tcPr>
          <w:p w14:paraId="4805336C" w14:textId="77777777" w:rsidR="00F64EB6" w:rsidRPr="00CF027F"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530" w:type="pct"/>
          </w:tcPr>
          <w:p w14:paraId="0A9286DC" w14:textId="18A94EE0" w:rsidR="00F64EB6" w:rsidRPr="00CF027F" w:rsidRDefault="00924697"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CF027F">
              <w:rPr>
                <w:sz w:val="18"/>
                <w:szCs w:val="18"/>
              </w:rPr>
              <w:fldChar w:fldCharType="begin" w:fldLock="1"/>
            </w:r>
            <w:r w:rsidRPr="00CF027F">
              <w:rPr>
                <w:sz w:val="18"/>
                <w:szCs w:val="18"/>
              </w:rPr>
              <w:instrText xml:space="preserve"> DOCPROPERTY  CY  \* MERGEFORMAT </w:instrText>
            </w:r>
            <w:r w:rsidRPr="00CF027F">
              <w:rPr>
                <w:sz w:val="18"/>
                <w:szCs w:val="18"/>
              </w:rPr>
              <w:fldChar w:fldCharType="separate"/>
            </w:r>
            <w:r w:rsidR="00CB58A1">
              <w:rPr>
                <w:sz w:val="18"/>
                <w:szCs w:val="18"/>
              </w:rPr>
              <w:t>2022</w:t>
            </w:r>
            <w:r w:rsidRPr="00CF027F">
              <w:rPr>
                <w:sz w:val="18"/>
                <w:szCs w:val="18"/>
              </w:rPr>
              <w:fldChar w:fldCharType="end"/>
            </w:r>
          </w:p>
        </w:tc>
        <w:tc>
          <w:tcPr>
            <w:tcW w:w="531" w:type="pct"/>
          </w:tcPr>
          <w:p w14:paraId="324C6A7C" w14:textId="67CEE0E6" w:rsidR="00F64EB6" w:rsidRPr="00CF027F" w:rsidRDefault="00924697"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lang w:val="en-US"/>
              </w:rPr>
            </w:pPr>
            <w:r w:rsidRPr="00CF027F">
              <w:rPr>
                <w:sz w:val="18"/>
                <w:szCs w:val="18"/>
              </w:rPr>
              <w:fldChar w:fldCharType="begin" w:fldLock="1"/>
            </w:r>
            <w:r w:rsidRPr="00CF027F">
              <w:rPr>
                <w:sz w:val="18"/>
                <w:szCs w:val="18"/>
              </w:rPr>
              <w:instrText xml:space="preserve"> DOCPROPERTY  PY  \* MERGEFORMAT </w:instrText>
            </w:r>
            <w:r w:rsidRPr="00CF027F">
              <w:rPr>
                <w:sz w:val="18"/>
                <w:szCs w:val="18"/>
              </w:rPr>
              <w:fldChar w:fldCharType="separate"/>
            </w:r>
            <w:r w:rsidR="00CB58A1">
              <w:rPr>
                <w:sz w:val="18"/>
                <w:szCs w:val="18"/>
              </w:rPr>
              <w:t>2021</w:t>
            </w:r>
            <w:r w:rsidRPr="00CF027F">
              <w:rPr>
                <w:sz w:val="18"/>
                <w:szCs w:val="18"/>
              </w:rPr>
              <w:fldChar w:fldCharType="end"/>
            </w:r>
          </w:p>
        </w:tc>
        <w:tc>
          <w:tcPr>
            <w:tcW w:w="530" w:type="pct"/>
          </w:tcPr>
          <w:p w14:paraId="389DD23E" w14:textId="605967C1" w:rsidR="00F64EB6" w:rsidRPr="00CF027F" w:rsidRDefault="00924697"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CF027F">
              <w:rPr>
                <w:sz w:val="18"/>
                <w:szCs w:val="18"/>
              </w:rPr>
              <w:fldChar w:fldCharType="begin" w:fldLock="1"/>
            </w:r>
            <w:r w:rsidRPr="00CF027F">
              <w:rPr>
                <w:sz w:val="18"/>
                <w:szCs w:val="18"/>
              </w:rPr>
              <w:instrText xml:space="preserve"> DOCPROPERTY  CY  \* MERGEFORMAT </w:instrText>
            </w:r>
            <w:r w:rsidRPr="00CF027F">
              <w:rPr>
                <w:sz w:val="18"/>
                <w:szCs w:val="18"/>
              </w:rPr>
              <w:fldChar w:fldCharType="separate"/>
            </w:r>
            <w:r w:rsidR="00CB58A1">
              <w:rPr>
                <w:sz w:val="18"/>
                <w:szCs w:val="18"/>
              </w:rPr>
              <w:t>2022</w:t>
            </w:r>
            <w:r w:rsidRPr="00CF027F">
              <w:rPr>
                <w:sz w:val="18"/>
                <w:szCs w:val="18"/>
              </w:rPr>
              <w:fldChar w:fldCharType="end"/>
            </w:r>
          </w:p>
        </w:tc>
        <w:tc>
          <w:tcPr>
            <w:tcW w:w="534" w:type="pct"/>
          </w:tcPr>
          <w:p w14:paraId="19975B09" w14:textId="30FAA2B9" w:rsidR="00F64EB6" w:rsidRPr="00CF027F" w:rsidRDefault="00924697"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CF027F">
              <w:rPr>
                <w:sz w:val="18"/>
                <w:szCs w:val="18"/>
              </w:rPr>
              <w:fldChar w:fldCharType="begin" w:fldLock="1"/>
            </w:r>
            <w:r w:rsidRPr="00CF027F">
              <w:rPr>
                <w:sz w:val="18"/>
                <w:szCs w:val="18"/>
              </w:rPr>
              <w:instrText xml:space="preserve"> DOCPROPERTY  PY  \* MERGEFORMAT </w:instrText>
            </w:r>
            <w:r w:rsidRPr="00CF027F">
              <w:rPr>
                <w:sz w:val="18"/>
                <w:szCs w:val="18"/>
              </w:rPr>
              <w:fldChar w:fldCharType="separate"/>
            </w:r>
            <w:r w:rsidR="00CB58A1">
              <w:rPr>
                <w:sz w:val="18"/>
                <w:szCs w:val="18"/>
              </w:rPr>
              <w:t>2021</w:t>
            </w:r>
            <w:r w:rsidRPr="00CF027F">
              <w:rPr>
                <w:sz w:val="18"/>
                <w:szCs w:val="18"/>
              </w:rPr>
              <w:fldChar w:fldCharType="end"/>
            </w:r>
          </w:p>
        </w:tc>
        <w:tc>
          <w:tcPr>
            <w:tcW w:w="545" w:type="pct"/>
          </w:tcPr>
          <w:p w14:paraId="5E8C18D2" w14:textId="57E21AFC" w:rsidR="00F64EB6" w:rsidRPr="00CF027F" w:rsidRDefault="00924697"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CF027F">
              <w:rPr>
                <w:sz w:val="18"/>
                <w:szCs w:val="18"/>
              </w:rPr>
              <w:fldChar w:fldCharType="begin" w:fldLock="1"/>
            </w:r>
            <w:r w:rsidRPr="00CF027F">
              <w:rPr>
                <w:sz w:val="18"/>
                <w:szCs w:val="18"/>
              </w:rPr>
              <w:instrText xml:space="preserve"> DOCPROPERTY  PY  \* MERGEFORMAT </w:instrText>
            </w:r>
            <w:r w:rsidRPr="00CF027F">
              <w:rPr>
                <w:sz w:val="18"/>
                <w:szCs w:val="18"/>
              </w:rPr>
              <w:fldChar w:fldCharType="separate"/>
            </w:r>
            <w:r w:rsidR="00CB58A1">
              <w:rPr>
                <w:sz w:val="18"/>
                <w:szCs w:val="18"/>
              </w:rPr>
              <w:t>2021</w:t>
            </w:r>
            <w:r w:rsidRPr="00CF027F">
              <w:rPr>
                <w:sz w:val="18"/>
                <w:szCs w:val="18"/>
              </w:rPr>
              <w:fldChar w:fldCharType="end"/>
            </w:r>
          </w:p>
        </w:tc>
      </w:tr>
      <w:tr w:rsidR="00F64EB6" w:rsidRPr="00CF027F" w14:paraId="1CAFB77B"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7" w:type="pct"/>
            <w:vMerge/>
          </w:tcPr>
          <w:p w14:paraId="2419371B" w14:textId="77777777" w:rsidR="00F64EB6" w:rsidRPr="003770A9" w:rsidRDefault="00F64EB6" w:rsidP="00015C9C">
            <w:pPr>
              <w:rPr>
                <w:rFonts w:ascii="Arial" w:hAnsi="Arial"/>
              </w:rPr>
            </w:pPr>
          </w:p>
        </w:tc>
        <w:tc>
          <w:tcPr>
            <w:tcW w:w="1663" w:type="pct"/>
            <w:vMerge/>
          </w:tcPr>
          <w:p w14:paraId="7663C66B" w14:textId="77777777" w:rsidR="00F64EB6" w:rsidRPr="00CF027F"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2670" w:type="pct"/>
            <w:gridSpan w:val="5"/>
          </w:tcPr>
          <w:p w14:paraId="6CBFFF3D" w14:textId="77777777" w:rsidR="00F64EB6" w:rsidRPr="00CF027F" w:rsidRDefault="00F64EB6"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CF027F">
              <w:rPr>
                <w:sz w:val="18"/>
                <w:szCs w:val="18"/>
                <w:rtl/>
              </w:rPr>
              <w:t>אלפי ש"ח</w:t>
            </w:r>
          </w:p>
        </w:tc>
      </w:tr>
      <w:tr w:rsidR="00F64EB6" w:rsidRPr="00CF027F" w14:paraId="32A7414F"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7" w:type="pct"/>
            <w:vMerge/>
          </w:tcPr>
          <w:p w14:paraId="1C1EA7F4" w14:textId="77777777" w:rsidR="00F64EB6" w:rsidRPr="003770A9" w:rsidRDefault="00F64EB6" w:rsidP="00015C9C">
            <w:pPr>
              <w:rPr>
                <w:rFonts w:ascii="Arial" w:hAnsi="Arial"/>
              </w:rPr>
            </w:pPr>
          </w:p>
        </w:tc>
        <w:tc>
          <w:tcPr>
            <w:tcW w:w="1663" w:type="pct"/>
            <w:vMerge/>
          </w:tcPr>
          <w:p w14:paraId="5F1DECF1" w14:textId="77777777" w:rsidR="00F64EB6" w:rsidRPr="00CF027F" w:rsidRDefault="00F64EB6" w:rsidP="004C5127">
            <w:pPr>
              <w:pStyle w:val="0"/>
              <w:cnfStyle w:val="100000000000" w:firstRow="1" w:lastRow="0" w:firstColumn="0" w:lastColumn="0" w:oddVBand="0" w:evenVBand="0" w:oddHBand="0" w:evenHBand="0" w:firstRowFirstColumn="0" w:firstRowLastColumn="0" w:lastRowFirstColumn="0" w:lastRowLastColumn="0"/>
              <w:rPr>
                <w:sz w:val="18"/>
                <w:szCs w:val="18"/>
                <w:rtl/>
              </w:rPr>
            </w:pPr>
          </w:p>
        </w:tc>
        <w:tc>
          <w:tcPr>
            <w:tcW w:w="2124" w:type="pct"/>
            <w:gridSpan w:val="4"/>
          </w:tcPr>
          <w:p w14:paraId="1A17C753" w14:textId="77777777" w:rsidR="00F64EB6" w:rsidRPr="00CF027F" w:rsidRDefault="00F64EB6" w:rsidP="00E04491">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CF027F">
              <w:rPr>
                <w:sz w:val="18"/>
                <w:szCs w:val="18"/>
                <w:rtl/>
              </w:rPr>
              <w:t>בלתי מבוקר</w:t>
            </w:r>
          </w:p>
        </w:tc>
        <w:tc>
          <w:tcPr>
            <w:tcW w:w="545" w:type="pct"/>
          </w:tcPr>
          <w:p w14:paraId="1D46729A" w14:textId="77777777" w:rsidR="00F64EB6" w:rsidRPr="00CF027F"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Pr>
            </w:pPr>
          </w:p>
        </w:tc>
      </w:tr>
      <w:tr w:rsidR="00F64EB6" w:rsidRPr="00CF027F" w14:paraId="4DAAADB1"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5581327D" w14:textId="77777777" w:rsidR="00F64EB6" w:rsidRPr="003770A9" w:rsidRDefault="00F64EB6" w:rsidP="00015C9C">
            <w:pPr>
              <w:rPr>
                <w:rFonts w:ascii="Arial" w:hAnsi="Arial"/>
              </w:rPr>
            </w:pPr>
          </w:p>
        </w:tc>
        <w:tc>
          <w:tcPr>
            <w:tcW w:w="1663" w:type="pct"/>
          </w:tcPr>
          <w:p w14:paraId="587AC77D" w14:textId="77777777" w:rsidR="00F64EB6" w:rsidRPr="00CF027F"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תזרימי מזומנים מפעילות מימון</w:t>
            </w:r>
          </w:p>
        </w:tc>
        <w:tc>
          <w:tcPr>
            <w:tcW w:w="530" w:type="pct"/>
          </w:tcPr>
          <w:p w14:paraId="7943FDB1"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4068761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02876E3C"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209C9C6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33292CDB"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4E8D8297"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27D63ADD" w14:textId="77777777" w:rsidR="00F64EB6" w:rsidRPr="003770A9" w:rsidRDefault="00F64EB6" w:rsidP="00015C9C">
            <w:pPr>
              <w:rPr>
                <w:rFonts w:ascii="Arial" w:hAnsi="Arial"/>
              </w:rPr>
            </w:pPr>
          </w:p>
        </w:tc>
        <w:tc>
          <w:tcPr>
            <w:tcW w:w="1663" w:type="pct"/>
          </w:tcPr>
          <w:p w14:paraId="609D08C6"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הנפקת הון (לאחר ניכוי הוצאות הנפקה)</w:t>
            </w:r>
          </w:p>
        </w:tc>
        <w:tc>
          <w:tcPr>
            <w:tcW w:w="530" w:type="pct"/>
          </w:tcPr>
          <w:p w14:paraId="036681A1"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E87ADF8"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0629CA94"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0C4D4E2F"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CBD2051"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59407C29"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25D7B96B" w14:textId="77777777" w:rsidR="00F64EB6" w:rsidRPr="003770A9" w:rsidRDefault="00F64EB6" w:rsidP="00015C9C">
            <w:pPr>
              <w:rPr>
                <w:rFonts w:ascii="Arial" w:hAnsi="Arial"/>
                <w:rtl/>
              </w:rPr>
            </w:pPr>
          </w:p>
        </w:tc>
        <w:tc>
          <w:tcPr>
            <w:tcW w:w="1663" w:type="pct"/>
          </w:tcPr>
          <w:p w14:paraId="5FF0FA30"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קבלת תקבולים על חשבון מניות</w:t>
            </w:r>
          </w:p>
        </w:tc>
        <w:tc>
          <w:tcPr>
            <w:tcW w:w="530" w:type="pct"/>
          </w:tcPr>
          <w:p w14:paraId="3ABAE5BE"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2F0C8FDA"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0FF77245"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22E76CE7"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349975C"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52449239"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19E825A3" w14:textId="77777777" w:rsidR="00F64EB6" w:rsidRPr="003770A9" w:rsidRDefault="00F64EB6" w:rsidP="00015C9C">
            <w:pPr>
              <w:rPr>
                <w:rFonts w:ascii="Arial" w:hAnsi="Arial"/>
                <w:rtl/>
              </w:rPr>
            </w:pPr>
          </w:p>
        </w:tc>
        <w:tc>
          <w:tcPr>
            <w:tcW w:w="1663" w:type="pct"/>
          </w:tcPr>
          <w:p w14:paraId="79F8918A"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רכישת מניות החברה על ידי החברה</w:t>
            </w:r>
          </w:p>
        </w:tc>
        <w:tc>
          <w:tcPr>
            <w:tcW w:w="530" w:type="pct"/>
          </w:tcPr>
          <w:p w14:paraId="4FF4453B"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6910CA10"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4424BBA7"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503FC877"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39FA4C0E"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1A696EC9"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2BAA6615" w14:textId="77777777" w:rsidR="00F64EB6" w:rsidRPr="003770A9" w:rsidRDefault="00F64EB6" w:rsidP="00015C9C">
            <w:pPr>
              <w:rPr>
                <w:rFonts w:ascii="Arial" w:hAnsi="Arial"/>
                <w:rtl/>
              </w:rPr>
            </w:pPr>
          </w:p>
        </w:tc>
        <w:tc>
          <w:tcPr>
            <w:tcW w:w="1663" w:type="pct"/>
          </w:tcPr>
          <w:p w14:paraId="431AF125"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מכירת מניות החברה על ידי החברה</w:t>
            </w:r>
          </w:p>
        </w:tc>
        <w:tc>
          <w:tcPr>
            <w:tcW w:w="530" w:type="pct"/>
          </w:tcPr>
          <w:p w14:paraId="7BA1F72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F935D6D"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2373D260"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2D5A740F"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2232C5C"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1CCFD7E1"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59CBD2B0" w14:textId="77777777" w:rsidR="00F64EB6" w:rsidRPr="003770A9" w:rsidRDefault="00F64EB6" w:rsidP="00015C9C">
            <w:pPr>
              <w:rPr>
                <w:rFonts w:ascii="Arial" w:hAnsi="Arial"/>
                <w:rtl/>
              </w:rPr>
            </w:pPr>
          </w:p>
        </w:tc>
        <w:tc>
          <w:tcPr>
            <w:tcW w:w="1663" w:type="pct"/>
          </w:tcPr>
          <w:p w14:paraId="7B5E8738"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רכישה נוספת של מניות חברה בת</w:t>
            </w:r>
          </w:p>
        </w:tc>
        <w:tc>
          <w:tcPr>
            <w:tcW w:w="530" w:type="pct"/>
          </w:tcPr>
          <w:p w14:paraId="74767503"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7F73F61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1EB4AFE4"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14CC881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58D67B2"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40012C7E"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6C999FC3" w14:textId="77777777" w:rsidR="00F64EB6" w:rsidRPr="003770A9" w:rsidRDefault="00F64EB6" w:rsidP="00015C9C">
            <w:pPr>
              <w:rPr>
                <w:rFonts w:ascii="Arial" w:hAnsi="Arial"/>
                <w:rtl/>
              </w:rPr>
            </w:pPr>
          </w:p>
        </w:tc>
        <w:tc>
          <w:tcPr>
            <w:tcW w:w="1663" w:type="pct"/>
          </w:tcPr>
          <w:p w14:paraId="5C92F18D"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מכירת מניות חברה בת ללא איבוד שליטה</w:t>
            </w:r>
          </w:p>
        </w:tc>
        <w:tc>
          <w:tcPr>
            <w:tcW w:w="530" w:type="pct"/>
          </w:tcPr>
          <w:p w14:paraId="0C4995DA"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7E0687AF"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5B904D51"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49F3094C"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BB87F88"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0A5F284A"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0814BE6F" w14:textId="77777777" w:rsidR="00F64EB6" w:rsidRPr="003770A9" w:rsidRDefault="00F64EB6" w:rsidP="00015C9C">
            <w:pPr>
              <w:rPr>
                <w:rFonts w:ascii="Arial" w:hAnsi="Arial"/>
                <w:rtl/>
              </w:rPr>
            </w:pPr>
          </w:p>
        </w:tc>
        <w:tc>
          <w:tcPr>
            <w:tcW w:w="1663" w:type="pct"/>
          </w:tcPr>
          <w:p w14:paraId="1EDA67F1"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הנפקת מניות בכורה ניתנות לפדיון</w:t>
            </w:r>
          </w:p>
        </w:tc>
        <w:tc>
          <w:tcPr>
            <w:tcW w:w="530" w:type="pct"/>
          </w:tcPr>
          <w:p w14:paraId="3BD24432"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C8EFC1F"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646AEF73"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757105D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BF9D4A3"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453088F1"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7F9965C3" w14:textId="77777777" w:rsidR="00F64EB6" w:rsidRPr="003770A9" w:rsidRDefault="00F64EB6" w:rsidP="00015C9C">
            <w:pPr>
              <w:rPr>
                <w:rFonts w:ascii="Arial" w:hAnsi="Arial"/>
                <w:rtl/>
              </w:rPr>
            </w:pPr>
          </w:p>
        </w:tc>
        <w:tc>
          <w:tcPr>
            <w:tcW w:w="1663" w:type="pct"/>
          </w:tcPr>
          <w:p w14:paraId="3AE1E399"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דיבידנדים ששולמו</w:t>
            </w:r>
          </w:p>
        </w:tc>
        <w:tc>
          <w:tcPr>
            <w:tcW w:w="530" w:type="pct"/>
          </w:tcPr>
          <w:p w14:paraId="06E544DE"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248FBBC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3923DE45"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3012C52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5B22129A"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2E5EC75A"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72026E13" w14:textId="77777777" w:rsidR="00F64EB6" w:rsidRPr="003770A9" w:rsidRDefault="00F64EB6" w:rsidP="00015C9C">
            <w:pPr>
              <w:rPr>
                <w:rFonts w:ascii="Arial" w:hAnsi="Arial"/>
                <w:rtl/>
              </w:rPr>
            </w:pPr>
          </w:p>
        </w:tc>
        <w:tc>
          <w:tcPr>
            <w:tcW w:w="1663" w:type="pct"/>
          </w:tcPr>
          <w:p w14:paraId="6245B7A6"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תמורה ממימוש כתבי אופציה</w:t>
            </w:r>
          </w:p>
        </w:tc>
        <w:tc>
          <w:tcPr>
            <w:tcW w:w="530" w:type="pct"/>
          </w:tcPr>
          <w:p w14:paraId="27A3591C"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409E600A"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16D72372"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56778EA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43A8660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57EFA9A3"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05129301" w14:textId="77777777" w:rsidR="00F64EB6" w:rsidRPr="003770A9" w:rsidRDefault="00F64EB6" w:rsidP="00015C9C">
            <w:pPr>
              <w:rPr>
                <w:rFonts w:ascii="Arial" w:hAnsi="Arial"/>
                <w:rtl/>
              </w:rPr>
            </w:pPr>
          </w:p>
        </w:tc>
        <w:tc>
          <w:tcPr>
            <w:tcW w:w="1663" w:type="pct"/>
          </w:tcPr>
          <w:p w14:paraId="349E2F88"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מימוש אופציות לעובדים</w:t>
            </w:r>
          </w:p>
        </w:tc>
        <w:tc>
          <w:tcPr>
            <w:tcW w:w="530" w:type="pct"/>
          </w:tcPr>
          <w:p w14:paraId="339247A7"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DD3A3F1"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0B4518F7"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74DB68FC"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05780A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641B7CF9" w14:textId="77777777" w:rsidTr="00CF027F">
        <w:trPr>
          <w:trHeight w:hRule="exact" w:val="397"/>
        </w:trPr>
        <w:tc>
          <w:tcPr>
            <w:cnfStyle w:val="001000000000" w:firstRow="0" w:lastRow="0" w:firstColumn="1" w:lastColumn="0" w:oddVBand="0" w:evenVBand="0" w:oddHBand="0" w:evenHBand="0" w:firstRowFirstColumn="0" w:firstRowLastColumn="0" w:lastRowFirstColumn="0" w:lastRowLastColumn="0"/>
            <w:tcW w:w="667" w:type="pct"/>
          </w:tcPr>
          <w:p w14:paraId="204BAEAE" w14:textId="77777777" w:rsidR="00F64EB6" w:rsidRPr="003770A9" w:rsidRDefault="00F64EB6" w:rsidP="00015C9C">
            <w:pPr>
              <w:rPr>
                <w:rFonts w:ascii="Arial" w:hAnsi="Arial"/>
                <w:rtl/>
              </w:rPr>
            </w:pPr>
          </w:p>
        </w:tc>
        <w:tc>
          <w:tcPr>
            <w:tcW w:w="1663" w:type="pct"/>
          </w:tcPr>
          <w:p w14:paraId="1279023C"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הנפקת איגרות חוב (לאחר ניכוי הוצאות הנפקה)</w:t>
            </w:r>
          </w:p>
        </w:tc>
        <w:tc>
          <w:tcPr>
            <w:tcW w:w="530" w:type="pct"/>
          </w:tcPr>
          <w:p w14:paraId="4757740A"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10B7EF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3112DA0B"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3B43ABB1"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E1E868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23EF832F"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0D964270" w14:textId="77777777" w:rsidR="00F64EB6" w:rsidRPr="003770A9" w:rsidRDefault="00F64EB6" w:rsidP="00015C9C">
            <w:pPr>
              <w:rPr>
                <w:rFonts w:ascii="Arial" w:hAnsi="Arial"/>
                <w:rtl/>
              </w:rPr>
            </w:pPr>
          </w:p>
        </w:tc>
        <w:tc>
          <w:tcPr>
            <w:tcW w:w="1663" w:type="pct"/>
          </w:tcPr>
          <w:p w14:paraId="587F7E54"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פירעון איגרות חוב</w:t>
            </w:r>
          </w:p>
        </w:tc>
        <w:tc>
          <w:tcPr>
            <w:tcW w:w="530" w:type="pct"/>
          </w:tcPr>
          <w:p w14:paraId="2E1E4CD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5B766BEE"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69178085"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45AA6035"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3439AEB1"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291B7637"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36887578" w14:textId="77777777" w:rsidR="00F64EB6" w:rsidRPr="003770A9" w:rsidRDefault="00F64EB6" w:rsidP="00015C9C">
            <w:pPr>
              <w:rPr>
                <w:rFonts w:ascii="Arial" w:hAnsi="Arial"/>
              </w:rPr>
            </w:pPr>
          </w:p>
        </w:tc>
        <w:tc>
          <w:tcPr>
            <w:tcW w:w="1663" w:type="pct"/>
          </w:tcPr>
          <w:p w14:paraId="2C0F5CCE"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פירעון מוקדם של איגרות חוב</w:t>
            </w:r>
          </w:p>
        </w:tc>
        <w:tc>
          <w:tcPr>
            <w:tcW w:w="530" w:type="pct"/>
          </w:tcPr>
          <w:p w14:paraId="64680700"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5E185BD"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37D44501"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65680AAE"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36EB4D0"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53AC160A" w14:textId="77777777" w:rsidTr="00CF027F">
        <w:trPr>
          <w:trHeight w:hRule="exact" w:val="397"/>
        </w:trPr>
        <w:tc>
          <w:tcPr>
            <w:cnfStyle w:val="001000000000" w:firstRow="0" w:lastRow="0" w:firstColumn="1" w:lastColumn="0" w:oddVBand="0" w:evenVBand="0" w:oddHBand="0" w:evenHBand="0" w:firstRowFirstColumn="0" w:firstRowLastColumn="0" w:lastRowFirstColumn="0" w:lastRowLastColumn="0"/>
            <w:tcW w:w="667" w:type="pct"/>
          </w:tcPr>
          <w:p w14:paraId="1D92EFFA" w14:textId="77777777" w:rsidR="00F64EB6" w:rsidRPr="003770A9" w:rsidRDefault="00F64EB6" w:rsidP="00015C9C">
            <w:pPr>
              <w:rPr>
                <w:rFonts w:ascii="Arial" w:hAnsi="Arial"/>
                <w:rtl/>
              </w:rPr>
            </w:pPr>
          </w:p>
        </w:tc>
        <w:tc>
          <w:tcPr>
            <w:tcW w:w="1663" w:type="pct"/>
          </w:tcPr>
          <w:p w14:paraId="290D150D"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קבלת הלוואות לזמן ארוך מתאגידים בנקאיים ומאחרים</w:t>
            </w:r>
          </w:p>
        </w:tc>
        <w:tc>
          <w:tcPr>
            <w:tcW w:w="530" w:type="pct"/>
          </w:tcPr>
          <w:p w14:paraId="75ED5548"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2CEDA8E3"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3474DE83"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02891D7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13BF17C"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73185D05" w14:textId="77777777" w:rsidTr="00CF027F">
        <w:trPr>
          <w:trHeight w:hRule="exact" w:val="397"/>
        </w:trPr>
        <w:tc>
          <w:tcPr>
            <w:cnfStyle w:val="001000000000" w:firstRow="0" w:lastRow="0" w:firstColumn="1" w:lastColumn="0" w:oddVBand="0" w:evenVBand="0" w:oddHBand="0" w:evenHBand="0" w:firstRowFirstColumn="0" w:firstRowLastColumn="0" w:lastRowFirstColumn="0" w:lastRowLastColumn="0"/>
            <w:tcW w:w="667" w:type="pct"/>
          </w:tcPr>
          <w:p w14:paraId="0BD64F02" w14:textId="77777777" w:rsidR="00F64EB6" w:rsidRPr="003770A9" w:rsidRDefault="00F64EB6" w:rsidP="00015C9C">
            <w:pPr>
              <w:rPr>
                <w:rFonts w:ascii="Arial" w:hAnsi="Arial"/>
                <w:rtl/>
              </w:rPr>
            </w:pPr>
          </w:p>
        </w:tc>
        <w:tc>
          <w:tcPr>
            <w:tcW w:w="1663" w:type="pct"/>
          </w:tcPr>
          <w:p w14:paraId="37A1BD3E"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פירעון הלוואות לזמן ארוך מתאגידים בנקאיים ומאחרים</w:t>
            </w:r>
          </w:p>
        </w:tc>
        <w:tc>
          <w:tcPr>
            <w:tcW w:w="530" w:type="pct"/>
          </w:tcPr>
          <w:p w14:paraId="52E5D23B"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55BF120D"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1E2456CA"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73224398"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0488119D"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64A13A6C" w14:textId="77777777" w:rsidTr="00CF027F">
        <w:trPr>
          <w:trHeight w:hRule="exact" w:val="397"/>
        </w:trPr>
        <w:tc>
          <w:tcPr>
            <w:cnfStyle w:val="001000000000" w:firstRow="0" w:lastRow="0" w:firstColumn="1" w:lastColumn="0" w:oddVBand="0" w:evenVBand="0" w:oddHBand="0" w:evenHBand="0" w:firstRowFirstColumn="0" w:firstRowLastColumn="0" w:lastRowFirstColumn="0" w:lastRowLastColumn="0"/>
            <w:tcW w:w="667" w:type="pct"/>
          </w:tcPr>
          <w:p w14:paraId="08B5705F" w14:textId="77777777" w:rsidR="00F64EB6" w:rsidRPr="003770A9" w:rsidRDefault="00F64EB6" w:rsidP="00015C9C">
            <w:pPr>
              <w:rPr>
                <w:rFonts w:ascii="Arial" w:hAnsi="Arial"/>
                <w:rtl/>
              </w:rPr>
            </w:pPr>
          </w:p>
        </w:tc>
        <w:tc>
          <w:tcPr>
            <w:tcW w:w="1663" w:type="pct"/>
          </w:tcPr>
          <w:p w14:paraId="33A4A130"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אשראי מתאגידים בנקאיים ומאחרים לזמן קצר, נטו</w:t>
            </w:r>
          </w:p>
        </w:tc>
        <w:tc>
          <w:tcPr>
            <w:tcW w:w="530" w:type="pct"/>
          </w:tcPr>
          <w:p w14:paraId="4DC87C83"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1F5D91C5"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63AE06C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26472D28"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139C0CBC"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4D2E4396"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184B2EEF" w14:textId="77777777" w:rsidR="00F64EB6" w:rsidRPr="003770A9" w:rsidRDefault="00F64EB6" w:rsidP="00015C9C">
            <w:pPr>
              <w:rPr>
                <w:rFonts w:ascii="Arial" w:hAnsi="Arial"/>
                <w:rtl/>
              </w:rPr>
            </w:pPr>
          </w:p>
        </w:tc>
        <w:tc>
          <w:tcPr>
            <w:tcW w:w="1663" w:type="pct"/>
          </w:tcPr>
          <w:p w14:paraId="1754374E"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פירעון התחייבו</w:t>
            </w:r>
            <w:r w:rsidR="00F4782A" w:rsidRPr="00CF027F">
              <w:rPr>
                <w:sz w:val="18"/>
                <w:szCs w:val="18"/>
                <w:rtl/>
              </w:rPr>
              <w:t>יו</w:t>
            </w:r>
            <w:r w:rsidRPr="00CF027F">
              <w:rPr>
                <w:sz w:val="18"/>
                <w:szCs w:val="18"/>
                <w:rtl/>
              </w:rPr>
              <w:t>ת חכירה</w:t>
            </w:r>
          </w:p>
        </w:tc>
        <w:tc>
          <w:tcPr>
            <w:tcW w:w="530" w:type="pct"/>
          </w:tcPr>
          <w:p w14:paraId="14DA72D2"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1B73A0B5"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3DE8FEFE"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2E8B3BCD"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E82060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3B6AE857"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02E3B3CD" w14:textId="77777777" w:rsidR="00F64EB6" w:rsidRPr="003770A9" w:rsidRDefault="00F64EB6" w:rsidP="00015C9C">
            <w:pPr>
              <w:rPr>
                <w:rFonts w:ascii="Arial" w:hAnsi="Arial"/>
                <w:rtl/>
              </w:rPr>
            </w:pPr>
          </w:p>
        </w:tc>
        <w:tc>
          <w:tcPr>
            <w:tcW w:w="1663" w:type="pct"/>
          </w:tcPr>
          <w:p w14:paraId="74757EEF"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קבלת מענק מדען</w:t>
            </w:r>
          </w:p>
        </w:tc>
        <w:tc>
          <w:tcPr>
            <w:tcW w:w="530" w:type="pct"/>
          </w:tcPr>
          <w:p w14:paraId="5A939142"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6A387A40"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13B6CAF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6694ED72"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7A662373"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35BD6948" w14:textId="77777777" w:rsidTr="00CF027F">
        <w:trPr>
          <w:trHeight w:hRule="exact" w:val="284"/>
        </w:trPr>
        <w:tc>
          <w:tcPr>
            <w:cnfStyle w:val="001000000000" w:firstRow="0" w:lastRow="0" w:firstColumn="1" w:lastColumn="0" w:oddVBand="0" w:evenVBand="0" w:oddHBand="0" w:evenHBand="0" w:firstRowFirstColumn="0" w:firstRowLastColumn="0" w:lastRowFirstColumn="0" w:lastRowLastColumn="0"/>
            <w:tcW w:w="667" w:type="pct"/>
          </w:tcPr>
          <w:p w14:paraId="0F602B4C" w14:textId="77777777" w:rsidR="00F64EB6" w:rsidRPr="003770A9" w:rsidRDefault="00F64EB6" w:rsidP="00015C9C">
            <w:pPr>
              <w:rPr>
                <w:rFonts w:ascii="Arial" w:hAnsi="Arial"/>
                <w:rtl/>
              </w:rPr>
            </w:pPr>
          </w:p>
        </w:tc>
        <w:tc>
          <w:tcPr>
            <w:tcW w:w="1663" w:type="pct"/>
          </w:tcPr>
          <w:p w14:paraId="7769C657"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השקעה בנגזרים</w:t>
            </w:r>
          </w:p>
        </w:tc>
        <w:tc>
          <w:tcPr>
            <w:tcW w:w="530" w:type="pct"/>
          </w:tcPr>
          <w:p w14:paraId="2FEAFF9A"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655C847F"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2953D5E7"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4" w:type="pct"/>
          </w:tcPr>
          <w:p w14:paraId="1041C9A0"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46E0B646"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CF027F" w14:paraId="7B111D2A"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67" w:type="pct"/>
          </w:tcPr>
          <w:p w14:paraId="3E7CBE6E" w14:textId="77777777" w:rsidR="00F64EB6" w:rsidRPr="003770A9" w:rsidRDefault="00F64EB6" w:rsidP="00015C9C">
            <w:pPr>
              <w:rPr>
                <w:rFonts w:ascii="Arial" w:hAnsi="Arial"/>
                <w:rtl/>
              </w:rPr>
            </w:pPr>
          </w:p>
        </w:tc>
        <w:tc>
          <w:tcPr>
            <w:tcW w:w="1663" w:type="pct"/>
          </w:tcPr>
          <w:p w14:paraId="52A2628B"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3AAB4D81"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58C933FD"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39DC60DB"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4" w:type="pct"/>
          </w:tcPr>
          <w:p w14:paraId="567C7345"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7F5F035E"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CF027F" w14:paraId="3428C2C6" w14:textId="77777777" w:rsidTr="00CF027F">
        <w:trPr>
          <w:trHeight w:hRule="exact" w:val="397"/>
        </w:trPr>
        <w:tc>
          <w:tcPr>
            <w:cnfStyle w:val="001000000000" w:firstRow="0" w:lastRow="0" w:firstColumn="1" w:lastColumn="0" w:oddVBand="0" w:evenVBand="0" w:oddHBand="0" w:evenHBand="0" w:firstRowFirstColumn="0" w:firstRowLastColumn="0" w:lastRowFirstColumn="0" w:lastRowLastColumn="0"/>
            <w:tcW w:w="667" w:type="pct"/>
          </w:tcPr>
          <w:p w14:paraId="5A98C360" w14:textId="77777777" w:rsidR="00F64EB6" w:rsidRPr="003770A9" w:rsidRDefault="00F64EB6" w:rsidP="00015C9C">
            <w:pPr>
              <w:rPr>
                <w:rFonts w:ascii="Arial" w:hAnsi="Arial"/>
                <w:rtl/>
              </w:rPr>
            </w:pPr>
          </w:p>
        </w:tc>
        <w:tc>
          <w:tcPr>
            <w:tcW w:w="1663" w:type="pct"/>
          </w:tcPr>
          <w:p w14:paraId="318C221A" w14:textId="77777777" w:rsidR="00F64EB6" w:rsidRPr="00CF027F"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מזומנים נטו מפעילות מימון בגין עסקאות עם חברות מאוחדות</w:t>
            </w:r>
          </w:p>
        </w:tc>
        <w:tc>
          <w:tcPr>
            <w:tcW w:w="530" w:type="pct"/>
          </w:tcPr>
          <w:p w14:paraId="68050C52"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24B68D91"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0A61BD1C"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4" w:type="pct"/>
          </w:tcPr>
          <w:p w14:paraId="62A08EF2"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4498C776"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CF027F" w14:paraId="3142C2F3" w14:textId="77777777" w:rsidTr="00CF027F">
        <w:trPr>
          <w:trHeight w:hRule="exact" w:val="284"/>
        </w:trPr>
        <w:tc>
          <w:tcPr>
            <w:cnfStyle w:val="001000000000" w:firstRow="0" w:lastRow="0" w:firstColumn="1" w:lastColumn="0" w:oddVBand="0" w:evenVBand="0" w:oddHBand="0" w:evenHBand="0" w:firstRowFirstColumn="0" w:firstRowLastColumn="0" w:lastRowFirstColumn="0" w:lastRowLastColumn="0"/>
            <w:tcW w:w="667" w:type="pct"/>
          </w:tcPr>
          <w:p w14:paraId="1AC4F5A8" w14:textId="77777777" w:rsidR="00F64EB6" w:rsidRPr="003770A9" w:rsidRDefault="00F64EB6" w:rsidP="00015C9C">
            <w:pPr>
              <w:rPr>
                <w:rFonts w:ascii="Arial" w:hAnsi="Arial"/>
                <w:rtl/>
              </w:rPr>
            </w:pPr>
          </w:p>
        </w:tc>
        <w:tc>
          <w:tcPr>
            <w:tcW w:w="1663" w:type="pct"/>
          </w:tcPr>
          <w:p w14:paraId="1110EBB3" w14:textId="77777777" w:rsidR="00F64EB6" w:rsidRPr="00CF027F"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 xml:space="preserve">מזומנים נטו מפעילות מימון </w:t>
            </w:r>
          </w:p>
        </w:tc>
        <w:tc>
          <w:tcPr>
            <w:tcW w:w="530" w:type="pct"/>
          </w:tcPr>
          <w:p w14:paraId="512EF84F"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11F8D714"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125FCEB8"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4" w:type="pct"/>
          </w:tcPr>
          <w:p w14:paraId="008A2205"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4E47BDA2"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CF027F" w14:paraId="268AD3D7"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693DB413" w14:textId="77777777" w:rsidR="00F64EB6" w:rsidRPr="003770A9" w:rsidRDefault="00F64EB6" w:rsidP="00015C9C">
            <w:pPr>
              <w:rPr>
                <w:rFonts w:ascii="Arial" w:hAnsi="Arial"/>
                <w:rtl/>
              </w:rPr>
            </w:pPr>
          </w:p>
        </w:tc>
        <w:tc>
          <w:tcPr>
            <w:tcW w:w="1663" w:type="pct"/>
          </w:tcPr>
          <w:p w14:paraId="7F3227E5"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42318B14"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01B16718"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0DCCBB9E"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0246633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158CBAF"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1FBA46EB" w14:textId="77777777" w:rsidTr="00CF027F">
        <w:trPr>
          <w:trHeight w:hRule="exact" w:val="284"/>
        </w:trPr>
        <w:tc>
          <w:tcPr>
            <w:cnfStyle w:val="001000000000" w:firstRow="0" w:lastRow="0" w:firstColumn="1" w:lastColumn="0" w:oddVBand="0" w:evenVBand="0" w:oddHBand="0" w:evenHBand="0" w:firstRowFirstColumn="0" w:firstRowLastColumn="0" w:lastRowFirstColumn="0" w:lastRowLastColumn="0"/>
            <w:tcW w:w="667" w:type="pct"/>
          </w:tcPr>
          <w:p w14:paraId="36EDB2BA" w14:textId="77777777" w:rsidR="00F64EB6" w:rsidRPr="003770A9" w:rsidRDefault="00F64EB6" w:rsidP="00015C9C">
            <w:pPr>
              <w:rPr>
                <w:rFonts w:ascii="Arial" w:hAnsi="Arial"/>
                <w:rtl/>
              </w:rPr>
            </w:pPr>
          </w:p>
        </w:tc>
        <w:tc>
          <w:tcPr>
            <w:tcW w:w="1663" w:type="pct"/>
          </w:tcPr>
          <w:p w14:paraId="57EE5852" w14:textId="77777777" w:rsidR="00F64EB6" w:rsidRPr="00CF027F"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עלייה (ירידה) במזומנים ושווי מזומנים</w:t>
            </w:r>
          </w:p>
        </w:tc>
        <w:tc>
          <w:tcPr>
            <w:tcW w:w="530" w:type="pct"/>
          </w:tcPr>
          <w:p w14:paraId="6DBF17F4"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5706E77F"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3EEBD6B8"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4" w:type="pct"/>
          </w:tcPr>
          <w:p w14:paraId="789913AD"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2394D4F3"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CF027F" w14:paraId="1A37E64F"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483F7AA4" w14:textId="77777777" w:rsidR="00F64EB6" w:rsidRPr="003770A9" w:rsidRDefault="00F64EB6" w:rsidP="00015C9C">
            <w:pPr>
              <w:rPr>
                <w:rFonts w:ascii="Arial" w:hAnsi="Arial"/>
                <w:rtl/>
              </w:rPr>
            </w:pPr>
          </w:p>
        </w:tc>
        <w:tc>
          <w:tcPr>
            <w:tcW w:w="1663" w:type="pct"/>
          </w:tcPr>
          <w:p w14:paraId="4650B42E"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211D10F2"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731FCB4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25C69247"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4DE670DA"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1C844AD7"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22D58D16" w14:textId="77777777" w:rsidTr="00CF027F">
        <w:trPr>
          <w:trHeight w:hRule="exact" w:val="397"/>
        </w:trPr>
        <w:tc>
          <w:tcPr>
            <w:cnfStyle w:val="001000000000" w:firstRow="0" w:lastRow="0" w:firstColumn="1" w:lastColumn="0" w:oddVBand="0" w:evenVBand="0" w:oddHBand="0" w:evenHBand="0" w:firstRowFirstColumn="0" w:firstRowLastColumn="0" w:lastRowFirstColumn="0" w:lastRowLastColumn="0"/>
            <w:tcW w:w="667" w:type="pct"/>
          </w:tcPr>
          <w:p w14:paraId="6D8B341F" w14:textId="77777777" w:rsidR="00F64EB6" w:rsidRPr="003770A9" w:rsidRDefault="00F64EB6" w:rsidP="00015C9C">
            <w:pPr>
              <w:rPr>
                <w:rFonts w:ascii="Arial" w:hAnsi="Arial"/>
                <w:rtl/>
              </w:rPr>
            </w:pPr>
          </w:p>
        </w:tc>
        <w:tc>
          <w:tcPr>
            <w:tcW w:w="1663" w:type="pct"/>
          </w:tcPr>
          <w:p w14:paraId="105B77C9" w14:textId="77777777" w:rsidR="00F64EB6" w:rsidRPr="00CF027F"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יתרת מזומנים ושווי מזומנים לתחילת התקופה (1)</w:t>
            </w:r>
          </w:p>
        </w:tc>
        <w:tc>
          <w:tcPr>
            <w:tcW w:w="530" w:type="pct"/>
          </w:tcPr>
          <w:p w14:paraId="200F0A80"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7C1297FA"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705D5CF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48C42F0B"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294DA592"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13524BD6"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67" w:type="pct"/>
          </w:tcPr>
          <w:p w14:paraId="75923D8F" w14:textId="77777777" w:rsidR="00F64EB6" w:rsidRPr="003770A9" w:rsidRDefault="00F64EB6" w:rsidP="00015C9C">
            <w:pPr>
              <w:rPr>
                <w:rFonts w:ascii="Arial" w:hAnsi="Arial"/>
                <w:rtl/>
              </w:rPr>
            </w:pPr>
          </w:p>
        </w:tc>
        <w:tc>
          <w:tcPr>
            <w:tcW w:w="1663" w:type="pct"/>
          </w:tcPr>
          <w:p w14:paraId="06509C7A" w14:textId="77777777" w:rsidR="00F64EB6" w:rsidRPr="00CF027F" w:rsidRDefault="00F64EB6" w:rsidP="004C5127">
            <w:pPr>
              <w:pStyle w:val="0-B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השפעת שינויים בשערי חליפין של מט"ח בגין מזומנים ושווי מזומנים</w:t>
            </w:r>
          </w:p>
        </w:tc>
        <w:tc>
          <w:tcPr>
            <w:tcW w:w="530" w:type="pct"/>
          </w:tcPr>
          <w:p w14:paraId="5D8F9BCE" w14:textId="77777777" w:rsidR="00F64EB6" w:rsidRPr="00CF027F"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69592379" w14:textId="77777777" w:rsidR="00F64EB6" w:rsidRPr="00CF027F"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1BB2B98B" w14:textId="77777777" w:rsidR="00F64EB6" w:rsidRPr="00CF027F"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34" w:type="pct"/>
          </w:tcPr>
          <w:p w14:paraId="3284C225" w14:textId="77777777" w:rsidR="00F64EB6" w:rsidRPr="00CF027F"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2A18C535" w14:textId="77777777" w:rsidR="00F64EB6" w:rsidRPr="00CF027F" w:rsidRDefault="00F64EB6" w:rsidP="00EC3330">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CF027F" w14:paraId="58242563"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67" w:type="pct"/>
          </w:tcPr>
          <w:p w14:paraId="57341274" w14:textId="77777777" w:rsidR="00F64EB6" w:rsidRPr="003770A9" w:rsidRDefault="00F64EB6" w:rsidP="00015C9C">
            <w:pPr>
              <w:rPr>
                <w:rFonts w:ascii="Arial" w:hAnsi="Arial"/>
                <w:rtl/>
              </w:rPr>
            </w:pPr>
          </w:p>
        </w:tc>
        <w:tc>
          <w:tcPr>
            <w:tcW w:w="1663" w:type="pct"/>
          </w:tcPr>
          <w:p w14:paraId="03B4D173" w14:textId="77777777" w:rsidR="00F64EB6" w:rsidRPr="00CF027F" w:rsidRDefault="00F64EB6" w:rsidP="004C5127">
            <w:pPr>
              <w:pStyle w:val="1-B"/>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יתרת מזומנים ושווי מזומנים לסוף התקופה (2)</w:t>
            </w:r>
          </w:p>
        </w:tc>
        <w:tc>
          <w:tcPr>
            <w:tcW w:w="530" w:type="pct"/>
          </w:tcPr>
          <w:p w14:paraId="4AD3CC11" w14:textId="77777777" w:rsidR="00F64EB6" w:rsidRPr="00CF027F" w:rsidRDefault="00F64EB6" w:rsidP="00E04491">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3A489738" w14:textId="77777777" w:rsidR="00F64EB6" w:rsidRPr="00CF027F" w:rsidRDefault="00F64EB6" w:rsidP="00E04491">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0DDE2087" w14:textId="77777777" w:rsidR="00F64EB6" w:rsidRPr="00CF027F" w:rsidRDefault="00F64EB6" w:rsidP="00E04491">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534" w:type="pct"/>
          </w:tcPr>
          <w:p w14:paraId="1D92A513" w14:textId="77777777" w:rsidR="00F64EB6" w:rsidRPr="00CF027F" w:rsidRDefault="00F64EB6" w:rsidP="00E04491">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1DD38F10" w14:textId="77777777" w:rsidR="00F64EB6" w:rsidRPr="00CF027F" w:rsidRDefault="00F64EB6" w:rsidP="00E04491">
            <w:pPr>
              <w:pStyle w:val="x2underline"/>
              <w:spacing w:after="0"/>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CF027F" w14:paraId="645FA54F" w14:textId="77777777" w:rsidTr="00CF027F">
        <w:trPr>
          <w:trHeight w:hRule="exact" w:val="227"/>
        </w:trPr>
        <w:tc>
          <w:tcPr>
            <w:cnfStyle w:val="001000000000" w:firstRow="0" w:lastRow="0" w:firstColumn="1" w:lastColumn="0" w:oddVBand="0" w:evenVBand="0" w:oddHBand="0" w:evenHBand="0" w:firstRowFirstColumn="0" w:firstRowLastColumn="0" w:lastRowFirstColumn="0" w:lastRowLastColumn="0"/>
            <w:tcW w:w="667" w:type="pct"/>
          </w:tcPr>
          <w:p w14:paraId="7DBB393A" w14:textId="77777777" w:rsidR="00F64EB6" w:rsidRPr="003770A9" w:rsidRDefault="00F64EB6" w:rsidP="00015C9C">
            <w:pPr>
              <w:rPr>
                <w:rFonts w:ascii="Arial" w:hAnsi="Arial"/>
                <w:rtl/>
              </w:rPr>
            </w:pPr>
          </w:p>
        </w:tc>
        <w:tc>
          <w:tcPr>
            <w:tcW w:w="1663" w:type="pct"/>
          </w:tcPr>
          <w:p w14:paraId="128F665A"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22563CF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1" w:type="pct"/>
          </w:tcPr>
          <w:p w14:paraId="616DF1B9"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0" w:type="pct"/>
          </w:tcPr>
          <w:p w14:paraId="51DF3B2B"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34" w:type="pct"/>
          </w:tcPr>
          <w:p w14:paraId="7BEDCF36"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c>
          <w:tcPr>
            <w:tcW w:w="545" w:type="pct"/>
          </w:tcPr>
          <w:p w14:paraId="6D334EB7" w14:textId="77777777" w:rsidR="00F64EB6" w:rsidRPr="00CF027F"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sz w:val="18"/>
                <w:szCs w:val="18"/>
                <w:rtl/>
              </w:rPr>
            </w:pPr>
          </w:p>
        </w:tc>
      </w:tr>
      <w:tr w:rsidR="00F64EB6" w:rsidRPr="00CF027F" w14:paraId="372EA8A8" w14:textId="77777777" w:rsidTr="00CF027F">
        <w:trPr>
          <w:trHeight w:hRule="exact" w:val="284"/>
        </w:trPr>
        <w:tc>
          <w:tcPr>
            <w:cnfStyle w:val="001000000000" w:firstRow="0" w:lastRow="0" w:firstColumn="1" w:lastColumn="0" w:oddVBand="0" w:evenVBand="0" w:oddHBand="0" w:evenHBand="0" w:firstRowFirstColumn="0" w:firstRowLastColumn="0" w:lastRowFirstColumn="0" w:lastRowLastColumn="0"/>
            <w:tcW w:w="667" w:type="pct"/>
          </w:tcPr>
          <w:p w14:paraId="4455B804" w14:textId="77777777" w:rsidR="00F64EB6" w:rsidRPr="003770A9" w:rsidRDefault="00F64EB6" w:rsidP="00015C9C">
            <w:pPr>
              <w:rPr>
                <w:rFonts w:ascii="Arial" w:hAnsi="Arial"/>
                <w:rtl/>
              </w:rPr>
            </w:pPr>
          </w:p>
        </w:tc>
        <w:tc>
          <w:tcPr>
            <w:tcW w:w="1663" w:type="pct"/>
          </w:tcPr>
          <w:p w14:paraId="27815602"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(1)</w:t>
            </w:r>
            <w:r w:rsidRPr="00CF027F">
              <w:rPr>
                <w:sz w:val="18"/>
                <w:szCs w:val="18"/>
                <w:rtl/>
              </w:rPr>
              <w:tab/>
              <w:t>בקיזוז משיכת יתר לתחילת התקופה</w:t>
            </w:r>
          </w:p>
        </w:tc>
        <w:tc>
          <w:tcPr>
            <w:tcW w:w="530" w:type="pct"/>
          </w:tcPr>
          <w:p w14:paraId="27CD5B6D"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0C393021"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08F81910"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4" w:type="pct"/>
          </w:tcPr>
          <w:p w14:paraId="30E641B2"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0C731D10"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CF027F" w14:paraId="77520A13" w14:textId="77777777" w:rsidTr="00CF027F">
        <w:trPr>
          <w:trHeight w:hRule="exact" w:val="284"/>
        </w:trPr>
        <w:tc>
          <w:tcPr>
            <w:cnfStyle w:val="001000000000" w:firstRow="0" w:lastRow="0" w:firstColumn="1" w:lastColumn="0" w:oddVBand="0" w:evenVBand="0" w:oddHBand="0" w:evenHBand="0" w:firstRowFirstColumn="0" w:firstRowLastColumn="0" w:lastRowFirstColumn="0" w:lastRowLastColumn="0"/>
            <w:tcW w:w="667" w:type="pct"/>
          </w:tcPr>
          <w:p w14:paraId="14091791" w14:textId="77777777" w:rsidR="00F64EB6" w:rsidRPr="003770A9" w:rsidRDefault="00F64EB6" w:rsidP="00015C9C">
            <w:pPr>
              <w:rPr>
                <w:rFonts w:ascii="Arial" w:hAnsi="Arial"/>
                <w:rtl/>
              </w:rPr>
            </w:pPr>
          </w:p>
        </w:tc>
        <w:tc>
          <w:tcPr>
            <w:tcW w:w="1663" w:type="pct"/>
          </w:tcPr>
          <w:p w14:paraId="3BD9C3AF" w14:textId="77777777" w:rsidR="00F64EB6" w:rsidRPr="00CF027F"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CF027F">
              <w:rPr>
                <w:sz w:val="18"/>
                <w:szCs w:val="18"/>
                <w:rtl/>
              </w:rPr>
              <w:t>(2)</w:t>
            </w:r>
            <w:r w:rsidRPr="00CF027F">
              <w:rPr>
                <w:sz w:val="18"/>
                <w:szCs w:val="18"/>
                <w:rtl/>
              </w:rPr>
              <w:tab/>
              <w:t>בקיזוז משיכת יתר לסוף התקופה</w:t>
            </w:r>
          </w:p>
        </w:tc>
        <w:tc>
          <w:tcPr>
            <w:tcW w:w="530" w:type="pct"/>
          </w:tcPr>
          <w:p w14:paraId="2C34D848"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1" w:type="pct"/>
          </w:tcPr>
          <w:p w14:paraId="025A157B"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0" w:type="pct"/>
          </w:tcPr>
          <w:p w14:paraId="54F6C28F"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34" w:type="pct"/>
          </w:tcPr>
          <w:p w14:paraId="1992CE9B"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45" w:type="pct"/>
          </w:tcPr>
          <w:p w14:paraId="300CD4F2" w14:textId="77777777" w:rsidR="00F64EB6" w:rsidRPr="00CF027F" w:rsidRDefault="00F64EB6" w:rsidP="00E04491">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4C5FA3" w14:paraId="2D923185"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67" w:type="pct"/>
          </w:tcPr>
          <w:p w14:paraId="215963A8" w14:textId="77777777" w:rsidR="00F64EB6" w:rsidRPr="003770A9" w:rsidRDefault="00F64EB6" w:rsidP="00015C9C">
            <w:pPr>
              <w:rPr>
                <w:rFonts w:ascii="Arial" w:hAnsi="Arial"/>
                <w:rtl/>
              </w:rPr>
            </w:pPr>
          </w:p>
        </w:tc>
        <w:tc>
          <w:tcPr>
            <w:tcW w:w="1663" w:type="pct"/>
          </w:tcPr>
          <w:p w14:paraId="7D50D51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530" w:type="pct"/>
          </w:tcPr>
          <w:p w14:paraId="210C6C0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1" w:type="pct"/>
          </w:tcPr>
          <w:p w14:paraId="74997F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0" w:type="pct"/>
          </w:tcPr>
          <w:p w14:paraId="3FC0BA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34" w:type="pct"/>
          </w:tcPr>
          <w:p w14:paraId="5FBB75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5" w:type="pct"/>
          </w:tcPr>
          <w:p w14:paraId="35A8F37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5C8281BF" w14:textId="77777777" w:rsidR="002109BC" w:rsidRPr="004C5FA3" w:rsidRDefault="002109BC" w:rsidP="00015C9C">
      <w:pPr>
        <w:rPr>
          <w:rFonts w:ascii="Arial" w:hAnsi="Arial"/>
        </w:rPr>
      </w:pPr>
    </w:p>
    <w:tbl>
      <w:tblPr>
        <w:bidiVisual/>
        <w:tblW w:w="4809" w:type="pct"/>
        <w:tblLook w:val="04A0" w:firstRow="1" w:lastRow="0" w:firstColumn="1" w:lastColumn="0" w:noHBand="0" w:noVBand="1"/>
      </w:tblPr>
      <w:tblGrid>
        <w:gridCol w:w="1385"/>
        <w:gridCol w:w="8681"/>
      </w:tblGrid>
      <w:tr w:rsidR="00FA05EE" w:rsidRPr="004C5FA3" w14:paraId="230440DE" w14:textId="77777777" w:rsidTr="00D44E4A">
        <w:trPr>
          <w:trHeight w:val="20"/>
        </w:trPr>
        <w:tc>
          <w:tcPr>
            <w:tcW w:w="688" w:type="pct"/>
          </w:tcPr>
          <w:p w14:paraId="15B872B4" w14:textId="77777777" w:rsidR="00FA05EE" w:rsidRPr="003770A9" w:rsidRDefault="00FA05EE" w:rsidP="00015C9C">
            <w:pPr>
              <w:rPr>
                <w:rFonts w:ascii="Arial" w:hAnsi="Arial"/>
                <w:sz w:val="14"/>
                <w:szCs w:val="14"/>
              </w:rPr>
            </w:pPr>
          </w:p>
        </w:tc>
        <w:tc>
          <w:tcPr>
            <w:tcW w:w="4312" w:type="pct"/>
          </w:tcPr>
          <w:p w14:paraId="60150F99" w14:textId="77777777" w:rsidR="00FA05EE" w:rsidRPr="00CF027F" w:rsidRDefault="00FA05EE" w:rsidP="00015C9C">
            <w:pPr>
              <w:rPr>
                <w:rFonts w:ascii="Arial" w:hAnsi="Arial"/>
                <w:b/>
                <w:bCs/>
                <w:sz w:val="18"/>
                <w:szCs w:val="18"/>
                <w:rtl/>
              </w:rPr>
            </w:pPr>
            <w:r w:rsidRPr="00CF027F">
              <w:rPr>
                <w:rFonts w:ascii="Arial" w:hAnsi="Arial"/>
                <w:b/>
                <w:bCs/>
                <w:sz w:val="18"/>
                <w:szCs w:val="18"/>
                <w:rtl/>
              </w:rPr>
              <w:t>המידע המהותי הנוסף המצורף מהווה חלק בלתי נפרד מהמידע כספי ביניים נפרד.</w:t>
            </w:r>
          </w:p>
        </w:tc>
      </w:tr>
    </w:tbl>
    <w:p w14:paraId="5D00C516" w14:textId="6316C61E" w:rsidR="00D44E4A" w:rsidRPr="004C5FA3" w:rsidRDefault="00D44E4A">
      <w:pPr>
        <w:rPr>
          <w:rFonts w:ascii="Arial" w:hAnsi="Arial"/>
          <w:rtl/>
        </w:rPr>
      </w:pPr>
    </w:p>
    <w:p w14:paraId="7BBB6827" w14:textId="77777777" w:rsidR="00D44E4A" w:rsidRPr="004C5FA3" w:rsidRDefault="00D44E4A">
      <w:pPr>
        <w:rPr>
          <w:rFonts w:ascii="Arial" w:hAnsi="Arial"/>
          <w:rtl/>
        </w:rPr>
      </w:pPr>
      <w:r w:rsidRPr="004C5FA3">
        <w:rPr>
          <w:rFonts w:ascii="Arial" w:hAnsi="Arial"/>
          <w:rtl/>
        </w:rPr>
        <w:br w:type="page"/>
      </w:r>
    </w:p>
    <w:p w14:paraId="69BBC238" w14:textId="77777777" w:rsidR="00D44E4A" w:rsidRPr="004C5FA3" w:rsidRDefault="00D44E4A">
      <w:pPr>
        <w:rPr>
          <w:rFonts w:ascii="Arial" w:hAnsi="Arial"/>
          <w:b/>
          <w:bCs/>
        </w:rPr>
      </w:pPr>
    </w:p>
    <w:tbl>
      <w:tblPr>
        <w:bidiVisual/>
        <w:tblW w:w="5000" w:type="pct"/>
        <w:tblLook w:val="04A0" w:firstRow="1" w:lastRow="0" w:firstColumn="1" w:lastColumn="0" w:noHBand="0" w:noVBand="1"/>
      </w:tblPr>
      <w:tblGrid>
        <w:gridCol w:w="1417"/>
        <w:gridCol w:w="9049"/>
      </w:tblGrid>
      <w:tr w:rsidR="00964827" w:rsidRPr="004C5FA3" w14:paraId="258DB139" w14:textId="77777777" w:rsidTr="00B215CB">
        <w:trPr>
          <w:trHeight w:hRule="exact" w:val="284"/>
        </w:trPr>
        <w:tc>
          <w:tcPr>
            <w:tcW w:w="677" w:type="pct"/>
          </w:tcPr>
          <w:p w14:paraId="753947C8" w14:textId="77777777" w:rsidR="00964827" w:rsidRPr="003770A9" w:rsidRDefault="00964827" w:rsidP="00015C9C">
            <w:pPr>
              <w:rPr>
                <w:rFonts w:ascii="Arial" w:hAnsi="Arial"/>
                <w:sz w:val="14"/>
                <w:szCs w:val="14"/>
                <w:rtl/>
              </w:rPr>
            </w:pPr>
          </w:p>
        </w:tc>
        <w:tc>
          <w:tcPr>
            <w:tcW w:w="4323" w:type="pct"/>
            <w:tcBorders>
              <w:bottom w:val="single" w:sz="4" w:space="0" w:color="auto"/>
            </w:tcBorders>
          </w:tcPr>
          <w:p w14:paraId="3183BA45" w14:textId="52AAA477" w:rsidR="00964827" w:rsidRPr="004C5FA3" w:rsidRDefault="00D44E4A" w:rsidP="00015C9C">
            <w:pPr>
              <w:rPr>
                <w:rFonts w:ascii="Arial" w:hAnsi="Arial"/>
                <w:rtl/>
              </w:rPr>
            </w:pPr>
            <w:r w:rsidRPr="004C5FA3">
              <w:rPr>
                <w:rFonts w:ascii="Arial" w:hAnsi="Arial"/>
                <w:b/>
                <w:bCs/>
              </w:rPr>
              <w:fldChar w:fldCharType="begin" w:fldLock="1"/>
            </w:r>
            <w:r w:rsidRPr="004C5FA3">
              <w:rPr>
                <w:rFonts w:ascii="Arial" w:hAnsi="Arial"/>
                <w:b/>
                <w:bCs/>
              </w:rPr>
              <w:instrText xml:space="preserve"> STYLEREF  "</w:instrText>
            </w:r>
            <w:r w:rsidRPr="004C5FA3">
              <w:rPr>
                <w:rFonts w:ascii="Arial" w:hAnsi="Arial"/>
                <w:b/>
                <w:bCs/>
                <w:rtl/>
              </w:rPr>
              <w:instrText>כותרת 2</w:instrText>
            </w:r>
            <w:r w:rsidRPr="004C5FA3">
              <w:rPr>
                <w:rFonts w:ascii="Arial" w:hAnsi="Arial"/>
                <w:b/>
                <w:bCs/>
              </w:rPr>
              <w:instrText xml:space="preserve">"  \* MERGEFORMAT </w:instrText>
            </w:r>
            <w:r w:rsidRPr="004C5FA3">
              <w:rPr>
                <w:rFonts w:ascii="Arial" w:hAnsi="Arial"/>
                <w:b/>
                <w:bCs/>
              </w:rPr>
              <w:fldChar w:fldCharType="separate"/>
            </w:r>
            <w:bookmarkStart w:id="976" w:name="_Toc33548386"/>
            <w:r w:rsidR="00CB58A1">
              <w:rPr>
                <w:rFonts w:ascii="Arial" w:hAnsi="Arial"/>
                <w:b/>
                <w:bCs/>
                <w:noProof/>
                <w:rtl/>
              </w:rPr>
              <w:t>סכומי תזרימי המזומנים המיוחסים לחברה עצמה כחברה אם</w:t>
            </w:r>
            <w:r w:rsidRPr="004C5FA3">
              <w:rPr>
                <w:rFonts w:ascii="Arial" w:hAnsi="Arial"/>
                <w:b/>
                <w:bCs/>
                <w:noProof/>
              </w:rPr>
              <w:fldChar w:fldCharType="end"/>
            </w:r>
            <w:r w:rsidR="00964827" w:rsidRPr="004C5FA3">
              <w:rPr>
                <w:rFonts w:ascii="Arial" w:hAnsi="Arial"/>
                <w:b/>
                <w:bCs/>
                <w:rtl/>
              </w:rPr>
              <w:t xml:space="preserve"> </w:t>
            </w:r>
            <w:r w:rsidR="00D1767F" w:rsidRPr="004C5FA3">
              <w:rPr>
                <w:rFonts w:ascii="Arial" w:hAnsi="Arial"/>
                <w:rtl/>
              </w:rPr>
              <w:t>(המשך)</w:t>
            </w:r>
            <w:bookmarkEnd w:id="976"/>
          </w:p>
        </w:tc>
      </w:tr>
    </w:tbl>
    <w:p w14:paraId="47D4AE79" w14:textId="77777777" w:rsidR="00F64EB6" w:rsidRPr="004C5FA3" w:rsidRDefault="00F64EB6" w:rsidP="00B215CB">
      <w:pPr>
        <w:pStyle w:val="21"/>
        <w:pBdr>
          <w:bottom w:val="none" w:sz="0" w:space="0" w:color="auto"/>
        </w:pBdr>
        <w:rPr>
          <w:rFonts w:ascii="Arial" w:hAnsi="Arial"/>
          <w:rtl/>
        </w:rPr>
      </w:pPr>
      <w:bookmarkStart w:id="977" w:name="_Toc33623524"/>
      <w:bookmarkStart w:id="978" w:name="_Toc33623639"/>
      <w:bookmarkStart w:id="979" w:name="_Toc33623715"/>
      <w:bookmarkStart w:id="980" w:name="_Toc36376937"/>
      <w:bookmarkStart w:id="981" w:name="_Toc37001822"/>
      <w:r w:rsidRPr="004C5FA3">
        <w:rPr>
          <w:rFonts w:ascii="Arial" w:hAnsi="Arial"/>
          <w:rtl/>
        </w:rPr>
        <w:t>נספח - מידע נוסף על תזרים המזומנים</w:t>
      </w:r>
      <w:bookmarkEnd w:id="977"/>
      <w:bookmarkEnd w:id="978"/>
      <w:bookmarkEnd w:id="979"/>
      <w:bookmarkEnd w:id="980"/>
      <w:bookmarkEnd w:id="981"/>
    </w:p>
    <w:tbl>
      <w:tblPr>
        <w:tblStyle w:val="TableGrid"/>
        <w:bidiVisual/>
        <w:tblW w:w="5000" w:type="pct"/>
        <w:tblLook w:val="04A0" w:firstRow="1" w:lastRow="0" w:firstColumn="1" w:lastColumn="0" w:noHBand="0" w:noVBand="1"/>
      </w:tblPr>
      <w:tblGrid>
        <w:gridCol w:w="1393"/>
        <w:gridCol w:w="3688"/>
        <w:gridCol w:w="1065"/>
        <w:gridCol w:w="1078"/>
        <w:gridCol w:w="1061"/>
        <w:gridCol w:w="1084"/>
        <w:gridCol w:w="1097"/>
      </w:tblGrid>
      <w:tr w:rsidR="00F64EB6" w:rsidRPr="00DC7A73" w14:paraId="4234668B" w14:textId="77777777" w:rsidTr="00DE1009">
        <w:trPr>
          <w:cnfStyle w:val="100000000000" w:firstRow="1" w:lastRow="0" w:firstColumn="0" w:lastColumn="0" w:oddVBand="0" w:evenVBand="0" w:oddHBand="0" w:evenHBand="0" w:firstRowFirstColumn="0" w:firstRowLastColumn="0" w:lastRowFirstColumn="0" w:lastRowLastColumn="0"/>
          <w:trHeight w:val="601"/>
          <w:tblHeader/>
        </w:trPr>
        <w:tc>
          <w:tcPr>
            <w:cnfStyle w:val="001000000100" w:firstRow="0" w:lastRow="0" w:firstColumn="1" w:lastColumn="0" w:oddVBand="0" w:evenVBand="0" w:oddHBand="0" w:evenHBand="0" w:firstRowFirstColumn="1" w:firstRowLastColumn="0" w:lastRowFirstColumn="0" w:lastRowLastColumn="0"/>
            <w:tcW w:w="665" w:type="pct"/>
            <w:vMerge w:val="restart"/>
          </w:tcPr>
          <w:p w14:paraId="45363ED5" w14:textId="77777777" w:rsidR="00F64EB6" w:rsidRPr="003770A9" w:rsidRDefault="00F64EB6" w:rsidP="00015C9C">
            <w:pPr>
              <w:rPr>
                <w:rFonts w:ascii="Arial" w:hAnsi="Arial"/>
              </w:rPr>
            </w:pPr>
          </w:p>
        </w:tc>
        <w:tc>
          <w:tcPr>
            <w:tcW w:w="1762" w:type="pct"/>
            <w:vMerge w:val="restart"/>
          </w:tcPr>
          <w:p w14:paraId="4D155A47" w14:textId="77777777" w:rsidR="00F64EB6" w:rsidRPr="00DC7A7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sz w:val="18"/>
                <w:szCs w:val="18"/>
                <w:rtl/>
              </w:rPr>
            </w:pPr>
          </w:p>
        </w:tc>
        <w:tc>
          <w:tcPr>
            <w:tcW w:w="1024" w:type="pct"/>
            <w:gridSpan w:val="2"/>
          </w:tcPr>
          <w:p w14:paraId="47353B05" w14:textId="77777777" w:rsidR="00F64EB6" w:rsidRPr="00DC7A73" w:rsidRDefault="00F64EB6"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DC7A73">
              <w:rPr>
                <w:sz w:val="18"/>
                <w:szCs w:val="18"/>
                <w:rtl/>
              </w:rPr>
              <w:t>לשישה חודשים שהסתיימו ביום</w:t>
            </w:r>
          </w:p>
          <w:p w14:paraId="602617DD" w14:textId="77777777" w:rsidR="00F64EB6" w:rsidRPr="00DC7A73" w:rsidRDefault="00F64EB6"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DC7A73">
              <w:rPr>
                <w:sz w:val="18"/>
                <w:szCs w:val="18"/>
                <w:rtl/>
              </w:rPr>
              <w:t>30 ביוני</w:t>
            </w:r>
          </w:p>
        </w:tc>
        <w:tc>
          <w:tcPr>
            <w:tcW w:w="1025" w:type="pct"/>
            <w:gridSpan w:val="2"/>
          </w:tcPr>
          <w:p w14:paraId="306E6C74" w14:textId="77777777" w:rsidR="00F64EB6" w:rsidRPr="00DC7A73" w:rsidRDefault="00F64EB6"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DC7A73">
              <w:rPr>
                <w:sz w:val="18"/>
                <w:szCs w:val="18"/>
                <w:rtl/>
              </w:rPr>
              <w:t>לשלושה חודשים שהסתיימו ביום</w:t>
            </w:r>
          </w:p>
          <w:p w14:paraId="17435896" w14:textId="77777777" w:rsidR="00F64EB6" w:rsidRPr="00DC7A73" w:rsidRDefault="00F64EB6"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DC7A73">
              <w:rPr>
                <w:sz w:val="18"/>
                <w:szCs w:val="18"/>
                <w:rtl/>
              </w:rPr>
              <w:t>30 ביוני</w:t>
            </w:r>
          </w:p>
        </w:tc>
        <w:tc>
          <w:tcPr>
            <w:tcW w:w="525" w:type="pct"/>
          </w:tcPr>
          <w:p w14:paraId="0DAA400C" w14:textId="77777777" w:rsidR="00F64EB6" w:rsidRPr="00DC7A73" w:rsidRDefault="00F64EB6"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DC7A73">
              <w:rPr>
                <w:sz w:val="18"/>
                <w:szCs w:val="18"/>
                <w:rtl/>
              </w:rPr>
              <w:t>לשנה שהסתיימה ביום 31</w:t>
            </w:r>
          </w:p>
          <w:p w14:paraId="5767BFC2" w14:textId="77777777" w:rsidR="00F64EB6" w:rsidRPr="00DC7A73" w:rsidRDefault="00F64EB6"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DC7A73">
              <w:rPr>
                <w:sz w:val="18"/>
                <w:szCs w:val="18"/>
                <w:rtl/>
              </w:rPr>
              <w:t>בדצמבר</w:t>
            </w:r>
          </w:p>
        </w:tc>
      </w:tr>
      <w:tr w:rsidR="00F64EB6" w:rsidRPr="00DC7A73" w14:paraId="5EEA86AC"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5" w:type="pct"/>
            <w:vMerge/>
          </w:tcPr>
          <w:p w14:paraId="6F4EC001" w14:textId="77777777" w:rsidR="00F64EB6" w:rsidRPr="003770A9" w:rsidRDefault="00F64EB6" w:rsidP="00682DAF">
            <w:pPr>
              <w:pStyle w:val="X1underline"/>
              <w:spacing w:line="240" w:lineRule="auto"/>
              <w:rPr>
                <w:sz w:val="14"/>
              </w:rPr>
            </w:pPr>
          </w:p>
        </w:tc>
        <w:tc>
          <w:tcPr>
            <w:tcW w:w="1762" w:type="pct"/>
            <w:vMerge/>
          </w:tcPr>
          <w:p w14:paraId="3B28DA94" w14:textId="77777777" w:rsidR="00F64EB6" w:rsidRPr="00DC7A73" w:rsidRDefault="00F64EB6" w:rsidP="004C5127">
            <w:pPr>
              <w:pStyle w:val="X1underline"/>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tl/>
              </w:rPr>
            </w:pPr>
          </w:p>
        </w:tc>
        <w:tc>
          <w:tcPr>
            <w:tcW w:w="509" w:type="pct"/>
          </w:tcPr>
          <w:p w14:paraId="29562F1E" w14:textId="431E1120" w:rsidR="00F64EB6" w:rsidRPr="00DC7A73" w:rsidRDefault="00924697"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DC7A73">
              <w:rPr>
                <w:sz w:val="18"/>
                <w:szCs w:val="18"/>
              </w:rPr>
              <w:fldChar w:fldCharType="begin" w:fldLock="1"/>
            </w:r>
            <w:r w:rsidRPr="00DC7A73">
              <w:rPr>
                <w:sz w:val="18"/>
                <w:szCs w:val="18"/>
              </w:rPr>
              <w:instrText xml:space="preserve"> DOCPROPERTY  CY  \* MERGEFORMAT </w:instrText>
            </w:r>
            <w:r w:rsidRPr="00DC7A73">
              <w:rPr>
                <w:sz w:val="18"/>
                <w:szCs w:val="18"/>
              </w:rPr>
              <w:fldChar w:fldCharType="separate"/>
            </w:r>
            <w:r w:rsidR="00CB58A1">
              <w:rPr>
                <w:sz w:val="18"/>
                <w:szCs w:val="18"/>
              </w:rPr>
              <w:t>2022</w:t>
            </w:r>
            <w:r w:rsidRPr="00DC7A73">
              <w:rPr>
                <w:sz w:val="18"/>
                <w:szCs w:val="18"/>
              </w:rPr>
              <w:fldChar w:fldCharType="end"/>
            </w:r>
          </w:p>
        </w:tc>
        <w:tc>
          <w:tcPr>
            <w:tcW w:w="515" w:type="pct"/>
          </w:tcPr>
          <w:p w14:paraId="6A5A5315" w14:textId="20EF0AC5" w:rsidR="00F64EB6" w:rsidRPr="00DC7A73" w:rsidRDefault="00924697"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DC7A73">
              <w:rPr>
                <w:sz w:val="18"/>
                <w:szCs w:val="18"/>
              </w:rPr>
              <w:fldChar w:fldCharType="begin" w:fldLock="1"/>
            </w:r>
            <w:r w:rsidRPr="00DC7A73">
              <w:rPr>
                <w:sz w:val="18"/>
                <w:szCs w:val="18"/>
              </w:rPr>
              <w:instrText xml:space="preserve"> DOCPROPERTY  PY  \* MERGEFORMAT </w:instrText>
            </w:r>
            <w:r w:rsidRPr="00DC7A73">
              <w:rPr>
                <w:sz w:val="18"/>
                <w:szCs w:val="18"/>
              </w:rPr>
              <w:fldChar w:fldCharType="separate"/>
            </w:r>
            <w:r w:rsidR="00CB58A1">
              <w:rPr>
                <w:sz w:val="18"/>
                <w:szCs w:val="18"/>
              </w:rPr>
              <w:t>2021</w:t>
            </w:r>
            <w:r w:rsidRPr="00DC7A73">
              <w:rPr>
                <w:sz w:val="18"/>
                <w:szCs w:val="18"/>
              </w:rPr>
              <w:fldChar w:fldCharType="end"/>
            </w:r>
          </w:p>
        </w:tc>
        <w:tc>
          <w:tcPr>
            <w:tcW w:w="507" w:type="pct"/>
          </w:tcPr>
          <w:p w14:paraId="26324DE2" w14:textId="0CA9671E" w:rsidR="00F64EB6" w:rsidRPr="00DC7A73" w:rsidRDefault="00924697"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DC7A73">
              <w:rPr>
                <w:sz w:val="18"/>
                <w:szCs w:val="18"/>
              </w:rPr>
              <w:fldChar w:fldCharType="begin" w:fldLock="1"/>
            </w:r>
            <w:r w:rsidRPr="00DC7A73">
              <w:rPr>
                <w:sz w:val="18"/>
                <w:szCs w:val="18"/>
              </w:rPr>
              <w:instrText xml:space="preserve"> DOCPROPERTY  CY  \* MERGEFORMAT </w:instrText>
            </w:r>
            <w:r w:rsidRPr="00DC7A73">
              <w:rPr>
                <w:sz w:val="18"/>
                <w:szCs w:val="18"/>
              </w:rPr>
              <w:fldChar w:fldCharType="separate"/>
            </w:r>
            <w:r w:rsidR="00CB58A1">
              <w:rPr>
                <w:sz w:val="18"/>
                <w:szCs w:val="18"/>
              </w:rPr>
              <w:t>2022</w:t>
            </w:r>
            <w:r w:rsidRPr="00DC7A73">
              <w:rPr>
                <w:sz w:val="18"/>
                <w:szCs w:val="18"/>
              </w:rPr>
              <w:fldChar w:fldCharType="end"/>
            </w:r>
          </w:p>
        </w:tc>
        <w:tc>
          <w:tcPr>
            <w:tcW w:w="518" w:type="pct"/>
          </w:tcPr>
          <w:p w14:paraId="72E2973D" w14:textId="578B8C4A" w:rsidR="00F64EB6" w:rsidRPr="00DC7A73" w:rsidRDefault="00924697"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DC7A73">
              <w:rPr>
                <w:sz w:val="18"/>
                <w:szCs w:val="18"/>
              </w:rPr>
              <w:fldChar w:fldCharType="begin" w:fldLock="1"/>
            </w:r>
            <w:r w:rsidRPr="00DC7A73">
              <w:rPr>
                <w:sz w:val="18"/>
                <w:szCs w:val="18"/>
              </w:rPr>
              <w:instrText xml:space="preserve"> DOCPROPERTY  PY  \* MERGEFORMAT </w:instrText>
            </w:r>
            <w:r w:rsidRPr="00DC7A73">
              <w:rPr>
                <w:sz w:val="18"/>
                <w:szCs w:val="18"/>
              </w:rPr>
              <w:fldChar w:fldCharType="separate"/>
            </w:r>
            <w:r w:rsidR="00CB58A1">
              <w:rPr>
                <w:sz w:val="18"/>
                <w:szCs w:val="18"/>
              </w:rPr>
              <w:t>2021</w:t>
            </w:r>
            <w:r w:rsidRPr="00DC7A73">
              <w:rPr>
                <w:sz w:val="18"/>
                <w:szCs w:val="18"/>
              </w:rPr>
              <w:fldChar w:fldCharType="end"/>
            </w:r>
          </w:p>
        </w:tc>
        <w:tc>
          <w:tcPr>
            <w:tcW w:w="525" w:type="pct"/>
          </w:tcPr>
          <w:p w14:paraId="79D0EB94" w14:textId="38C0975C" w:rsidR="00F64EB6" w:rsidRPr="00DC7A73" w:rsidRDefault="00924697"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tl/>
              </w:rPr>
            </w:pPr>
            <w:r w:rsidRPr="00DC7A73">
              <w:rPr>
                <w:sz w:val="18"/>
                <w:szCs w:val="18"/>
              </w:rPr>
              <w:fldChar w:fldCharType="begin" w:fldLock="1"/>
            </w:r>
            <w:r w:rsidRPr="00DC7A73">
              <w:rPr>
                <w:sz w:val="18"/>
                <w:szCs w:val="18"/>
              </w:rPr>
              <w:instrText xml:space="preserve"> DOCPROPERTY  PY  \* MERGEFORMAT </w:instrText>
            </w:r>
            <w:r w:rsidRPr="00DC7A73">
              <w:rPr>
                <w:sz w:val="18"/>
                <w:szCs w:val="18"/>
              </w:rPr>
              <w:fldChar w:fldCharType="separate"/>
            </w:r>
            <w:r w:rsidR="00CB58A1">
              <w:rPr>
                <w:sz w:val="18"/>
                <w:szCs w:val="18"/>
              </w:rPr>
              <w:t>2021</w:t>
            </w:r>
            <w:r w:rsidRPr="00DC7A73">
              <w:rPr>
                <w:sz w:val="18"/>
                <w:szCs w:val="18"/>
              </w:rPr>
              <w:fldChar w:fldCharType="end"/>
            </w:r>
          </w:p>
        </w:tc>
      </w:tr>
      <w:tr w:rsidR="00F64EB6" w:rsidRPr="00DC7A73" w14:paraId="2E0ED260"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65" w:type="pct"/>
            <w:vMerge/>
          </w:tcPr>
          <w:p w14:paraId="663D62B4" w14:textId="77777777" w:rsidR="00F64EB6" w:rsidRPr="003770A9" w:rsidRDefault="00F64EB6" w:rsidP="00682DAF">
            <w:pPr>
              <w:pStyle w:val="X1underline"/>
              <w:spacing w:line="240" w:lineRule="auto"/>
              <w:rPr>
                <w:sz w:val="14"/>
              </w:rPr>
            </w:pPr>
          </w:p>
        </w:tc>
        <w:tc>
          <w:tcPr>
            <w:tcW w:w="1762" w:type="pct"/>
            <w:vMerge/>
          </w:tcPr>
          <w:p w14:paraId="5C0074A5" w14:textId="77777777" w:rsidR="00F64EB6" w:rsidRPr="00DC7A73" w:rsidRDefault="00F64EB6" w:rsidP="004C5127">
            <w:pPr>
              <w:pStyle w:val="X1underline"/>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tl/>
              </w:rPr>
            </w:pPr>
          </w:p>
        </w:tc>
        <w:tc>
          <w:tcPr>
            <w:tcW w:w="2573" w:type="pct"/>
            <w:gridSpan w:val="5"/>
          </w:tcPr>
          <w:p w14:paraId="1887D54E" w14:textId="77777777" w:rsidR="00F64EB6" w:rsidRPr="00DC7A73" w:rsidRDefault="00F64EB6"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DC7A73">
              <w:rPr>
                <w:sz w:val="18"/>
                <w:szCs w:val="18"/>
                <w:rtl/>
              </w:rPr>
              <w:t>אלפי ש"ח</w:t>
            </w:r>
          </w:p>
        </w:tc>
      </w:tr>
      <w:tr w:rsidR="00F64EB6" w:rsidRPr="00DC7A73" w14:paraId="1F3E37A3" w14:textId="77777777" w:rsidTr="00DE1009">
        <w:trPr>
          <w:cnfStyle w:val="100000000000" w:firstRow="1" w:lastRow="0" w:firstColumn="0" w:lastColumn="0" w:oddVBand="0" w:evenVBand="0" w:oddHBand="0" w:evenHBand="0" w:firstRowFirstColumn="0" w:firstRowLastColumn="0" w:lastRowFirstColumn="0" w:lastRowLastColumn="0"/>
          <w:trHeight w:val="64"/>
          <w:tblHeader/>
        </w:trPr>
        <w:tc>
          <w:tcPr>
            <w:cnfStyle w:val="001000000100" w:firstRow="0" w:lastRow="0" w:firstColumn="1" w:lastColumn="0" w:oddVBand="0" w:evenVBand="0" w:oddHBand="0" w:evenHBand="0" w:firstRowFirstColumn="1" w:firstRowLastColumn="0" w:lastRowFirstColumn="0" w:lastRowLastColumn="0"/>
            <w:tcW w:w="665" w:type="pct"/>
            <w:vMerge/>
          </w:tcPr>
          <w:p w14:paraId="09A979D4" w14:textId="77777777" w:rsidR="00F64EB6" w:rsidRPr="003770A9" w:rsidRDefault="00F64EB6" w:rsidP="00682DAF">
            <w:pPr>
              <w:pStyle w:val="X1underline"/>
              <w:spacing w:line="240" w:lineRule="auto"/>
              <w:rPr>
                <w:sz w:val="14"/>
              </w:rPr>
            </w:pPr>
          </w:p>
        </w:tc>
        <w:tc>
          <w:tcPr>
            <w:tcW w:w="1762" w:type="pct"/>
            <w:vMerge/>
          </w:tcPr>
          <w:p w14:paraId="45B38265" w14:textId="77777777" w:rsidR="00F64EB6" w:rsidRPr="00DC7A73" w:rsidRDefault="00F64EB6" w:rsidP="004C5127">
            <w:pPr>
              <w:pStyle w:val="X1underline"/>
              <w:spacing w:line="240" w:lineRule="auto"/>
              <w:jc w:val="left"/>
              <w:cnfStyle w:val="100000000000" w:firstRow="1" w:lastRow="0" w:firstColumn="0" w:lastColumn="0" w:oddVBand="0" w:evenVBand="0" w:oddHBand="0" w:evenHBand="0" w:firstRowFirstColumn="0" w:firstRowLastColumn="0" w:lastRowFirstColumn="0" w:lastRowLastColumn="0"/>
              <w:rPr>
                <w:sz w:val="18"/>
                <w:szCs w:val="18"/>
                <w:rtl/>
              </w:rPr>
            </w:pPr>
          </w:p>
        </w:tc>
        <w:tc>
          <w:tcPr>
            <w:tcW w:w="2049" w:type="pct"/>
            <w:gridSpan w:val="4"/>
          </w:tcPr>
          <w:p w14:paraId="129E485E" w14:textId="77777777" w:rsidR="00F64EB6" w:rsidRPr="00DC7A73" w:rsidRDefault="00F64EB6" w:rsidP="00682DA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DC7A73">
              <w:rPr>
                <w:sz w:val="18"/>
                <w:szCs w:val="18"/>
                <w:rtl/>
              </w:rPr>
              <w:t>בלתי מבוקר</w:t>
            </w:r>
          </w:p>
        </w:tc>
        <w:tc>
          <w:tcPr>
            <w:tcW w:w="525" w:type="pct"/>
          </w:tcPr>
          <w:p w14:paraId="5D4AF24C" w14:textId="77777777" w:rsidR="00F64EB6" w:rsidRPr="00DC7A73" w:rsidRDefault="00F64EB6" w:rsidP="00015C9C">
            <w:pPr>
              <w:cnfStyle w:val="100000000000" w:firstRow="1" w:lastRow="0" w:firstColumn="0" w:lastColumn="0" w:oddVBand="0" w:evenVBand="0" w:oddHBand="0" w:evenHBand="0" w:firstRowFirstColumn="0" w:firstRowLastColumn="0" w:lastRowFirstColumn="0" w:lastRowLastColumn="0"/>
              <w:rPr>
                <w:rFonts w:ascii="Arial" w:hAnsi="Arial"/>
                <w:sz w:val="18"/>
                <w:szCs w:val="18"/>
              </w:rPr>
            </w:pPr>
          </w:p>
        </w:tc>
      </w:tr>
      <w:tr w:rsidR="00F64EB6" w:rsidRPr="00DC7A73" w14:paraId="37C78015"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65" w:type="pct"/>
          </w:tcPr>
          <w:p w14:paraId="30E91C84" w14:textId="77777777" w:rsidR="00F64EB6" w:rsidRPr="003770A9" w:rsidRDefault="00F64EB6" w:rsidP="00015C9C">
            <w:pPr>
              <w:rPr>
                <w:rFonts w:ascii="Arial" w:hAnsi="Arial"/>
              </w:rPr>
            </w:pPr>
          </w:p>
        </w:tc>
        <w:tc>
          <w:tcPr>
            <w:tcW w:w="1762" w:type="pct"/>
          </w:tcPr>
          <w:p w14:paraId="79F7C58C" w14:textId="77777777" w:rsidR="00F64EB6" w:rsidRPr="00DC7A73" w:rsidRDefault="00F64EB6" w:rsidP="004C5127">
            <w:pPr>
              <w:pStyle w:val="0"/>
              <w:cnfStyle w:val="000000000000" w:firstRow="0" w:lastRow="0" w:firstColumn="0" w:lastColumn="0" w:oddVBand="0" w:evenVBand="0" w:oddHBand="0" w:evenHBand="0" w:firstRowFirstColumn="0" w:firstRowLastColumn="0" w:lastRowFirstColumn="0" w:lastRowLastColumn="0"/>
              <w:rPr>
                <w:sz w:val="18"/>
                <w:szCs w:val="18"/>
                <w:rtl/>
              </w:rPr>
            </w:pPr>
            <w:r w:rsidRPr="00DC7A73">
              <w:rPr>
                <w:sz w:val="18"/>
                <w:szCs w:val="18"/>
                <w:rtl/>
              </w:rPr>
              <w:t>ריבית ששולמה במהלך התקופה (כולל ריבית שהוונה)</w:t>
            </w:r>
          </w:p>
        </w:tc>
        <w:tc>
          <w:tcPr>
            <w:tcW w:w="509" w:type="pct"/>
          </w:tcPr>
          <w:p w14:paraId="316284A5" w14:textId="77777777" w:rsidR="00F64EB6" w:rsidRPr="00DC7A73" w:rsidRDefault="00F64EB6" w:rsidP="00682DA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15" w:type="pct"/>
          </w:tcPr>
          <w:p w14:paraId="2B87804A" w14:textId="77777777" w:rsidR="00F64EB6" w:rsidRPr="00DC7A73" w:rsidRDefault="00F64EB6" w:rsidP="00682DA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07" w:type="pct"/>
          </w:tcPr>
          <w:p w14:paraId="08516244" w14:textId="77777777" w:rsidR="00F64EB6" w:rsidRPr="00DC7A73" w:rsidRDefault="00F64EB6" w:rsidP="00682DA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18" w:type="pct"/>
          </w:tcPr>
          <w:p w14:paraId="353373D7" w14:textId="77777777" w:rsidR="00F64EB6" w:rsidRPr="00DC7A73" w:rsidRDefault="00F64EB6" w:rsidP="00682DA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18"/>
                <w:szCs w:val="18"/>
                <w:rtl/>
              </w:rPr>
            </w:pPr>
          </w:p>
        </w:tc>
        <w:tc>
          <w:tcPr>
            <w:tcW w:w="525" w:type="pct"/>
          </w:tcPr>
          <w:p w14:paraId="11EFCE3C" w14:textId="77777777" w:rsidR="00F64EB6" w:rsidRPr="00DC7A73" w:rsidRDefault="00F64EB6" w:rsidP="001D3031">
            <w:pPr>
              <w:pStyle w:val="X1underline"/>
              <w:cnfStyle w:val="000000000000" w:firstRow="0" w:lastRow="0" w:firstColumn="0" w:lastColumn="0" w:oddVBand="0" w:evenVBand="0" w:oddHBand="0" w:evenHBand="0" w:firstRowFirstColumn="0" w:firstRowLastColumn="0" w:lastRowFirstColumn="0" w:lastRowLastColumn="0"/>
              <w:rPr>
                <w:sz w:val="18"/>
                <w:szCs w:val="18"/>
                <w:rtl/>
              </w:rPr>
            </w:pPr>
          </w:p>
        </w:tc>
      </w:tr>
      <w:tr w:rsidR="00F64EB6" w:rsidRPr="004C5FA3" w14:paraId="038FFDC4"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65" w:type="pct"/>
          </w:tcPr>
          <w:p w14:paraId="7B896683" w14:textId="77777777" w:rsidR="00F64EB6" w:rsidRPr="003770A9" w:rsidRDefault="00F64EB6" w:rsidP="00015C9C">
            <w:pPr>
              <w:rPr>
                <w:rFonts w:ascii="Arial" w:hAnsi="Arial"/>
                <w:rtl/>
              </w:rPr>
            </w:pPr>
          </w:p>
        </w:tc>
        <w:tc>
          <w:tcPr>
            <w:tcW w:w="1762" w:type="pct"/>
          </w:tcPr>
          <w:p w14:paraId="612EBB54"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09" w:type="pct"/>
          </w:tcPr>
          <w:p w14:paraId="58D57C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5" w:type="pct"/>
          </w:tcPr>
          <w:p w14:paraId="1119054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07" w:type="pct"/>
          </w:tcPr>
          <w:p w14:paraId="07ECEBA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18" w:type="pct"/>
          </w:tcPr>
          <w:p w14:paraId="271A5F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5" w:type="pct"/>
          </w:tcPr>
          <w:p w14:paraId="39CCDEE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4607045F" w14:textId="77777777" w:rsidR="002109BC" w:rsidRPr="004C5FA3" w:rsidRDefault="002109BC" w:rsidP="00015C9C">
      <w:pPr>
        <w:rPr>
          <w:rFonts w:ascii="Arial" w:hAnsi="Arial"/>
        </w:rPr>
      </w:pPr>
    </w:p>
    <w:tbl>
      <w:tblPr>
        <w:bidiVisual/>
        <w:tblW w:w="5000" w:type="pct"/>
        <w:tblLook w:val="04A0" w:firstRow="1" w:lastRow="0" w:firstColumn="1" w:lastColumn="0" w:noHBand="0" w:noVBand="1"/>
      </w:tblPr>
      <w:tblGrid>
        <w:gridCol w:w="1405"/>
        <w:gridCol w:w="9061"/>
      </w:tblGrid>
      <w:tr w:rsidR="00682DAF" w:rsidRPr="004C5FA3" w14:paraId="3FEE6D85" w14:textId="77777777" w:rsidTr="00DE1009">
        <w:trPr>
          <w:trHeight w:val="20"/>
        </w:trPr>
        <w:tc>
          <w:tcPr>
            <w:tcW w:w="671" w:type="pct"/>
          </w:tcPr>
          <w:p w14:paraId="163F84E2" w14:textId="77777777" w:rsidR="00FA05EE" w:rsidRPr="003770A9" w:rsidRDefault="00FA05EE" w:rsidP="00015C9C">
            <w:pPr>
              <w:rPr>
                <w:rFonts w:ascii="Arial" w:hAnsi="Arial"/>
                <w:sz w:val="14"/>
                <w:szCs w:val="14"/>
              </w:rPr>
            </w:pPr>
          </w:p>
        </w:tc>
        <w:tc>
          <w:tcPr>
            <w:tcW w:w="4329" w:type="pct"/>
          </w:tcPr>
          <w:p w14:paraId="1DD999CF" w14:textId="77777777" w:rsidR="00FA05EE" w:rsidRPr="00DC7A73" w:rsidRDefault="00FA05EE" w:rsidP="00015C9C">
            <w:pPr>
              <w:rPr>
                <w:rFonts w:ascii="Arial" w:hAnsi="Arial"/>
                <w:b/>
                <w:bCs/>
                <w:sz w:val="18"/>
                <w:szCs w:val="18"/>
                <w:rtl/>
              </w:rPr>
            </w:pPr>
            <w:r w:rsidRPr="00DC7A73">
              <w:rPr>
                <w:rFonts w:ascii="Arial" w:hAnsi="Arial"/>
                <w:b/>
                <w:bCs/>
                <w:sz w:val="18"/>
                <w:szCs w:val="18"/>
                <w:rtl/>
              </w:rPr>
              <w:t>המידע המהותי הנוסף המצורף מהווה חלק בלתי נפרד מהמידע כספי ביניים נפרד.</w:t>
            </w:r>
          </w:p>
        </w:tc>
      </w:tr>
    </w:tbl>
    <w:p w14:paraId="38EC608F" w14:textId="77777777" w:rsidR="004031C0" w:rsidRPr="004C5FA3" w:rsidRDefault="004031C0" w:rsidP="004655B3">
      <w:pPr>
        <w:pStyle w:val="Heading2"/>
        <w:rPr>
          <w:rFonts w:ascii="Arial" w:hAnsi="Arial"/>
          <w:rtl/>
        </w:rPr>
        <w:sectPr w:rsidR="004031C0" w:rsidRPr="004C5FA3" w:rsidSect="00F24D44">
          <w:headerReference w:type="default" r:id="rId40"/>
          <w:headerReference w:type="first" r:id="rId41"/>
          <w:pgSz w:w="11906" w:h="16838" w:code="9"/>
          <w:pgMar w:top="720" w:right="720" w:bottom="720" w:left="720" w:header="720" w:footer="600" w:gutter="0"/>
          <w:cols w:space="708"/>
          <w:bidi/>
          <w:rtlGutter/>
          <w:docGrid w:linePitch="360"/>
        </w:sectPr>
      </w:pPr>
      <w:bookmarkStart w:id="982" w:name="_Toc31286044"/>
      <w:bookmarkStart w:id="983" w:name="_Toc31284041"/>
      <w:bookmarkStart w:id="984" w:name="_Toc6415315"/>
      <w:bookmarkStart w:id="985" w:name="_Toc6415253"/>
      <w:bookmarkStart w:id="986" w:name="_Toc6274770"/>
      <w:bookmarkStart w:id="987" w:name="_Toc6272730"/>
    </w:p>
    <w:p w14:paraId="5F410E3C" w14:textId="50375B8B" w:rsidR="00F64EB6" w:rsidRPr="004C5FA3" w:rsidRDefault="00F64EB6" w:rsidP="004655B3">
      <w:pPr>
        <w:pStyle w:val="Heading2"/>
        <w:rPr>
          <w:rFonts w:ascii="Arial" w:hAnsi="Arial"/>
          <w:rtl/>
        </w:rPr>
      </w:pPr>
      <w:bookmarkStart w:id="988" w:name="_Toc33548458"/>
      <w:bookmarkStart w:id="989" w:name="_Toc33618578"/>
      <w:bookmarkStart w:id="990" w:name="_Toc33623525"/>
      <w:bookmarkStart w:id="991" w:name="_Toc33623640"/>
      <w:bookmarkStart w:id="992" w:name="_Toc33623716"/>
      <w:bookmarkStart w:id="993" w:name="_Toc33623842"/>
      <w:bookmarkStart w:id="994" w:name="_Toc36376938"/>
      <w:bookmarkStart w:id="995" w:name="_Toc37001484"/>
      <w:bookmarkStart w:id="996" w:name="_Toc37001554"/>
      <w:bookmarkStart w:id="997" w:name="_Toc37001823"/>
      <w:bookmarkStart w:id="998" w:name="_Toc37002011"/>
      <w:bookmarkStart w:id="999" w:name="_Toc37002559"/>
      <w:bookmarkStart w:id="1000" w:name="_Toc37165954"/>
      <w:bookmarkStart w:id="1001" w:name="_Toc64473805"/>
      <w:bookmarkStart w:id="1002" w:name="_Toc64474134"/>
      <w:bookmarkStart w:id="1003" w:name="_Toc100245528"/>
      <w:bookmarkStart w:id="1004" w:name="_Toc100246537"/>
      <w:bookmarkStart w:id="1005" w:name="_Toc100474057"/>
      <w:bookmarkStart w:id="1006" w:name="_Toc100560803"/>
      <w:r w:rsidRPr="004C5FA3">
        <w:rPr>
          <w:rFonts w:ascii="Arial" w:hAnsi="Arial"/>
          <w:rtl/>
        </w:rPr>
        <w:lastRenderedPageBreak/>
        <w:t xml:space="preserve">מידע מהותי נוסף המתייחס לחברה עצמה כחברה אם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bookmarkEnd w:id="982"/>
      <w:bookmarkEnd w:id="983"/>
      <w:bookmarkEnd w:id="984"/>
      <w:bookmarkEnd w:id="985"/>
      <w:bookmarkEnd w:id="986"/>
      <w:bookmarkEnd w:id="987"/>
      <w:r w:rsidR="00CB58A1">
        <w:rPr>
          <w:rFonts w:ascii="Arial" w:hAnsi="Arial"/>
        </w:rPr>
        <w:t>2022</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r w:rsidR="00DE20A2" w:rsidRPr="004C5FA3">
        <w:rPr>
          <w:rFonts w:ascii="Arial" w:hAnsi="Arial"/>
        </w:rPr>
        <w:fldChar w:fldCharType="end"/>
      </w:r>
    </w:p>
    <w:p w14:paraId="5DCC0E27" w14:textId="77777777" w:rsidR="00F64EB6" w:rsidRPr="004C5FA3" w:rsidRDefault="00F64EB6" w:rsidP="001D4724">
      <w:pPr>
        <w:pStyle w:val="Heading3"/>
        <w:numPr>
          <w:ilvl w:val="0"/>
          <w:numId w:val="31"/>
        </w:numPr>
        <w:ind w:left="2517" w:hanging="1077"/>
        <w:rPr>
          <w:rFonts w:ascii="Arial" w:hAnsi="Arial"/>
          <w:rtl/>
        </w:rPr>
      </w:pPr>
      <w:bookmarkStart w:id="1007" w:name="_Toc6272731"/>
      <w:bookmarkStart w:id="1008" w:name="_Toc6274771"/>
      <w:bookmarkStart w:id="1009" w:name="_Toc6284372"/>
      <w:bookmarkStart w:id="1010" w:name="_Toc6415254"/>
      <w:bookmarkStart w:id="1011" w:name="_Toc6415316"/>
      <w:bookmarkStart w:id="1012" w:name="_Toc31284042"/>
      <w:bookmarkStart w:id="1013" w:name="_Toc31286045"/>
      <w:bookmarkStart w:id="1014" w:name="_Toc33548459"/>
      <w:bookmarkStart w:id="1015" w:name="_Toc33618579"/>
      <w:bookmarkStart w:id="1016" w:name="_Toc33623641"/>
      <w:bookmarkStart w:id="1017" w:name="_Toc33623717"/>
      <w:bookmarkStart w:id="1018" w:name="_Toc33623843"/>
      <w:bookmarkStart w:id="1019" w:name="_Toc36376939"/>
      <w:bookmarkStart w:id="1020" w:name="_Toc37001485"/>
      <w:bookmarkStart w:id="1021" w:name="_Toc37001555"/>
      <w:bookmarkStart w:id="1022" w:name="_Toc37001824"/>
      <w:bookmarkStart w:id="1023" w:name="_Toc37002560"/>
      <w:bookmarkStart w:id="1024" w:name="_Toc37165955"/>
      <w:bookmarkStart w:id="1025" w:name="_Toc64473806"/>
      <w:bookmarkStart w:id="1026" w:name="_Toc64474135"/>
      <w:bookmarkStart w:id="1027" w:name="_Toc100245529"/>
      <w:bookmarkStart w:id="1028" w:name="_Toc100246538"/>
      <w:bookmarkStart w:id="1029" w:name="_Toc100474058"/>
      <w:bookmarkStart w:id="1030" w:name="_Toc100560804"/>
      <w:r w:rsidRPr="004C5FA3">
        <w:rPr>
          <w:rFonts w:ascii="Arial" w:hAnsi="Arial"/>
          <w:rtl/>
        </w:rPr>
        <w:t>פרטים על המידע הכספי ביניים הנפרד</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tbl>
      <w:tblPr>
        <w:tblStyle w:val="PlainTable2"/>
        <w:bidiVisual/>
        <w:tblW w:w="5000" w:type="pct"/>
        <w:tblLook w:val="04A0" w:firstRow="1" w:lastRow="0" w:firstColumn="1" w:lastColumn="0" w:noHBand="0" w:noVBand="1"/>
      </w:tblPr>
      <w:tblGrid>
        <w:gridCol w:w="1267"/>
        <w:gridCol w:w="8479"/>
      </w:tblGrid>
      <w:tr w:rsidR="00F64EB6" w:rsidRPr="004C5FA3" w14:paraId="15892FDD"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7847DFC2" w14:textId="77777777" w:rsidR="00F64EB6" w:rsidRPr="003770A9" w:rsidRDefault="00F64EB6" w:rsidP="00015C9C">
            <w:pPr>
              <w:rPr>
                <w:rFonts w:ascii="Arial" w:hAnsi="Arial"/>
                <w:rtl/>
              </w:rPr>
            </w:pPr>
          </w:p>
        </w:tc>
        <w:tc>
          <w:tcPr>
            <w:tcW w:w="4350" w:type="pct"/>
          </w:tcPr>
          <w:p w14:paraId="785FFD66" w14:textId="77777777" w:rsidR="00F64EB6" w:rsidRPr="004C5FA3" w:rsidRDefault="00F64EB6" w:rsidP="00637F0C">
            <w:pPr>
              <w:cnfStyle w:val="100000000000" w:firstRow="1" w:lastRow="0" w:firstColumn="0" w:lastColumn="0" w:oddVBand="0" w:evenVBand="0" w:oddHBand="0" w:evenHBand="0" w:firstRowFirstColumn="0" w:firstRowLastColumn="0" w:lastRowFirstColumn="0" w:lastRowLastColumn="0"/>
              <w:rPr>
                <w:rFonts w:ascii="Arial" w:hAnsi="Arial"/>
                <w:b/>
                <w:bCs/>
                <w:rtl/>
              </w:rPr>
            </w:pPr>
            <w:r w:rsidRPr="004C5FA3">
              <w:rPr>
                <w:rFonts w:ascii="Arial" w:hAnsi="Arial"/>
                <w:rtl/>
              </w:rPr>
              <w:t>המידע הכספי ביניים הנפרד של חברה מדווחת לדוגמה בע"מ (להלן: "החברה") כולל נתונים כספיים מתוך הדוחות הכספיים התמציתיים ביניים של החברה, המיוחסים לחברה עצמה כחברה אם, וערוך בהתאם לנדרש בתקנה 38ד לתקנות ניירות ערך (דוחות תקופתיים ומיידיים), התש"ל-1970.</w:t>
            </w:r>
          </w:p>
        </w:tc>
      </w:tr>
      <w:tr w:rsidR="00F64EB6" w:rsidRPr="004C5FA3" w14:paraId="7A412A4A"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4AFDE3DD" w14:textId="77777777" w:rsidR="00F64EB6" w:rsidRPr="003770A9" w:rsidRDefault="00F64EB6" w:rsidP="00015C9C">
            <w:pPr>
              <w:rPr>
                <w:rFonts w:ascii="Arial" w:hAnsi="Arial"/>
                <w:rtl/>
              </w:rPr>
            </w:pPr>
          </w:p>
        </w:tc>
        <w:tc>
          <w:tcPr>
            <w:tcW w:w="4350" w:type="pct"/>
          </w:tcPr>
          <w:p w14:paraId="091B6011" w14:textId="1BF1DE19" w:rsidR="00F64EB6" w:rsidRPr="004C5FA3" w:rsidRDefault="00F64EB6" w:rsidP="00637F0C">
            <w:pPr>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 xml:space="preserve">יש לעיין במידע הכספי ביניים הנפרד יחד עם המידע הכספי הנפרד של החברה ליום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והמידע המהותי הנוסף המצורף אליו וכן עם הדוחות הכספיים התמציתיים ביניים של החברה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w:t>
            </w:r>
          </w:p>
        </w:tc>
      </w:tr>
      <w:tr w:rsidR="00F64EB6" w:rsidRPr="004C5FA3" w14:paraId="5926CEA7"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310048FA" w14:textId="77777777" w:rsidR="00F64EB6" w:rsidRPr="003770A9" w:rsidRDefault="00F64EB6" w:rsidP="00015C9C">
            <w:pPr>
              <w:rPr>
                <w:rFonts w:ascii="Arial" w:hAnsi="Arial"/>
                <w:rtl/>
              </w:rPr>
            </w:pPr>
          </w:p>
        </w:tc>
        <w:tc>
          <w:tcPr>
            <w:tcW w:w="4350" w:type="pct"/>
          </w:tcPr>
          <w:p w14:paraId="72FC6E77" w14:textId="24D05790" w:rsidR="00F64EB6" w:rsidRPr="004C5FA3" w:rsidRDefault="00F64EB6" w:rsidP="00637F0C">
            <w:pPr>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 xml:space="preserve">המדיניות החשבונאית שיושמה במידע הכספי ביניים הנפרד זהה למדיניות החשבונאית המפורטת בביאור </w:t>
            </w:r>
            <w:r w:rsidR="00DB7935" w:rsidRPr="004C5FA3">
              <w:rPr>
                <w:rFonts w:ascii="Arial" w:hAnsi="Arial"/>
                <w:rtl/>
              </w:rPr>
              <w:fldChar w:fldCharType="begin" w:fldLock="1"/>
            </w:r>
            <w:r w:rsidR="00DB7935" w:rsidRPr="004C5FA3">
              <w:rPr>
                <w:rFonts w:ascii="Arial" w:hAnsi="Arial"/>
                <w:rtl/>
              </w:rPr>
              <w:instrText xml:space="preserve"> </w:instrText>
            </w:r>
            <w:r w:rsidR="00DB7935" w:rsidRPr="004C5FA3">
              <w:rPr>
                <w:rFonts w:ascii="Arial" w:hAnsi="Arial"/>
              </w:rPr>
              <w:instrText>REF</w:instrText>
            </w:r>
            <w:r w:rsidR="00DB7935" w:rsidRPr="004C5FA3">
              <w:rPr>
                <w:rFonts w:ascii="Arial" w:hAnsi="Arial"/>
                <w:rtl/>
              </w:rPr>
              <w:instrText xml:space="preserve"> _</w:instrText>
            </w:r>
            <w:r w:rsidR="00DB7935" w:rsidRPr="004C5FA3">
              <w:rPr>
                <w:rFonts w:ascii="Arial" w:hAnsi="Arial"/>
              </w:rPr>
              <w:instrText>Ref33465163 \n \h</w:instrText>
            </w:r>
            <w:r w:rsidR="00DB7935" w:rsidRPr="004C5FA3">
              <w:rPr>
                <w:rFonts w:ascii="Arial" w:hAnsi="Arial"/>
                <w:rtl/>
              </w:rPr>
              <w:instrText xml:space="preserve"> </w:instrText>
            </w:r>
            <w:r w:rsidR="00E04391" w:rsidRPr="004C5FA3">
              <w:rPr>
                <w:rFonts w:ascii="Arial" w:hAnsi="Arial"/>
                <w:rtl/>
              </w:rPr>
              <w:instrText xml:space="preserve"> \* </w:instrText>
            </w:r>
            <w:r w:rsidR="00E04391" w:rsidRPr="004C5FA3">
              <w:rPr>
                <w:rFonts w:ascii="Arial" w:hAnsi="Arial"/>
              </w:rPr>
              <w:instrText>MERGEFORMAT</w:instrText>
            </w:r>
            <w:r w:rsidR="00E04391" w:rsidRPr="004C5FA3">
              <w:rPr>
                <w:rFonts w:ascii="Arial" w:hAnsi="Arial"/>
                <w:rtl/>
              </w:rPr>
              <w:instrText xml:space="preserve"> </w:instrText>
            </w:r>
            <w:r w:rsidR="00DB7935" w:rsidRPr="004C5FA3">
              <w:rPr>
                <w:rFonts w:ascii="Arial" w:hAnsi="Arial"/>
                <w:rtl/>
              </w:rPr>
            </w:r>
            <w:r w:rsidR="00DB7935" w:rsidRPr="004C5FA3">
              <w:rPr>
                <w:rFonts w:ascii="Arial" w:hAnsi="Arial"/>
                <w:rtl/>
              </w:rPr>
              <w:fldChar w:fldCharType="separate"/>
            </w:r>
            <w:r w:rsidR="00CB58A1">
              <w:rPr>
                <w:rFonts w:ascii="Arial" w:hAnsi="Arial"/>
                <w:cs/>
              </w:rPr>
              <w:t>‎</w:t>
            </w:r>
            <w:r w:rsidR="00CB58A1">
              <w:rPr>
                <w:rFonts w:ascii="Arial" w:hAnsi="Arial"/>
              </w:rPr>
              <w:t>2</w:t>
            </w:r>
            <w:r w:rsidR="00DB7935" w:rsidRPr="004C5FA3">
              <w:rPr>
                <w:rFonts w:ascii="Arial" w:hAnsi="Arial"/>
                <w:rtl/>
              </w:rPr>
              <w:fldChar w:fldCharType="end"/>
            </w:r>
            <w:r w:rsidRPr="004C5FA3">
              <w:rPr>
                <w:rFonts w:ascii="Arial" w:hAnsi="Arial"/>
                <w:rtl/>
              </w:rPr>
              <w:t xml:space="preserve"> לדוחות הכספיים התמציתיים ביניים של החברה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בכפוף לאמור לעיל ולמפורט במידע הכספי הנפרד של החברה ליום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בדבר הטיפול בעסקאות בין חברתיות.</w:t>
            </w:r>
          </w:p>
        </w:tc>
      </w:tr>
    </w:tbl>
    <w:p w14:paraId="40D2CD96" w14:textId="77777777" w:rsidR="00F64EB6" w:rsidRPr="004C5FA3" w:rsidRDefault="00F64EB6" w:rsidP="001D4724">
      <w:pPr>
        <w:pStyle w:val="Heading3"/>
        <w:numPr>
          <w:ilvl w:val="0"/>
          <w:numId w:val="31"/>
        </w:numPr>
        <w:ind w:left="2517" w:hanging="1077"/>
        <w:rPr>
          <w:rFonts w:ascii="Arial" w:hAnsi="Arial"/>
          <w:rtl/>
        </w:rPr>
      </w:pPr>
      <w:bookmarkStart w:id="1031" w:name="_Toc6272732"/>
      <w:bookmarkStart w:id="1032" w:name="_Toc6274772"/>
      <w:bookmarkStart w:id="1033" w:name="_Toc6284373"/>
      <w:bookmarkStart w:id="1034" w:name="_Toc6415255"/>
      <w:bookmarkStart w:id="1035" w:name="_Toc6415317"/>
      <w:bookmarkStart w:id="1036" w:name="_Toc31284043"/>
      <w:bookmarkStart w:id="1037" w:name="_Toc31286046"/>
      <w:bookmarkStart w:id="1038" w:name="_Toc33548460"/>
      <w:bookmarkStart w:id="1039" w:name="_Toc33618580"/>
      <w:bookmarkStart w:id="1040" w:name="_Toc33623642"/>
      <w:bookmarkStart w:id="1041" w:name="_Toc33623718"/>
      <w:bookmarkStart w:id="1042" w:name="_Toc33623844"/>
      <w:bookmarkStart w:id="1043" w:name="_Toc36376940"/>
      <w:bookmarkStart w:id="1044" w:name="_Toc37001486"/>
      <w:bookmarkStart w:id="1045" w:name="_Toc37001556"/>
      <w:bookmarkStart w:id="1046" w:name="_Toc37001825"/>
      <w:bookmarkStart w:id="1047" w:name="_Toc37002561"/>
      <w:bookmarkStart w:id="1048" w:name="_Toc37165956"/>
      <w:bookmarkStart w:id="1049" w:name="_Toc64473807"/>
      <w:bookmarkStart w:id="1050" w:name="_Toc64474136"/>
      <w:bookmarkStart w:id="1051" w:name="_Toc100245530"/>
      <w:bookmarkStart w:id="1052" w:name="_Toc100246539"/>
      <w:bookmarkStart w:id="1053" w:name="_Toc100474059"/>
      <w:bookmarkStart w:id="1054" w:name="_Toc100560805"/>
      <w:r w:rsidRPr="004C5FA3">
        <w:rPr>
          <w:rFonts w:ascii="Arial" w:hAnsi="Arial"/>
          <w:rtl/>
        </w:rPr>
        <w:t>התקשרויות ועסקאות מהותיות עם חברות מוחזקות</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tbl>
      <w:tblPr>
        <w:tblStyle w:val="PlainTable2"/>
        <w:bidiVisual/>
        <w:tblW w:w="5000" w:type="pct"/>
        <w:tblLook w:val="04A0" w:firstRow="1" w:lastRow="0" w:firstColumn="1" w:lastColumn="0" w:noHBand="0" w:noVBand="1"/>
      </w:tblPr>
      <w:tblGrid>
        <w:gridCol w:w="1267"/>
        <w:gridCol w:w="8479"/>
      </w:tblGrid>
      <w:tr w:rsidR="00F64EB6" w:rsidRPr="004C5FA3" w14:paraId="35D6DAAB"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7225C310" w14:textId="77777777" w:rsidR="00F64EB6" w:rsidRPr="003770A9" w:rsidRDefault="00F64EB6" w:rsidP="00015C9C">
            <w:pPr>
              <w:rPr>
                <w:rFonts w:ascii="Arial" w:hAnsi="Arial"/>
                <w:rtl/>
              </w:rPr>
            </w:pPr>
          </w:p>
        </w:tc>
        <w:tc>
          <w:tcPr>
            <w:tcW w:w="4350" w:type="pct"/>
          </w:tcPr>
          <w:p w14:paraId="2DB93945" w14:textId="77777777" w:rsidR="00F64EB6" w:rsidRPr="004C5FA3" w:rsidRDefault="00F64EB6" w:rsidP="00637F0C">
            <w:pPr>
              <w:cnfStyle w:val="100000000000" w:firstRow="1" w:lastRow="0" w:firstColumn="0" w:lastColumn="0" w:oddVBand="0" w:evenVBand="0" w:oddHBand="0" w:evenHBand="0" w:firstRowFirstColumn="0" w:firstRowLastColumn="0" w:lastRowFirstColumn="0" w:lastRowLastColumn="0"/>
              <w:rPr>
                <w:rFonts w:ascii="Arial" w:hAnsi="Arial"/>
                <w:b/>
                <w:bCs/>
                <w:rtl/>
              </w:rPr>
            </w:pPr>
            <w:r w:rsidRPr="004C5FA3">
              <w:rPr>
                <w:rFonts w:ascii="Arial" w:hAnsi="Arial"/>
                <w:rtl/>
              </w:rPr>
              <w:t>[</w:t>
            </w:r>
            <w:r w:rsidRPr="004C5FA3">
              <w:rPr>
                <w:rStyle w:val="SubtleReference"/>
                <w:rtl/>
              </w:rPr>
              <w:t xml:space="preserve">יינתן תיאור של מכלול הקשרים, ההתקשרויות, ההלוואות, ההשקעות והעסקאות המהותיות בין החברה לבין חברות מוחזקות, בין אם הוכרו ונמדדו בדוחות הכספיים התמציתיים ביניים של החברה וקיבלו ביטוי על גבי הדוחות הכלולים במידע הכספי ביניים הנפרד ובין </w:t>
            </w:r>
            <w:r w:rsidRPr="00BB4254">
              <w:rPr>
                <w:rStyle w:val="SubtleReference"/>
                <w:rtl/>
              </w:rPr>
              <w:t>אם לאו</w:t>
            </w:r>
            <w:r w:rsidRPr="00BB4254">
              <w:rPr>
                <w:rStyle w:val="SubtleReference"/>
                <w:vertAlign w:val="superscript"/>
                <w:rtl/>
              </w:rPr>
              <w:footnoteReference w:id="240"/>
            </w:r>
            <w:r w:rsidRPr="00BB4254">
              <w:rPr>
                <w:rStyle w:val="SubtleReference"/>
                <w:rtl/>
              </w:rPr>
              <w:t xml:space="preserve"> שבוצעו</w:t>
            </w:r>
            <w:r w:rsidRPr="004C5FA3">
              <w:rPr>
                <w:rStyle w:val="SubtleReference"/>
                <w:rtl/>
              </w:rPr>
              <w:t xml:space="preserve"> בתקופת הדיווח השוטפת ובמצטבר מאז תאריך המידע הכספי הנפרד השנתי האחרון.</w:t>
            </w:r>
            <w:r w:rsidRPr="004C5FA3">
              <w:rPr>
                <w:rFonts w:ascii="Arial" w:hAnsi="Arial"/>
                <w:rtl/>
              </w:rPr>
              <w:t>]</w:t>
            </w:r>
          </w:p>
        </w:tc>
      </w:tr>
    </w:tbl>
    <w:p w14:paraId="0E8F9A5B" w14:textId="77777777" w:rsidR="00F64EB6" w:rsidRPr="004C5FA3" w:rsidRDefault="00F64EB6" w:rsidP="001D4724">
      <w:pPr>
        <w:pStyle w:val="Heading3"/>
        <w:numPr>
          <w:ilvl w:val="0"/>
          <w:numId w:val="31"/>
        </w:numPr>
        <w:ind w:left="2517" w:hanging="1077"/>
        <w:rPr>
          <w:rFonts w:ascii="Arial" w:hAnsi="Arial"/>
          <w:rtl/>
        </w:rPr>
      </w:pPr>
      <w:bookmarkStart w:id="1055" w:name="_Toc6272733"/>
      <w:bookmarkStart w:id="1056" w:name="_Toc6274773"/>
      <w:bookmarkStart w:id="1057" w:name="_Toc6284374"/>
      <w:bookmarkStart w:id="1058" w:name="_Toc6415256"/>
      <w:bookmarkStart w:id="1059" w:name="_Toc6415318"/>
      <w:bookmarkStart w:id="1060" w:name="_Toc31284044"/>
      <w:bookmarkStart w:id="1061" w:name="_Toc31286047"/>
      <w:bookmarkStart w:id="1062" w:name="_Toc33548461"/>
      <w:bookmarkStart w:id="1063" w:name="_Toc33618581"/>
      <w:bookmarkStart w:id="1064" w:name="_Toc33623643"/>
      <w:bookmarkStart w:id="1065" w:name="_Toc33623719"/>
      <w:bookmarkStart w:id="1066" w:name="_Toc33623845"/>
      <w:bookmarkStart w:id="1067" w:name="_Toc36376941"/>
      <w:bookmarkStart w:id="1068" w:name="_Toc37001487"/>
      <w:bookmarkStart w:id="1069" w:name="_Toc37001557"/>
      <w:bookmarkStart w:id="1070" w:name="_Toc37001826"/>
      <w:bookmarkStart w:id="1071" w:name="_Toc37002562"/>
      <w:bookmarkStart w:id="1072" w:name="_Toc37165957"/>
      <w:bookmarkStart w:id="1073" w:name="_Toc64473808"/>
      <w:bookmarkStart w:id="1074" w:name="_Toc64474137"/>
      <w:bookmarkStart w:id="1075" w:name="_Toc100245531"/>
      <w:bookmarkStart w:id="1076" w:name="_Toc100246540"/>
      <w:bookmarkStart w:id="1077" w:name="_Toc100474060"/>
      <w:bookmarkStart w:id="1078" w:name="_Toc100560806"/>
      <w:r w:rsidRPr="004C5FA3">
        <w:rPr>
          <w:rFonts w:ascii="Arial" w:hAnsi="Arial"/>
          <w:rtl/>
        </w:rPr>
        <w:t>מידע מהותי נוסף אחר</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tbl>
      <w:tblPr>
        <w:tblStyle w:val="PlainTable2"/>
        <w:bidiVisual/>
        <w:tblW w:w="5000" w:type="pct"/>
        <w:tblLook w:val="04A0" w:firstRow="1" w:lastRow="0" w:firstColumn="1" w:lastColumn="0" w:noHBand="0" w:noVBand="1"/>
      </w:tblPr>
      <w:tblGrid>
        <w:gridCol w:w="1267"/>
        <w:gridCol w:w="8479"/>
      </w:tblGrid>
      <w:tr w:rsidR="00F64EB6" w:rsidRPr="004C5FA3" w14:paraId="1A0827C2"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36214C6E" w14:textId="77777777" w:rsidR="00F64EB6" w:rsidRPr="003770A9" w:rsidRDefault="00F64EB6" w:rsidP="00015C9C">
            <w:pPr>
              <w:rPr>
                <w:rFonts w:ascii="Arial" w:hAnsi="Arial"/>
                <w:rtl/>
              </w:rPr>
            </w:pPr>
          </w:p>
        </w:tc>
        <w:tc>
          <w:tcPr>
            <w:tcW w:w="4350" w:type="pct"/>
          </w:tcPr>
          <w:p w14:paraId="367DFAB8" w14:textId="77777777" w:rsidR="00F64EB6" w:rsidRPr="004C5FA3" w:rsidRDefault="00F64EB6" w:rsidP="00637F0C">
            <w:pPr>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בנוסף לאמור לעיל, יינתן כל מידע מהותי נוסף שעשוי להשפיע על קבלת החלטות כלכליות של משקיע, אם מידע זה לא נכלל בדוחות הכספיים התמציתיים ביניים של החברה באופן המתייחס במפורש לחברה עצמה כחברה אם, ואשר מתייחס לתקופת הדיווח השוטפת ובמצטבר מאז תאריך המידע הכספי הנפרד השנתי האחרון וזאת בהתחשב באופיו של המידע כמידע כספי לתקופות ביניים</w:t>
            </w:r>
            <w:r w:rsidRPr="004C5FA3">
              <w:rPr>
                <w:rFonts w:ascii="Arial" w:hAnsi="Arial"/>
                <w:shd w:val="clear" w:color="auto" w:fill="E7E7E7"/>
                <w:rtl/>
              </w:rPr>
              <w:t>.</w:t>
            </w:r>
            <w:r w:rsidRPr="004C5FA3">
              <w:rPr>
                <w:rFonts w:ascii="Arial" w:hAnsi="Arial"/>
                <w:rtl/>
              </w:rPr>
              <w:t>]</w:t>
            </w:r>
          </w:p>
        </w:tc>
      </w:tr>
    </w:tbl>
    <w:p w14:paraId="45E9F8D2" w14:textId="77777777" w:rsidR="001D3031" w:rsidRPr="004C5FA3" w:rsidRDefault="001D3031" w:rsidP="00015C9C">
      <w:pPr>
        <w:rPr>
          <w:rFonts w:ascii="Arial" w:hAnsi="Arial"/>
          <w:rtl/>
        </w:rPr>
        <w:sectPr w:rsidR="001D3031" w:rsidRPr="004C5FA3" w:rsidSect="004031C0">
          <w:pgSz w:w="11906" w:h="16838" w:code="9"/>
          <w:pgMar w:top="1440" w:right="1080" w:bottom="1440" w:left="1080" w:header="720" w:footer="600" w:gutter="0"/>
          <w:cols w:space="708"/>
          <w:bidi/>
          <w:rtlGutter/>
          <w:docGrid w:linePitch="360"/>
        </w:sectPr>
      </w:pPr>
    </w:p>
    <w:p w14:paraId="3BFB64BC" w14:textId="304B3649" w:rsidR="00F64EB6" w:rsidRPr="003301EE" w:rsidRDefault="00F64EB6" w:rsidP="00840031">
      <w:pPr>
        <w:pStyle w:val="Heading1"/>
        <w:rPr>
          <w:rtl/>
        </w:rPr>
      </w:pPr>
      <w:bookmarkStart w:id="1079" w:name="_Toc33623526"/>
      <w:bookmarkStart w:id="1080" w:name="_Toc33623644"/>
      <w:bookmarkStart w:id="1081" w:name="_Toc35763007"/>
      <w:bookmarkStart w:id="1082" w:name="_Toc36376942"/>
      <w:bookmarkStart w:id="1083" w:name="_Toc37001827"/>
      <w:bookmarkStart w:id="1084" w:name="_Toc37002012"/>
      <w:bookmarkStart w:id="1085" w:name="_Toc6272734"/>
      <w:bookmarkStart w:id="1086" w:name="_Toc6284282"/>
      <w:bookmarkStart w:id="1087" w:name="_Hlk6307025"/>
      <w:r w:rsidRPr="003301EE">
        <w:rPr>
          <w:rtl/>
        </w:rPr>
        <w:lastRenderedPageBreak/>
        <w:t xml:space="preserve">דוחות כספיים תמציתיים פרופורמה ביניים ליום 30 ביוני </w:t>
      </w:r>
      <w:fldSimple w:instr=" DOCPROPERTY  CY  \* MERGEFORMAT " w:fldLock="1">
        <w:r w:rsidR="00CB58A1">
          <w:t>2022</w:t>
        </w:r>
      </w:fldSimple>
      <w:r w:rsidRPr="003301EE">
        <w:rPr>
          <w:rtl/>
        </w:rPr>
        <w:t xml:space="preserve"> לפי תקנה 38ב לתקנות ניירות ערך (דוחות תקופתיים ומיידיים), התש"ל</w:t>
      </w:r>
      <w:r w:rsidRPr="003301EE">
        <w:rPr>
          <w:rtl/>
        </w:rPr>
        <w:noBreakHyphen/>
        <w:t>1970</w:t>
      </w:r>
      <w:bookmarkEnd w:id="1079"/>
      <w:bookmarkEnd w:id="1080"/>
      <w:bookmarkEnd w:id="1081"/>
      <w:bookmarkEnd w:id="1082"/>
      <w:bookmarkEnd w:id="1083"/>
      <w:bookmarkEnd w:id="1084"/>
    </w:p>
    <w:bookmarkEnd w:id="1085"/>
    <w:bookmarkEnd w:id="1086"/>
    <w:p w14:paraId="36544EF9" w14:textId="77777777" w:rsidR="00F64EB6" w:rsidRPr="003301EE" w:rsidRDefault="00F64EB6" w:rsidP="00015C9C">
      <w:pPr>
        <w:pStyle w:val="Title"/>
        <w:rPr>
          <w:rFonts w:ascii="Arial" w:hAnsi="Arial"/>
          <w:rtl/>
        </w:rPr>
      </w:pPr>
      <w:r w:rsidRPr="003301EE">
        <w:rPr>
          <w:rFonts w:ascii="Arial" w:hAnsi="Arial"/>
          <w:rtl/>
        </w:rPr>
        <w:t>(בלתי מבוקר)</w:t>
      </w:r>
    </w:p>
    <w:p w14:paraId="5B6675A8" w14:textId="77777777" w:rsidR="00F64EB6" w:rsidRPr="004C5FA3" w:rsidRDefault="00F64EB6" w:rsidP="00637F0C">
      <w:pPr>
        <w:rPr>
          <w:rFonts w:ascii="Arial" w:hAnsi="Arial"/>
          <w:rtl/>
        </w:rPr>
      </w:pPr>
      <w:r w:rsidRPr="004C5FA3">
        <w:rPr>
          <w:rFonts w:ascii="Arial" w:hAnsi="Arial"/>
          <w:rtl/>
        </w:rPr>
        <w:t>בפרק זה תיושמנה הוראות תקנה 38ב לתקנות ניירות ערך (דוחות תקופתיים ומיידיים), התש"ל-1970.</w:t>
      </w:r>
    </w:p>
    <w:p w14:paraId="04BC87A6" w14:textId="77777777" w:rsidR="00F64EB6" w:rsidRPr="004C5FA3" w:rsidRDefault="00F64EB6" w:rsidP="00637F0C">
      <w:pPr>
        <w:rPr>
          <w:rFonts w:ascii="Arial" w:hAnsi="Arial"/>
          <w:rtl/>
        </w:rPr>
      </w:pPr>
      <w:r w:rsidRPr="004C5FA3">
        <w:rPr>
          <w:rFonts w:ascii="Arial" w:hAnsi="Arial"/>
          <w:rtl/>
        </w:rPr>
        <w:t>תשומת הלב כי הדוחות הכספיים התמציתיים פרופורמה ביניים לדוגמה ערוכים במתכונת דיווח רבעונית. חברה שמדווחת על בסיס חצי-שנתי נדרשת לבצע את ההתאמות הנדרשות</w:t>
      </w:r>
      <w:r w:rsidRPr="004C5FA3">
        <w:rPr>
          <w:rStyle w:val="FootnoteReference"/>
          <w:sz w:val="20"/>
          <w:szCs w:val="20"/>
          <w:rtl/>
        </w:rPr>
        <w:footnoteReference w:id="241"/>
      </w:r>
      <w:r w:rsidRPr="004C5FA3">
        <w:rPr>
          <w:rFonts w:ascii="Arial" w:hAnsi="Arial"/>
          <w:rtl/>
        </w:rPr>
        <w:t>.</w:t>
      </w:r>
    </w:p>
    <w:p w14:paraId="4FACA812" w14:textId="77777777" w:rsidR="00F64EB6" w:rsidRPr="004C5FA3" w:rsidRDefault="00F64EB6" w:rsidP="00637F0C">
      <w:pPr>
        <w:rPr>
          <w:rFonts w:ascii="Arial" w:hAnsi="Arial"/>
          <w:rtl/>
        </w:rPr>
      </w:pPr>
      <w:r w:rsidRPr="004C5FA3">
        <w:rPr>
          <w:rFonts w:ascii="Arial" w:hAnsi="Arial"/>
          <w:rtl/>
        </w:rPr>
        <w:t>לא הדגמנו במסגרת פרק זה:</w:t>
      </w:r>
    </w:p>
    <w:p w14:paraId="2DB8A04B" w14:textId="77777777" w:rsidR="00F64EB6" w:rsidRPr="004C5FA3" w:rsidRDefault="00F64EB6" w:rsidP="00637F0C">
      <w:pPr>
        <w:pStyle w:val="ListNumber"/>
        <w:numPr>
          <w:ilvl w:val="0"/>
          <w:numId w:val="2"/>
        </w:numPr>
        <w:rPr>
          <w:rFonts w:ascii="Arial" w:hAnsi="Arial"/>
        </w:rPr>
      </w:pPr>
      <w:r w:rsidRPr="004C5FA3">
        <w:rPr>
          <w:rFonts w:ascii="Arial" w:hAnsi="Arial"/>
          <w:rtl/>
        </w:rPr>
        <w:t>מקרים של אירוע פרופורמה שהוא רכישת פעילות בידי תאגיד נעדר פעילות.</w:t>
      </w:r>
      <w:r w:rsidRPr="004C5FA3">
        <w:rPr>
          <w:rStyle w:val="FootnoteReference"/>
          <w:sz w:val="20"/>
          <w:szCs w:val="20"/>
          <w:rtl/>
        </w:rPr>
        <w:footnoteReference w:id="242"/>
      </w:r>
    </w:p>
    <w:p w14:paraId="1EEA2A5A" w14:textId="77777777" w:rsidR="00F64EB6" w:rsidRPr="004C5FA3" w:rsidRDefault="00F64EB6" w:rsidP="00637F0C">
      <w:pPr>
        <w:pStyle w:val="ListNumber"/>
        <w:numPr>
          <w:ilvl w:val="0"/>
          <w:numId w:val="2"/>
        </w:numPr>
        <w:rPr>
          <w:rFonts w:ascii="Arial" w:hAnsi="Arial"/>
          <w:vanish/>
          <w:specVanish/>
        </w:rPr>
      </w:pPr>
      <w:r w:rsidRPr="004C5FA3">
        <w:rPr>
          <w:rFonts w:ascii="Arial" w:hAnsi="Arial"/>
          <w:rtl/>
        </w:rPr>
        <w:t>דוח כספי נוסף שיכול שיידרש על ידי רשות ניירות ערך.</w:t>
      </w:r>
    </w:p>
    <w:p w14:paraId="18676EA7" w14:textId="77777777" w:rsidR="00D320A6" w:rsidRPr="004C5FA3" w:rsidRDefault="00D320A6" w:rsidP="00637F0C">
      <w:pPr>
        <w:rPr>
          <w:rFonts w:ascii="Arial" w:hAnsi="Arial"/>
        </w:rPr>
        <w:sectPr w:rsidR="00D320A6" w:rsidRPr="004C5FA3" w:rsidSect="001D3031">
          <w:headerReference w:type="default" r:id="rId42"/>
          <w:pgSz w:w="11906" w:h="16838" w:code="9"/>
          <w:pgMar w:top="1440" w:right="1440" w:bottom="1440" w:left="1440" w:header="720" w:footer="600" w:gutter="0"/>
          <w:cols w:space="708"/>
          <w:bidi/>
          <w:rtlGutter/>
          <w:docGrid w:linePitch="360"/>
        </w:sectPr>
      </w:pPr>
    </w:p>
    <w:p w14:paraId="530CB9BC" w14:textId="77777777" w:rsidR="00EC0671" w:rsidRPr="004C5FA3" w:rsidRDefault="00AE3820" w:rsidP="001D4724">
      <w:pPr>
        <w:pStyle w:val="Heading2"/>
        <w:ind w:left="0"/>
        <w:rPr>
          <w:rFonts w:ascii="Arial" w:hAnsi="Arial"/>
          <w:noProof/>
        </w:rPr>
      </w:pPr>
      <w:bookmarkStart w:id="1088" w:name="_Toc100245532"/>
      <w:bookmarkStart w:id="1089" w:name="_Toc100246541"/>
      <w:bookmarkStart w:id="1090" w:name="_Toc100474061"/>
      <w:bookmarkStart w:id="1091" w:name="_Toc100560807"/>
      <w:r w:rsidRPr="004C5FA3">
        <w:rPr>
          <w:rFonts w:ascii="Arial" w:hAnsi="Arial"/>
          <w:rtl/>
        </w:rPr>
        <w:lastRenderedPageBreak/>
        <w:t>תוכן עניינים</w:t>
      </w:r>
      <w:bookmarkEnd w:id="1088"/>
      <w:bookmarkEnd w:id="1089"/>
      <w:bookmarkEnd w:id="1090"/>
      <w:bookmarkEnd w:id="1091"/>
      <w:r w:rsidR="00D320A6" w:rsidRPr="004C5FA3">
        <w:rPr>
          <w:rFonts w:ascii="Arial" w:eastAsia="Arial" w:hAnsi="Arial"/>
          <w:rtl/>
        </w:rPr>
        <w:fldChar w:fldCharType="begin" w:fldLock="1"/>
      </w:r>
      <w:r w:rsidR="00D320A6" w:rsidRPr="004C5FA3">
        <w:rPr>
          <w:rFonts w:ascii="Arial" w:hAnsi="Arial"/>
          <w:rtl/>
        </w:rPr>
        <w:instrText xml:space="preserve"> </w:instrText>
      </w:r>
      <w:r w:rsidR="00D320A6" w:rsidRPr="004C5FA3">
        <w:rPr>
          <w:rFonts w:ascii="Arial" w:hAnsi="Arial"/>
        </w:rPr>
        <w:instrText>TOC</w:instrText>
      </w:r>
      <w:r w:rsidR="00D320A6" w:rsidRPr="004C5FA3">
        <w:rPr>
          <w:rFonts w:ascii="Arial" w:hAnsi="Arial"/>
          <w:rtl/>
        </w:rPr>
        <w:instrText xml:space="preserve"> \</w:instrText>
      </w:r>
      <w:r w:rsidR="00D320A6" w:rsidRPr="004C5FA3">
        <w:rPr>
          <w:rFonts w:ascii="Arial" w:hAnsi="Arial"/>
        </w:rPr>
        <w:instrText>h \z \t</w:instrText>
      </w:r>
      <w:r w:rsidR="00D320A6" w:rsidRPr="004C5FA3">
        <w:rPr>
          <w:rFonts w:ascii="Arial" w:hAnsi="Arial"/>
          <w:rtl/>
        </w:rPr>
        <w:instrText xml:space="preserve"> "כותרת 2,1,כותרת 3,2,כותרת 2_0,1" </w:instrText>
      </w:r>
      <w:r w:rsidR="00D320A6" w:rsidRPr="004C5FA3">
        <w:rPr>
          <w:rFonts w:ascii="Arial" w:eastAsia="Arial" w:hAnsi="Arial"/>
          <w:rtl/>
        </w:rPr>
        <w:fldChar w:fldCharType="separate"/>
      </w:r>
    </w:p>
    <w:p w14:paraId="13F388AB" w14:textId="137DB294" w:rsidR="00E4415F" w:rsidRDefault="002112F6" w:rsidP="00E4415F">
      <w:pPr>
        <w:pStyle w:val="TOC1"/>
        <w:rPr>
          <w:rFonts w:eastAsiaTheme="minorEastAsia" w:cstheme="minorBidi"/>
          <w:rtl/>
        </w:rPr>
      </w:pPr>
      <w:hyperlink w:anchor="_Toc100474062" w:history="1">
        <w:r w:rsidR="00E4415F" w:rsidRPr="00EC6D63">
          <w:rPr>
            <w:rStyle w:val="Hyperlink"/>
            <w:rtl/>
          </w:rPr>
          <w:t xml:space="preserve">דוח סקירה מיוחד של רואה החשבון המבקר לבעלי המניות של חברה מדווחת לדוגמה בע"מ על דוחות כספיים תמציתיים פרופורמה ביניים לתקופה שהסתיימה ביום 30 ביוני </w:t>
        </w:r>
        <w:r w:rsidR="00E4415F" w:rsidRPr="00EC6D63">
          <w:rPr>
            <w:rStyle w:val="Hyperlink"/>
          </w:rPr>
          <w:t>2022</w:t>
        </w:r>
        <w:r w:rsidR="00E4415F">
          <w:rPr>
            <w:webHidden/>
            <w:rtl/>
          </w:rPr>
          <w:tab/>
        </w:r>
        <w:r w:rsidR="00E4415F">
          <w:rPr>
            <w:rStyle w:val="Hyperlink"/>
            <w:rtl/>
          </w:rPr>
          <w:fldChar w:fldCharType="begin" w:fldLock="1"/>
        </w:r>
        <w:r w:rsidR="00E4415F">
          <w:rPr>
            <w:webHidden/>
            <w:rtl/>
          </w:rPr>
          <w:instrText xml:space="preserve"> </w:instrText>
        </w:r>
        <w:r w:rsidR="00E4415F">
          <w:rPr>
            <w:webHidden/>
          </w:rPr>
          <w:instrText>PAGEREF</w:instrText>
        </w:r>
        <w:r w:rsidR="00E4415F">
          <w:rPr>
            <w:webHidden/>
            <w:rtl/>
          </w:rPr>
          <w:instrText xml:space="preserve"> _</w:instrText>
        </w:r>
        <w:r w:rsidR="00E4415F">
          <w:rPr>
            <w:webHidden/>
          </w:rPr>
          <w:instrText>Toc100474062 \h</w:instrText>
        </w:r>
        <w:r w:rsidR="00E4415F">
          <w:rPr>
            <w:webHidden/>
            <w:rtl/>
          </w:rPr>
          <w:instrText xml:space="preserve"> </w:instrText>
        </w:r>
        <w:r w:rsidR="00E4415F">
          <w:rPr>
            <w:rStyle w:val="Hyperlink"/>
            <w:rtl/>
          </w:rPr>
        </w:r>
        <w:r w:rsidR="00E4415F">
          <w:rPr>
            <w:rStyle w:val="Hyperlink"/>
            <w:rtl/>
          </w:rPr>
          <w:fldChar w:fldCharType="separate"/>
        </w:r>
        <w:r w:rsidR="00E02CD9">
          <w:rPr>
            <w:webHidden/>
            <w:rtl/>
          </w:rPr>
          <w:t>92</w:t>
        </w:r>
        <w:r w:rsidR="00E4415F">
          <w:rPr>
            <w:rStyle w:val="Hyperlink"/>
            <w:rtl/>
          </w:rPr>
          <w:fldChar w:fldCharType="end"/>
        </w:r>
      </w:hyperlink>
    </w:p>
    <w:p w14:paraId="00CEB65B" w14:textId="0C81D85B" w:rsidR="00E4415F" w:rsidRDefault="002112F6" w:rsidP="00E4415F">
      <w:pPr>
        <w:pStyle w:val="TOC1"/>
        <w:rPr>
          <w:rFonts w:eastAsiaTheme="minorEastAsia" w:cstheme="minorBidi"/>
          <w:rtl/>
        </w:rPr>
      </w:pPr>
      <w:hyperlink w:anchor="_Toc100474063" w:history="1">
        <w:r w:rsidR="00E4415F" w:rsidRPr="00EC6D63">
          <w:rPr>
            <w:rStyle w:val="Hyperlink"/>
            <w:rtl/>
          </w:rPr>
          <w:t>דוח תמציתי מאוחד פרופורמה על המצב הכספי</w:t>
        </w:r>
        <w:r w:rsidR="00E4415F">
          <w:rPr>
            <w:webHidden/>
            <w:rtl/>
          </w:rPr>
          <w:tab/>
        </w:r>
        <w:r w:rsidR="00E4415F">
          <w:rPr>
            <w:rStyle w:val="Hyperlink"/>
            <w:rtl/>
          </w:rPr>
          <w:fldChar w:fldCharType="begin" w:fldLock="1"/>
        </w:r>
        <w:r w:rsidR="00E4415F">
          <w:rPr>
            <w:webHidden/>
            <w:rtl/>
          </w:rPr>
          <w:instrText xml:space="preserve"> </w:instrText>
        </w:r>
        <w:r w:rsidR="00E4415F">
          <w:rPr>
            <w:webHidden/>
          </w:rPr>
          <w:instrText>PAGEREF</w:instrText>
        </w:r>
        <w:r w:rsidR="00E4415F">
          <w:rPr>
            <w:webHidden/>
            <w:rtl/>
          </w:rPr>
          <w:instrText xml:space="preserve"> _</w:instrText>
        </w:r>
        <w:r w:rsidR="00E4415F">
          <w:rPr>
            <w:webHidden/>
          </w:rPr>
          <w:instrText>Toc100474063 \h</w:instrText>
        </w:r>
        <w:r w:rsidR="00E4415F">
          <w:rPr>
            <w:webHidden/>
            <w:rtl/>
          </w:rPr>
          <w:instrText xml:space="preserve"> </w:instrText>
        </w:r>
        <w:r w:rsidR="00E4415F">
          <w:rPr>
            <w:rStyle w:val="Hyperlink"/>
            <w:rtl/>
          </w:rPr>
        </w:r>
        <w:r w:rsidR="00E4415F">
          <w:rPr>
            <w:rStyle w:val="Hyperlink"/>
            <w:rtl/>
          </w:rPr>
          <w:fldChar w:fldCharType="separate"/>
        </w:r>
        <w:r w:rsidR="00E02CD9">
          <w:rPr>
            <w:webHidden/>
            <w:rtl/>
          </w:rPr>
          <w:t>93</w:t>
        </w:r>
        <w:r w:rsidR="00E4415F">
          <w:rPr>
            <w:rStyle w:val="Hyperlink"/>
            <w:rtl/>
          </w:rPr>
          <w:fldChar w:fldCharType="end"/>
        </w:r>
      </w:hyperlink>
    </w:p>
    <w:p w14:paraId="1536774F" w14:textId="30B94846" w:rsidR="00E4415F" w:rsidRDefault="002112F6" w:rsidP="00E4415F">
      <w:pPr>
        <w:pStyle w:val="TOC1"/>
        <w:rPr>
          <w:rFonts w:eastAsiaTheme="minorEastAsia" w:cstheme="minorBidi"/>
          <w:rtl/>
        </w:rPr>
      </w:pPr>
      <w:hyperlink w:anchor="_Toc100474064" w:history="1">
        <w:r w:rsidR="00E4415F" w:rsidRPr="00EC6D63">
          <w:rPr>
            <w:rStyle w:val="Hyperlink"/>
            <w:rtl/>
          </w:rPr>
          <w:t>דוחות תמציתיים מאוחדים פרופורמה על רווח או הפסד ורווח כולל אחר</w:t>
        </w:r>
        <w:r w:rsidR="00E4415F">
          <w:rPr>
            <w:webHidden/>
            <w:rtl/>
          </w:rPr>
          <w:tab/>
        </w:r>
        <w:r w:rsidR="00E4415F">
          <w:rPr>
            <w:rStyle w:val="Hyperlink"/>
            <w:rtl/>
          </w:rPr>
          <w:fldChar w:fldCharType="begin" w:fldLock="1"/>
        </w:r>
        <w:r w:rsidR="00E4415F">
          <w:rPr>
            <w:webHidden/>
            <w:rtl/>
          </w:rPr>
          <w:instrText xml:space="preserve"> </w:instrText>
        </w:r>
        <w:r w:rsidR="00E4415F">
          <w:rPr>
            <w:webHidden/>
          </w:rPr>
          <w:instrText>PAGEREF</w:instrText>
        </w:r>
        <w:r w:rsidR="00E4415F">
          <w:rPr>
            <w:webHidden/>
            <w:rtl/>
          </w:rPr>
          <w:instrText xml:space="preserve"> _</w:instrText>
        </w:r>
        <w:r w:rsidR="00E4415F">
          <w:rPr>
            <w:webHidden/>
          </w:rPr>
          <w:instrText>Toc100474064 \h</w:instrText>
        </w:r>
        <w:r w:rsidR="00E4415F">
          <w:rPr>
            <w:webHidden/>
            <w:rtl/>
          </w:rPr>
          <w:instrText xml:space="preserve"> </w:instrText>
        </w:r>
        <w:r w:rsidR="00E4415F">
          <w:rPr>
            <w:rStyle w:val="Hyperlink"/>
            <w:rtl/>
          </w:rPr>
        </w:r>
        <w:r w:rsidR="00E4415F">
          <w:rPr>
            <w:rStyle w:val="Hyperlink"/>
            <w:rtl/>
          </w:rPr>
          <w:fldChar w:fldCharType="separate"/>
        </w:r>
        <w:r w:rsidR="00E02CD9">
          <w:rPr>
            <w:webHidden/>
            <w:rtl/>
          </w:rPr>
          <w:t>95</w:t>
        </w:r>
        <w:r w:rsidR="00E4415F">
          <w:rPr>
            <w:rStyle w:val="Hyperlink"/>
            <w:rtl/>
          </w:rPr>
          <w:fldChar w:fldCharType="end"/>
        </w:r>
      </w:hyperlink>
    </w:p>
    <w:p w14:paraId="658BD8A8" w14:textId="2AE9E516" w:rsidR="00E4415F" w:rsidRDefault="002112F6" w:rsidP="00E4415F">
      <w:pPr>
        <w:pStyle w:val="TOC1"/>
        <w:rPr>
          <w:rFonts w:eastAsiaTheme="minorEastAsia" w:cstheme="minorBidi"/>
          <w:rtl/>
        </w:rPr>
      </w:pPr>
      <w:hyperlink w:anchor="_Toc100474065" w:history="1">
        <w:r w:rsidR="00E4415F" w:rsidRPr="00EC6D63">
          <w:rPr>
            <w:rStyle w:val="Hyperlink"/>
            <w:rtl/>
          </w:rPr>
          <w:t xml:space="preserve">ביאורים לדוחות כספיים תמציתיים פרופורמה ביניים ליום 30 ביוני </w:t>
        </w:r>
        <w:r w:rsidR="00E4415F" w:rsidRPr="00EC6D63">
          <w:rPr>
            <w:rStyle w:val="Hyperlink"/>
          </w:rPr>
          <w:t>2022</w:t>
        </w:r>
        <w:r w:rsidR="00E4415F">
          <w:rPr>
            <w:webHidden/>
            <w:rtl/>
          </w:rPr>
          <w:tab/>
        </w:r>
        <w:r w:rsidR="00E4415F">
          <w:rPr>
            <w:rStyle w:val="Hyperlink"/>
            <w:rtl/>
          </w:rPr>
          <w:fldChar w:fldCharType="begin" w:fldLock="1"/>
        </w:r>
        <w:r w:rsidR="00E4415F">
          <w:rPr>
            <w:webHidden/>
            <w:rtl/>
          </w:rPr>
          <w:instrText xml:space="preserve"> </w:instrText>
        </w:r>
        <w:r w:rsidR="00E4415F">
          <w:rPr>
            <w:webHidden/>
          </w:rPr>
          <w:instrText>PAGEREF</w:instrText>
        </w:r>
        <w:r w:rsidR="00E4415F">
          <w:rPr>
            <w:webHidden/>
            <w:rtl/>
          </w:rPr>
          <w:instrText xml:space="preserve"> _</w:instrText>
        </w:r>
        <w:r w:rsidR="00E4415F">
          <w:rPr>
            <w:webHidden/>
          </w:rPr>
          <w:instrText>Toc100474065 \h</w:instrText>
        </w:r>
        <w:r w:rsidR="00E4415F">
          <w:rPr>
            <w:webHidden/>
            <w:rtl/>
          </w:rPr>
          <w:instrText xml:space="preserve"> </w:instrText>
        </w:r>
        <w:r w:rsidR="00E4415F">
          <w:rPr>
            <w:rStyle w:val="Hyperlink"/>
            <w:rtl/>
          </w:rPr>
        </w:r>
        <w:r w:rsidR="00E4415F">
          <w:rPr>
            <w:rStyle w:val="Hyperlink"/>
            <w:rtl/>
          </w:rPr>
          <w:fldChar w:fldCharType="separate"/>
        </w:r>
        <w:r w:rsidR="00E02CD9">
          <w:rPr>
            <w:webHidden/>
            <w:rtl/>
          </w:rPr>
          <w:t>105</w:t>
        </w:r>
        <w:r w:rsidR="00E4415F">
          <w:rPr>
            <w:rStyle w:val="Hyperlink"/>
            <w:rtl/>
          </w:rPr>
          <w:fldChar w:fldCharType="end"/>
        </w:r>
      </w:hyperlink>
    </w:p>
    <w:p w14:paraId="41038AE6" w14:textId="107D3835" w:rsidR="00E4415F" w:rsidRPr="00E4415F" w:rsidRDefault="002112F6" w:rsidP="00E4415F">
      <w:pPr>
        <w:pStyle w:val="TOC2"/>
        <w:rPr>
          <w:rFonts w:eastAsiaTheme="minorEastAsia" w:cstheme="minorBidi"/>
          <w:b w:val="0"/>
          <w:bCs w:val="0"/>
          <w:sz w:val="22"/>
          <w:szCs w:val="22"/>
          <w:rtl/>
          <w:lang w:val="en-US"/>
        </w:rPr>
      </w:pPr>
      <w:hyperlink w:anchor="_Toc100474066" w:history="1">
        <w:r w:rsidR="00E4415F" w:rsidRPr="00E4415F">
          <w:rPr>
            <w:rStyle w:val="Hyperlink"/>
            <w:b w:val="0"/>
            <w:bCs w:val="0"/>
            <w:sz w:val="22"/>
            <w:szCs w:val="22"/>
            <w:rtl/>
          </w:rPr>
          <w:t>1</w:t>
        </w:r>
        <w:r w:rsidR="00E4415F" w:rsidRPr="00E4415F">
          <w:rPr>
            <w:rFonts w:eastAsiaTheme="minorEastAsia" w:cstheme="minorBidi"/>
            <w:b w:val="0"/>
            <w:bCs w:val="0"/>
            <w:sz w:val="22"/>
            <w:szCs w:val="22"/>
            <w:rtl/>
            <w:lang w:val="en-US"/>
          </w:rPr>
          <w:tab/>
        </w:r>
        <w:r w:rsidR="00E4415F" w:rsidRPr="00E4415F">
          <w:rPr>
            <w:rStyle w:val="Hyperlink"/>
            <w:b w:val="0"/>
            <w:bCs w:val="0"/>
            <w:sz w:val="22"/>
            <w:szCs w:val="22"/>
            <w:rtl/>
          </w:rPr>
          <w:t>כללי</w:t>
        </w:r>
        <w:r w:rsidR="00E4415F" w:rsidRPr="00E4415F">
          <w:rPr>
            <w:b w:val="0"/>
            <w:bCs w:val="0"/>
            <w:webHidden/>
            <w:sz w:val="22"/>
            <w:szCs w:val="22"/>
            <w:rtl/>
          </w:rPr>
          <w:tab/>
        </w:r>
        <w:r w:rsidR="00E4415F" w:rsidRPr="00E4415F">
          <w:rPr>
            <w:rStyle w:val="Hyperlink"/>
            <w:b w:val="0"/>
            <w:bCs w:val="0"/>
            <w:sz w:val="22"/>
            <w:szCs w:val="22"/>
            <w:rtl/>
          </w:rPr>
          <w:fldChar w:fldCharType="begin" w:fldLock="1"/>
        </w:r>
        <w:r w:rsidR="00E4415F" w:rsidRPr="00E4415F">
          <w:rPr>
            <w:b w:val="0"/>
            <w:bCs w:val="0"/>
            <w:webHidden/>
            <w:sz w:val="22"/>
            <w:szCs w:val="22"/>
            <w:rtl/>
          </w:rPr>
          <w:instrText xml:space="preserve"> </w:instrText>
        </w:r>
        <w:r w:rsidR="00E4415F" w:rsidRPr="00E4415F">
          <w:rPr>
            <w:b w:val="0"/>
            <w:bCs w:val="0"/>
            <w:webHidden/>
            <w:sz w:val="22"/>
            <w:szCs w:val="22"/>
          </w:rPr>
          <w:instrText>PAGEREF</w:instrText>
        </w:r>
        <w:r w:rsidR="00E4415F" w:rsidRPr="00E4415F">
          <w:rPr>
            <w:b w:val="0"/>
            <w:bCs w:val="0"/>
            <w:webHidden/>
            <w:sz w:val="22"/>
            <w:szCs w:val="22"/>
            <w:rtl/>
          </w:rPr>
          <w:instrText xml:space="preserve"> _</w:instrText>
        </w:r>
        <w:r w:rsidR="00E4415F" w:rsidRPr="00E4415F">
          <w:rPr>
            <w:b w:val="0"/>
            <w:bCs w:val="0"/>
            <w:webHidden/>
            <w:sz w:val="22"/>
            <w:szCs w:val="22"/>
          </w:rPr>
          <w:instrText>Toc100474066 \h</w:instrText>
        </w:r>
        <w:r w:rsidR="00E4415F" w:rsidRPr="00E4415F">
          <w:rPr>
            <w:b w:val="0"/>
            <w:bCs w:val="0"/>
            <w:webHidden/>
            <w:sz w:val="22"/>
            <w:szCs w:val="22"/>
            <w:rtl/>
          </w:rPr>
          <w:instrText xml:space="preserve"> </w:instrText>
        </w:r>
        <w:r w:rsidR="00E4415F" w:rsidRPr="00E4415F">
          <w:rPr>
            <w:rStyle w:val="Hyperlink"/>
            <w:b w:val="0"/>
            <w:bCs w:val="0"/>
            <w:sz w:val="22"/>
            <w:szCs w:val="22"/>
            <w:rtl/>
          </w:rPr>
        </w:r>
        <w:r w:rsidR="00E4415F" w:rsidRPr="00E4415F">
          <w:rPr>
            <w:rStyle w:val="Hyperlink"/>
            <w:b w:val="0"/>
            <w:bCs w:val="0"/>
            <w:sz w:val="22"/>
            <w:szCs w:val="22"/>
            <w:rtl/>
          </w:rPr>
          <w:fldChar w:fldCharType="separate"/>
        </w:r>
        <w:r w:rsidR="00E02CD9">
          <w:rPr>
            <w:b w:val="0"/>
            <w:bCs w:val="0"/>
            <w:webHidden/>
            <w:sz w:val="22"/>
            <w:szCs w:val="22"/>
            <w:rtl/>
          </w:rPr>
          <w:t>105</w:t>
        </w:r>
        <w:r w:rsidR="00E4415F" w:rsidRPr="00E4415F">
          <w:rPr>
            <w:rStyle w:val="Hyperlink"/>
            <w:b w:val="0"/>
            <w:bCs w:val="0"/>
            <w:sz w:val="22"/>
            <w:szCs w:val="22"/>
            <w:rtl/>
          </w:rPr>
          <w:fldChar w:fldCharType="end"/>
        </w:r>
      </w:hyperlink>
    </w:p>
    <w:p w14:paraId="3FF45DE4" w14:textId="32413A39" w:rsidR="00E4415F" w:rsidRPr="00E4415F" w:rsidRDefault="002112F6" w:rsidP="00E4415F">
      <w:pPr>
        <w:pStyle w:val="TOC2"/>
        <w:tabs>
          <w:tab w:val="left" w:pos="2956"/>
        </w:tabs>
        <w:rPr>
          <w:rFonts w:eastAsiaTheme="minorEastAsia" w:cstheme="minorBidi"/>
          <w:b w:val="0"/>
          <w:bCs w:val="0"/>
          <w:sz w:val="22"/>
          <w:szCs w:val="22"/>
          <w:rtl/>
          <w:lang w:val="en-US"/>
        </w:rPr>
      </w:pPr>
      <w:hyperlink w:anchor="_Toc100474067" w:history="1">
        <w:r w:rsidR="00E4415F" w:rsidRPr="00E4415F">
          <w:rPr>
            <w:rStyle w:val="Hyperlink"/>
            <w:b w:val="0"/>
            <w:bCs w:val="0"/>
            <w:sz w:val="22"/>
            <w:szCs w:val="22"/>
            <w:rtl/>
          </w:rPr>
          <w:t>2</w:t>
        </w:r>
        <w:r w:rsidR="00E4415F" w:rsidRPr="00E4415F">
          <w:rPr>
            <w:rFonts w:eastAsiaTheme="minorEastAsia" w:cstheme="minorBidi"/>
            <w:b w:val="0"/>
            <w:bCs w:val="0"/>
            <w:sz w:val="22"/>
            <w:szCs w:val="22"/>
            <w:rtl/>
            <w:lang w:val="en-US"/>
          </w:rPr>
          <w:tab/>
        </w:r>
        <w:r w:rsidR="00E4415F" w:rsidRPr="00E4415F">
          <w:rPr>
            <w:rStyle w:val="Hyperlink"/>
            <w:b w:val="0"/>
            <w:bCs w:val="0"/>
            <w:sz w:val="22"/>
            <w:szCs w:val="22"/>
            <w:rtl/>
          </w:rPr>
          <w:t>עיקרי המדיניות החשבונאית</w:t>
        </w:r>
        <w:r w:rsidR="00E4415F" w:rsidRPr="00E4415F">
          <w:rPr>
            <w:b w:val="0"/>
            <w:bCs w:val="0"/>
            <w:webHidden/>
            <w:sz w:val="22"/>
            <w:szCs w:val="22"/>
            <w:rtl/>
          </w:rPr>
          <w:tab/>
        </w:r>
        <w:r w:rsidR="00E4415F" w:rsidRPr="00E4415F">
          <w:rPr>
            <w:b w:val="0"/>
            <w:bCs w:val="0"/>
            <w:webHidden/>
            <w:sz w:val="22"/>
            <w:szCs w:val="22"/>
            <w:rtl/>
          </w:rPr>
          <w:tab/>
        </w:r>
        <w:r w:rsidR="00E4415F" w:rsidRPr="00E4415F">
          <w:rPr>
            <w:rStyle w:val="Hyperlink"/>
            <w:b w:val="0"/>
            <w:bCs w:val="0"/>
            <w:sz w:val="22"/>
            <w:szCs w:val="22"/>
            <w:rtl/>
          </w:rPr>
          <w:fldChar w:fldCharType="begin" w:fldLock="1"/>
        </w:r>
        <w:r w:rsidR="00E4415F" w:rsidRPr="00E4415F">
          <w:rPr>
            <w:b w:val="0"/>
            <w:bCs w:val="0"/>
            <w:webHidden/>
            <w:sz w:val="22"/>
            <w:szCs w:val="22"/>
            <w:rtl/>
          </w:rPr>
          <w:instrText xml:space="preserve"> </w:instrText>
        </w:r>
        <w:r w:rsidR="00E4415F" w:rsidRPr="00E4415F">
          <w:rPr>
            <w:b w:val="0"/>
            <w:bCs w:val="0"/>
            <w:webHidden/>
            <w:sz w:val="22"/>
            <w:szCs w:val="22"/>
          </w:rPr>
          <w:instrText>PAGEREF</w:instrText>
        </w:r>
        <w:r w:rsidR="00E4415F" w:rsidRPr="00E4415F">
          <w:rPr>
            <w:b w:val="0"/>
            <w:bCs w:val="0"/>
            <w:webHidden/>
            <w:sz w:val="22"/>
            <w:szCs w:val="22"/>
            <w:rtl/>
          </w:rPr>
          <w:instrText xml:space="preserve"> _</w:instrText>
        </w:r>
        <w:r w:rsidR="00E4415F" w:rsidRPr="00E4415F">
          <w:rPr>
            <w:b w:val="0"/>
            <w:bCs w:val="0"/>
            <w:webHidden/>
            <w:sz w:val="22"/>
            <w:szCs w:val="22"/>
          </w:rPr>
          <w:instrText>Toc100474067 \h</w:instrText>
        </w:r>
        <w:r w:rsidR="00E4415F" w:rsidRPr="00E4415F">
          <w:rPr>
            <w:b w:val="0"/>
            <w:bCs w:val="0"/>
            <w:webHidden/>
            <w:sz w:val="22"/>
            <w:szCs w:val="22"/>
            <w:rtl/>
          </w:rPr>
          <w:instrText xml:space="preserve"> </w:instrText>
        </w:r>
        <w:r w:rsidR="00E4415F" w:rsidRPr="00E4415F">
          <w:rPr>
            <w:rStyle w:val="Hyperlink"/>
            <w:b w:val="0"/>
            <w:bCs w:val="0"/>
            <w:sz w:val="22"/>
            <w:szCs w:val="22"/>
            <w:rtl/>
          </w:rPr>
        </w:r>
        <w:r w:rsidR="00E4415F" w:rsidRPr="00E4415F">
          <w:rPr>
            <w:rStyle w:val="Hyperlink"/>
            <w:b w:val="0"/>
            <w:bCs w:val="0"/>
            <w:sz w:val="22"/>
            <w:szCs w:val="22"/>
            <w:rtl/>
          </w:rPr>
          <w:fldChar w:fldCharType="separate"/>
        </w:r>
        <w:r w:rsidR="00E02CD9">
          <w:rPr>
            <w:b w:val="0"/>
            <w:bCs w:val="0"/>
            <w:webHidden/>
            <w:sz w:val="22"/>
            <w:szCs w:val="22"/>
            <w:rtl/>
          </w:rPr>
          <w:t>105</w:t>
        </w:r>
        <w:r w:rsidR="00E4415F" w:rsidRPr="00E4415F">
          <w:rPr>
            <w:rStyle w:val="Hyperlink"/>
            <w:b w:val="0"/>
            <w:bCs w:val="0"/>
            <w:sz w:val="22"/>
            <w:szCs w:val="22"/>
            <w:rtl/>
          </w:rPr>
          <w:fldChar w:fldCharType="end"/>
        </w:r>
      </w:hyperlink>
    </w:p>
    <w:p w14:paraId="1CC2C07B" w14:textId="7F8E8422" w:rsidR="00E4415F" w:rsidRPr="00E4415F" w:rsidRDefault="002112F6" w:rsidP="00E4415F">
      <w:pPr>
        <w:pStyle w:val="TOC2"/>
        <w:tabs>
          <w:tab w:val="left" w:pos="2956"/>
        </w:tabs>
        <w:rPr>
          <w:rFonts w:eastAsiaTheme="minorEastAsia" w:cstheme="minorBidi"/>
          <w:b w:val="0"/>
          <w:bCs w:val="0"/>
          <w:sz w:val="22"/>
          <w:szCs w:val="22"/>
          <w:rtl/>
          <w:lang w:val="en-US"/>
        </w:rPr>
      </w:pPr>
      <w:hyperlink w:anchor="_Toc100474068" w:history="1">
        <w:r w:rsidR="00E4415F" w:rsidRPr="00E4415F">
          <w:rPr>
            <w:rStyle w:val="Hyperlink"/>
            <w:b w:val="0"/>
            <w:bCs w:val="0"/>
            <w:sz w:val="22"/>
            <w:szCs w:val="22"/>
          </w:rPr>
          <w:t>3</w:t>
        </w:r>
        <w:r w:rsidR="00E4415F" w:rsidRPr="00E4415F">
          <w:rPr>
            <w:rFonts w:eastAsiaTheme="minorEastAsia" w:cstheme="minorBidi"/>
            <w:b w:val="0"/>
            <w:bCs w:val="0"/>
            <w:sz w:val="22"/>
            <w:szCs w:val="22"/>
            <w:rtl/>
            <w:lang w:val="en-US"/>
          </w:rPr>
          <w:tab/>
        </w:r>
        <w:r w:rsidR="00E4415F" w:rsidRPr="00E4415F">
          <w:rPr>
            <w:rStyle w:val="Hyperlink"/>
            <w:b w:val="0"/>
            <w:bCs w:val="0"/>
            <w:sz w:val="22"/>
            <w:szCs w:val="22"/>
            <w:rtl/>
          </w:rPr>
          <w:t>הנחות הפרופורמה</w:t>
        </w:r>
        <w:r w:rsidR="00E4415F" w:rsidRPr="00E4415F">
          <w:rPr>
            <w:b w:val="0"/>
            <w:bCs w:val="0"/>
            <w:webHidden/>
            <w:sz w:val="22"/>
            <w:szCs w:val="22"/>
            <w:rtl/>
          </w:rPr>
          <w:tab/>
        </w:r>
        <w:r w:rsidR="00E4415F" w:rsidRPr="00E4415F">
          <w:rPr>
            <w:b w:val="0"/>
            <w:bCs w:val="0"/>
            <w:webHidden/>
            <w:sz w:val="22"/>
            <w:szCs w:val="22"/>
            <w:rtl/>
          </w:rPr>
          <w:tab/>
        </w:r>
        <w:r w:rsidR="00E4415F" w:rsidRPr="00E4415F">
          <w:rPr>
            <w:rStyle w:val="Hyperlink"/>
            <w:b w:val="0"/>
            <w:bCs w:val="0"/>
            <w:sz w:val="22"/>
            <w:szCs w:val="22"/>
            <w:rtl/>
          </w:rPr>
          <w:fldChar w:fldCharType="begin" w:fldLock="1"/>
        </w:r>
        <w:r w:rsidR="00E4415F" w:rsidRPr="00E4415F">
          <w:rPr>
            <w:b w:val="0"/>
            <w:bCs w:val="0"/>
            <w:webHidden/>
            <w:sz w:val="22"/>
            <w:szCs w:val="22"/>
            <w:rtl/>
          </w:rPr>
          <w:instrText xml:space="preserve"> </w:instrText>
        </w:r>
        <w:r w:rsidR="00E4415F" w:rsidRPr="00E4415F">
          <w:rPr>
            <w:b w:val="0"/>
            <w:bCs w:val="0"/>
            <w:webHidden/>
            <w:sz w:val="22"/>
            <w:szCs w:val="22"/>
          </w:rPr>
          <w:instrText>PAGEREF</w:instrText>
        </w:r>
        <w:r w:rsidR="00E4415F" w:rsidRPr="00E4415F">
          <w:rPr>
            <w:b w:val="0"/>
            <w:bCs w:val="0"/>
            <w:webHidden/>
            <w:sz w:val="22"/>
            <w:szCs w:val="22"/>
            <w:rtl/>
          </w:rPr>
          <w:instrText xml:space="preserve"> _</w:instrText>
        </w:r>
        <w:r w:rsidR="00E4415F" w:rsidRPr="00E4415F">
          <w:rPr>
            <w:b w:val="0"/>
            <w:bCs w:val="0"/>
            <w:webHidden/>
            <w:sz w:val="22"/>
            <w:szCs w:val="22"/>
          </w:rPr>
          <w:instrText>Toc100474068 \h</w:instrText>
        </w:r>
        <w:r w:rsidR="00E4415F" w:rsidRPr="00E4415F">
          <w:rPr>
            <w:b w:val="0"/>
            <w:bCs w:val="0"/>
            <w:webHidden/>
            <w:sz w:val="22"/>
            <w:szCs w:val="22"/>
            <w:rtl/>
          </w:rPr>
          <w:instrText xml:space="preserve"> </w:instrText>
        </w:r>
        <w:r w:rsidR="00E4415F" w:rsidRPr="00E4415F">
          <w:rPr>
            <w:rStyle w:val="Hyperlink"/>
            <w:b w:val="0"/>
            <w:bCs w:val="0"/>
            <w:sz w:val="22"/>
            <w:szCs w:val="22"/>
            <w:rtl/>
          </w:rPr>
        </w:r>
        <w:r w:rsidR="00E4415F" w:rsidRPr="00E4415F">
          <w:rPr>
            <w:rStyle w:val="Hyperlink"/>
            <w:b w:val="0"/>
            <w:bCs w:val="0"/>
            <w:sz w:val="22"/>
            <w:szCs w:val="22"/>
            <w:rtl/>
          </w:rPr>
          <w:fldChar w:fldCharType="separate"/>
        </w:r>
        <w:r w:rsidR="00E02CD9">
          <w:rPr>
            <w:b w:val="0"/>
            <w:bCs w:val="0"/>
            <w:webHidden/>
            <w:sz w:val="22"/>
            <w:szCs w:val="22"/>
            <w:rtl/>
          </w:rPr>
          <w:t>105</w:t>
        </w:r>
        <w:r w:rsidR="00E4415F" w:rsidRPr="00E4415F">
          <w:rPr>
            <w:rStyle w:val="Hyperlink"/>
            <w:b w:val="0"/>
            <w:bCs w:val="0"/>
            <w:sz w:val="22"/>
            <w:szCs w:val="22"/>
            <w:rtl/>
          </w:rPr>
          <w:fldChar w:fldCharType="end"/>
        </w:r>
      </w:hyperlink>
    </w:p>
    <w:p w14:paraId="2A3E3C90" w14:textId="77777777" w:rsidR="00EC0671" w:rsidRPr="004C5FA3" w:rsidRDefault="00EC0671" w:rsidP="00015C9C">
      <w:pPr>
        <w:pStyle w:val="TOC2"/>
        <w:rPr>
          <w:rFonts w:ascii="Arial" w:hAnsi="Arial"/>
          <w:rtl/>
        </w:rPr>
      </w:pPr>
    </w:p>
    <w:p w14:paraId="22C462F7" w14:textId="77777777" w:rsidR="00F64EB6" w:rsidRPr="004C5FA3" w:rsidRDefault="00D320A6" w:rsidP="00015C9C">
      <w:pPr>
        <w:rPr>
          <w:rFonts w:ascii="Arial" w:hAnsi="Arial"/>
          <w:rtl/>
        </w:rPr>
      </w:pPr>
      <w:r w:rsidRPr="004C5FA3">
        <w:rPr>
          <w:rFonts w:ascii="Arial" w:hAnsi="Arial"/>
          <w:rtl/>
        </w:rPr>
        <w:fldChar w:fldCharType="end"/>
      </w:r>
    </w:p>
    <w:p w14:paraId="63156CB4" w14:textId="77777777" w:rsidR="0017348F" w:rsidRPr="004C5FA3" w:rsidRDefault="0017348F" w:rsidP="00015C9C">
      <w:pPr>
        <w:rPr>
          <w:rFonts w:ascii="Arial" w:hAnsi="Arial"/>
          <w:rtl/>
        </w:rPr>
      </w:pPr>
    </w:p>
    <w:p w14:paraId="47F82077" w14:textId="77777777" w:rsidR="00F64EB6" w:rsidRPr="004C5FA3" w:rsidRDefault="0017348F" w:rsidP="00015C9C">
      <w:pPr>
        <w:rPr>
          <w:rFonts w:ascii="Arial" w:hAnsi="Arial"/>
          <w:noProof/>
          <w:rtl/>
        </w:rPr>
      </w:pPr>
      <w:r w:rsidRPr="004C5FA3">
        <w:rPr>
          <w:rFonts w:ascii="Arial" w:hAnsi="Arial"/>
          <w:rtl/>
        </w:rPr>
        <w:t xml:space="preserve"> </w:t>
      </w:r>
      <w:r w:rsidR="00F64EB6" w:rsidRPr="004C5FA3">
        <w:rPr>
          <w:rFonts w:ascii="Arial" w:hAnsi="Arial"/>
          <w:rtl/>
        </w:rPr>
        <w:br w:type="page"/>
      </w:r>
    </w:p>
    <w:p w14:paraId="15023E5D" w14:textId="5BFF2077" w:rsidR="00F64EB6" w:rsidRPr="004C5FA3" w:rsidRDefault="00F64EB6" w:rsidP="00637F0C">
      <w:pPr>
        <w:pStyle w:val="200"/>
        <w:rPr>
          <w:rFonts w:ascii="Arial" w:hAnsi="Arial"/>
          <w:rtl/>
        </w:rPr>
      </w:pPr>
      <w:bookmarkStart w:id="1092" w:name="_Toc6272735"/>
      <w:bookmarkStart w:id="1093" w:name="_Toc33548387"/>
      <w:bookmarkStart w:id="1094" w:name="_Toc33623720"/>
      <w:bookmarkStart w:id="1095" w:name="_Toc33623846"/>
      <w:bookmarkStart w:id="1096" w:name="_Toc35763009"/>
      <w:bookmarkStart w:id="1097" w:name="_Toc36376944"/>
      <w:bookmarkStart w:id="1098" w:name="_Toc37001488"/>
      <w:bookmarkStart w:id="1099" w:name="_Toc37001558"/>
      <w:bookmarkStart w:id="1100" w:name="_Toc37001829"/>
      <w:bookmarkStart w:id="1101" w:name="_Toc37001938"/>
      <w:bookmarkStart w:id="1102" w:name="_Toc37165958"/>
      <w:bookmarkStart w:id="1103" w:name="_Toc64473809"/>
      <w:bookmarkStart w:id="1104" w:name="_Toc64473990"/>
      <w:bookmarkStart w:id="1105" w:name="_Toc64474138"/>
      <w:bookmarkStart w:id="1106" w:name="_Toc100245533"/>
      <w:bookmarkStart w:id="1107" w:name="_Toc100246542"/>
      <w:bookmarkStart w:id="1108" w:name="_Toc100474062"/>
      <w:bookmarkStart w:id="1109" w:name="_Toc100560808"/>
      <w:r w:rsidRPr="004C5FA3">
        <w:rPr>
          <w:rFonts w:ascii="Arial" w:hAnsi="Arial"/>
          <w:rtl/>
        </w:rPr>
        <w:lastRenderedPageBreak/>
        <w:t xml:space="preserve">דוח סקירה מיוחד של רואה החשבון המבקר לבעלי המניות של חברה מדווחת לדוגמה בע"מ על דוחות כספיים תמציתיים פרופורמה ביניים לתקופה שהסתיימה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Style w:val="EndnoteReference"/>
          <w:rFonts w:ascii="Arial" w:hAnsi="Arial"/>
          <w:rtl/>
        </w:rPr>
        <w:footnoteReference w:id="243"/>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14:paraId="121F340E" w14:textId="77777777" w:rsidR="00F64EB6" w:rsidRPr="004C5FA3" w:rsidRDefault="00F64EB6" w:rsidP="00637F0C">
      <w:pPr>
        <w:rPr>
          <w:rFonts w:ascii="Arial" w:hAnsi="Arial"/>
          <w:rtl/>
        </w:rPr>
      </w:pPr>
    </w:p>
    <w:p w14:paraId="521CAE63" w14:textId="77777777" w:rsidR="00F64EB6" w:rsidRPr="004C5FA3" w:rsidRDefault="00F64EB6" w:rsidP="00637F0C">
      <w:pPr>
        <w:rPr>
          <w:rFonts w:ascii="Arial" w:hAnsi="Arial"/>
          <w:rtl/>
        </w:rPr>
      </w:pPr>
      <w:r w:rsidRPr="004C5FA3">
        <w:rPr>
          <w:rStyle w:val="SubtleEmphasis"/>
          <w:rFonts w:ascii="Arial" w:hAnsi="Arial"/>
          <w:rtl/>
        </w:rPr>
        <w:t>מבוא</w:t>
      </w:r>
      <w:r w:rsidRPr="004C5FA3">
        <w:rPr>
          <w:rStyle w:val="FootnoteReference"/>
          <w:sz w:val="20"/>
          <w:szCs w:val="20"/>
          <w:rtl/>
        </w:rPr>
        <w:footnoteReference w:id="244"/>
      </w:r>
    </w:p>
    <w:p w14:paraId="315AF9BC" w14:textId="7AF3C221" w:rsidR="00F64EB6" w:rsidRPr="004C5FA3" w:rsidRDefault="00F64EB6" w:rsidP="00637F0C">
      <w:pPr>
        <w:rPr>
          <w:rFonts w:ascii="Arial" w:hAnsi="Arial"/>
          <w:rtl/>
        </w:rPr>
      </w:pPr>
      <w:r w:rsidRPr="004C5FA3">
        <w:rPr>
          <w:rFonts w:ascii="Arial" w:hAnsi="Arial"/>
          <w:rtl/>
        </w:rPr>
        <w:t>סקרנו את המידע הכספי פרופורמה המצורף של חברה מדווחת לדוגמה בע"מ (להלן: "</w:t>
      </w:r>
      <w:r w:rsidRPr="004C5FA3">
        <w:rPr>
          <w:rFonts w:ascii="Arial" w:hAnsi="Arial"/>
          <w:b/>
          <w:bCs/>
          <w:rtl/>
        </w:rPr>
        <w:t>החברה</w:t>
      </w:r>
      <w:r w:rsidRPr="004C5FA3">
        <w:rPr>
          <w:rFonts w:ascii="Arial" w:hAnsi="Arial"/>
          <w:rtl/>
        </w:rPr>
        <w:t xml:space="preserve">"), הכולל את הדוח התמציתי המאוחד פרופורמה על המצב הכספי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Style w:val="FootnoteReference"/>
          <w:sz w:val="20"/>
          <w:szCs w:val="20"/>
          <w:rtl/>
        </w:rPr>
        <w:footnoteReference w:id="245"/>
      </w:r>
      <w:r w:rsidRPr="004C5FA3">
        <w:rPr>
          <w:rFonts w:ascii="Arial" w:hAnsi="Arial"/>
          <w:rtl/>
        </w:rPr>
        <w:t xml:space="preserve"> ואת הדוחות התמציתיים המאוחדים פרופורמה על רווח או הפסד ורווח כולל אחר לשישה ושלושה חודשים שהסתיימו באותו תאריך</w:t>
      </w:r>
      <w:r w:rsidRPr="004C5FA3">
        <w:rPr>
          <w:rStyle w:val="FootnoteReference"/>
          <w:sz w:val="20"/>
          <w:szCs w:val="20"/>
          <w:rtl/>
        </w:rPr>
        <w:footnoteReference w:id="246"/>
      </w:r>
      <w:r w:rsidRPr="004C5FA3">
        <w:rPr>
          <w:rFonts w:ascii="Arial" w:hAnsi="Arial"/>
          <w:rtl/>
        </w:rPr>
        <w:t xml:space="preserve">. הדירקטוריון וההנהלה אחראים לעריכה ולהצגה של מידע כספי פרופורמה לתקופות ביניים אלה בהתאם לתקן חשבונאות בינלאומי </w:t>
      </w:r>
      <w:r w:rsidRPr="004C5FA3">
        <w:rPr>
          <w:rFonts w:ascii="Arial" w:hAnsi="Arial"/>
        </w:rPr>
        <w:t>IAS 34</w:t>
      </w:r>
      <w:r w:rsidRPr="004C5FA3">
        <w:rPr>
          <w:rFonts w:ascii="Arial" w:hAnsi="Arial"/>
          <w:rtl/>
        </w:rPr>
        <w:t xml:space="preserve"> "דיווח כספי לתקופות ביניים", בכפוף להוראות תקנה 38ב לתקנות ניירות ערך (דוחות תקופתיים ומיידיים), התש"ל-1970 והנחות הפרופורמה המפורטות במידע הכספי פרופורמה, וכן הם אחראים לעריכת מידע כספי פרופורמה לתקופות ביניים אלה לפי פרק ד' של תקנות ניירות ערך (דוחות תקופתיים ומיידיים), התש"ל-1970. אחריותנו היא להביע מסקנה על מידע כספי פרופורמה לתקופות ביניים אלה בהתבסס על סקירתנו.</w:t>
      </w:r>
    </w:p>
    <w:p w14:paraId="0A2B7F1C" w14:textId="5522E800" w:rsidR="00F64EB6" w:rsidRPr="004C5FA3" w:rsidRDefault="00F64EB6" w:rsidP="00637F0C">
      <w:pPr>
        <w:rPr>
          <w:rFonts w:ascii="Arial" w:hAnsi="Arial"/>
        </w:rPr>
      </w:pPr>
      <w:r w:rsidRPr="004C5FA3">
        <w:rPr>
          <w:rFonts w:ascii="Arial" w:hAnsi="Arial"/>
          <w:rtl/>
        </w:rPr>
        <w:t>לא סקרנו</w:t>
      </w:r>
      <w:r w:rsidRPr="004C5FA3">
        <w:rPr>
          <w:rStyle w:val="FootnoteReference"/>
          <w:sz w:val="20"/>
          <w:szCs w:val="20"/>
          <w:rtl/>
        </w:rPr>
        <w:footnoteReference w:id="247"/>
      </w:r>
      <w:r w:rsidRPr="004C5FA3">
        <w:rPr>
          <w:rFonts w:ascii="Arial" w:hAnsi="Arial"/>
          <w:rtl/>
        </w:rPr>
        <w:t xml:space="preserve"> את המידע הכספי לתקופות הביניים התמציתי של ישויות שאוחדו אשר נכסיהן הכלולים באיחוד מהווים כ-%__ מכלל הנכסים המאוחדים פרופורמה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והכנסותיהן הכלולות באיחוד מהוות כ</w:t>
      </w:r>
      <w:r w:rsidRPr="004C5FA3">
        <w:rPr>
          <w:rFonts w:ascii="Arial" w:hAnsi="Arial"/>
          <w:rtl/>
        </w:rPr>
        <w:noBreakHyphen/>
        <w:t xml:space="preserve">%__ וכ-%__, בהתאמה, מכלל ההכנסות המאוחדות פרופורמה לתקופות של שישה ושלושה חודשים שהסתיימו באותו תאריך. המידע הכספי לתקופות הביניים התמציתי של אותן ישויות נסקר על ידי רואי חשבון אחרים שדוחות הסקירה שלהם הומצאו לנו ומסקנתנו, ככל שהיא מתייחסת למידע הכספי בגין אותן ישויות, מבוססת על דוחות הסקירה של רואי החשבון האחרים. כמו כן, המידע הכלול בדוחות הכספיים הביניים המאוחדים פרופורמה, המתייחס לשווי המאזני של ההשקעות ולחלקה של החברה בתוצאות העסקיות של </w:t>
      </w:r>
      <w:r w:rsidRPr="004C5FA3" w:rsidDel="00AD2BB8">
        <w:rPr>
          <w:rFonts w:ascii="Arial" w:hAnsi="Arial"/>
          <w:rtl/>
        </w:rPr>
        <w:t xml:space="preserve">ישויות </w:t>
      </w:r>
      <w:r w:rsidRPr="004C5FA3">
        <w:rPr>
          <w:rFonts w:ascii="Arial" w:hAnsi="Arial"/>
          <w:rtl/>
        </w:rPr>
        <w:t>המטופלות לפי שיטת השווי המאזני, מבוסס על דוחות כספיים שנסקרו</w:t>
      </w:r>
      <w:r w:rsidRPr="004C5FA3">
        <w:rPr>
          <w:rStyle w:val="FootnoteReference"/>
          <w:sz w:val="20"/>
          <w:szCs w:val="20"/>
          <w:rtl/>
        </w:rPr>
        <w:footnoteReference w:id="248"/>
      </w:r>
      <w:r w:rsidRPr="004C5FA3">
        <w:rPr>
          <w:rFonts w:ascii="Arial" w:hAnsi="Arial"/>
          <w:rtl/>
        </w:rPr>
        <w:t xml:space="preserve"> על ידי רואי חשבון מבקרים אחרים.</w:t>
      </w:r>
    </w:p>
    <w:p w14:paraId="41B81888" w14:textId="77777777" w:rsidR="00F64EB6" w:rsidRPr="004C5FA3" w:rsidRDefault="00F64EB6" w:rsidP="00637F0C">
      <w:pPr>
        <w:rPr>
          <w:rStyle w:val="SubtleEmphasis"/>
          <w:rFonts w:ascii="Arial" w:hAnsi="Arial"/>
          <w:rtl/>
        </w:rPr>
      </w:pPr>
      <w:r w:rsidRPr="004C5FA3">
        <w:rPr>
          <w:rStyle w:val="SubtleEmphasis"/>
          <w:rFonts w:ascii="Arial" w:hAnsi="Arial"/>
          <w:rtl/>
        </w:rPr>
        <w:t>היקף הסקירה</w:t>
      </w:r>
    </w:p>
    <w:p w14:paraId="4E91FE8F" w14:textId="45EA245A" w:rsidR="00F64EB6" w:rsidRPr="004C5FA3" w:rsidRDefault="00F64EB6" w:rsidP="00C10C6B">
      <w:pPr>
        <w:rPr>
          <w:rFonts w:ascii="Arial" w:hAnsi="Arial"/>
          <w:rtl/>
        </w:rPr>
      </w:pPr>
      <w:r w:rsidRPr="004C5FA3">
        <w:rPr>
          <w:rFonts w:ascii="Arial" w:hAnsi="Arial"/>
          <w:rtl/>
        </w:rPr>
        <w:t xml:space="preserve">ערכנו את סקירתנו בהתאם לתקן סקירה </w:t>
      </w:r>
      <w:r w:rsidR="00100D4A" w:rsidRPr="004C5FA3">
        <w:rPr>
          <w:rFonts w:ascii="Arial" w:hAnsi="Arial"/>
          <w:rtl/>
        </w:rPr>
        <w:t>(ישראל) 2410</w:t>
      </w:r>
      <w:r w:rsidRPr="004C5FA3">
        <w:rPr>
          <w:rFonts w:ascii="Arial" w:hAnsi="Arial"/>
          <w:rtl/>
        </w:rPr>
        <w:t xml:space="preserve"> של לשכת רואי חשבון בישראל "סקירה של מידע כספי לתקופות ביניים הנערכת על ידי רואה החשבון המבקר של הישות". סקירה של מידע כספי פרופורמה לתקופות ביניים מורכבת מבירורים, בעיקר עם אנשים האחראים לעניינים הכספיים והחשבונאיים, ומיישום נהלי סקירה אנליטיים ואחרים. סקירה הינה מצומצמת בהיקפה במידה ניכרת מאשר ביקורת הנערכת בהתאם לתקני ביקורת מקובלים בישראל ולפיכך אינה מאפשרת לנו להשיג ביטחון שניוודע לכל העניינים המשמעותיים שהיו יכולים להיות מזוהים בביקורת. בהתאם לכך, אין אנו מחווים חוות דעת של ביקורת.</w:t>
      </w:r>
    </w:p>
    <w:p w14:paraId="51DF9608" w14:textId="77777777" w:rsidR="00F64EB6" w:rsidRPr="004C5FA3" w:rsidRDefault="00F64EB6" w:rsidP="00637F0C">
      <w:pPr>
        <w:rPr>
          <w:rFonts w:ascii="Arial" w:hAnsi="Arial"/>
          <w:rtl/>
        </w:rPr>
      </w:pPr>
      <w:r w:rsidRPr="004C5FA3">
        <w:rPr>
          <w:rStyle w:val="SubtleEmphasis"/>
          <w:rFonts w:ascii="Arial" w:hAnsi="Arial"/>
          <w:rtl/>
        </w:rPr>
        <w:t>מסקנה</w:t>
      </w:r>
      <w:r w:rsidRPr="004C5FA3">
        <w:rPr>
          <w:rFonts w:ascii="Arial" w:hAnsi="Arial"/>
          <w:rtl/>
        </w:rPr>
        <w:t xml:space="preserve"> </w:t>
      </w:r>
    </w:p>
    <w:p w14:paraId="098B81D5" w14:textId="77777777" w:rsidR="00F64EB6" w:rsidRPr="004C5FA3" w:rsidRDefault="00F64EB6" w:rsidP="00637F0C">
      <w:pPr>
        <w:rPr>
          <w:rFonts w:ascii="Arial" w:hAnsi="Arial"/>
          <w:rtl/>
        </w:rPr>
      </w:pPr>
      <w:r w:rsidRPr="004C5FA3">
        <w:rPr>
          <w:rFonts w:ascii="Arial" w:hAnsi="Arial"/>
          <w:rtl/>
        </w:rPr>
        <w:t xml:space="preserve">בהתבסס על סקירתנו ועל דוחות הסקירה של רואי חשבון אחרים, לא בא לתשומת ליבנו דבר הגורם לנו לסבור שהמידע הכספי פרופורמה הנ"ל אינו ערוך, מכל הבחינות המהותיות, בהתאם לתקן חשבונאות בינלאומי </w:t>
      </w:r>
      <w:r w:rsidRPr="004C5FA3">
        <w:rPr>
          <w:rFonts w:ascii="Arial" w:hAnsi="Arial"/>
        </w:rPr>
        <w:t>IAS 34</w:t>
      </w:r>
      <w:r w:rsidRPr="004C5FA3">
        <w:rPr>
          <w:rFonts w:ascii="Arial" w:hAnsi="Arial"/>
          <w:rtl/>
        </w:rPr>
        <w:t xml:space="preserve"> </w:t>
      </w:r>
      <w:r w:rsidR="0056315B" w:rsidRPr="004C5FA3">
        <w:rPr>
          <w:rFonts w:ascii="Arial" w:hAnsi="Arial"/>
          <w:rtl/>
        </w:rPr>
        <w:t xml:space="preserve">"דיווח כספי לתקופות ביניים" </w:t>
      </w:r>
      <w:r w:rsidRPr="004C5FA3">
        <w:rPr>
          <w:rFonts w:ascii="Arial" w:hAnsi="Arial"/>
          <w:rtl/>
        </w:rPr>
        <w:t>בכפוף להוראות תקנה 38ב לתקנות ניירות ערך (דוחות תקופתיים ומיידיים), התש"ל-1970 ולהנחות הפרופורמה המפורטות במידע הכספי פרופורמה.</w:t>
      </w:r>
    </w:p>
    <w:p w14:paraId="48008273" w14:textId="77777777" w:rsidR="00F64EB6" w:rsidRPr="004C5FA3" w:rsidRDefault="00F64EB6" w:rsidP="00637F0C">
      <w:pPr>
        <w:rPr>
          <w:rFonts w:ascii="Arial" w:hAnsi="Arial"/>
          <w:rtl/>
        </w:rPr>
      </w:pPr>
      <w:r w:rsidRPr="004C5FA3">
        <w:rPr>
          <w:rFonts w:ascii="Arial" w:hAnsi="Arial"/>
          <w:rtl/>
        </w:rPr>
        <w:t>בנוסף לאמור בפיסקה הקודמת, בהתבסס על סקירתנו ועל דוחות הסקירה של רואי חשבון אחרים, לא בא לתשומת ליבנו דבר הגורם לנו לסבור שהמידע הכספי פרופורמה הנ"ל אינו ממלא, מכל הבחינות המהותיות, אחר הוראות הגילוי לפי פרק ד' של תקנות ניירות ערך (דוחות תקופתיים ומיידיים), התש"ל-1970.</w:t>
      </w:r>
    </w:p>
    <w:p w14:paraId="569946D9" w14:textId="109ADA4B" w:rsidR="00F64EB6" w:rsidRPr="004C5FA3" w:rsidRDefault="00F64EB6" w:rsidP="00015C9C">
      <w:pPr>
        <w:rPr>
          <w:rFonts w:ascii="Arial" w:hAnsi="Arial"/>
          <w:rtl/>
        </w:rPr>
      </w:pPr>
      <w:r w:rsidRPr="004C5FA3">
        <w:rPr>
          <w:rFonts w:ascii="Arial" w:hAnsi="Arial"/>
          <w:rtl/>
        </w:rPr>
        <w:t>[</w:t>
      </w:r>
      <w:r w:rsidRPr="004C5FA3">
        <w:rPr>
          <w:rStyle w:val="SubtleReference"/>
          <w:rtl/>
        </w:rPr>
        <w:t>מיקום הסניף</w:t>
      </w:r>
      <w:r w:rsidRPr="004C5FA3">
        <w:rPr>
          <w:rFonts w:ascii="Arial" w:hAnsi="Arial"/>
          <w:rtl/>
        </w:rPr>
        <w:t xml:space="preserve">], __ באוגוסט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p>
    <w:p w14:paraId="513FE133" w14:textId="77777777" w:rsidR="00F64EB6" w:rsidRPr="004C5FA3" w:rsidRDefault="00F64EB6" w:rsidP="00015C9C">
      <w:pPr>
        <w:pStyle w:val="Signature"/>
        <w:rPr>
          <w:rFonts w:ascii="Arial" w:hAnsi="Arial"/>
          <w:rtl/>
        </w:rPr>
      </w:pPr>
      <w:r w:rsidRPr="004C5FA3">
        <w:rPr>
          <w:rFonts w:ascii="Arial" w:hAnsi="Arial"/>
          <w:rtl/>
        </w:rPr>
        <w:tab/>
        <w:t>זיו האפט</w:t>
      </w:r>
    </w:p>
    <w:p w14:paraId="1AAF50B9" w14:textId="043B1895" w:rsidR="000F35D7" w:rsidRPr="004C5FA3" w:rsidRDefault="00F64EB6" w:rsidP="00015C9C">
      <w:pPr>
        <w:pStyle w:val="Signature"/>
        <w:rPr>
          <w:rFonts w:ascii="Arial" w:hAnsi="Arial"/>
          <w:rtl/>
        </w:rPr>
        <w:sectPr w:rsidR="000F35D7" w:rsidRPr="004C5FA3" w:rsidSect="00D320A6">
          <w:headerReference w:type="default" r:id="rId43"/>
          <w:headerReference w:type="first" r:id="rId44"/>
          <w:pgSz w:w="11906" w:h="16838" w:code="9"/>
          <w:pgMar w:top="1440" w:right="1440" w:bottom="1440" w:left="1440" w:header="1320" w:footer="600" w:gutter="0"/>
          <w:cols w:space="708"/>
          <w:titlePg/>
          <w:bidi/>
          <w:rtlGutter/>
          <w:docGrid w:linePitch="360"/>
        </w:sectPr>
      </w:pPr>
      <w:r w:rsidRPr="004C5FA3">
        <w:rPr>
          <w:rFonts w:ascii="Arial" w:hAnsi="Arial"/>
          <w:rtl/>
        </w:rPr>
        <w:tab/>
        <w:t>רואי חשבון</w:t>
      </w:r>
    </w:p>
    <w:p w14:paraId="52B891F6" w14:textId="77777777" w:rsidR="00F64EB6" w:rsidRPr="004C5FA3" w:rsidRDefault="00F64EB6" w:rsidP="004655B3">
      <w:pPr>
        <w:pStyle w:val="Heading2"/>
        <w:rPr>
          <w:rFonts w:ascii="Arial" w:hAnsi="Arial"/>
          <w:rtl/>
        </w:rPr>
      </w:pPr>
      <w:bookmarkStart w:id="1110" w:name="_Toc6272736"/>
      <w:bookmarkStart w:id="1111" w:name="_Toc31284045"/>
      <w:bookmarkStart w:id="1112" w:name="_Toc31286048"/>
      <w:bookmarkStart w:id="1113" w:name="_Toc33548462"/>
      <w:bookmarkStart w:id="1114" w:name="_Toc33618582"/>
      <w:bookmarkStart w:id="1115" w:name="_Toc33623527"/>
      <w:bookmarkStart w:id="1116" w:name="_Toc33623721"/>
      <w:bookmarkStart w:id="1117" w:name="_Toc33623847"/>
      <w:bookmarkStart w:id="1118" w:name="_Toc35763010"/>
      <w:bookmarkStart w:id="1119" w:name="_Toc36376945"/>
      <w:bookmarkStart w:id="1120" w:name="_Toc37001489"/>
      <w:bookmarkStart w:id="1121" w:name="_Toc37001559"/>
      <w:bookmarkStart w:id="1122" w:name="_Toc37001830"/>
      <w:bookmarkStart w:id="1123" w:name="_Toc37001939"/>
      <w:bookmarkStart w:id="1124" w:name="_Toc37002013"/>
      <w:bookmarkStart w:id="1125" w:name="_Toc37165959"/>
      <w:bookmarkStart w:id="1126" w:name="_Toc64473810"/>
      <w:bookmarkStart w:id="1127" w:name="_Toc64473991"/>
      <w:bookmarkStart w:id="1128" w:name="_Toc64474139"/>
      <w:bookmarkStart w:id="1129" w:name="_Toc100245534"/>
      <w:bookmarkStart w:id="1130" w:name="_Toc100246543"/>
      <w:bookmarkStart w:id="1131" w:name="_Toc100474063"/>
      <w:bookmarkStart w:id="1132" w:name="_Toc100560809"/>
      <w:r w:rsidRPr="004C5FA3">
        <w:rPr>
          <w:rFonts w:ascii="Arial" w:hAnsi="Arial"/>
          <w:rtl/>
        </w:rPr>
        <w:lastRenderedPageBreak/>
        <w:t>דוח תמציתי מאוחד פרופורמה על המצב הכספי</w:t>
      </w:r>
      <w:r w:rsidRPr="004C5FA3">
        <w:rPr>
          <w:rStyle w:val="FootnoteReference"/>
          <w:sz w:val="20"/>
          <w:szCs w:val="20"/>
          <w:rtl/>
        </w:rPr>
        <w:footnoteReference w:id="249"/>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r w:rsidRPr="004C5FA3">
        <w:rPr>
          <w:rFonts w:ascii="Arial" w:hAnsi="Arial"/>
          <w:rtl/>
        </w:rPr>
        <w:t xml:space="preserve"> </w:t>
      </w:r>
    </w:p>
    <w:tbl>
      <w:tblPr>
        <w:tblStyle w:val="TableGrid"/>
        <w:bidiVisual/>
        <w:tblW w:w="5000" w:type="pct"/>
        <w:tblLook w:val="04A0" w:firstRow="1" w:lastRow="0" w:firstColumn="1" w:lastColumn="0" w:noHBand="0" w:noVBand="1"/>
      </w:tblPr>
      <w:tblGrid>
        <w:gridCol w:w="1443"/>
        <w:gridCol w:w="4147"/>
        <w:gridCol w:w="1011"/>
        <w:gridCol w:w="1338"/>
        <w:gridCol w:w="1338"/>
        <w:gridCol w:w="1189"/>
      </w:tblGrid>
      <w:tr w:rsidR="000F35D7" w:rsidRPr="004C5FA3" w14:paraId="6D1C2071" w14:textId="77777777" w:rsidTr="00DE1009">
        <w:trPr>
          <w:cnfStyle w:val="100000000000" w:firstRow="1" w:lastRow="0" w:firstColumn="0" w:lastColumn="0" w:oddVBand="0" w:evenVBand="0" w:oddHBand="0" w:evenHBand="0" w:firstRowFirstColumn="0" w:firstRowLastColumn="0" w:lastRowFirstColumn="0" w:lastRowLastColumn="0"/>
          <w:trHeight w:val="120"/>
          <w:tblHeader/>
        </w:trPr>
        <w:tc>
          <w:tcPr>
            <w:cnfStyle w:val="001000000100" w:firstRow="0" w:lastRow="0" w:firstColumn="1" w:lastColumn="0" w:oddVBand="0" w:evenVBand="0" w:oddHBand="0" w:evenHBand="0" w:firstRowFirstColumn="1" w:firstRowLastColumn="0" w:lastRowFirstColumn="0" w:lastRowLastColumn="0"/>
            <w:tcW w:w="689" w:type="pct"/>
            <w:vMerge w:val="restart"/>
          </w:tcPr>
          <w:p w14:paraId="0DC47285" w14:textId="77777777" w:rsidR="00F64EB6" w:rsidRPr="003770A9" w:rsidRDefault="00F64EB6" w:rsidP="00015C9C">
            <w:pPr>
              <w:rPr>
                <w:rFonts w:ascii="Arial" w:hAnsi="Arial"/>
              </w:rPr>
            </w:pPr>
          </w:p>
        </w:tc>
        <w:tc>
          <w:tcPr>
            <w:tcW w:w="1981" w:type="pct"/>
            <w:vMerge w:val="restart"/>
          </w:tcPr>
          <w:p w14:paraId="446A1E39"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83" w:type="pct"/>
            <w:vMerge w:val="restart"/>
          </w:tcPr>
          <w:p w14:paraId="36165C9B" w14:textId="77777777" w:rsidR="00F64EB6" w:rsidRPr="004C5FA3" w:rsidRDefault="00F64EB6"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r w:rsidRPr="004C5FA3">
              <w:rPr>
                <w:rStyle w:val="FootnoteReference"/>
                <w:sz w:val="20"/>
                <w:szCs w:val="20"/>
                <w:rtl/>
              </w:rPr>
              <w:footnoteReference w:id="250"/>
            </w:r>
          </w:p>
        </w:tc>
        <w:tc>
          <w:tcPr>
            <w:tcW w:w="1846" w:type="pct"/>
            <w:gridSpan w:val="3"/>
          </w:tcPr>
          <w:p w14:paraId="12EB6F5E" w14:textId="0335A28E" w:rsidR="00F64EB6" w:rsidRPr="004C5FA3" w:rsidRDefault="00F64EB6"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r>
      <w:tr w:rsidR="000F35D7" w:rsidRPr="004C5FA3" w14:paraId="781A0373" w14:textId="77777777" w:rsidTr="00DE1009">
        <w:trPr>
          <w:cnfStyle w:val="100000000000" w:firstRow="1" w:lastRow="0" w:firstColumn="0" w:lastColumn="0" w:oddVBand="0" w:evenVBand="0" w:oddHBand="0" w:evenHBand="0" w:firstRowFirstColumn="0" w:firstRowLastColumn="0" w:lastRowFirstColumn="0" w:lastRowLastColumn="0"/>
          <w:trHeight w:val="120"/>
          <w:tblHeader/>
        </w:trPr>
        <w:tc>
          <w:tcPr>
            <w:cnfStyle w:val="001000000100" w:firstRow="0" w:lastRow="0" w:firstColumn="1" w:lastColumn="0" w:oddVBand="0" w:evenVBand="0" w:oddHBand="0" w:evenHBand="0" w:firstRowFirstColumn="1" w:firstRowLastColumn="0" w:lastRowFirstColumn="0" w:lastRowLastColumn="0"/>
            <w:tcW w:w="689" w:type="pct"/>
            <w:vMerge/>
          </w:tcPr>
          <w:p w14:paraId="6B159133" w14:textId="77777777" w:rsidR="000F35D7" w:rsidRPr="003770A9" w:rsidRDefault="000F35D7" w:rsidP="00015C9C">
            <w:pPr>
              <w:rPr>
                <w:rFonts w:ascii="Arial" w:hAnsi="Arial"/>
              </w:rPr>
            </w:pPr>
          </w:p>
        </w:tc>
        <w:tc>
          <w:tcPr>
            <w:tcW w:w="1981" w:type="pct"/>
            <w:vMerge/>
          </w:tcPr>
          <w:p w14:paraId="35703F00" w14:textId="77777777" w:rsidR="000F35D7" w:rsidRPr="004C5FA3" w:rsidRDefault="000F35D7"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83" w:type="pct"/>
            <w:vMerge/>
          </w:tcPr>
          <w:p w14:paraId="2E2DA503" w14:textId="77777777" w:rsidR="000F35D7" w:rsidRPr="004C5FA3" w:rsidRDefault="000F35D7"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46" w:type="pct"/>
            <w:gridSpan w:val="3"/>
          </w:tcPr>
          <w:p w14:paraId="28203EE8" w14:textId="77777777" w:rsidR="000F35D7" w:rsidRPr="004C5FA3" w:rsidRDefault="000F35D7"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0F35D7" w:rsidRPr="004C5FA3" w14:paraId="6496D6E6" w14:textId="77777777" w:rsidTr="00DE1009">
        <w:trPr>
          <w:cnfStyle w:val="100000000000" w:firstRow="1" w:lastRow="0" w:firstColumn="0" w:lastColumn="0" w:oddVBand="0" w:evenVBand="0" w:oddHBand="0" w:evenHBand="0" w:firstRowFirstColumn="0" w:firstRowLastColumn="0" w:lastRowFirstColumn="0" w:lastRowLastColumn="0"/>
          <w:trHeight w:val="120"/>
          <w:tblHeader/>
        </w:trPr>
        <w:tc>
          <w:tcPr>
            <w:cnfStyle w:val="001000000100" w:firstRow="0" w:lastRow="0" w:firstColumn="1" w:lastColumn="0" w:oddVBand="0" w:evenVBand="0" w:oddHBand="0" w:evenHBand="0" w:firstRowFirstColumn="1" w:firstRowLastColumn="0" w:lastRowFirstColumn="0" w:lastRowLastColumn="0"/>
            <w:tcW w:w="689" w:type="pct"/>
            <w:vMerge/>
          </w:tcPr>
          <w:p w14:paraId="19034353" w14:textId="77777777" w:rsidR="00F64EB6" w:rsidRPr="003770A9" w:rsidRDefault="00F64EB6" w:rsidP="00015C9C">
            <w:pPr>
              <w:rPr>
                <w:rFonts w:ascii="Arial" w:hAnsi="Arial"/>
              </w:rPr>
            </w:pPr>
          </w:p>
        </w:tc>
        <w:tc>
          <w:tcPr>
            <w:tcW w:w="1981" w:type="pct"/>
            <w:vMerge/>
          </w:tcPr>
          <w:p w14:paraId="2D3A7409"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83" w:type="pct"/>
            <w:vMerge/>
          </w:tcPr>
          <w:p w14:paraId="36824F8B" w14:textId="77777777" w:rsidR="00F64EB6" w:rsidRPr="004C5FA3" w:rsidRDefault="00F64EB6"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46" w:type="pct"/>
            <w:gridSpan w:val="3"/>
          </w:tcPr>
          <w:p w14:paraId="40324BE8" w14:textId="77777777" w:rsidR="00F64EB6" w:rsidRPr="004C5FA3" w:rsidRDefault="000F35D7"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0F35D7" w:rsidRPr="004C5FA3" w14:paraId="58F7D17B"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9" w:type="pct"/>
            <w:vMerge/>
          </w:tcPr>
          <w:p w14:paraId="09BF2AAC" w14:textId="77777777" w:rsidR="00F64EB6" w:rsidRPr="003770A9" w:rsidRDefault="00F64EB6" w:rsidP="00015C9C">
            <w:pPr>
              <w:rPr>
                <w:rFonts w:ascii="Arial" w:hAnsi="Arial"/>
              </w:rPr>
            </w:pPr>
          </w:p>
        </w:tc>
        <w:tc>
          <w:tcPr>
            <w:tcW w:w="1981" w:type="pct"/>
            <w:vMerge/>
          </w:tcPr>
          <w:p w14:paraId="05D4B84B"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83" w:type="pct"/>
            <w:vMerge/>
          </w:tcPr>
          <w:p w14:paraId="4CAEC460" w14:textId="77777777" w:rsidR="00F64EB6" w:rsidRPr="004C5FA3" w:rsidRDefault="00F64EB6"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639" w:type="pct"/>
          </w:tcPr>
          <w:p w14:paraId="67B07A61" w14:textId="77777777" w:rsidR="00F64EB6" w:rsidRPr="004C5FA3" w:rsidRDefault="00F64EB6"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39" w:type="pct"/>
          </w:tcPr>
          <w:p w14:paraId="7853BD77" w14:textId="77777777" w:rsidR="00F64EB6" w:rsidRPr="004C5FA3" w:rsidRDefault="00F64EB6"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568" w:type="pct"/>
          </w:tcPr>
          <w:p w14:paraId="3F988374" w14:textId="77777777" w:rsidR="00F64EB6" w:rsidRPr="004C5FA3" w:rsidRDefault="00F64EB6" w:rsidP="00814933">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0F35D7" w:rsidRPr="004C5FA3" w14:paraId="73A66E88"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362C3B71" w14:textId="77777777" w:rsidR="00F64EB6" w:rsidRPr="003770A9" w:rsidRDefault="00F64EB6" w:rsidP="00015C9C">
            <w:pPr>
              <w:rPr>
                <w:rFonts w:ascii="Arial" w:hAnsi="Arial"/>
                <w:rtl/>
              </w:rPr>
            </w:pPr>
          </w:p>
        </w:tc>
        <w:tc>
          <w:tcPr>
            <w:tcW w:w="1981" w:type="pct"/>
          </w:tcPr>
          <w:p w14:paraId="59F13D22"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w:t>
            </w:r>
          </w:p>
        </w:tc>
        <w:tc>
          <w:tcPr>
            <w:tcW w:w="483" w:type="pct"/>
          </w:tcPr>
          <w:p w14:paraId="16C32E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58D9B73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3357613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3A3A8FA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03E679E2"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52EB4853" w14:textId="77777777" w:rsidR="00F64EB6" w:rsidRPr="003770A9" w:rsidRDefault="00F64EB6" w:rsidP="00015C9C">
            <w:pPr>
              <w:rPr>
                <w:rFonts w:ascii="Arial" w:hAnsi="Arial"/>
                <w:rtl/>
              </w:rPr>
            </w:pPr>
          </w:p>
        </w:tc>
        <w:tc>
          <w:tcPr>
            <w:tcW w:w="1981" w:type="pct"/>
          </w:tcPr>
          <w:p w14:paraId="274267CE"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 שוטפים:</w:t>
            </w:r>
          </w:p>
        </w:tc>
        <w:tc>
          <w:tcPr>
            <w:tcW w:w="483" w:type="pct"/>
          </w:tcPr>
          <w:p w14:paraId="399500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44252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1F5749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72BE26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21FC48DE"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3BDE7532" w14:textId="77777777" w:rsidR="00F64EB6" w:rsidRPr="003770A9" w:rsidRDefault="00F64EB6" w:rsidP="00015C9C">
            <w:pPr>
              <w:rPr>
                <w:rFonts w:ascii="Arial" w:hAnsi="Arial"/>
                <w:rtl/>
              </w:rPr>
            </w:pPr>
          </w:p>
        </w:tc>
        <w:tc>
          <w:tcPr>
            <w:tcW w:w="1981" w:type="pct"/>
          </w:tcPr>
          <w:p w14:paraId="6042CB7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מזומנים ושווי מזומנים</w:t>
            </w:r>
          </w:p>
        </w:tc>
        <w:tc>
          <w:tcPr>
            <w:tcW w:w="483" w:type="pct"/>
          </w:tcPr>
          <w:p w14:paraId="7D83847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397CCD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03E28B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251E99B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5965A71D"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66842D62" w14:textId="77777777" w:rsidR="00F64EB6" w:rsidRPr="003770A9" w:rsidRDefault="00F64EB6" w:rsidP="00015C9C">
            <w:pPr>
              <w:rPr>
                <w:rFonts w:ascii="Arial" w:hAnsi="Arial"/>
                <w:rtl/>
              </w:rPr>
            </w:pPr>
          </w:p>
        </w:tc>
        <w:tc>
          <w:tcPr>
            <w:tcW w:w="1981" w:type="pct"/>
          </w:tcPr>
          <w:p w14:paraId="77CE066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פיננסיים</w:t>
            </w:r>
          </w:p>
        </w:tc>
        <w:tc>
          <w:tcPr>
            <w:tcW w:w="483" w:type="pct"/>
          </w:tcPr>
          <w:p w14:paraId="35D89CA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51FE504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45A10E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2E4648D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5B59A917"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2BC8EE29" w14:textId="77777777" w:rsidR="00F64EB6" w:rsidRPr="003770A9" w:rsidRDefault="00F64EB6" w:rsidP="00015C9C">
            <w:pPr>
              <w:rPr>
                <w:rFonts w:ascii="Arial" w:hAnsi="Arial"/>
                <w:rtl/>
              </w:rPr>
            </w:pPr>
          </w:p>
        </w:tc>
        <w:tc>
          <w:tcPr>
            <w:tcW w:w="1981" w:type="pct"/>
          </w:tcPr>
          <w:p w14:paraId="5665609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לקוחות</w:t>
            </w:r>
          </w:p>
        </w:tc>
        <w:tc>
          <w:tcPr>
            <w:tcW w:w="483" w:type="pct"/>
          </w:tcPr>
          <w:p w14:paraId="0A36E4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76F2BBE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591F1CB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199DF20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3960717F"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19B8AEF3" w14:textId="77777777" w:rsidR="00F64EB6" w:rsidRPr="003770A9" w:rsidRDefault="00F64EB6" w:rsidP="00015C9C">
            <w:pPr>
              <w:rPr>
                <w:rFonts w:ascii="Arial" w:hAnsi="Arial"/>
                <w:rtl/>
              </w:rPr>
            </w:pPr>
          </w:p>
        </w:tc>
        <w:tc>
          <w:tcPr>
            <w:tcW w:w="1981" w:type="pct"/>
          </w:tcPr>
          <w:p w14:paraId="5D1C60B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בגין חוזים עם לקוחות</w:t>
            </w:r>
          </w:p>
        </w:tc>
        <w:tc>
          <w:tcPr>
            <w:tcW w:w="483" w:type="pct"/>
          </w:tcPr>
          <w:p w14:paraId="24B72E6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27C5B7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17CED9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7578E11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6CF8619F"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43EEE0E4" w14:textId="77777777" w:rsidR="00F64EB6" w:rsidRPr="003770A9" w:rsidRDefault="00F64EB6" w:rsidP="00015C9C">
            <w:pPr>
              <w:rPr>
                <w:rFonts w:ascii="Arial" w:hAnsi="Arial"/>
                <w:rtl/>
              </w:rPr>
            </w:pPr>
          </w:p>
        </w:tc>
        <w:tc>
          <w:tcPr>
            <w:tcW w:w="1981" w:type="pct"/>
          </w:tcPr>
          <w:p w14:paraId="3E3656C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עלויות להשגה ולקיום של חוזים עם לקוחות</w:t>
            </w:r>
          </w:p>
        </w:tc>
        <w:tc>
          <w:tcPr>
            <w:tcW w:w="483" w:type="pct"/>
          </w:tcPr>
          <w:p w14:paraId="45ACFDB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188E50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6ADD5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75E1A80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55C54A21"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0FC5F073" w14:textId="77777777" w:rsidR="00F64EB6" w:rsidRPr="003770A9" w:rsidRDefault="00F64EB6" w:rsidP="00015C9C">
            <w:pPr>
              <w:rPr>
                <w:rFonts w:ascii="Arial" w:hAnsi="Arial"/>
                <w:rtl/>
              </w:rPr>
            </w:pPr>
          </w:p>
        </w:tc>
        <w:tc>
          <w:tcPr>
            <w:tcW w:w="1981" w:type="pct"/>
          </w:tcPr>
          <w:p w14:paraId="37A61D9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חייבים ויתרות</w:t>
            </w:r>
            <w:r w:rsidRPr="004C5FA3">
              <w:t xml:space="preserve"> </w:t>
            </w:r>
            <w:r w:rsidRPr="004C5FA3">
              <w:rPr>
                <w:rtl/>
              </w:rPr>
              <w:t xml:space="preserve">חובה </w:t>
            </w:r>
          </w:p>
        </w:tc>
        <w:tc>
          <w:tcPr>
            <w:tcW w:w="483" w:type="pct"/>
          </w:tcPr>
          <w:p w14:paraId="7ACA952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48C7FA5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3ADABB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7457578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31E89F4F"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0CB9B27A" w14:textId="77777777" w:rsidR="00F64EB6" w:rsidRPr="003770A9" w:rsidRDefault="00F64EB6" w:rsidP="00015C9C">
            <w:pPr>
              <w:rPr>
                <w:rFonts w:ascii="Arial" w:hAnsi="Arial"/>
                <w:rtl/>
              </w:rPr>
            </w:pPr>
          </w:p>
        </w:tc>
        <w:tc>
          <w:tcPr>
            <w:tcW w:w="1981" w:type="pct"/>
          </w:tcPr>
          <w:p w14:paraId="4B00A7A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מלאי</w:t>
            </w:r>
          </w:p>
        </w:tc>
        <w:tc>
          <w:tcPr>
            <w:tcW w:w="483" w:type="pct"/>
          </w:tcPr>
          <w:p w14:paraId="732D318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7D2AD5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584FADC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03CB86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0AE16D0D"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44345D6F" w14:textId="77777777" w:rsidR="00F64EB6" w:rsidRPr="003770A9" w:rsidRDefault="00F64EB6" w:rsidP="00015C9C">
            <w:pPr>
              <w:rPr>
                <w:rFonts w:ascii="Arial" w:hAnsi="Arial"/>
                <w:rtl/>
              </w:rPr>
            </w:pPr>
          </w:p>
        </w:tc>
        <w:tc>
          <w:tcPr>
            <w:tcW w:w="1981" w:type="pct"/>
          </w:tcPr>
          <w:p w14:paraId="27F14CF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מלאי דירות למכירה</w:t>
            </w:r>
          </w:p>
        </w:tc>
        <w:tc>
          <w:tcPr>
            <w:tcW w:w="483" w:type="pct"/>
          </w:tcPr>
          <w:p w14:paraId="6F2220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0B44E1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6C8AFA9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2ABC0A3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6B756395"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0521499E" w14:textId="77777777" w:rsidR="00F64EB6" w:rsidRPr="003770A9" w:rsidRDefault="00F64EB6" w:rsidP="00015C9C">
            <w:pPr>
              <w:rPr>
                <w:rFonts w:ascii="Arial" w:hAnsi="Arial"/>
                <w:rtl/>
              </w:rPr>
            </w:pPr>
          </w:p>
        </w:tc>
        <w:tc>
          <w:tcPr>
            <w:tcW w:w="1981" w:type="pct"/>
          </w:tcPr>
          <w:p w14:paraId="6911E73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מלאי מקרקעין בפיתוח/לצורך הקמת דירות למכירה</w:t>
            </w:r>
          </w:p>
        </w:tc>
        <w:tc>
          <w:tcPr>
            <w:tcW w:w="483" w:type="pct"/>
          </w:tcPr>
          <w:p w14:paraId="6EE051B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EABDB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121B5C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3EC01F1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46F23" w:rsidRPr="004C5FA3" w14:paraId="67223942"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117A4E1B" w14:textId="77777777" w:rsidR="00846F23" w:rsidRPr="003770A9" w:rsidRDefault="00846F23" w:rsidP="00015C9C">
            <w:pPr>
              <w:rPr>
                <w:rFonts w:ascii="Arial" w:hAnsi="Arial"/>
                <w:rtl/>
              </w:rPr>
            </w:pPr>
          </w:p>
        </w:tc>
        <w:tc>
          <w:tcPr>
            <w:tcW w:w="1981" w:type="pct"/>
          </w:tcPr>
          <w:p w14:paraId="1C1328C5" w14:textId="77777777" w:rsidR="00846F23" w:rsidRPr="004C5FA3" w:rsidRDefault="00846F23"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ביולוגיים</w:t>
            </w:r>
          </w:p>
        </w:tc>
        <w:tc>
          <w:tcPr>
            <w:tcW w:w="483" w:type="pct"/>
          </w:tcPr>
          <w:p w14:paraId="260FC192"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4581B3C3"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1BDA22BF"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1A73CA3D"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54B9D429" w14:textId="77777777" w:rsidTr="00E245F0">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26FB9489" w14:textId="77777777" w:rsidR="00F64EB6" w:rsidRPr="003770A9" w:rsidRDefault="00F64EB6" w:rsidP="00015C9C">
            <w:pPr>
              <w:rPr>
                <w:rFonts w:ascii="Arial" w:hAnsi="Arial"/>
                <w:rtl/>
              </w:rPr>
            </w:pPr>
          </w:p>
        </w:tc>
        <w:tc>
          <w:tcPr>
            <w:tcW w:w="1981" w:type="pct"/>
          </w:tcPr>
          <w:p w14:paraId="1C7E136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 הכנסה לקבל</w:t>
            </w:r>
          </w:p>
        </w:tc>
        <w:tc>
          <w:tcPr>
            <w:tcW w:w="483" w:type="pct"/>
          </w:tcPr>
          <w:p w14:paraId="2BBB22C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4531BC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029B6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7B4658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1989D4AD" w14:textId="77777777" w:rsidTr="00E245F0">
        <w:trPr>
          <w:trHeight w:hRule="exact" w:val="454"/>
        </w:trPr>
        <w:tc>
          <w:tcPr>
            <w:cnfStyle w:val="001000000000" w:firstRow="0" w:lastRow="0" w:firstColumn="1" w:lastColumn="0" w:oddVBand="0" w:evenVBand="0" w:oddHBand="0" w:evenHBand="0" w:firstRowFirstColumn="0" w:firstRowLastColumn="0" w:lastRowFirstColumn="0" w:lastRowLastColumn="0"/>
            <w:tcW w:w="689" w:type="pct"/>
          </w:tcPr>
          <w:p w14:paraId="780D0F05" w14:textId="77777777" w:rsidR="00F64EB6" w:rsidRPr="003770A9" w:rsidRDefault="00F64EB6" w:rsidP="00015C9C">
            <w:pPr>
              <w:rPr>
                <w:rFonts w:ascii="Arial" w:hAnsi="Arial"/>
                <w:rtl/>
              </w:rPr>
            </w:pPr>
          </w:p>
        </w:tc>
        <w:tc>
          <w:tcPr>
            <w:tcW w:w="1981" w:type="pct"/>
          </w:tcPr>
          <w:p w14:paraId="280622C3"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המסווגים כמוחזקים למכירה ונכסים של קבוצות מימוש המסווגות כמוחזקות למכירה</w:t>
            </w:r>
          </w:p>
        </w:tc>
        <w:tc>
          <w:tcPr>
            <w:tcW w:w="483" w:type="pct"/>
          </w:tcPr>
          <w:p w14:paraId="0E7054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066E4A4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5023FA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0F4D0A1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3706ECF9" w14:textId="77777777" w:rsidTr="006D10B5">
        <w:trPr>
          <w:trHeight w:hRule="exact" w:val="284"/>
        </w:trPr>
        <w:tc>
          <w:tcPr>
            <w:cnfStyle w:val="001000000000" w:firstRow="0" w:lastRow="0" w:firstColumn="1" w:lastColumn="0" w:oddVBand="0" w:evenVBand="0" w:oddHBand="0" w:evenHBand="0" w:firstRowFirstColumn="0" w:firstRowLastColumn="0" w:lastRowFirstColumn="0" w:lastRowLastColumn="0"/>
            <w:tcW w:w="689" w:type="pct"/>
          </w:tcPr>
          <w:p w14:paraId="57B0B807" w14:textId="77777777" w:rsidR="00F64EB6" w:rsidRPr="003770A9" w:rsidRDefault="00F64EB6" w:rsidP="00015C9C">
            <w:pPr>
              <w:rPr>
                <w:rFonts w:ascii="Arial" w:hAnsi="Arial"/>
                <w:rtl/>
              </w:rPr>
            </w:pPr>
          </w:p>
        </w:tc>
        <w:tc>
          <w:tcPr>
            <w:tcW w:w="1981" w:type="pct"/>
          </w:tcPr>
          <w:p w14:paraId="3190D3D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המיוחסים לפעילויות שהופסקו</w:t>
            </w:r>
          </w:p>
        </w:tc>
        <w:tc>
          <w:tcPr>
            <w:tcW w:w="483" w:type="pct"/>
          </w:tcPr>
          <w:p w14:paraId="1C1AA2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44D0AE8D"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c>
          <w:tcPr>
            <w:tcW w:w="639" w:type="pct"/>
          </w:tcPr>
          <w:p w14:paraId="14C51D82"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c>
          <w:tcPr>
            <w:tcW w:w="568" w:type="pct"/>
          </w:tcPr>
          <w:p w14:paraId="6909C63C"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r>
      <w:tr w:rsidR="000F35D7" w:rsidRPr="004C5FA3" w14:paraId="51DA8D97" w14:textId="77777777" w:rsidTr="006D10B5">
        <w:trPr>
          <w:trHeight w:hRule="exact" w:val="284"/>
        </w:trPr>
        <w:tc>
          <w:tcPr>
            <w:cnfStyle w:val="001000000000" w:firstRow="0" w:lastRow="0" w:firstColumn="1" w:lastColumn="0" w:oddVBand="0" w:evenVBand="0" w:oddHBand="0" w:evenHBand="0" w:firstRowFirstColumn="0" w:firstRowLastColumn="0" w:lastRowFirstColumn="0" w:lastRowLastColumn="0"/>
            <w:tcW w:w="689" w:type="pct"/>
          </w:tcPr>
          <w:p w14:paraId="1FBDEBFE" w14:textId="77777777" w:rsidR="00F64EB6" w:rsidRPr="003770A9" w:rsidRDefault="00F64EB6" w:rsidP="00015C9C">
            <w:pPr>
              <w:rPr>
                <w:rFonts w:ascii="Arial" w:hAnsi="Arial"/>
                <w:rtl/>
              </w:rPr>
            </w:pPr>
          </w:p>
        </w:tc>
        <w:tc>
          <w:tcPr>
            <w:tcW w:w="1981" w:type="pct"/>
          </w:tcPr>
          <w:p w14:paraId="54133974"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נכסים שוטפים</w:t>
            </w:r>
          </w:p>
        </w:tc>
        <w:tc>
          <w:tcPr>
            <w:tcW w:w="483" w:type="pct"/>
          </w:tcPr>
          <w:p w14:paraId="008FEA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C19EA7F"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c>
          <w:tcPr>
            <w:tcW w:w="639" w:type="pct"/>
          </w:tcPr>
          <w:p w14:paraId="7945D6C9"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c>
          <w:tcPr>
            <w:tcW w:w="568" w:type="pct"/>
          </w:tcPr>
          <w:p w14:paraId="074DE1C2"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r>
      <w:tr w:rsidR="000F35D7" w:rsidRPr="004C5FA3" w14:paraId="2FF82281"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4876C9F3" w14:textId="77777777" w:rsidR="00F64EB6" w:rsidRPr="003770A9" w:rsidRDefault="00F64EB6" w:rsidP="00015C9C">
            <w:pPr>
              <w:rPr>
                <w:rFonts w:ascii="Arial" w:hAnsi="Arial"/>
                <w:rtl/>
              </w:rPr>
            </w:pPr>
          </w:p>
        </w:tc>
        <w:tc>
          <w:tcPr>
            <w:tcW w:w="1981" w:type="pct"/>
          </w:tcPr>
          <w:p w14:paraId="102E3EE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83" w:type="pct"/>
          </w:tcPr>
          <w:p w14:paraId="5930E7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4420DA4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3B637D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72D6A80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25C4CE32"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5D507751" w14:textId="77777777" w:rsidR="00F64EB6" w:rsidRPr="003770A9" w:rsidRDefault="00F64EB6" w:rsidP="00015C9C">
            <w:pPr>
              <w:rPr>
                <w:rFonts w:ascii="Arial" w:hAnsi="Arial"/>
                <w:rtl/>
              </w:rPr>
            </w:pPr>
          </w:p>
        </w:tc>
        <w:tc>
          <w:tcPr>
            <w:tcW w:w="1981" w:type="pct"/>
          </w:tcPr>
          <w:p w14:paraId="72FE5110"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נכסים לא שוטפים:</w:t>
            </w:r>
          </w:p>
        </w:tc>
        <w:tc>
          <w:tcPr>
            <w:tcW w:w="483" w:type="pct"/>
          </w:tcPr>
          <w:p w14:paraId="2178CF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32BFD8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04D407E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55407B3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08959B58"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0A271162" w14:textId="77777777" w:rsidR="00F64EB6" w:rsidRPr="003770A9" w:rsidRDefault="00F64EB6" w:rsidP="00015C9C">
            <w:pPr>
              <w:rPr>
                <w:rFonts w:ascii="Arial" w:hAnsi="Arial"/>
                <w:rtl/>
              </w:rPr>
            </w:pPr>
          </w:p>
        </w:tc>
        <w:tc>
          <w:tcPr>
            <w:tcW w:w="1981" w:type="pct"/>
          </w:tcPr>
          <w:p w14:paraId="17D29F7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מלאי</w:t>
            </w:r>
          </w:p>
        </w:tc>
        <w:tc>
          <w:tcPr>
            <w:tcW w:w="483" w:type="pct"/>
          </w:tcPr>
          <w:p w14:paraId="063B66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FD53C2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271E5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068071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5B22BC0A"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6E7539DC" w14:textId="77777777" w:rsidR="00F64EB6" w:rsidRPr="003770A9" w:rsidRDefault="00F64EB6" w:rsidP="00015C9C">
            <w:pPr>
              <w:rPr>
                <w:rFonts w:ascii="Arial" w:hAnsi="Arial"/>
                <w:rtl/>
              </w:rPr>
            </w:pPr>
          </w:p>
        </w:tc>
        <w:tc>
          <w:tcPr>
            <w:tcW w:w="1981" w:type="pct"/>
          </w:tcPr>
          <w:p w14:paraId="2239A44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פיננסיים</w:t>
            </w:r>
          </w:p>
        </w:tc>
        <w:tc>
          <w:tcPr>
            <w:tcW w:w="483" w:type="pct"/>
          </w:tcPr>
          <w:p w14:paraId="186045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405C2BC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B080F3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6F3B90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2FF2F81B"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5E94A120" w14:textId="77777777" w:rsidR="00F64EB6" w:rsidRPr="003770A9" w:rsidRDefault="00F64EB6" w:rsidP="00015C9C">
            <w:pPr>
              <w:rPr>
                <w:rFonts w:ascii="Arial" w:hAnsi="Arial"/>
                <w:rtl/>
              </w:rPr>
            </w:pPr>
          </w:p>
        </w:tc>
        <w:tc>
          <w:tcPr>
            <w:tcW w:w="1981" w:type="pct"/>
          </w:tcPr>
          <w:p w14:paraId="06F62C2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חייבים ויתרות חובה </w:t>
            </w:r>
          </w:p>
        </w:tc>
        <w:tc>
          <w:tcPr>
            <w:tcW w:w="483" w:type="pct"/>
          </w:tcPr>
          <w:p w14:paraId="2D07D0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1FCBD33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69724A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6090D9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2349C487"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1724E9CB" w14:textId="77777777" w:rsidR="00F64EB6" w:rsidRPr="003770A9" w:rsidRDefault="00F64EB6" w:rsidP="00015C9C">
            <w:pPr>
              <w:rPr>
                <w:rFonts w:ascii="Arial" w:hAnsi="Arial"/>
                <w:rtl/>
              </w:rPr>
            </w:pPr>
          </w:p>
        </w:tc>
        <w:tc>
          <w:tcPr>
            <w:tcW w:w="1981" w:type="pct"/>
          </w:tcPr>
          <w:p w14:paraId="7E29DD3F"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 הטבה מוגדרת נטו</w:t>
            </w:r>
          </w:p>
        </w:tc>
        <w:tc>
          <w:tcPr>
            <w:tcW w:w="483" w:type="pct"/>
          </w:tcPr>
          <w:p w14:paraId="2719A5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1DE2DA1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2D63C7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0FD96D7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4BE59E28"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60053566" w14:textId="77777777" w:rsidR="00F64EB6" w:rsidRPr="003770A9" w:rsidRDefault="00F64EB6" w:rsidP="00015C9C">
            <w:pPr>
              <w:rPr>
                <w:rFonts w:ascii="Arial" w:hAnsi="Arial"/>
                <w:rtl/>
              </w:rPr>
            </w:pPr>
          </w:p>
        </w:tc>
        <w:tc>
          <w:tcPr>
            <w:tcW w:w="1981" w:type="pct"/>
          </w:tcPr>
          <w:p w14:paraId="42DE796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השקעות המטופלות לפי שיטת השווי המאזני</w:t>
            </w:r>
          </w:p>
        </w:tc>
        <w:tc>
          <w:tcPr>
            <w:tcW w:w="483" w:type="pct"/>
          </w:tcPr>
          <w:p w14:paraId="6BE414B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7FCC34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6DD014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0786728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46F23" w:rsidRPr="004C5FA3" w14:paraId="629A1F1F"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42F145F0" w14:textId="77777777" w:rsidR="00846F23" w:rsidRPr="003770A9" w:rsidRDefault="00846F23" w:rsidP="00015C9C">
            <w:pPr>
              <w:rPr>
                <w:rFonts w:ascii="Arial" w:hAnsi="Arial"/>
                <w:rtl/>
              </w:rPr>
            </w:pPr>
          </w:p>
        </w:tc>
        <w:tc>
          <w:tcPr>
            <w:tcW w:w="1981" w:type="pct"/>
          </w:tcPr>
          <w:p w14:paraId="3D14E71F" w14:textId="77777777" w:rsidR="00846F23" w:rsidRPr="004C5FA3" w:rsidRDefault="00846F23"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ביולוגיים</w:t>
            </w:r>
          </w:p>
        </w:tc>
        <w:tc>
          <w:tcPr>
            <w:tcW w:w="483" w:type="pct"/>
          </w:tcPr>
          <w:p w14:paraId="65F36F6B"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47064FEF"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58356B86"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146ADC82"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796EC4A2"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4DA8D56F" w14:textId="77777777" w:rsidR="00F64EB6" w:rsidRPr="003770A9" w:rsidRDefault="00F64EB6" w:rsidP="00015C9C">
            <w:pPr>
              <w:rPr>
                <w:rFonts w:ascii="Arial" w:hAnsi="Arial"/>
                <w:rtl/>
              </w:rPr>
            </w:pPr>
          </w:p>
        </w:tc>
        <w:tc>
          <w:tcPr>
            <w:tcW w:w="1981" w:type="pct"/>
          </w:tcPr>
          <w:p w14:paraId="6110CFC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נדל"ן להשקעה</w:t>
            </w:r>
          </w:p>
        </w:tc>
        <w:tc>
          <w:tcPr>
            <w:tcW w:w="483" w:type="pct"/>
          </w:tcPr>
          <w:p w14:paraId="5CFEDD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38742A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5B8C492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2FDE2CF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5DBD0667"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297A65B3" w14:textId="77777777" w:rsidR="00F64EB6" w:rsidRPr="003770A9" w:rsidRDefault="00F64EB6" w:rsidP="00015C9C">
            <w:pPr>
              <w:rPr>
                <w:rFonts w:ascii="Arial" w:hAnsi="Arial"/>
                <w:rtl/>
              </w:rPr>
            </w:pPr>
          </w:p>
        </w:tc>
        <w:tc>
          <w:tcPr>
            <w:tcW w:w="1981" w:type="pct"/>
          </w:tcPr>
          <w:p w14:paraId="579C5EC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 זכות שימוש</w:t>
            </w:r>
          </w:p>
        </w:tc>
        <w:tc>
          <w:tcPr>
            <w:tcW w:w="483" w:type="pct"/>
          </w:tcPr>
          <w:p w14:paraId="24EC5DC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1AD61CD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31E435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5B0B5B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67B10A8B"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37AB94C8" w14:textId="77777777" w:rsidR="00F64EB6" w:rsidRPr="003770A9" w:rsidRDefault="00F64EB6" w:rsidP="00015C9C">
            <w:pPr>
              <w:rPr>
                <w:rFonts w:ascii="Arial" w:hAnsi="Arial"/>
                <w:rtl/>
              </w:rPr>
            </w:pPr>
          </w:p>
        </w:tc>
        <w:tc>
          <w:tcPr>
            <w:tcW w:w="1981" w:type="pct"/>
          </w:tcPr>
          <w:p w14:paraId="4C777DB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רכוש קבוע</w:t>
            </w:r>
          </w:p>
        </w:tc>
        <w:tc>
          <w:tcPr>
            <w:tcW w:w="483" w:type="pct"/>
          </w:tcPr>
          <w:p w14:paraId="1F1DE29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588B8FC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7D17B0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10ECCE3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6171516C"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0DEE7787" w14:textId="77777777" w:rsidR="00F64EB6" w:rsidRPr="003770A9" w:rsidRDefault="00F64EB6" w:rsidP="00015C9C">
            <w:pPr>
              <w:rPr>
                <w:rFonts w:ascii="Arial" w:hAnsi="Arial"/>
                <w:rtl/>
              </w:rPr>
            </w:pPr>
          </w:p>
        </w:tc>
        <w:tc>
          <w:tcPr>
            <w:tcW w:w="1981" w:type="pct"/>
          </w:tcPr>
          <w:p w14:paraId="106C2148"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נכסים בלתי מוחשיים</w:t>
            </w:r>
          </w:p>
        </w:tc>
        <w:tc>
          <w:tcPr>
            <w:tcW w:w="483" w:type="pct"/>
          </w:tcPr>
          <w:p w14:paraId="1F4573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4661D75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328E7CE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1F5A2CB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3BEA405B"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534D953E" w14:textId="77777777" w:rsidR="00F64EB6" w:rsidRPr="003770A9" w:rsidRDefault="00F64EB6" w:rsidP="00015C9C">
            <w:pPr>
              <w:rPr>
                <w:rFonts w:ascii="Arial" w:hAnsi="Arial"/>
                <w:rtl/>
              </w:rPr>
            </w:pPr>
          </w:p>
        </w:tc>
        <w:tc>
          <w:tcPr>
            <w:tcW w:w="1981" w:type="pct"/>
          </w:tcPr>
          <w:p w14:paraId="626352C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מוניטין</w:t>
            </w:r>
          </w:p>
        </w:tc>
        <w:tc>
          <w:tcPr>
            <w:tcW w:w="483" w:type="pct"/>
          </w:tcPr>
          <w:p w14:paraId="176B5B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0C9AB6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65152B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18DEF1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64795E71" w14:textId="77777777" w:rsidTr="006D10B5">
        <w:trPr>
          <w:trHeight w:hRule="exact" w:val="284"/>
        </w:trPr>
        <w:tc>
          <w:tcPr>
            <w:cnfStyle w:val="001000000000" w:firstRow="0" w:lastRow="0" w:firstColumn="1" w:lastColumn="0" w:oddVBand="0" w:evenVBand="0" w:oddHBand="0" w:evenHBand="0" w:firstRowFirstColumn="0" w:firstRowLastColumn="0" w:lastRowFirstColumn="0" w:lastRowLastColumn="0"/>
            <w:tcW w:w="689" w:type="pct"/>
          </w:tcPr>
          <w:p w14:paraId="24B3B9FA" w14:textId="77777777" w:rsidR="00F64EB6" w:rsidRPr="003770A9" w:rsidRDefault="00F64EB6" w:rsidP="00015C9C">
            <w:pPr>
              <w:rPr>
                <w:rFonts w:ascii="Arial" w:hAnsi="Arial"/>
                <w:rtl/>
              </w:rPr>
            </w:pPr>
          </w:p>
        </w:tc>
        <w:tc>
          <w:tcPr>
            <w:tcW w:w="1981" w:type="pct"/>
          </w:tcPr>
          <w:p w14:paraId="1DF27A4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נדחים</w:t>
            </w:r>
          </w:p>
        </w:tc>
        <w:tc>
          <w:tcPr>
            <w:tcW w:w="483" w:type="pct"/>
          </w:tcPr>
          <w:p w14:paraId="7A4989B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7235642F"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c>
          <w:tcPr>
            <w:tcW w:w="639" w:type="pct"/>
          </w:tcPr>
          <w:p w14:paraId="05514129"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c>
          <w:tcPr>
            <w:tcW w:w="568" w:type="pct"/>
          </w:tcPr>
          <w:p w14:paraId="193D6C88"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r>
      <w:tr w:rsidR="000F35D7" w:rsidRPr="004C5FA3" w14:paraId="3CEED107" w14:textId="77777777" w:rsidTr="006D10B5">
        <w:trPr>
          <w:trHeight w:hRule="exact" w:val="284"/>
        </w:trPr>
        <w:tc>
          <w:tcPr>
            <w:cnfStyle w:val="001000000000" w:firstRow="0" w:lastRow="0" w:firstColumn="1" w:lastColumn="0" w:oddVBand="0" w:evenVBand="0" w:oddHBand="0" w:evenHBand="0" w:firstRowFirstColumn="0" w:firstRowLastColumn="0" w:lastRowFirstColumn="0" w:lastRowLastColumn="0"/>
            <w:tcW w:w="689" w:type="pct"/>
          </w:tcPr>
          <w:p w14:paraId="1F29085E" w14:textId="77777777" w:rsidR="00F64EB6" w:rsidRPr="003770A9" w:rsidRDefault="00F64EB6" w:rsidP="00015C9C">
            <w:pPr>
              <w:rPr>
                <w:rFonts w:ascii="Arial" w:hAnsi="Arial"/>
                <w:rtl/>
              </w:rPr>
            </w:pPr>
          </w:p>
        </w:tc>
        <w:tc>
          <w:tcPr>
            <w:tcW w:w="1981" w:type="pct"/>
          </w:tcPr>
          <w:p w14:paraId="0432C688"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נכסים לא שוטפים</w:t>
            </w:r>
          </w:p>
        </w:tc>
        <w:tc>
          <w:tcPr>
            <w:tcW w:w="483" w:type="pct"/>
          </w:tcPr>
          <w:p w14:paraId="2AF714B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63E28AFE"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c>
          <w:tcPr>
            <w:tcW w:w="639" w:type="pct"/>
          </w:tcPr>
          <w:p w14:paraId="04FB1C4D"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c>
          <w:tcPr>
            <w:tcW w:w="568" w:type="pct"/>
          </w:tcPr>
          <w:p w14:paraId="30796A46" w14:textId="77777777" w:rsidR="00F64EB6" w:rsidRPr="004C5FA3" w:rsidRDefault="00F64EB6" w:rsidP="00814933">
            <w:pPr>
              <w:pStyle w:val="X1underline"/>
              <w:spacing w:line="240" w:lineRule="auto"/>
              <w:jc w:val="left"/>
              <w:cnfStyle w:val="000000000000" w:firstRow="0" w:lastRow="0" w:firstColumn="0" w:lastColumn="0" w:oddVBand="0" w:evenVBand="0" w:oddHBand="0" w:evenHBand="0" w:firstRowFirstColumn="0" w:firstRowLastColumn="0" w:lastRowFirstColumn="0" w:lastRowLastColumn="0"/>
              <w:rPr>
                <w:sz w:val="20"/>
                <w:rtl/>
              </w:rPr>
            </w:pPr>
          </w:p>
        </w:tc>
      </w:tr>
      <w:tr w:rsidR="000F35D7" w:rsidRPr="004C5FA3" w14:paraId="7D57FD85" w14:textId="77777777" w:rsidTr="006D10B5">
        <w:trPr>
          <w:trHeight w:hRule="exact" w:val="227"/>
        </w:trPr>
        <w:tc>
          <w:tcPr>
            <w:cnfStyle w:val="001000000000" w:firstRow="0" w:lastRow="0" w:firstColumn="1" w:lastColumn="0" w:oddVBand="0" w:evenVBand="0" w:oddHBand="0" w:evenHBand="0" w:firstRowFirstColumn="0" w:firstRowLastColumn="0" w:lastRowFirstColumn="0" w:lastRowLastColumn="0"/>
            <w:tcW w:w="689" w:type="pct"/>
          </w:tcPr>
          <w:p w14:paraId="30D5CBF7" w14:textId="77777777" w:rsidR="00F64EB6" w:rsidRPr="003770A9" w:rsidRDefault="00F64EB6" w:rsidP="00015C9C">
            <w:pPr>
              <w:rPr>
                <w:rFonts w:ascii="Arial" w:hAnsi="Arial"/>
                <w:rtl/>
              </w:rPr>
            </w:pPr>
          </w:p>
        </w:tc>
        <w:tc>
          <w:tcPr>
            <w:tcW w:w="1981" w:type="pct"/>
          </w:tcPr>
          <w:p w14:paraId="14FE951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83" w:type="pct"/>
          </w:tcPr>
          <w:p w14:paraId="05A9EBA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62C1E8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43FF06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299CBE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F35D7" w:rsidRPr="004C5FA3" w14:paraId="3D1BFEED" w14:textId="77777777" w:rsidTr="006D10B5">
        <w:trPr>
          <w:trHeight w:hRule="exact" w:val="284"/>
        </w:trPr>
        <w:tc>
          <w:tcPr>
            <w:cnfStyle w:val="001000000000" w:firstRow="0" w:lastRow="0" w:firstColumn="1" w:lastColumn="0" w:oddVBand="0" w:evenVBand="0" w:oddHBand="0" w:evenHBand="0" w:firstRowFirstColumn="0" w:firstRowLastColumn="0" w:lastRowFirstColumn="0" w:lastRowLastColumn="0"/>
            <w:tcW w:w="689" w:type="pct"/>
          </w:tcPr>
          <w:p w14:paraId="33A5E30F" w14:textId="77777777" w:rsidR="00F64EB6" w:rsidRPr="003770A9" w:rsidRDefault="00F64EB6" w:rsidP="00015C9C">
            <w:pPr>
              <w:rPr>
                <w:rFonts w:ascii="Arial" w:hAnsi="Arial"/>
                <w:rtl/>
              </w:rPr>
            </w:pPr>
          </w:p>
        </w:tc>
        <w:tc>
          <w:tcPr>
            <w:tcW w:w="1981" w:type="pct"/>
          </w:tcPr>
          <w:p w14:paraId="7E04872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83" w:type="pct"/>
          </w:tcPr>
          <w:p w14:paraId="0EC1885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31980251" w14:textId="77777777" w:rsidR="00F64EB6" w:rsidRPr="004C5FA3" w:rsidRDefault="00F64EB6" w:rsidP="00814933">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39" w:type="pct"/>
          </w:tcPr>
          <w:p w14:paraId="2F9DA44F" w14:textId="77777777" w:rsidR="00F64EB6" w:rsidRPr="004C5FA3" w:rsidRDefault="00F64EB6" w:rsidP="00814933">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68" w:type="pct"/>
          </w:tcPr>
          <w:p w14:paraId="4DB53E18" w14:textId="77777777" w:rsidR="00F64EB6" w:rsidRPr="004C5FA3" w:rsidRDefault="00F64EB6" w:rsidP="00814933">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0F35D7" w:rsidRPr="004C5FA3" w14:paraId="26E5CB57"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9" w:type="pct"/>
          </w:tcPr>
          <w:p w14:paraId="760FACA0" w14:textId="77777777" w:rsidR="00F64EB6" w:rsidRPr="003770A9" w:rsidRDefault="00F64EB6" w:rsidP="00015C9C">
            <w:pPr>
              <w:rPr>
                <w:rFonts w:ascii="Arial" w:hAnsi="Arial"/>
                <w:rtl/>
              </w:rPr>
            </w:pPr>
          </w:p>
        </w:tc>
        <w:tc>
          <w:tcPr>
            <w:tcW w:w="1981" w:type="pct"/>
          </w:tcPr>
          <w:p w14:paraId="525E70D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83" w:type="pct"/>
          </w:tcPr>
          <w:p w14:paraId="0C1C6F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39F906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39" w:type="pct"/>
          </w:tcPr>
          <w:p w14:paraId="217D20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8" w:type="pct"/>
          </w:tcPr>
          <w:p w14:paraId="5849EB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58B690FC" w14:textId="77777777" w:rsidR="000F35D7" w:rsidRPr="004C5FA3" w:rsidRDefault="000F35D7" w:rsidP="000F35D7">
      <w:pPr>
        <w:pStyle w:val="NoSpacing"/>
        <w:rPr>
          <w:sz w:val="20"/>
        </w:rPr>
      </w:pPr>
    </w:p>
    <w:tbl>
      <w:tblPr>
        <w:bidiVisual/>
        <w:tblW w:w="5000" w:type="pct"/>
        <w:tblLook w:val="04A0" w:firstRow="1" w:lastRow="0" w:firstColumn="1" w:lastColumn="0" w:noHBand="0" w:noVBand="1"/>
      </w:tblPr>
      <w:tblGrid>
        <w:gridCol w:w="1472"/>
        <w:gridCol w:w="8994"/>
      </w:tblGrid>
      <w:tr w:rsidR="000F35D7" w:rsidRPr="004C5FA3" w14:paraId="7C287894" w14:textId="77777777" w:rsidTr="00DE1009">
        <w:trPr>
          <w:trHeight w:val="20"/>
        </w:trPr>
        <w:tc>
          <w:tcPr>
            <w:tcW w:w="703" w:type="pct"/>
          </w:tcPr>
          <w:p w14:paraId="6EE4FF37" w14:textId="77777777" w:rsidR="00F64EB6" w:rsidRPr="003770A9" w:rsidRDefault="00F64EB6" w:rsidP="00015C9C">
            <w:pPr>
              <w:rPr>
                <w:rFonts w:ascii="Arial" w:hAnsi="Arial"/>
                <w:sz w:val="14"/>
                <w:szCs w:val="14"/>
                <w:rtl/>
              </w:rPr>
            </w:pPr>
          </w:p>
        </w:tc>
        <w:tc>
          <w:tcPr>
            <w:tcW w:w="4297" w:type="pct"/>
          </w:tcPr>
          <w:p w14:paraId="621FE1DB" w14:textId="77777777" w:rsidR="00F64EB6" w:rsidRPr="004C5FA3" w:rsidRDefault="00F64EB6"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37A6C6CB" w14:textId="77777777" w:rsidR="00F64EB6" w:rsidRPr="004C5FA3" w:rsidRDefault="00F64EB6" w:rsidP="00015C9C">
      <w:pPr>
        <w:rPr>
          <w:rFonts w:ascii="Arial" w:hAnsi="Arial"/>
          <w:noProof/>
          <w:rtl/>
        </w:rPr>
      </w:pPr>
      <w:r w:rsidRPr="004C5FA3">
        <w:rPr>
          <w:rFonts w:ascii="Arial" w:hAnsi="Arial"/>
          <w:noProof/>
          <w:rtl/>
        </w:rPr>
        <w:br w:type="page"/>
      </w:r>
    </w:p>
    <w:tbl>
      <w:tblPr>
        <w:tblStyle w:val="TableGrid"/>
        <w:bidiVisual/>
        <w:tblW w:w="5000" w:type="pct"/>
        <w:tblLook w:val="04A0" w:firstRow="1" w:lastRow="0" w:firstColumn="1" w:lastColumn="0" w:noHBand="0" w:noVBand="1"/>
      </w:tblPr>
      <w:tblGrid>
        <w:gridCol w:w="1435"/>
        <w:gridCol w:w="4651"/>
        <w:gridCol w:w="1032"/>
        <w:gridCol w:w="1158"/>
        <w:gridCol w:w="1158"/>
        <w:gridCol w:w="1032"/>
      </w:tblGrid>
      <w:tr w:rsidR="004F70CF" w:rsidRPr="004C5FA3" w14:paraId="0A4D18EB" w14:textId="77777777" w:rsidTr="004F70CF">
        <w:trPr>
          <w:cnfStyle w:val="100000000000" w:firstRow="1" w:lastRow="0" w:firstColumn="0" w:lastColumn="0" w:oddVBand="0" w:evenVBand="0" w:oddHBand="0" w:evenHBand="0" w:firstRowFirstColumn="0" w:firstRowLastColumn="0" w:lastRowFirstColumn="0" w:lastRowLastColumn="0"/>
          <w:trHeight w:val="120"/>
          <w:tblHeader/>
        </w:trPr>
        <w:tc>
          <w:tcPr>
            <w:cnfStyle w:val="001000000100" w:firstRow="0" w:lastRow="0" w:firstColumn="1" w:lastColumn="0" w:oddVBand="0" w:evenVBand="0" w:oddHBand="0" w:evenHBand="0" w:firstRowFirstColumn="1" w:firstRowLastColumn="0" w:lastRowFirstColumn="0" w:lastRowLastColumn="0"/>
            <w:tcW w:w="686" w:type="pct"/>
          </w:tcPr>
          <w:p w14:paraId="163F1B88" w14:textId="77777777" w:rsidR="004F70CF" w:rsidRPr="003770A9" w:rsidRDefault="004F70CF" w:rsidP="00015C9C">
            <w:pPr>
              <w:rPr>
                <w:rFonts w:ascii="Arial" w:hAnsi="Arial"/>
              </w:rPr>
            </w:pPr>
          </w:p>
        </w:tc>
        <w:tc>
          <w:tcPr>
            <w:tcW w:w="4314" w:type="pct"/>
            <w:gridSpan w:val="5"/>
          </w:tcPr>
          <w:p w14:paraId="172F3D3D" w14:textId="7DB014DD" w:rsidR="004F70CF" w:rsidRPr="004C5FA3" w:rsidRDefault="004F70CF" w:rsidP="000B067B">
            <w:pPr>
              <w:pStyle w:val="X1underline"/>
              <w:spacing w:after="160" w:line="240" w:lineRule="auto"/>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1133" w:name="_Toc33548388"/>
            <w:r w:rsidR="00CB58A1">
              <w:rPr>
                <w:noProof/>
                <w:sz w:val="20"/>
                <w:rtl/>
              </w:rPr>
              <w:t>דוח תמציתי מאוחד פרופורמה על המצב הכספי</w:t>
            </w:r>
            <w:r w:rsidRPr="004C5FA3">
              <w:rPr>
                <w:noProof/>
                <w:sz w:val="20"/>
              </w:rPr>
              <w:fldChar w:fldCharType="end"/>
            </w:r>
            <w:r w:rsidRPr="004C5FA3">
              <w:rPr>
                <w:sz w:val="20"/>
                <w:rtl/>
              </w:rPr>
              <w:t xml:space="preserve"> </w:t>
            </w:r>
            <w:r w:rsidRPr="004C5FA3">
              <w:rPr>
                <w:b w:val="0"/>
                <w:bCs w:val="0"/>
                <w:sz w:val="20"/>
                <w:rtl/>
              </w:rPr>
              <w:t>(המשך)</w:t>
            </w:r>
            <w:bookmarkEnd w:id="1133"/>
          </w:p>
        </w:tc>
      </w:tr>
      <w:tr w:rsidR="00F64EB6" w:rsidRPr="004C5FA3" w14:paraId="55A3FCB5" w14:textId="77777777" w:rsidTr="004F70CF">
        <w:trPr>
          <w:cnfStyle w:val="100000000000" w:firstRow="1" w:lastRow="0" w:firstColumn="0" w:lastColumn="0" w:oddVBand="0" w:evenVBand="0" w:oddHBand="0" w:evenHBand="0" w:firstRowFirstColumn="0" w:firstRowLastColumn="0" w:lastRowFirstColumn="0" w:lastRowLastColumn="0"/>
          <w:trHeight w:val="120"/>
          <w:tblHeader/>
        </w:trPr>
        <w:tc>
          <w:tcPr>
            <w:cnfStyle w:val="001000000100" w:firstRow="0" w:lastRow="0" w:firstColumn="1" w:lastColumn="0" w:oddVBand="0" w:evenVBand="0" w:oddHBand="0" w:evenHBand="0" w:firstRowFirstColumn="1" w:firstRowLastColumn="0" w:lastRowFirstColumn="0" w:lastRowLastColumn="0"/>
            <w:tcW w:w="686" w:type="pct"/>
            <w:vMerge w:val="restart"/>
          </w:tcPr>
          <w:p w14:paraId="73A497B4" w14:textId="77777777" w:rsidR="00F64EB6" w:rsidRPr="003770A9" w:rsidRDefault="00F64EB6" w:rsidP="00015C9C">
            <w:pPr>
              <w:rPr>
                <w:rFonts w:ascii="Arial" w:hAnsi="Arial"/>
              </w:rPr>
            </w:pPr>
          </w:p>
        </w:tc>
        <w:tc>
          <w:tcPr>
            <w:tcW w:w="2222" w:type="pct"/>
            <w:vMerge w:val="restart"/>
          </w:tcPr>
          <w:p w14:paraId="0C5CCA2F"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93" w:type="pct"/>
            <w:vMerge w:val="restart"/>
          </w:tcPr>
          <w:p w14:paraId="5EC525F1" w14:textId="77777777" w:rsidR="00F64EB6" w:rsidRPr="004C5FA3" w:rsidRDefault="00F64EB6"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599" w:type="pct"/>
            <w:gridSpan w:val="3"/>
          </w:tcPr>
          <w:p w14:paraId="4C4D8995" w14:textId="6AEE22E2" w:rsidR="00F64EB6" w:rsidRPr="004C5FA3" w:rsidRDefault="00F64EB6"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lang w:val="en-US"/>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r>
      <w:tr w:rsidR="00F64EB6" w:rsidRPr="004C5FA3" w14:paraId="6D0FFE6F" w14:textId="77777777" w:rsidTr="00DE1009">
        <w:trPr>
          <w:cnfStyle w:val="100000000000" w:firstRow="1" w:lastRow="0" w:firstColumn="0" w:lastColumn="0" w:oddVBand="0" w:evenVBand="0" w:oddHBand="0" w:evenHBand="0" w:firstRowFirstColumn="0" w:firstRowLastColumn="0" w:lastRowFirstColumn="0" w:lastRowLastColumn="0"/>
          <w:trHeight w:val="120"/>
          <w:tblHeader/>
        </w:trPr>
        <w:tc>
          <w:tcPr>
            <w:cnfStyle w:val="001000000100" w:firstRow="0" w:lastRow="0" w:firstColumn="1" w:lastColumn="0" w:oddVBand="0" w:evenVBand="0" w:oddHBand="0" w:evenHBand="0" w:firstRowFirstColumn="1" w:firstRowLastColumn="0" w:lastRowFirstColumn="0" w:lastRowLastColumn="0"/>
            <w:tcW w:w="686" w:type="pct"/>
            <w:vMerge/>
          </w:tcPr>
          <w:p w14:paraId="0F2294F5" w14:textId="77777777" w:rsidR="00F64EB6" w:rsidRPr="003770A9" w:rsidRDefault="00F64EB6" w:rsidP="00015C9C">
            <w:pPr>
              <w:rPr>
                <w:rFonts w:ascii="Arial" w:hAnsi="Arial"/>
              </w:rPr>
            </w:pPr>
          </w:p>
        </w:tc>
        <w:tc>
          <w:tcPr>
            <w:tcW w:w="2222" w:type="pct"/>
            <w:vMerge/>
          </w:tcPr>
          <w:p w14:paraId="3CB92F61"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93" w:type="pct"/>
            <w:vMerge/>
          </w:tcPr>
          <w:p w14:paraId="275B74CE" w14:textId="77777777" w:rsidR="00F64EB6" w:rsidRPr="004C5FA3" w:rsidRDefault="00F64EB6"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1599" w:type="pct"/>
            <w:gridSpan w:val="3"/>
          </w:tcPr>
          <w:p w14:paraId="7A9CD122" w14:textId="77777777" w:rsidR="00F64EB6" w:rsidRPr="004C5FA3" w:rsidRDefault="00F64EB6"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430F64" w:rsidRPr="004C5FA3" w14:paraId="1322DDA2" w14:textId="77777777" w:rsidTr="00DE1009">
        <w:trPr>
          <w:cnfStyle w:val="100000000000" w:firstRow="1" w:lastRow="0" w:firstColumn="0" w:lastColumn="0" w:oddVBand="0" w:evenVBand="0" w:oddHBand="0" w:evenHBand="0" w:firstRowFirstColumn="0" w:firstRowLastColumn="0" w:lastRowFirstColumn="0" w:lastRowLastColumn="0"/>
          <w:trHeight w:val="120"/>
          <w:tblHeader/>
        </w:trPr>
        <w:tc>
          <w:tcPr>
            <w:cnfStyle w:val="001000000100" w:firstRow="0" w:lastRow="0" w:firstColumn="1" w:lastColumn="0" w:oddVBand="0" w:evenVBand="0" w:oddHBand="0" w:evenHBand="0" w:firstRowFirstColumn="1" w:firstRowLastColumn="0" w:lastRowFirstColumn="0" w:lastRowLastColumn="0"/>
            <w:tcW w:w="686" w:type="pct"/>
            <w:vMerge/>
          </w:tcPr>
          <w:p w14:paraId="19A0D68C" w14:textId="77777777" w:rsidR="00430F64" w:rsidRPr="003770A9" w:rsidRDefault="00430F64" w:rsidP="00015C9C">
            <w:pPr>
              <w:rPr>
                <w:rFonts w:ascii="Arial" w:hAnsi="Arial"/>
              </w:rPr>
            </w:pPr>
          </w:p>
        </w:tc>
        <w:tc>
          <w:tcPr>
            <w:tcW w:w="2222" w:type="pct"/>
            <w:vMerge/>
          </w:tcPr>
          <w:p w14:paraId="4A5373D4" w14:textId="77777777" w:rsidR="00430F64" w:rsidRPr="004C5FA3" w:rsidRDefault="00430F64"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93" w:type="pct"/>
            <w:vMerge/>
          </w:tcPr>
          <w:p w14:paraId="7E8F63FA" w14:textId="77777777" w:rsidR="00430F64" w:rsidRPr="004C5FA3" w:rsidRDefault="00430F64"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1599" w:type="pct"/>
            <w:gridSpan w:val="3"/>
          </w:tcPr>
          <w:p w14:paraId="5DFB7776" w14:textId="77777777" w:rsidR="00430F64" w:rsidRPr="004C5FA3" w:rsidRDefault="00430F64"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70DECDB8" w14:textId="77777777" w:rsidTr="00DE1009">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686" w:type="pct"/>
            <w:vMerge/>
          </w:tcPr>
          <w:p w14:paraId="3B9D5BAE" w14:textId="77777777" w:rsidR="00F64EB6" w:rsidRPr="003770A9" w:rsidRDefault="00F64EB6" w:rsidP="00015C9C">
            <w:pPr>
              <w:rPr>
                <w:rFonts w:ascii="Arial" w:hAnsi="Arial"/>
              </w:rPr>
            </w:pPr>
          </w:p>
        </w:tc>
        <w:tc>
          <w:tcPr>
            <w:tcW w:w="2222" w:type="pct"/>
            <w:vMerge/>
          </w:tcPr>
          <w:p w14:paraId="1ED2F529"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93" w:type="pct"/>
            <w:vMerge/>
          </w:tcPr>
          <w:p w14:paraId="1E13DC4B" w14:textId="77777777" w:rsidR="00F64EB6" w:rsidRPr="004C5FA3" w:rsidRDefault="00F64EB6"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553" w:type="pct"/>
          </w:tcPr>
          <w:p w14:paraId="7AF6FE23" w14:textId="77777777" w:rsidR="00F64EB6" w:rsidRPr="004C5FA3" w:rsidRDefault="00F64EB6"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553" w:type="pct"/>
          </w:tcPr>
          <w:p w14:paraId="70807D32" w14:textId="77777777" w:rsidR="00F64EB6" w:rsidRPr="004C5FA3" w:rsidRDefault="00F64EB6"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493" w:type="pct"/>
          </w:tcPr>
          <w:p w14:paraId="0C4FEA5E" w14:textId="77777777" w:rsidR="00F64EB6" w:rsidRPr="004C5FA3" w:rsidRDefault="00F64EB6" w:rsidP="00430F64">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EB6" w:rsidRPr="004C5FA3" w14:paraId="1390B145"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2E87072D" w14:textId="77777777" w:rsidR="00F64EB6" w:rsidRPr="003770A9" w:rsidRDefault="00F64EB6" w:rsidP="00015C9C">
            <w:pPr>
              <w:rPr>
                <w:rFonts w:ascii="Arial" w:hAnsi="Arial"/>
                <w:rtl/>
              </w:rPr>
            </w:pPr>
          </w:p>
        </w:tc>
        <w:tc>
          <w:tcPr>
            <w:tcW w:w="2222" w:type="pct"/>
          </w:tcPr>
          <w:p w14:paraId="0D2B2297"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והון</w:t>
            </w:r>
          </w:p>
        </w:tc>
        <w:tc>
          <w:tcPr>
            <w:tcW w:w="493" w:type="pct"/>
          </w:tcPr>
          <w:p w14:paraId="4ADABB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444A4E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1AFE9E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04AD9DF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94AC2E3"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30ED5692" w14:textId="77777777" w:rsidR="00F64EB6" w:rsidRPr="003770A9" w:rsidRDefault="00F64EB6" w:rsidP="00015C9C">
            <w:pPr>
              <w:rPr>
                <w:rFonts w:ascii="Arial" w:hAnsi="Arial"/>
                <w:rtl/>
              </w:rPr>
            </w:pPr>
          </w:p>
        </w:tc>
        <w:tc>
          <w:tcPr>
            <w:tcW w:w="2222" w:type="pct"/>
          </w:tcPr>
          <w:p w14:paraId="1C1EE2DA"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שוטפות:</w:t>
            </w:r>
          </w:p>
        </w:tc>
        <w:tc>
          <w:tcPr>
            <w:tcW w:w="493" w:type="pct"/>
          </w:tcPr>
          <w:p w14:paraId="67F187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37E576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906C4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13A8AEE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18C690B"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542358AD" w14:textId="77777777" w:rsidR="00F64EB6" w:rsidRPr="003770A9" w:rsidRDefault="00F64EB6" w:rsidP="00015C9C">
            <w:pPr>
              <w:rPr>
                <w:rFonts w:ascii="Arial" w:hAnsi="Arial"/>
                <w:rtl/>
              </w:rPr>
            </w:pPr>
          </w:p>
        </w:tc>
        <w:tc>
          <w:tcPr>
            <w:tcW w:w="2222" w:type="pct"/>
          </w:tcPr>
          <w:p w14:paraId="6B0DD95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הלוואות מתאגידים בנקאיים ומאחרים</w:t>
            </w:r>
          </w:p>
        </w:tc>
        <w:tc>
          <w:tcPr>
            <w:tcW w:w="493" w:type="pct"/>
          </w:tcPr>
          <w:p w14:paraId="0D5889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8A276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2BA0BC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507E1F8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19AB034"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52A68D28" w14:textId="77777777" w:rsidR="00F64EB6" w:rsidRPr="003770A9" w:rsidRDefault="00F64EB6" w:rsidP="00015C9C">
            <w:pPr>
              <w:rPr>
                <w:rFonts w:ascii="Arial" w:hAnsi="Arial"/>
                <w:rtl/>
              </w:rPr>
            </w:pPr>
          </w:p>
        </w:tc>
        <w:tc>
          <w:tcPr>
            <w:tcW w:w="2222" w:type="pct"/>
          </w:tcPr>
          <w:p w14:paraId="5A822048"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איגרות חוב </w:t>
            </w:r>
          </w:p>
        </w:tc>
        <w:tc>
          <w:tcPr>
            <w:tcW w:w="493" w:type="pct"/>
          </w:tcPr>
          <w:p w14:paraId="4D1D41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664A3B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DE922C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43E920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0BF3D38"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0666B328" w14:textId="77777777" w:rsidR="00F64EB6" w:rsidRPr="003770A9" w:rsidRDefault="00F64EB6" w:rsidP="00015C9C">
            <w:pPr>
              <w:rPr>
                <w:rFonts w:ascii="Arial" w:hAnsi="Arial"/>
                <w:rtl/>
              </w:rPr>
            </w:pPr>
          </w:p>
        </w:tc>
        <w:tc>
          <w:tcPr>
            <w:tcW w:w="2222" w:type="pct"/>
          </w:tcPr>
          <w:p w14:paraId="2CF3A71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חכירה</w:t>
            </w:r>
          </w:p>
        </w:tc>
        <w:tc>
          <w:tcPr>
            <w:tcW w:w="493" w:type="pct"/>
          </w:tcPr>
          <w:p w14:paraId="1A5E52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2F886D9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FE0882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03D516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22B6560"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639C5486" w14:textId="77777777" w:rsidR="00F64EB6" w:rsidRPr="003770A9" w:rsidRDefault="00F64EB6" w:rsidP="00015C9C">
            <w:pPr>
              <w:rPr>
                <w:rFonts w:ascii="Arial" w:hAnsi="Arial"/>
                <w:rtl/>
              </w:rPr>
            </w:pPr>
          </w:p>
        </w:tc>
        <w:tc>
          <w:tcPr>
            <w:tcW w:w="2222" w:type="pct"/>
          </w:tcPr>
          <w:p w14:paraId="7F6387F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פיננסיות אחרות</w:t>
            </w:r>
          </w:p>
        </w:tc>
        <w:tc>
          <w:tcPr>
            <w:tcW w:w="493" w:type="pct"/>
          </w:tcPr>
          <w:p w14:paraId="2863450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35AF50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376FA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1668EBD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DC6FADA"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65DCF368" w14:textId="77777777" w:rsidR="00F64EB6" w:rsidRPr="003770A9" w:rsidRDefault="00F64EB6" w:rsidP="00015C9C">
            <w:pPr>
              <w:rPr>
                <w:rFonts w:ascii="Arial" w:hAnsi="Arial"/>
                <w:rtl/>
              </w:rPr>
            </w:pPr>
          </w:p>
        </w:tc>
        <w:tc>
          <w:tcPr>
            <w:tcW w:w="2222" w:type="pct"/>
          </w:tcPr>
          <w:p w14:paraId="6872CD5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ספקים ונותני שירותים</w:t>
            </w:r>
          </w:p>
        </w:tc>
        <w:tc>
          <w:tcPr>
            <w:tcW w:w="493" w:type="pct"/>
          </w:tcPr>
          <w:p w14:paraId="173BBC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9B1A79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F76F22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713448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2DF5275"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55927CA6" w14:textId="77777777" w:rsidR="00F64EB6" w:rsidRPr="003770A9" w:rsidRDefault="00F64EB6" w:rsidP="00015C9C">
            <w:pPr>
              <w:rPr>
                <w:rFonts w:ascii="Arial" w:hAnsi="Arial"/>
                <w:rtl/>
              </w:rPr>
            </w:pPr>
          </w:p>
        </w:tc>
        <w:tc>
          <w:tcPr>
            <w:tcW w:w="2222" w:type="pct"/>
          </w:tcPr>
          <w:p w14:paraId="6FC4C518"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בגין חוזים עם לקוחות</w:t>
            </w:r>
          </w:p>
        </w:tc>
        <w:tc>
          <w:tcPr>
            <w:tcW w:w="493" w:type="pct"/>
          </w:tcPr>
          <w:p w14:paraId="6ACA0C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45EA67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E249F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7E0A0E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3D638F6"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2C6B3FFA" w14:textId="77777777" w:rsidR="00F64EB6" w:rsidRPr="003770A9" w:rsidRDefault="00F64EB6" w:rsidP="00015C9C">
            <w:pPr>
              <w:rPr>
                <w:rFonts w:ascii="Arial" w:hAnsi="Arial"/>
                <w:rtl/>
              </w:rPr>
            </w:pPr>
          </w:p>
        </w:tc>
        <w:tc>
          <w:tcPr>
            <w:tcW w:w="2222" w:type="pct"/>
          </w:tcPr>
          <w:p w14:paraId="29821BC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זכאים ויתרות זכות</w:t>
            </w:r>
          </w:p>
        </w:tc>
        <w:tc>
          <w:tcPr>
            <w:tcW w:w="493" w:type="pct"/>
          </w:tcPr>
          <w:p w14:paraId="7F6FB5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B8BEE7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424755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45A2DBC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8FBEE6D"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1C53FCC7" w14:textId="77777777" w:rsidR="00F64EB6" w:rsidRPr="003770A9" w:rsidRDefault="00F64EB6" w:rsidP="00015C9C">
            <w:pPr>
              <w:rPr>
                <w:rFonts w:ascii="Arial" w:hAnsi="Arial"/>
                <w:rtl/>
              </w:rPr>
            </w:pPr>
          </w:p>
        </w:tc>
        <w:tc>
          <w:tcPr>
            <w:tcW w:w="2222" w:type="pct"/>
          </w:tcPr>
          <w:p w14:paraId="5D1515BD"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הפרשות</w:t>
            </w:r>
          </w:p>
        </w:tc>
        <w:tc>
          <w:tcPr>
            <w:tcW w:w="493" w:type="pct"/>
          </w:tcPr>
          <w:p w14:paraId="0CEFDD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90CDDC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2DA4173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0B1AAA1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8085E1C"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13F69CAC" w14:textId="77777777" w:rsidR="00F64EB6" w:rsidRPr="003770A9" w:rsidRDefault="00F64EB6" w:rsidP="00015C9C">
            <w:pPr>
              <w:rPr>
                <w:rFonts w:ascii="Arial" w:hAnsi="Arial"/>
                <w:rtl/>
              </w:rPr>
            </w:pPr>
          </w:p>
        </w:tc>
        <w:tc>
          <w:tcPr>
            <w:tcW w:w="2222" w:type="pct"/>
          </w:tcPr>
          <w:p w14:paraId="76E53A7D"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מס הכנסה לשלם</w:t>
            </w:r>
          </w:p>
        </w:tc>
        <w:tc>
          <w:tcPr>
            <w:tcW w:w="493" w:type="pct"/>
          </w:tcPr>
          <w:p w14:paraId="5301BC9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4AD4F1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7BF00F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4594C9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FE2813D" w14:textId="77777777" w:rsidTr="003B6EBD">
        <w:trPr>
          <w:trHeight w:hRule="exact" w:val="510"/>
        </w:trPr>
        <w:tc>
          <w:tcPr>
            <w:cnfStyle w:val="001000000000" w:firstRow="0" w:lastRow="0" w:firstColumn="1" w:lastColumn="0" w:oddVBand="0" w:evenVBand="0" w:oddHBand="0" w:evenHBand="0" w:firstRowFirstColumn="0" w:firstRowLastColumn="0" w:lastRowFirstColumn="0" w:lastRowLastColumn="0"/>
            <w:tcW w:w="686" w:type="pct"/>
          </w:tcPr>
          <w:p w14:paraId="740F4796" w14:textId="77777777" w:rsidR="00F64EB6" w:rsidRPr="003770A9" w:rsidRDefault="00F64EB6" w:rsidP="00015C9C">
            <w:pPr>
              <w:rPr>
                <w:rFonts w:ascii="Arial" w:hAnsi="Arial"/>
                <w:rtl/>
              </w:rPr>
            </w:pPr>
          </w:p>
        </w:tc>
        <w:tc>
          <w:tcPr>
            <w:tcW w:w="2222" w:type="pct"/>
          </w:tcPr>
          <w:p w14:paraId="093A4998"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של קבוצות מימוש המסווגות כמוחזקות למכירה</w:t>
            </w:r>
          </w:p>
        </w:tc>
        <w:tc>
          <w:tcPr>
            <w:tcW w:w="493" w:type="pct"/>
          </w:tcPr>
          <w:p w14:paraId="1C2608B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A2811D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E405C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3629E2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24AF8C4" w14:textId="77777777" w:rsidTr="00ED50DE">
        <w:trPr>
          <w:trHeight w:hRule="exact" w:val="284"/>
        </w:trPr>
        <w:tc>
          <w:tcPr>
            <w:cnfStyle w:val="001000000000" w:firstRow="0" w:lastRow="0" w:firstColumn="1" w:lastColumn="0" w:oddVBand="0" w:evenVBand="0" w:oddHBand="0" w:evenHBand="0" w:firstRowFirstColumn="0" w:firstRowLastColumn="0" w:lastRowFirstColumn="0" w:lastRowLastColumn="0"/>
            <w:tcW w:w="686" w:type="pct"/>
          </w:tcPr>
          <w:p w14:paraId="2F850B54" w14:textId="77777777" w:rsidR="00F64EB6" w:rsidRPr="003770A9" w:rsidRDefault="00F64EB6" w:rsidP="00015C9C">
            <w:pPr>
              <w:rPr>
                <w:rFonts w:ascii="Arial" w:hAnsi="Arial"/>
                <w:rtl/>
              </w:rPr>
            </w:pPr>
          </w:p>
        </w:tc>
        <w:tc>
          <w:tcPr>
            <w:tcW w:w="2222" w:type="pct"/>
          </w:tcPr>
          <w:p w14:paraId="1E106D4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המיוחסות לפעילויות שהופסקו</w:t>
            </w:r>
          </w:p>
        </w:tc>
        <w:tc>
          <w:tcPr>
            <w:tcW w:w="493" w:type="pct"/>
          </w:tcPr>
          <w:p w14:paraId="773C4B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F239562"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7326BAC6"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93" w:type="pct"/>
          </w:tcPr>
          <w:p w14:paraId="2FD82688"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6F9C591" w14:textId="77777777" w:rsidTr="00ED50DE">
        <w:trPr>
          <w:trHeight w:hRule="exact" w:val="284"/>
        </w:trPr>
        <w:tc>
          <w:tcPr>
            <w:cnfStyle w:val="001000000000" w:firstRow="0" w:lastRow="0" w:firstColumn="1" w:lastColumn="0" w:oddVBand="0" w:evenVBand="0" w:oddHBand="0" w:evenHBand="0" w:firstRowFirstColumn="0" w:firstRowLastColumn="0" w:lastRowFirstColumn="0" w:lastRowLastColumn="0"/>
            <w:tcW w:w="686" w:type="pct"/>
          </w:tcPr>
          <w:p w14:paraId="61362402" w14:textId="77777777" w:rsidR="00F64EB6" w:rsidRPr="003770A9" w:rsidRDefault="00F64EB6" w:rsidP="00015C9C">
            <w:pPr>
              <w:rPr>
                <w:rFonts w:ascii="Arial" w:hAnsi="Arial"/>
                <w:rtl/>
              </w:rPr>
            </w:pPr>
          </w:p>
        </w:tc>
        <w:tc>
          <w:tcPr>
            <w:tcW w:w="2222" w:type="pct"/>
          </w:tcPr>
          <w:p w14:paraId="75105264"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התחייבויות שוטפות</w:t>
            </w:r>
          </w:p>
        </w:tc>
        <w:tc>
          <w:tcPr>
            <w:tcW w:w="493" w:type="pct"/>
          </w:tcPr>
          <w:p w14:paraId="0E35B5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3D761EF4"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778E48E9"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93" w:type="pct"/>
          </w:tcPr>
          <w:p w14:paraId="288FFD6B"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68C1388"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271D2165" w14:textId="77777777" w:rsidR="00F64EB6" w:rsidRPr="003770A9" w:rsidRDefault="00F64EB6" w:rsidP="00015C9C">
            <w:pPr>
              <w:rPr>
                <w:rFonts w:ascii="Arial" w:hAnsi="Arial"/>
                <w:rtl/>
              </w:rPr>
            </w:pPr>
          </w:p>
        </w:tc>
        <w:tc>
          <w:tcPr>
            <w:tcW w:w="2222" w:type="pct"/>
          </w:tcPr>
          <w:p w14:paraId="2396F1BD"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70C4B58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4574DC0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2F29C63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70A720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D73E9DD"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56D626BD" w14:textId="77777777" w:rsidR="00F64EB6" w:rsidRPr="003770A9" w:rsidRDefault="00F64EB6" w:rsidP="00015C9C">
            <w:pPr>
              <w:rPr>
                <w:rFonts w:ascii="Arial" w:hAnsi="Arial"/>
                <w:rtl/>
              </w:rPr>
            </w:pPr>
          </w:p>
        </w:tc>
        <w:tc>
          <w:tcPr>
            <w:tcW w:w="2222" w:type="pct"/>
          </w:tcPr>
          <w:p w14:paraId="709914CC"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התחייבויות לא שוטפות:</w:t>
            </w:r>
          </w:p>
        </w:tc>
        <w:tc>
          <w:tcPr>
            <w:tcW w:w="493" w:type="pct"/>
          </w:tcPr>
          <w:p w14:paraId="3BBFC4C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46ECEB1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A02F72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2ED005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26A8496"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62DFCC54" w14:textId="77777777" w:rsidR="00F64EB6" w:rsidRPr="003770A9" w:rsidRDefault="00F64EB6" w:rsidP="00015C9C">
            <w:pPr>
              <w:rPr>
                <w:rFonts w:ascii="Arial" w:hAnsi="Arial"/>
                <w:rtl/>
              </w:rPr>
            </w:pPr>
          </w:p>
        </w:tc>
        <w:tc>
          <w:tcPr>
            <w:tcW w:w="2222" w:type="pct"/>
          </w:tcPr>
          <w:p w14:paraId="3EAE94E6"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הלוואות מתאגידים בנקאיים ומאחרים</w:t>
            </w:r>
          </w:p>
        </w:tc>
        <w:tc>
          <w:tcPr>
            <w:tcW w:w="493" w:type="pct"/>
          </w:tcPr>
          <w:p w14:paraId="4A9301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4C016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839C87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3BCD6A0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A0FF4A6"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5B6D3EBD" w14:textId="77777777" w:rsidR="00F64EB6" w:rsidRPr="003770A9" w:rsidRDefault="00F64EB6" w:rsidP="00015C9C">
            <w:pPr>
              <w:rPr>
                <w:rFonts w:ascii="Arial" w:hAnsi="Arial"/>
                <w:rtl/>
              </w:rPr>
            </w:pPr>
          </w:p>
        </w:tc>
        <w:tc>
          <w:tcPr>
            <w:tcW w:w="2222" w:type="pct"/>
          </w:tcPr>
          <w:p w14:paraId="090CC71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איגרות חוב </w:t>
            </w:r>
          </w:p>
        </w:tc>
        <w:tc>
          <w:tcPr>
            <w:tcW w:w="493" w:type="pct"/>
          </w:tcPr>
          <w:p w14:paraId="4A3F269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3B8F34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95ADF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4E4AE3B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C00827F"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41294B1D" w14:textId="77777777" w:rsidR="00F64EB6" w:rsidRPr="003770A9" w:rsidRDefault="00F64EB6" w:rsidP="00015C9C">
            <w:pPr>
              <w:rPr>
                <w:rFonts w:ascii="Arial" w:hAnsi="Arial"/>
                <w:rtl/>
              </w:rPr>
            </w:pPr>
          </w:p>
        </w:tc>
        <w:tc>
          <w:tcPr>
            <w:tcW w:w="2222" w:type="pct"/>
          </w:tcPr>
          <w:p w14:paraId="683363F6"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חכירה</w:t>
            </w:r>
          </w:p>
        </w:tc>
        <w:tc>
          <w:tcPr>
            <w:tcW w:w="493" w:type="pct"/>
          </w:tcPr>
          <w:p w14:paraId="168EB8B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C5066D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33855E2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1E7AE71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6ED4135"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6A9B28DC" w14:textId="77777777" w:rsidR="00F64EB6" w:rsidRPr="003770A9" w:rsidRDefault="00F64EB6" w:rsidP="00015C9C">
            <w:pPr>
              <w:rPr>
                <w:rFonts w:ascii="Arial" w:hAnsi="Arial"/>
                <w:rtl/>
              </w:rPr>
            </w:pPr>
          </w:p>
        </w:tc>
        <w:tc>
          <w:tcPr>
            <w:tcW w:w="2222" w:type="pct"/>
          </w:tcPr>
          <w:p w14:paraId="5D7B815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פיננסיות אחרות</w:t>
            </w:r>
          </w:p>
        </w:tc>
        <w:tc>
          <w:tcPr>
            <w:tcW w:w="493" w:type="pct"/>
          </w:tcPr>
          <w:p w14:paraId="661D1B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5AA644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4D4BF7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20C23E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0EFFE2D"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66EB6DB6" w14:textId="77777777" w:rsidR="00F64EB6" w:rsidRPr="003770A9" w:rsidRDefault="00F64EB6" w:rsidP="00015C9C">
            <w:pPr>
              <w:rPr>
                <w:rFonts w:ascii="Arial" w:hAnsi="Arial"/>
                <w:rtl/>
              </w:rPr>
            </w:pPr>
          </w:p>
        </w:tc>
        <w:tc>
          <w:tcPr>
            <w:tcW w:w="2222" w:type="pct"/>
          </w:tcPr>
          <w:p w14:paraId="70DCC8B0"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זכאים ויתרות זכות</w:t>
            </w:r>
          </w:p>
        </w:tc>
        <w:tc>
          <w:tcPr>
            <w:tcW w:w="493" w:type="pct"/>
          </w:tcPr>
          <w:p w14:paraId="610C058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253C834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D850A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14028D3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9106E51"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51F6C89B" w14:textId="77777777" w:rsidR="00F64EB6" w:rsidRPr="003770A9" w:rsidRDefault="00F64EB6" w:rsidP="00015C9C">
            <w:pPr>
              <w:rPr>
                <w:rFonts w:ascii="Arial" w:hAnsi="Arial"/>
                <w:rtl/>
              </w:rPr>
            </w:pPr>
          </w:p>
        </w:tc>
        <w:tc>
          <w:tcPr>
            <w:tcW w:w="2222" w:type="pct"/>
          </w:tcPr>
          <w:p w14:paraId="037ACE5C"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בגין הטבות לעובדים, נטו</w:t>
            </w:r>
          </w:p>
        </w:tc>
        <w:tc>
          <w:tcPr>
            <w:tcW w:w="493" w:type="pct"/>
          </w:tcPr>
          <w:p w14:paraId="194B50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94AD82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4752B99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4BA7A27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922173D"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06651762" w14:textId="77777777" w:rsidR="00F64EB6" w:rsidRPr="003770A9" w:rsidRDefault="00F64EB6" w:rsidP="00015C9C">
            <w:pPr>
              <w:rPr>
                <w:rFonts w:ascii="Arial" w:hAnsi="Arial"/>
                <w:rtl/>
              </w:rPr>
            </w:pPr>
          </w:p>
        </w:tc>
        <w:tc>
          <w:tcPr>
            <w:tcW w:w="2222" w:type="pct"/>
          </w:tcPr>
          <w:p w14:paraId="6F3ECB1D"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הפרשות</w:t>
            </w:r>
          </w:p>
        </w:tc>
        <w:tc>
          <w:tcPr>
            <w:tcW w:w="493" w:type="pct"/>
          </w:tcPr>
          <w:p w14:paraId="5703006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293487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F41154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5ED9EB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A72EF00" w14:textId="77777777" w:rsidTr="003B6EBD">
        <w:trPr>
          <w:trHeight w:hRule="exact" w:val="510"/>
        </w:trPr>
        <w:tc>
          <w:tcPr>
            <w:cnfStyle w:val="001000000000" w:firstRow="0" w:lastRow="0" w:firstColumn="1" w:lastColumn="0" w:oddVBand="0" w:evenVBand="0" w:oddHBand="0" w:evenHBand="0" w:firstRowFirstColumn="0" w:firstRowLastColumn="0" w:lastRowFirstColumn="0" w:lastRowLastColumn="0"/>
            <w:tcW w:w="686" w:type="pct"/>
          </w:tcPr>
          <w:p w14:paraId="5BE27313" w14:textId="77777777" w:rsidR="00F64EB6" w:rsidRPr="003770A9" w:rsidRDefault="00F64EB6" w:rsidP="00015C9C">
            <w:pPr>
              <w:rPr>
                <w:rFonts w:ascii="Arial" w:hAnsi="Arial"/>
                <w:rtl/>
              </w:rPr>
            </w:pPr>
          </w:p>
        </w:tc>
        <w:tc>
          <w:tcPr>
            <w:tcW w:w="2222" w:type="pct"/>
          </w:tcPr>
          <w:p w14:paraId="196579AB"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התחייבויות בגין הפסדי חברות המטופלות לפי שיטת השווי המאזני</w:t>
            </w:r>
          </w:p>
        </w:tc>
        <w:tc>
          <w:tcPr>
            <w:tcW w:w="493" w:type="pct"/>
          </w:tcPr>
          <w:p w14:paraId="64F95FD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4DDDFF2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892BC1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10474D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80C14D1" w14:textId="77777777" w:rsidTr="00ED50DE">
        <w:trPr>
          <w:trHeight w:hRule="exact" w:val="284"/>
        </w:trPr>
        <w:tc>
          <w:tcPr>
            <w:cnfStyle w:val="001000000000" w:firstRow="0" w:lastRow="0" w:firstColumn="1" w:lastColumn="0" w:oddVBand="0" w:evenVBand="0" w:oddHBand="0" w:evenHBand="0" w:firstRowFirstColumn="0" w:firstRowLastColumn="0" w:lastRowFirstColumn="0" w:lastRowLastColumn="0"/>
            <w:tcW w:w="686" w:type="pct"/>
          </w:tcPr>
          <w:p w14:paraId="46478BA5" w14:textId="77777777" w:rsidR="00F64EB6" w:rsidRPr="003770A9" w:rsidRDefault="00F64EB6" w:rsidP="00015C9C">
            <w:pPr>
              <w:rPr>
                <w:rFonts w:ascii="Arial" w:hAnsi="Arial"/>
                <w:rtl/>
              </w:rPr>
            </w:pPr>
          </w:p>
        </w:tc>
        <w:tc>
          <w:tcPr>
            <w:tcW w:w="2222" w:type="pct"/>
          </w:tcPr>
          <w:p w14:paraId="41C51F1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מסים נדחים</w:t>
            </w:r>
          </w:p>
        </w:tc>
        <w:tc>
          <w:tcPr>
            <w:tcW w:w="493" w:type="pct"/>
          </w:tcPr>
          <w:p w14:paraId="4245BF1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8C1C9FA"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0D6E3AC3"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93" w:type="pct"/>
          </w:tcPr>
          <w:p w14:paraId="58D1147E"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612E954D" w14:textId="77777777" w:rsidTr="00ED50DE">
        <w:trPr>
          <w:trHeight w:hRule="exact" w:val="284"/>
        </w:trPr>
        <w:tc>
          <w:tcPr>
            <w:cnfStyle w:val="001000000000" w:firstRow="0" w:lastRow="0" w:firstColumn="1" w:lastColumn="0" w:oddVBand="0" w:evenVBand="0" w:oddHBand="0" w:evenHBand="0" w:firstRowFirstColumn="0" w:firstRowLastColumn="0" w:lastRowFirstColumn="0" w:lastRowLastColumn="0"/>
            <w:tcW w:w="686" w:type="pct"/>
          </w:tcPr>
          <w:p w14:paraId="3287771C" w14:textId="77777777" w:rsidR="00F64EB6" w:rsidRPr="003770A9" w:rsidRDefault="00F64EB6" w:rsidP="00015C9C">
            <w:pPr>
              <w:rPr>
                <w:rFonts w:ascii="Arial" w:hAnsi="Arial"/>
                <w:rtl/>
              </w:rPr>
            </w:pPr>
          </w:p>
        </w:tc>
        <w:tc>
          <w:tcPr>
            <w:tcW w:w="2222" w:type="pct"/>
          </w:tcPr>
          <w:p w14:paraId="11F13734"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התחייבויות לא שוטפות</w:t>
            </w:r>
          </w:p>
        </w:tc>
        <w:tc>
          <w:tcPr>
            <w:tcW w:w="493" w:type="pct"/>
          </w:tcPr>
          <w:p w14:paraId="6DDF8B0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33E63E4D"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22F0DC07"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93" w:type="pct"/>
          </w:tcPr>
          <w:p w14:paraId="0D35BA09"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4121A82B" w14:textId="77777777" w:rsidTr="00ED50DE">
        <w:trPr>
          <w:trHeight w:hRule="exact" w:val="284"/>
        </w:trPr>
        <w:tc>
          <w:tcPr>
            <w:cnfStyle w:val="001000000000" w:firstRow="0" w:lastRow="0" w:firstColumn="1" w:lastColumn="0" w:oddVBand="0" w:evenVBand="0" w:oddHBand="0" w:evenHBand="0" w:firstRowFirstColumn="0" w:firstRowLastColumn="0" w:lastRowFirstColumn="0" w:lastRowLastColumn="0"/>
            <w:tcW w:w="686" w:type="pct"/>
          </w:tcPr>
          <w:p w14:paraId="5322A75A" w14:textId="77777777" w:rsidR="00F64EB6" w:rsidRPr="003770A9" w:rsidRDefault="00F64EB6" w:rsidP="00015C9C">
            <w:pPr>
              <w:rPr>
                <w:rFonts w:ascii="Arial" w:hAnsi="Arial"/>
                <w:rtl/>
              </w:rPr>
            </w:pPr>
          </w:p>
        </w:tc>
        <w:tc>
          <w:tcPr>
            <w:tcW w:w="2222" w:type="pct"/>
          </w:tcPr>
          <w:p w14:paraId="737B159D"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התחייבויות</w:t>
            </w:r>
          </w:p>
        </w:tc>
        <w:tc>
          <w:tcPr>
            <w:tcW w:w="493" w:type="pct"/>
          </w:tcPr>
          <w:p w14:paraId="53F913C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578C14A"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549C015C"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93" w:type="pct"/>
          </w:tcPr>
          <w:p w14:paraId="7FECF937"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C81F570"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433D56C2" w14:textId="77777777" w:rsidR="00F64EB6" w:rsidRPr="003770A9" w:rsidRDefault="00F64EB6" w:rsidP="00015C9C">
            <w:pPr>
              <w:rPr>
                <w:rFonts w:ascii="Arial" w:hAnsi="Arial"/>
                <w:rtl/>
              </w:rPr>
            </w:pPr>
          </w:p>
        </w:tc>
        <w:tc>
          <w:tcPr>
            <w:tcW w:w="2222" w:type="pct"/>
          </w:tcPr>
          <w:p w14:paraId="233621DA"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6EBD65B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2F3D5D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F5EF0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4834613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6275DCD"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40B19298" w14:textId="77777777" w:rsidR="00F64EB6" w:rsidRPr="003770A9" w:rsidRDefault="00F64EB6" w:rsidP="00015C9C">
            <w:pPr>
              <w:rPr>
                <w:rFonts w:ascii="Arial" w:hAnsi="Arial"/>
                <w:rtl/>
              </w:rPr>
            </w:pPr>
          </w:p>
        </w:tc>
        <w:tc>
          <w:tcPr>
            <w:tcW w:w="2222" w:type="pct"/>
          </w:tcPr>
          <w:p w14:paraId="7751A0F0"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הון:</w:t>
            </w:r>
          </w:p>
        </w:tc>
        <w:tc>
          <w:tcPr>
            <w:tcW w:w="493" w:type="pct"/>
          </w:tcPr>
          <w:p w14:paraId="1198219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44D17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C8ADF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26A8D6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63C99E2"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1F464F1A" w14:textId="77777777" w:rsidR="00F64EB6" w:rsidRPr="003770A9" w:rsidRDefault="00F64EB6" w:rsidP="00015C9C">
            <w:pPr>
              <w:rPr>
                <w:rFonts w:ascii="Arial" w:hAnsi="Arial"/>
                <w:rtl/>
              </w:rPr>
            </w:pPr>
          </w:p>
        </w:tc>
        <w:tc>
          <w:tcPr>
            <w:tcW w:w="2222" w:type="pct"/>
          </w:tcPr>
          <w:p w14:paraId="675552D0"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הון המיוחס לבעלים של החברה האם:</w:t>
            </w:r>
          </w:p>
        </w:tc>
        <w:tc>
          <w:tcPr>
            <w:tcW w:w="493" w:type="pct"/>
          </w:tcPr>
          <w:p w14:paraId="4F56E2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33C731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118E9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43D0A45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BC9A203" w14:textId="77777777" w:rsidTr="00ED50DE">
        <w:trPr>
          <w:trHeight w:hRule="exact" w:val="227"/>
        </w:trPr>
        <w:tc>
          <w:tcPr>
            <w:cnfStyle w:val="001000000000" w:firstRow="0" w:lastRow="0" w:firstColumn="1" w:lastColumn="0" w:oddVBand="0" w:evenVBand="0" w:oddHBand="0" w:evenHBand="0" w:firstRowFirstColumn="0" w:firstRowLastColumn="0" w:lastRowFirstColumn="0" w:lastRowLastColumn="0"/>
            <w:tcW w:w="686" w:type="pct"/>
          </w:tcPr>
          <w:p w14:paraId="4DE84081" w14:textId="77777777" w:rsidR="00F64EB6" w:rsidRPr="003770A9" w:rsidRDefault="00F64EB6" w:rsidP="00015C9C">
            <w:pPr>
              <w:rPr>
                <w:rFonts w:ascii="Arial" w:hAnsi="Arial"/>
                <w:rtl/>
              </w:rPr>
            </w:pPr>
          </w:p>
        </w:tc>
        <w:tc>
          <w:tcPr>
            <w:tcW w:w="2222" w:type="pct"/>
          </w:tcPr>
          <w:p w14:paraId="61FF60B0"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הון מניות נפרע וקרנות הון</w:t>
            </w:r>
          </w:p>
        </w:tc>
        <w:tc>
          <w:tcPr>
            <w:tcW w:w="493" w:type="pct"/>
          </w:tcPr>
          <w:p w14:paraId="1D2D39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AFA02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4446F3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206AC9B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88A3129" w14:textId="77777777" w:rsidTr="00ED50DE">
        <w:trPr>
          <w:trHeight w:hRule="exact" w:val="284"/>
        </w:trPr>
        <w:tc>
          <w:tcPr>
            <w:cnfStyle w:val="001000000000" w:firstRow="0" w:lastRow="0" w:firstColumn="1" w:lastColumn="0" w:oddVBand="0" w:evenVBand="0" w:oddHBand="0" w:evenHBand="0" w:firstRowFirstColumn="0" w:firstRowLastColumn="0" w:lastRowFirstColumn="0" w:lastRowLastColumn="0"/>
            <w:tcW w:w="686" w:type="pct"/>
          </w:tcPr>
          <w:p w14:paraId="415924D5" w14:textId="77777777" w:rsidR="00F64EB6" w:rsidRPr="003770A9" w:rsidRDefault="00F64EB6" w:rsidP="00015C9C">
            <w:pPr>
              <w:rPr>
                <w:rFonts w:ascii="Arial" w:hAnsi="Arial"/>
                <w:rtl/>
              </w:rPr>
            </w:pPr>
          </w:p>
        </w:tc>
        <w:tc>
          <w:tcPr>
            <w:tcW w:w="2222" w:type="pct"/>
          </w:tcPr>
          <w:p w14:paraId="13E6CDC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עודפים</w:t>
            </w:r>
          </w:p>
        </w:tc>
        <w:tc>
          <w:tcPr>
            <w:tcW w:w="493" w:type="pct"/>
          </w:tcPr>
          <w:p w14:paraId="18703EC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25262893"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43EF4AAC"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93" w:type="pct"/>
          </w:tcPr>
          <w:p w14:paraId="4E1075F6"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13CB048" w14:textId="77777777" w:rsidTr="00ED50DE">
        <w:trPr>
          <w:trHeight w:hRule="exact" w:val="284"/>
        </w:trPr>
        <w:tc>
          <w:tcPr>
            <w:cnfStyle w:val="001000000000" w:firstRow="0" w:lastRow="0" w:firstColumn="1" w:lastColumn="0" w:oddVBand="0" w:evenVBand="0" w:oddHBand="0" w:evenHBand="0" w:firstRowFirstColumn="0" w:firstRowLastColumn="0" w:lastRowFirstColumn="0" w:lastRowLastColumn="0"/>
            <w:tcW w:w="686" w:type="pct"/>
          </w:tcPr>
          <w:p w14:paraId="188CE716" w14:textId="77777777" w:rsidR="00F64EB6" w:rsidRPr="003770A9" w:rsidRDefault="00F64EB6" w:rsidP="00015C9C">
            <w:pPr>
              <w:rPr>
                <w:rFonts w:ascii="Arial" w:hAnsi="Arial"/>
                <w:rtl/>
              </w:rPr>
            </w:pPr>
          </w:p>
        </w:tc>
        <w:tc>
          <w:tcPr>
            <w:tcW w:w="2222" w:type="pct"/>
          </w:tcPr>
          <w:p w14:paraId="7089EDC3"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הון המיוחס לבעלים של החברה האם</w:t>
            </w:r>
          </w:p>
        </w:tc>
        <w:tc>
          <w:tcPr>
            <w:tcW w:w="493" w:type="pct"/>
          </w:tcPr>
          <w:p w14:paraId="7673499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3FDA706F"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3A1818AF"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93" w:type="pct"/>
          </w:tcPr>
          <w:p w14:paraId="4977BA8E"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A372993" w14:textId="77777777" w:rsidTr="00ED50DE">
        <w:trPr>
          <w:trHeight w:hRule="exact" w:val="284"/>
        </w:trPr>
        <w:tc>
          <w:tcPr>
            <w:cnfStyle w:val="001000000000" w:firstRow="0" w:lastRow="0" w:firstColumn="1" w:lastColumn="0" w:oddVBand="0" w:evenVBand="0" w:oddHBand="0" w:evenHBand="0" w:firstRowFirstColumn="0" w:firstRowLastColumn="0" w:lastRowFirstColumn="0" w:lastRowLastColumn="0"/>
            <w:tcW w:w="686" w:type="pct"/>
          </w:tcPr>
          <w:p w14:paraId="604373B3" w14:textId="77777777" w:rsidR="00F64EB6" w:rsidRPr="003770A9" w:rsidRDefault="00F64EB6" w:rsidP="00015C9C">
            <w:pPr>
              <w:rPr>
                <w:rFonts w:ascii="Arial" w:hAnsi="Arial"/>
                <w:rtl/>
              </w:rPr>
            </w:pPr>
          </w:p>
        </w:tc>
        <w:tc>
          <w:tcPr>
            <w:tcW w:w="2222" w:type="pct"/>
          </w:tcPr>
          <w:p w14:paraId="16BA870D"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הון מיוחס לזכויות שאינן מקנות שליטה</w:t>
            </w:r>
          </w:p>
        </w:tc>
        <w:tc>
          <w:tcPr>
            <w:tcW w:w="493" w:type="pct"/>
          </w:tcPr>
          <w:p w14:paraId="0CDBBC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4D05030"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26A122D9"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93" w:type="pct"/>
          </w:tcPr>
          <w:p w14:paraId="0EC29768"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48FF7A5C" w14:textId="77777777" w:rsidTr="00ED50DE">
        <w:trPr>
          <w:trHeight w:hRule="exact" w:val="284"/>
        </w:trPr>
        <w:tc>
          <w:tcPr>
            <w:cnfStyle w:val="001000000000" w:firstRow="0" w:lastRow="0" w:firstColumn="1" w:lastColumn="0" w:oddVBand="0" w:evenVBand="0" w:oddHBand="0" w:evenHBand="0" w:firstRowFirstColumn="0" w:firstRowLastColumn="0" w:lastRowFirstColumn="0" w:lastRowLastColumn="0"/>
            <w:tcW w:w="686" w:type="pct"/>
          </w:tcPr>
          <w:p w14:paraId="1142E078" w14:textId="77777777" w:rsidR="00F64EB6" w:rsidRPr="003770A9" w:rsidRDefault="00F64EB6" w:rsidP="00015C9C">
            <w:pPr>
              <w:rPr>
                <w:rFonts w:ascii="Arial" w:hAnsi="Arial"/>
                <w:rtl/>
              </w:rPr>
            </w:pPr>
          </w:p>
        </w:tc>
        <w:tc>
          <w:tcPr>
            <w:tcW w:w="2222" w:type="pct"/>
          </w:tcPr>
          <w:p w14:paraId="4DAA1CEE"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סה"כ הון</w:t>
            </w:r>
          </w:p>
        </w:tc>
        <w:tc>
          <w:tcPr>
            <w:tcW w:w="493" w:type="pct"/>
          </w:tcPr>
          <w:p w14:paraId="1224BF4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26CB31C8"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5C418C76"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493" w:type="pct"/>
          </w:tcPr>
          <w:p w14:paraId="59B67DA8" w14:textId="77777777" w:rsidR="00F64EB6" w:rsidRPr="004C5FA3" w:rsidRDefault="00F64EB6" w:rsidP="00430F64">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7F5ECCA" w14:textId="77777777" w:rsidTr="00DE1009">
        <w:trPr>
          <w:trHeight w:val="20"/>
        </w:trPr>
        <w:tc>
          <w:tcPr>
            <w:cnfStyle w:val="001000000000" w:firstRow="0" w:lastRow="0" w:firstColumn="1" w:lastColumn="0" w:oddVBand="0" w:evenVBand="0" w:oddHBand="0" w:evenHBand="0" w:firstRowFirstColumn="0" w:firstRowLastColumn="0" w:lastRowFirstColumn="0" w:lastRowLastColumn="0"/>
            <w:tcW w:w="686" w:type="pct"/>
          </w:tcPr>
          <w:p w14:paraId="71F5C74B" w14:textId="77777777" w:rsidR="00F64EB6" w:rsidRPr="003770A9" w:rsidRDefault="00F64EB6" w:rsidP="00015C9C">
            <w:pPr>
              <w:rPr>
                <w:rFonts w:ascii="Arial" w:hAnsi="Arial"/>
                <w:rtl/>
              </w:rPr>
            </w:pPr>
          </w:p>
        </w:tc>
        <w:tc>
          <w:tcPr>
            <w:tcW w:w="2222" w:type="pct"/>
          </w:tcPr>
          <w:p w14:paraId="7CEB8F43"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93" w:type="pct"/>
          </w:tcPr>
          <w:p w14:paraId="73E409D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E59FA09" w14:textId="77777777" w:rsidR="00F64EB6" w:rsidRPr="004C5FA3" w:rsidRDefault="00F64EB6" w:rsidP="00430F6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53" w:type="pct"/>
          </w:tcPr>
          <w:p w14:paraId="2CD9F407" w14:textId="77777777" w:rsidR="00F64EB6" w:rsidRPr="004C5FA3" w:rsidRDefault="00F64EB6" w:rsidP="00430F6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493" w:type="pct"/>
          </w:tcPr>
          <w:p w14:paraId="40737255" w14:textId="77777777" w:rsidR="00F64EB6" w:rsidRPr="004C5FA3" w:rsidRDefault="00F64EB6" w:rsidP="00430F64">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bl>
    <w:p w14:paraId="2089C6EB" w14:textId="77777777" w:rsidR="00041FBF" w:rsidRPr="004C5FA3" w:rsidRDefault="00041FBF" w:rsidP="00041FBF">
      <w:pPr>
        <w:pStyle w:val="NoSpacing"/>
        <w:rPr>
          <w:sz w:val="20"/>
        </w:rPr>
      </w:pPr>
    </w:p>
    <w:tbl>
      <w:tblPr>
        <w:bidiVisual/>
        <w:tblW w:w="5000" w:type="pct"/>
        <w:tblLook w:val="04A0" w:firstRow="1" w:lastRow="0" w:firstColumn="1" w:lastColumn="0" w:noHBand="0" w:noVBand="1"/>
      </w:tblPr>
      <w:tblGrid>
        <w:gridCol w:w="1434"/>
        <w:gridCol w:w="9032"/>
      </w:tblGrid>
      <w:tr w:rsidR="00041FBF" w:rsidRPr="004C5FA3" w14:paraId="0A5524C4" w14:textId="77777777" w:rsidTr="00106098">
        <w:trPr>
          <w:trHeight w:val="20"/>
        </w:trPr>
        <w:tc>
          <w:tcPr>
            <w:tcW w:w="685" w:type="pct"/>
          </w:tcPr>
          <w:p w14:paraId="60A0EE6D" w14:textId="77777777" w:rsidR="00041FBF" w:rsidRPr="003770A9" w:rsidRDefault="00041FBF" w:rsidP="00015C9C">
            <w:pPr>
              <w:rPr>
                <w:rFonts w:ascii="Arial" w:hAnsi="Arial"/>
                <w:sz w:val="14"/>
                <w:szCs w:val="14"/>
                <w:rtl/>
              </w:rPr>
            </w:pPr>
          </w:p>
        </w:tc>
        <w:tc>
          <w:tcPr>
            <w:tcW w:w="4536" w:type="pct"/>
          </w:tcPr>
          <w:p w14:paraId="18E7A943" w14:textId="77777777" w:rsidR="00041FBF" w:rsidRPr="004C5FA3" w:rsidRDefault="00041FBF"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7F703A3B" w14:textId="77777777" w:rsidR="00F64EB6" w:rsidRPr="004C5FA3" w:rsidRDefault="00F64EB6" w:rsidP="00041FBF">
      <w:pPr>
        <w:pStyle w:val="NoSpacing"/>
        <w:rPr>
          <w:sz w:val="20"/>
        </w:rPr>
      </w:pPr>
    </w:p>
    <w:tbl>
      <w:tblPr>
        <w:tblStyle w:val="TableGrid"/>
        <w:bidiVisual/>
        <w:tblW w:w="5000" w:type="pct"/>
        <w:tblLook w:val="04A0" w:firstRow="1" w:lastRow="0" w:firstColumn="1" w:lastColumn="0" w:noHBand="0" w:noVBand="1"/>
      </w:tblPr>
      <w:tblGrid>
        <w:gridCol w:w="1427"/>
        <w:gridCol w:w="2135"/>
        <w:gridCol w:w="335"/>
        <w:gridCol w:w="2060"/>
        <w:gridCol w:w="2179"/>
        <w:gridCol w:w="2330"/>
      </w:tblGrid>
      <w:tr w:rsidR="00814933" w:rsidRPr="004C5FA3" w14:paraId="6E749B84" w14:textId="77777777" w:rsidTr="00DE1009">
        <w:trPr>
          <w:cnfStyle w:val="100000000000" w:firstRow="1" w:lastRow="0" w:firstColumn="0" w:lastColumn="0" w:oddVBand="0" w:evenVBand="0" w:oddHBand="0" w:evenHBand="0" w:firstRowFirstColumn="0" w:firstRowLastColumn="0" w:lastRowFirstColumn="0" w:lastRowLastColumn="0"/>
          <w:trHeight w:val="120"/>
        </w:trPr>
        <w:tc>
          <w:tcPr>
            <w:cnfStyle w:val="001000000100" w:firstRow="0" w:lastRow="0" w:firstColumn="1" w:lastColumn="0" w:oddVBand="0" w:evenVBand="0" w:oddHBand="0" w:evenHBand="0" w:firstRowFirstColumn="1" w:firstRowLastColumn="0" w:lastRowFirstColumn="0" w:lastRowLastColumn="0"/>
            <w:tcW w:w="682" w:type="pct"/>
          </w:tcPr>
          <w:p w14:paraId="0F76F122" w14:textId="77777777" w:rsidR="00814933" w:rsidRPr="003770A9" w:rsidRDefault="00814933" w:rsidP="00015C9C">
            <w:pPr>
              <w:rPr>
                <w:rFonts w:ascii="Arial" w:hAnsi="Arial"/>
                <w:rtl/>
              </w:rPr>
            </w:pPr>
          </w:p>
        </w:tc>
        <w:tc>
          <w:tcPr>
            <w:tcW w:w="1020" w:type="pct"/>
          </w:tcPr>
          <w:p w14:paraId="610D5707" w14:textId="77777777" w:rsidR="00814933" w:rsidRPr="004C5FA3" w:rsidRDefault="00814933" w:rsidP="00F279DD">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60" w:type="pct"/>
          </w:tcPr>
          <w:p w14:paraId="57D091CA" w14:textId="77777777" w:rsidR="00814933" w:rsidRPr="004C5FA3" w:rsidRDefault="00814933" w:rsidP="00015C9C">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984" w:type="pct"/>
          </w:tcPr>
          <w:p w14:paraId="7775E1F3" w14:textId="77777777" w:rsidR="00814933" w:rsidRPr="004C5FA3" w:rsidRDefault="00814933" w:rsidP="00F279DD">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041" w:type="pct"/>
          </w:tcPr>
          <w:p w14:paraId="006A12E1" w14:textId="77777777" w:rsidR="00814933" w:rsidRPr="004C5FA3" w:rsidRDefault="00814933" w:rsidP="00F279DD">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113" w:type="pct"/>
          </w:tcPr>
          <w:p w14:paraId="0062EEED" w14:textId="77777777" w:rsidR="00814933" w:rsidRPr="004C5FA3" w:rsidRDefault="00814933" w:rsidP="00F279DD">
            <w:pPr>
              <w:pStyle w:val="X1underline"/>
              <w:cnfStyle w:val="100000000000" w:firstRow="1" w:lastRow="0" w:firstColumn="0" w:lastColumn="0" w:oddVBand="0" w:evenVBand="0" w:oddHBand="0" w:evenHBand="0" w:firstRowFirstColumn="0" w:firstRowLastColumn="0" w:lastRowFirstColumn="0" w:lastRowLastColumn="0"/>
              <w:rPr>
                <w:sz w:val="20"/>
                <w:rtl/>
              </w:rPr>
            </w:pPr>
          </w:p>
        </w:tc>
      </w:tr>
      <w:tr w:rsidR="00814933" w:rsidRPr="004C5FA3" w14:paraId="5B1130C7" w14:textId="77777777" w:rsidTr="00DE1009">
        <w:trPr>
          <w:trHeight w:val="600"/>
        </w:trPr>
        <w:tc>
          <w:tcPr>
            <w:cnfStyle w:val="001000000000" w:firstRow="0" w:lastRow="0" w:firstColumn="1" w:lastColumn="0" w:oddVBand="0" w:evenVBand="0" w:oddHBand="0" w:evenHBand="0" w:firstRowFirstColumn="0" w:firstRowLastColumn="0" w:lastRowFirstColumn="0" w:lastRowLastColumn="0"/>
            <w:tcW w:w="682" w:type="pct"/>
            <w:vAlign w:val="top"/>
          </w:tcPr>
          <w:p w14:paraId="0A7EFCBF" w14:textId="77777777" w:rsidR="00814933" w:rsidRPr="003770A9" w:rsidRDefault="00814933" w:rsidP="00F279DD">
            <w:pPr>
              <w:pStyle w:val="a2"/>
              <w:rPr>
                <w:sz w:val="14"/>
                <w:rtl/>
              </w:rPr>
            </w:pPr>
          </w:p>
        </w:tc>
        <w:tc>
          <w:tcPr>
            <w:tcW w:w="1020" w:type="pct"/>
            <w:vAlign w:val="top"/>
            <w:hideMark/>
          </w:tcPr>
          <w:p w14:paraId="44B2D4AC" w14:textId="77777777" w:rsidR="00814933" w:rsidRPr="004C5FA3" w:rsidRDefault="00814933" w:rsidP="00F35092">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תאריך אישור דוחות</w:t>
            </w:r>
            <w:r w:rsidR="00F35092" w:rsidRPr="004C5FA3">
              <w:rPr>
                <w:sz w:val="20"/>
                <w:rtl/>
              </w:rPr>
              <w:t xml:space="preserve"> הפרופורמה לפרסום</w:t>
            </w:r>
            <w:r w:rsidRPr="004C5FA3">
              <w:rPr>
                <w:sz w:val="20"/>
                <w:rtl/>
              </w:rPr>
              <w:t xml:space="preserve"> </w:t>
            </w:r>
          </w:p>
        </w:tc>
        <w:tc>
          <w:tcPr>
            <w:tcW w:w="160" w:type="pct"/>
            <w:vAlign w:val="top"/>
          </w:tcPr>
          <w:p w14:paraId="1B95A78C" w14:textId="77777777" w:rsidR="00814933" w:rsidRPr="004C5FA3" w:rsidRDefault="00814933" w:rsidP="00F279DD">
            <w:pPr>
              <w:pStyle w:val="a2"/>
              <w:cnfStyle w:val="000000000000" w:firstRow="0" w:lastRow="0" w:firstColumn="0" w:lastColumn="0" w:oddVBand="0" w:evenVBand="0" w:oddHBand="0" w:evenHBand="0" w:firstRowFirstColumn="0" w:firstRowLastColumn="0" w:lastRowFirstColumn="0" w:lastRowLastColumn="0"/>
              <w:rPr>
                <w:sz w:val="20"/>
                <w:rtl/>
              </w:rPr>
            </w:pPr>
          </w:p>
        </w:tc>
        <w:tc>
          <w:tcPr>
            <w:tcW w:w="984" w:type="pct"/>
            <w:vAlign w:val="top"/>
            <w:hideMark/>
          </w:tcPr>
          <w:p w14:paraId="57497043" w14:textId="77777777" w:rsidR="00814933" w:rsidRPr="004C5FA3" w:rsidRDefault="00814933"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w:t>
            </w:r>
            <w:r w:rsidRPr="004C5FA3">
              <w:rPr>
                <w:rStyle w:val="SubtleReference"/>
                <w:rtl/>
              </w:rPr>
              <w:t>שם ושם משפחה</w:t>
            </w:r>
            <w:r w:rsidRPr="004C5FA3">
              <w:rPr>
                <w:sz w:val="20"/>
                <w:rtl/>
              </w:rPr>
              <w:t>]</w:t>
            </w:r>
          </w:p>
          <w:p w14:paraId="3764A257" w14:textId="77777777" w:rsidR="00814933" w:rsidRPr="004C5FA3" w:rsidRDefault="00814933"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יו"ר הדירקטוריון</w:t>
            </w:r>
          </w:p>
        </w:tc>
        <w:tc>
          <w:tcPr>
            <w:tcW w:w="1041" w:type="pct"/>
            <w:vAlign w:val="top"/>
            <w:hideMark/>
          </w:tcPr>
          <w:p w14:paraId="2AB4C1F1" w14:textId="77777777" w:rsidR="00814933" w:rsidRPr="004C5FA3" w:rsidRDefault="00814933"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w:t>
            </w:r>
            <w:r w:rsidRPr="004C5FA3">
              <w:rPr>
                <w:rStyle w:val="SubtleReference"/>
                <w:rtl/>
              </w:rPr>
              <w:t>שם ושם משפחה</w:t>
            </w:r>
            <w:r w:rsidRPr="004C5FA3">
              <w:rPr>
                <w:sz w:val="20"/>
                <w:rtl/>
              </w:rPr>
              <w:t>]</w:t>
            </w:r>
          </w:p>
          <w:p w14:paraId="73810853" w14:textId="77777777" w:rsidR="00814933" w:rsidRPr="004C5FA3" w:rsidRDefault="00814933"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מנכ"ל</w:t>
            </w:r>
          </w:p>
        </w:tc>
        <w:tc>
          <w:tcPr>
            <w:tcW w:w="1113" w:type="pct"/>
            <w:vAlign w:val="top"/>
            <w:hideMark/>
          </w:tcPr>
          <w:p w14:paraId="382946D2" w14:textId="77777777" w:rsidR="00814933" w:rsidRPr="004C5FA3" w:rsidRDefault="00814933" w:rsidP="00F279DD">
            <w:pPr>
              <w:pStyle w:val="a2"/>
              <w:cnfStyle w:val="000000000000" w:firstRow="0" w:lastRow="0" w:firstColumn="0" w:lastColumn="0" w:oddVBand="0" w:evenVBand="0" w:oddHBand="0" w:evenHBand="0" w:firstRowFirstColumn="0" w:firstRowLastColumn="0" w:lastRowFirstColumn="0" w:lastRowLastColumn="0"/>
              <w:rPr>
                <w:sz w:val="20"/>
                <w:rtl/>
              </w:rPr>
            </w:pPr>
            <w:r w:rsidRPr="004C5FA3">
              <w:rPr>
                <w:sz w:val="20"/>
                <w:rtl/>
              </w:rPr>
              <w:t>[</w:t>
            </w:r>
            <w:r w:rsidRPr="004C5FA3">
              <w:rPr>
                <w:rStyle w:val="SubtleReference"/>
                <w:rtl/>
              </w:rPr>
              <w:t>שם ושם משפחה</w:t>
            </w:r>
            <w:r w:rsidRPr="004C5FA3">
              <w:rPr>
                <w:sz w:val="20"/>
                <w:rtl/>
              </w:rPr>
              <w:t>]</w:t>
            </w:r>
          </w:p>
          <w:p w14:paraId="228ECB12" w14:textId="77777777" w:rsidR="00814933" w:rsidRPr="004C5FA3" w:rsidRDefault="00814933" w:rsidP="00F279DD">
            <w:pPr>
              <w:pStyle w:val="a2"/>
              <w:cnfStyle w:val="000000000000" w:firstRow="0" w:lastRow="0" w:firstColumn="0" w:lastColumn="0" w:oddVBand="0" w:evenVBand="0" w:oddHBand="0" w:evenHBand="0" w:firstRowFirstColumn="0" w:firstRowLastColumn="0" w:lastRowFirstColumn="0" w:lastRowLastColumn="0"/>
              <w:rPr>
                <w:sz w:val="20"/>
              </w:rPr>
            </w:pPr>
            <w:r w:rsidRPr="004C5FA3">
              <w:rPr>
                <w:sz w:val="20"/>
                <w:rtl/>
              </w:rPr>
              <w:t>נושא המשרה הבכיר ביותר בתחום הכספים</w:t>
            </w:r>
          </w:p>
        </w:tc>
      </w:tr>
    </w:tbl>
    <w:p w14:paraId="3D8927D2" w14:textId="77777777" w:rsidR="00F64EB6" w:rsidRPr="004C5FA3" w:rsidRDefault="00F64EB6" w:rsidP="00015C9C">
      <w:pPr>
        <w:rPr>
          <w:rFonts w:ascii="Arial" w:hAnsi="Arial"/>
          <w:rtl/>
        </w:rPr>
      </w:pPr>
      <w:r w:rsidRPr="004C5FA3">
        <w:rPr>
          <w:rFonts w:ascii="Arial" w:hAnsi="Arial"/>
          <w:rtl/>
        </w:rPr>
        <w:br w:type="page"/>
      </w:r>
    </w:p>
    <w:p w14:paraId="51C981D9" w14:textId="77777777" w:rsidR="00F64EB6" w:rsidRPr="004C5FA3" w:rsidRDefault="00F64EB6" w:rsidP="004655B3">
      <w:pPr>
        <w:pStyle w:val="Heading2"/>
        <w:rPr>
          <w:rFonts w:ascii="Arial" w:hAnsi="Arial"/>
          <w:rtl/>
        </w:rPr>
      </w:pPr>
      <w:bookmarkStart w:id="1134" w:name="_Toc6272737"/>
      <w:bookmarkStart w:id="1135" w:name="_Toc31284046"/>
      <w:bookmarkStart w:id="1136" w:name="_Toc31286049"/>
      <w:bookmarkStart w:id="1137" w:name="_Toc33548463"/>
      <w:bookmarkStart w:id="1138" w:name="_Toc33618583"/>
      <w:bookmarkStart w:id="1139" w:name="_Toc33623528"/>
      <w:bookmarkStart w:id="1140" w:name="_Toc33623722"/>
      <w:bookmarkStart w:id="1141" w:name="_Toc33623848"/>
      <w:bookmarkStart w:id="1142" w:name="_Toc35763011"/>
      <w:bookmarkStart w:id="1143" w:name="_Toc36376946"/>
      <w:bookmarkStart w:id="1144" w:name="_Toc37001490"/>
      <w:bookmarkStart w:id="1145" w:name="_Toc37001560"/>
      <w:bookmarkStart w:id="1146" w:name="_Toc37001831"/>
      <w:bookmarkStart w:id="1147" w:name="_Toc37001940"/>
      <w:bookmarkStart w:id="1148" w:name="_Toc37002014"/>
      <w:bookmarkStart w:id="1149" w:name="_Toc37165960"/>
      <w:bookmarkStart w:id="1150" w:name="_Toc64473811"/>
      <w:bookmarkStart w:id="1151" w:name="_Toc64473992"/>
      <w:bookmarkStart w:id="1152" w:name="_Toc64474140"/>
      <w:bookmarkStart w:id="1153" w:name="_Toc100245535"/>
      <w:bookmarkStart w:id="1154" w:name="_Toc100246544"/>
      <w:bookmarkStart w:id="1155" w:name="_Toc100474064"/>
      <w:bookmarkStart w:id="1156" w:name="_Toc100560810"/>
      <w:r w:rsidRPr="004C5FA3">
        <w:rPr>
          <w:rFonts w:ascii="Arial" w:hAnsi="Arial"/>
          <w:rtl/>
        </w:rPr>
        <w:lastRenderedPageBreak/>
        <w:t>דוחות תמציתיים מאוחדים פרופורמה על רווח או הפסד ורווח כולל אחר</w:t>
      </w:r>
      <w:r w:rsidRPr="004C5FA3">
        <w:rPr>
          <w:rStyle w:val="FootnoteReference"/>
          <w:sz w:val="20"/>
          <w:szCs w:val="20"/>
          <w:rtl/>
        </w:rPr>
        <w:footnoteReference w:id="251"/>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tbl>
      <w:tblPr>
        <w:tblStyle w:val="TableGrid"/>
        <w:bidiVisual/>
        <w:tblW w:w="5000" w:type="pct"/>
        <w:tblLook w:val="04A0" w:firstRow="1" w:lastRow="0" w:firstColumn="1" w:lastColumn="0" w:noHBand="0" w:noVBand="1"/>
      </w:tblPr>
      <w:tblGrid>
        <w:gridCol w:w="1416"/>
        <w:gridCol w:w="4431"/>
        <w:gridCol w:w="908"/>
        <w:gridCol w:w="1279"/>
        <w:gridCol w:w="1279"/>
        <w:gridCol w:w="1153"/>
      </w:tblGrid>
      <w:tr w:rsidR="00F64EB6" w:rsidRPr="004C5FA3" w14:paraId="64B1C416"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6" w:type="pct"/>
            <w:vMerge w:val="restart"/>
          </w:tcPr>
          <w:p w14:paraId="3A874483" w14:textId="77777777" w:rsidR="00F64EB6" w:rsidRPr="003770A9" w:rsidRDefault="00F64EB6" w:rsidP="00015C9C">
            <w:pPr>
              <w:rPr>
                <w:rFonts w:ascii="Arial" w:hAnsi="Arial"/>
                <w:rtl/>
              </w:rPr>
            </w:pPr>
          </w:p>
        </w:tc>
        <w:tc>
          <w:tcPr>
            <w:tcW w:w="2117" w:type="pct"/>
            <w:vMerge w:val="restart"/>
          </w:tcPr>
          <w:p w14:paraId="725C37E5"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34" w:type="pct"/>
            <w:vMerge w:val="restart"/>
          </w:tcPr>
          <w:p w14:paraId="56D93205" w14:textId="77777777" w:rsidR="00F64EB6" w:rsidRPr="004C5FA3" w:rsidRDefault="00F64E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r w:rsidRPr="004C5FA3">
              <w:rPr>
                <w:rStyle w:val="FootnoteReference"/>
                <w:sz w:val="20"/>
                <w:szCs w:val="20"/>
                <w:rtl/>
              </w:rPr>
              <w:footnoteReference w:id="252"/>
            </w:r>
          </w:p>
        </w:tc>
        <w:tc>
          <w:tcPr>
            <w:tcW w:w="1773" w:type="pct"/>
            <w:gridSpan w:val="3"/>
          </w:tcPr>
          <w:p w14:paraId="6560BDF5" w14:textId="77777777" w:rsidR="00F64EB6" w:rsidRPr="004C5FA3" w:rsidRDefault="00F64E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w:t>
            </w:r>
          </w:p>
          <w:p w14:paraId="4B645F88" w14:textId="12A1749A" w:rsidR="00F64EB6" w:rsidRPr="004C5FA3" w:rsidRDefault="00F64E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r>
      <w:tr w:rsidR="00F64EB6" w:rsidRPr="004C5FA3" w14:paraId="7A99BC1A"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6" w:type="pct"/>
            <w:vMerge/>
          </w:tcPr>
          <w:p w14:paraId="12BC7E79" w14:textId="77777777" w:rsidR="00F64EB6" w:rsidRPr="003770A9" w:rsidRDefault="00F64EB6" w:rsidP="00015C9C">
            <w:pPr>
              <w:rPr>
                <w:rFonts w:ascii="Arial" w:hAnsi="Arial"/>
                <w:rtl/>
              </w:rPr>
            </w:pPr>
          </w:p>
        </w:tc>
        <w:tc>
          <w:tcPr>
            <w:tcW w:w="2117" w:type="pct"/>
            <w:vMerge/>
          </w:tcPr>
          <w:p w14:paraId="644CB2CF"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34" w:type="pct"/>
            <w:vMerge/>
          </w:tcPr>
          <w:p w14:paraId="6D749AA5" w14:textId="77777777" w:rsidR="00F64EB6" w:rsidRPr="004C5FA3" w:rsidRDefault="00F64E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1773" w:type="pct"/>
            <w:gridSpan w:val="3"/>
          </w:tcPr>
          <w:p w14:paraId="2D5D97EA" w14:textId="77777777" w:rsidR="00F64EB6" w:rsidRPr="004C5FA3" w:rsidRDefault="006907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7E3517" w:rsidRPr="004C5FA3" w14:paraId="07DCCAE7"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6" w:type="pct"/>
            <w:vMerge/>
          </w:tcPr>
          <w:p w14:paraId="76D23850" w14:textId="77777777" w:rsidR="007E3517" w:rsidRPr="003770A9" w:rsidRDefault="007E3517" w:rsidP="00015C9C">
            <w:pPr>
              <w:rPr>
                <w:rFonts w:ascii="Arial" w:hAnsi="Arial"/>
                <w:rtl/>
              </w:rPr>
            </w:pPr>
          </w:p>
        </w:tc>
        <w:tc>
          <w:tcPr>
            <w:tcW w:w="2117" w:type="pct"/>
            <w:vMerge/>
          </w:tcPr>
          <w:p w14:paraId="79C75377" w14:textId="77777777" w:rsidR="007E3517" w:rsidRPr="004C5FA3" w:rsidRDefault="007E3517"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34" w:type="pct"/>
            <w:vMerge/>
          </w:tcPr>
          <w:p w14:paraId="6ED9E68D" w14:textId="77777777" w:rsidR="007E3517" w:rsidRPr="004C5FA3" w:rsidRDefault="007E3517"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1773" w:type="pct"/>
            <w:gridSpan w:val="3"/>
          </w:tcPr>
          <w:p w14:paraId="386EA5D6" w14:textId="77777777" w:rsidR="007E3517" w:rsidRPr="004C5FA3" w:rsidRDefault="006907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1C2CD6C7"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6" w:type="pct"/>
            <w:vMerge/>
          </w:tcPr>
          <w:p w14:paraId="3C60B052" w14:textId="77777777" w:rsidR="00F64EB6" w:rsidRPr="003770A9" w:rsidRDefault="00F64EB6" w:rsidP="00015C9C">
            <w:pPr>
              <w:rPr>
                <w:rFonts w:ascii="Arial" w:hAnsi="Arial"/>
                <w:rtl/>
              </w:rPr>
            </w:pPr>
          </w:p>
        </w:tc>
        <w:tc>
          <w:tcPr>
            <w:tcW w:w="2117" w:type="pct"/>
            <w:vMerge/>
          </w:tcPr>
          <w:p w14:paraId="645920AA"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34" w:type="pct"/>
            <w:vMerge/>
          </w:tcPr>
          <w:p w14:paraId="4A4702A8" w14:textId="77777777" w:rsidR="00F64EB6" w:rsidRPr="004C5FA3" w:rsidRDefault="00F64E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611" w:type="pct"/>
          </w:tcPr>
          <w:p w14:paraId="213DCC43" w14:textId="77777777" w:rsidR="00F64EB6" w:rsidRPr="004C5FA3" w:rsidRDefault="00F64E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11" w:type="pct"/>
          </w:tcPr>
          <w:p w14:paraId="5AD1E906" w14:textId="77777777" w:rsidR="00F64EB6" w:rsidRPr="004C5FA3" w:rsidRDefault="00F64E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551" w:type="pct"/>
          </w:tcPr>
          <w:p w14:paraId="41E57E58" w14:textId="77777777" w:rsidR="00F64EB6" w:rsidRPr="004C5FA3" w:rsidRDefault="00F64EB6" w:rsidP="009E24EB">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EB6" w:rsidRPr="004C5FA3" w14:paraId="5E319AF9"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7F385DD7" w14:textId="77777777" w:rsidR="00F64EB6" w:rsidRPr="003770A9" w:rsidRDefault="00F64EB6" w:rsidP="00015C9C">
            <w:pPr>
              <w:rPr>
                <w:rFonts w:ascii="Arial" w:hAnsi="Arial"/>
                <w:rtl/>
              </w:rPr>
            </w:pPr>
            <w:bookmarkStart w:id="1157" w:name="_Hlk33147013"/>
          </w:p>
        </w:tc>
        <w:tc>
          <w:tcPr>
            <w:tcW w:w="2117" w:type="pct"/>
          </w:tcPr>
          <w:p w14:paraId="3075013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w:t>
            </w:r>
          </w:p>
        </w:tc>
        <w:tc>
          <w:tcPr>
            <w:tcW w:w="434" w:type="pct"/>
          </w:tcPr>
          <w:p w14:paraId="13BD25A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5A5A3CC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52D97DB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7CB8F2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AC29C1D" w14:textId="77777777" w:rsidTr="001854CB">
        <w:trPr>
          <w:trHeight w:hRule="exact" w:val="510"/>
        </w:trPr>
        <w:tc>
          <w:tcPr>
            <w:cnfStyle w:val="001000000000" w:firstRow="0" w:lastRow="0" w:firstColumn="1" w:lastColumn="0" w:oddVBand="0" w:evenVBand="0" w:oddHBand="0" w:evenHBand="0" w:firstRowFirstColumn="0" w:firstRowLastColumn="0" w:lastRowFirstColumn="0" w:lastRowLastColumn="0"/>
            <w:tcW w:w="676" w:type="pct"/>
          </w:tcPr>
          <w:p w14:paraId="30131EB2" w14:textId="77777777" w:rsidR="00F64EB6" w:rsidRPr="003770A9" w:rsidRDefault="00F64EB6" w:rsidP="00015C9C">
            <w:pPr>
              <w:rPr>
                <w:rFonts w:ascii="Arial" w:hAnsi="Arial"/>
                <w:rtl/>
              </w:rPr>
            </w:pPr>
          </w:p>
        </w:tc>
        <w:tc>
          <w:tcPr>
            <w:tcW w:w="2117" w:type="pct"/>
          </w:tcPr>
          <w:p w14:paraId="688D5D2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עלות ההכנסות</w:t>
            </w:r>
            <w:r w:rsidR="00846F23" w:rsidRPr="004C5FA3">
              <w:rPr>
                <w:rtl/>
              </w:rPr>
              <w:t xml:space="preserve"> </w:t>
            </w:r>
            <w:r w:rsidR="00F64AC7" w:rsidRPr="004C5FA3">
              <w:rPr>
                <w:b/>
                <w:bCs/>
                <w:rtl/>
              </w:rPr>
              <w:t>[</w:t>
            </w:r>
            <w:r w:rsidR="00846F23" w:rsidRPr="004C5FA3">
              <w:rPr>
                <w:rtl/>
              </w:rPr>
              <w:t xml:space="preserve">לפני </w:t>
            </w:r>
            <w:r w:rsidR="00F429F8" w:rsidRPr="004C5FA3">
              <w:rPr>
                <w:rtl/>
              </w:rPr>
              <w:t>השפעת</w:t>
            </w:r>
            <w:r w:rsidR="00846F23" w:rsidRPr="004C5FA3">
              <w:rPr>
                <w:rtl/>
              </w:rPr>
              <w:t xml:space="preserve"> </w:t>
            </w:r>
            <w:r w:rsidR="00F429F8" w:rsidRPr="004C5FA3">
              <w:rPr>
                <w:rtl/>
              </w:rPr>
              <w:t>ה</w:t>
            </w:r>
            <w:r w:rsidR="00846F23" w:rsidRPr="004C5FA3">
              <w:rPr>
                <w:rtl/>
              </w:rPr>
              <w:t>שינויים בשווי הוגן של נכסים ביולוגיים</w:t>
            </w:r>
            <w:r w:rsidR="00F64AC7" w:rsidRPr="004C5FA3">
              <w:rPr>
                <w:b/>
                <w:bCs/>
                <w:rtl/>
              </w:rPr>
              <w:t>]</w:t>
            </w:r>
          </w:p>
        </w:tc>
        <w:tc>
          <w:tcPr>
            <w:tcW w:w="434" w:type="pct"/>
          </w:tcPr>
          <w:p w14:paraId="123B1D0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00D62F94"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33EBE88E"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1" w:type="pct"/>
          </w:tcPr>
          <w:p w14:paraId="7C45545E"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406A2CA8" w14:textId="77777777" w:rsidTr="001854CB">
        <w:trPr>
          <w:trHeight w:hRule="exact" w:val="454"/>
        </w:trPr>
        <w:tc>
          <w:tcPr>
            <w:cnfStyle w:val="001000000000" w:firstRow="0" w:lastRow="0" w:firstColumn="1" w:lastColumn="0" w:oddVBand="0" w:evenVBand="0" w:oddHBand="0" w:evenHBand="0" w:firstRowFirstColumn="0" w:firstRowLastColumn="0" w:lastRowFirstColumn="0" w:lastRowLastColumn="0"/>
            <w:tcW w:w="676" w:type="pct"/>
          </w:tcPr>
          <w:p w14:paraId="66EBCD70" w14:textId="77777777" w:rsidR="00F64EB6" w:rsidRPr="003770A9" w:rsidRDefault="00F64EB6" w:rsidP="00015C9C">
            <w:pPr>
              <w:rPr>
                <w:rFonts w:ascii="Arial" w:hAnsi="Arial"/>
                <w:rtl/>
              </w:rPr>
            </w:pPr>
          </w:p>
        </w:tc>
        <w:tc>
          <w:tcPr>
            <w:tcW w:w="2117" w:type="pct"/>
          </w:tcPr>
          <w:p w14:paraId="7F3537C5" w14:textId="77777777" w:rsidR="00F64EB6" w:rsidRPr="004C5FA3" w:rsidRDefault="00F64AC7"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w:t>
            </w:r>
            <w:r w:rsidR="00F64EB6" w:rsidRPr="004C5FA3">
              <w:rPr>
                <w:rtl/>
              </w:rPr>
              <w:t>רווח גולמי</w:t>
            </w:r>
            <w:r w:rsidR="00846F23" w:rsidRPr="004C5FA3">
              <w:rPr>
                <w:rtl/>
              </w:rPr>
              <w:t xml:space="preserve"> לפני השפעת השינויים בשווי הוגן של נכסים ביולוגיים</w:t>
            </w:r>
            <w:r w:rsidRPr="004C5FA3">
              <w:rPr>
                <w:rtl/>
              </w:rPr>
              <w:t>]</w:t>
            </w:r>
          </w:p>
        </w:tc>
        <w:tc>
          <w:tcPr>
            <w:tcW w:w="434" w:type="pct"/>
          </w:tcPr>
          <w:p w14:paraId="37A98A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E44C5B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F6239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6646AD1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46F23" w:rsidRPr="004C5FA3" w14:paraId="3C191693"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44400DCF" w14:textId="77777777" w:rsidR="00846F23" w:rsidRPr="003770A9" w:rsidRDefault="00846F23" w:rsidP="00015C9C">
            <w:pPr>
              <w:rPr>
                <w:rFonts w:ascii="Arial" w:hAnsi="Arial"/>
                <w:rtl/>
              </w:rPr>
            </w:pPr>
          </w:p>
        </w:tc>
        <w:tc>
          <w:tcPr>
            <w:tcW w:w="2117" w:type="pct"/>
          </w:tcPr>
          <w:p w14:paraId="685EA3CD" w14:textId="77777777" w:rsidR="00846F23"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00F429F8" w:rsidRPr="004C5FA3">
              <w:rPr>
                <w:rtl/>
              </w:rPr>
              <w:t>סך ה</w:t>
            </w:r>
            <w:r w:rsidR="00846F23" w:rsidRPr="004C5FA3">
              <w:rPr>
                <w:rtl/>
              </w:rPr>
              <w:t>שינויים בשווי הוגן של נכסים ביולוגיים</w:t>
            </w:r>
            <w:r w:rsidRPr="004C5FA3">
              <w:rPr>
                <w:b/>
                <w:bCs/>
                <w:rtl/>
              </w:rPr>
              <w:t>]</w:t>
            </w:r>
          </w:p>
        </w:tc>
        <w:tc>
          <w:tcPr>
            <w:tcW w:w="434" w:type="pct"/>
          </w:tcPr>
          <w:p w14:paraId="11BED501"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60FE3F8F"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4D933A2"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6B9E89CB"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46F23" w:rsidRPr="004C5FA3" w14:paraId="382329B6" w14:textId="77777777" w:rsidTr="001854CB">
        <w:trPr>
          <w:trHeight w:hRule="exact" w:val="340"/>
        </w:trPr>
        <w:tc>
          <w:tcPr>
            <w:cnfStyle w:val="001000000000" w:firstRow="0" w:lastRow="0" w:firstColumn="1" w:lastColumn="0" w:oddVBand="0" w:evenVBand="0" w:oddHBand="0" w:evenHBand="0" w:firstRowFirstColumn="0" w:firstRowLastColumn="0" w:lastRowFirstColumn="0" w:lastRowLastColumn="0"/>
            <w:tcW w:w="676" w:type="pct"/>
          </w:tcPr>
          <w:p w14:paraId="2983D98C" w14:textId="77777777" w:rsidR="00846F23" w:rsidRPr="003770A9" w:rsidRDefault="00846F23" w:rsidP="00015C9C">
            <w:pPr>
              <w:rPr>
                <w:rFonts w:ascii="Arial" w:hAnsi="Arial"/>
                <w:rtl/>
              </w:rPr>
            </w:pPr>
          </w:p>
        </w:tc>
        <w:tc>
          <w:tcPr>
            <w:tcW w:w="2117" w:type="pct"/>
          </w:tcPr>
          <w:p w14:paraId="423DA906" w14:textId="77777777" w:rsidR="00846F23"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Pr="004C5FA3">
              <w:rPr>
                <w:rtl/>
              </w:rPr>
              <w:t xml:space="preserve">שינויי </w:t>
            </w:r>
            <w:r w:rsidR="00846F23" w:rsidRPr="004C5FA3">
              <w:rPr>
                <w:rtl/>
              </w:rPr>
              <w:t>שווי הוגן של נכסים ביולוגיים שמומשו</w:t>
            </w:r>
            <w:r w:rsidRPr="004C5FA3">
              <w:rPr>
                <w:b/>
                <w:bCs/>
                <w:rtl/>
              </w:rPr>
              <w:t>]</w:t>
            </w:r>
          </w:p>
        </w:tc>
        <w:tc>
          <w:tcPr>
            <w:tcW w:w="434" w:type="pct"/>
          </w:tcPr>
          <w:p w14:paraId="528A2ADD"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99B3867" w14:textId="77777777" w:rsidR="00846F23" w:rsidRPr="004C5FA3" w:rsidRDefault="00846F23" w:rsidP="001D4724">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2CF9245" w14:textId="77777777" w:rsidR="00846F23" w:rsidRPr="004C5FA3" w:rsidRDefault="00846F23" w:rsidP="001D4724">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202B4C84" w14:textId="77777777" w:rsidR="00846F23" w:rsidRPr="004C5FA3" w:rsidRDefault="00846F23" w:rsidP="001D4724">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46F23" w:rsidRPr="004C5FA3" w14:paraId="174346B6"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38040914" w14:textId="77777777" w:rsidR="00846F23" w:rsidRPr="003770A9" w:rsidRDefault="00846F23" w:rsidP="00015C9C">
            <w:pPr>
              <w:rPr>
                <w:rFonts w:ascii="Arial" w:hAnsi="Arial"/>
                <w:rtl/>
              </w:rPr>
            </w:pPr>
          </w:p>
        </w:tc>
        <w:tc>
          <w:tcPr>
            <w:tcW w:w="2117" w:type="pct"/>
            <w:shd w:val="clear" w:color="auto" w:fill="auto"/>
          </w:tcPr>
          <w:p w14:paraId="0DDD1591" w14:textId="77777777" w:rsidR="00846F23" w:rsidRPr="004C5FA3" w:rsidRDefault="00846F23"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גולמי</w:t>
            </w:r>
          </w:p>
        </w:tc>
        <w:tc>
          <w:tcPr>
            <w:tcW w:w="434" w:type="pct"/>
          </w:tcPr>
          <w:p w14:paraId="75911238"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5974F789"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7493316"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4E39B78C" w14:textId="77777777" w:rsidR="00846F23" w:rsidRPr="004C5FA3" w:rsidRDefault="00846F23"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D34E551"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0AFC6739" w14:textId="77777777" w:rsidR="00F64EB6" w:rsidRPr="003770A9" w:rsidRDefault="00F64EB6" w:rsidP="00015C9C">
            <w:pPr>
              <w:rPr>
                <w:rFonts w:ascii="Arial" w:hAnsi="Arial"/>
                <w:rtl/>
              </w:rPr>
            </w:pPr>
          </w:p>
        </w:tc>
        <w:tc>
          <w:tcPr>
            <w:tcW w:w="2117" w:type="pct"/>
          </w:tcPr>
          <w:p w14:paraId="1010A48A"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עליית (ירידת) ערך שווי הוגן נדל"ן להשקעה</w:t>
            </w:r>
          </w:p>
        </w:tc>
        <w:tc>
          <w:tcPr>
            <w:tcW w:w="434" w:type="pct"/>
          </w:tcPr>
          <w:p w14:paraId="698509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FD470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03EED4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7C6C2E3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1DCD93E"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514E3442" w14:textId="77777777" w:rsidR="00F64EB6" w:rsidRPr="003770A9" w:rsidRDefault="00F64EB6" w:rsidP="00015C9C">
            <w:pPr>
              <w:rPr>
                <w:rFonts w:ascii="Arial" w:hAnsi="Arial"/>
                <w:rtl/>
              </w:rPr>
            </w:pPr>
          </w:p>
        </w:tc>
        <w:tc>
          <w:tcPr>
            <w:tcW w:w="2117" w:type="pct"/>
          </w:tcPr>
          <w:p w14:paraId="4037AE0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מחקר ופיתוח</w:t>
            </w:r>
          </w:p>
        </w:tc>
        <w:tc>
          <w:tcPr>
            <w:tcW w:w="434" w:type="pct"/>
          </w:tcPr>
          <w:p w14:paraId="331C2B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5ABE53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5288BD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62E3A27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C715E15"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2086FED6" w14:textId="77777777" w:rsidR="00F64EB6" w:rsidRPr="003770A9" w:rsidRDefault="00F64EB6" w:rsidP="00015C9C">
            <w:pPr>
              <w:rPr>
                <w:rFonts w:ascii="Arial" w:hAnsi="Arial"/>
                <w:rtl/>
              </w:rPr>
            </w:pPr>
          </w:p>
        </w:tc>
        <w:tc>
          <w:tcPr>
            <w:tcW w:w="2117" w:type="pct"/>
          </w:tcPr>
          <w:p w14:paraId="75EB0D03"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מכירה ושיווק</w:t>
            </w:r>
          </w:p>
        </w:tc>
        <w:tc>
          <w:tcPr>
            <w:tcW w:w="434" w:type="pct"/>
          </w:tcPr>
          <w:p w14:paraId="555F31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400AA15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2DD784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355D04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0470CEB"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34333308" w14:textId="77777777" w:rsidR="00F64EB6" w:rsidRPr="003770A9" w:rsidRDefault="00F64EB6" w:rsidP="00015C9C">
            <w:pPr>
              <w:rPr>
                <w:rFonts w:ascii="Arial" w:hAnsi="Arial"/>
                <w:rtl/>
              </w:rPr>
            </w:pPr>
          </w:p>
        </w:tc>
        <w:tc>
          <w:tcPr>
            <w:tcW w:w="2117" w:type="pct"/>
          </w:tcPr>
          <w:p w14:paraId="2B3986D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הנהלה וכלליות</w:t>
            </w:r>
          </w:p>
        </w:tc>
        <w:tc>
          <w:tcPr>
            <w:tcW w:w="434" w:type="pct"/>
          </w:tcPr>
          <w:p w14:paraId="58F76E4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74F6B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CE1737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6017132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2B64AC3" w14:textId="77777777" w:rsidTr="001854CB">
        <w:trPr>
          <w:trHeight w:hRule="exact" w:val="454"/>
        </w:trPr>
        <w:tc>
          <w:tcPr>
            <w:cnfStyle w:val="001000000000" w:firstRow="0" w:lastRow="0" w:firstColumn="1" w:lastColumn="0" w:oddVBand="0" w:evenVBand="0" w:oddHBand="0" w:evenHBand="0" w:firstRowFirstColumn="0" w:firstRowLastColumn="0" w:lastRowFirstColumn="0" w:lastRowLastColumn="0"/>
            <w:tcW w:w="676" w:type="pct"/>
          </w:tcPr>
          <w:p w14:paraId="70C78B54" w14:textId="77777777" w:rsidR="00F64EB6" w:rsidRPr="003770A9" w:rsidRDefault="00F64EB6" w:rsidP="00015C9C">
            <w:pPr>
              <w:rPr>
                <w:rFonts w:ascii="Arial" w:hAnsi="Arial"/>
                <w:rtl/>
              </w:rPr>
            </w:pPr>
          </w:p>
        </w:tc>
        <w:tc>
          <w:tcPr>
            <w:tcW w:w="2117" w:type="pct"/>
          </w:tcPr>
          <w:p w14:paraId="32390E60"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לקוחות ונכסים בגין חוזים עם לקוחות</w:t>
            </w:r>
          </w:p>
        </w:tc>
        <w:tc>
          <w:tcPr>
            <w:tcW w:w="434" w:type="pct"/>
          </w:tcPr>
          <w:p w14:paraId="51E9524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F05C8E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BFA1E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6565F00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C52F6A5"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765EC4DF" w14:textId="77777777" w:rsidR="00F64EB6" w:rsidRPr="003770A9" w:rsidRDefault="00F64EB6" w:rsidP="00015C9C">
            <w:pPr>
              <w:rPr>
                <w:rFonts w:ascii="Arial" w:hAnsi="Arial"/>
                <w:rtl/>
              </w:rPr>
            </w:pPr>
          </w:p>
        </w:tc>
        <w:tc>
          <w:tcPr>
            <w:tcW w:w="2117" w:type="pct"/>
          </w:tcPr>
          <w:p w14:paraId="2CB39B6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אחרות</w:t>
            </w:r>
          </w:p>
        </w:tc>
        <w:tc>
          <w:tcPr>
            <w:tcW w:w="434" w:type="pct"/>
          </w:tcPr>
          <w:p w14:paraId="015D394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06A11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3033555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3C5D8F6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3E03A2B"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45CD19CB" w14:textId="77777777" w:rsidR="00F64EB6" w:rsidRPr="003770A9" w:rsidRDefault="00F64EB6" w:rsidP="00015C9C">
            <w:pPr>
              <w:rPr>
                <w:rFonts w:ascii="Arial" w:hAnsi="Arial"/>
                <w:rtl/>
              </w:rPr>
            </w:pPr>
          </w:p>
        </w:tc>
        <w:tc>
          <w:tcPr>
            <w:tcW w:w="2117" w:type="pct"/>
          </w:tcPr>
          <w:p w14:paraId="6863525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אחרות</w:t>
            </w:r>
          </w:p>
        </w:tc>
        <w:tc>
          <w:tcPr>
            <w:tcW w:w="434" w:type="pct"/>
          </w:tcPr>
          <w:p w14:paraId="455ACC6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475FEAA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45BABA3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2787129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C588ABA" w14:textId="77777777" w:rsidTr="001854CB">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4C242FE7" w14:textId="77777777" w:rsidR="00F64EB6" w:rsidRPr="003770A9" w:rsidRDefault="00F64EB6" w:rsidP="00015C9C">
            <w:pPr>
              <w:rPr>
                <w:rFonts w:ascii="Arial" w:hAnsi="Arial"/>
                <w:rtl/>
              </w:rPr>
            </w:pPr>
          </w:p>
        </w:tc>
        <w:tc>
          <w:tcPr>
            <w:tcW w:w="2117" w:type="pct"/>
          </w:tcPr>
          <w:p w14:paraId="234E982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הון ממימוש רכוש קבוע</w:t>
            </w:r>
          </w:p>
        </w:tc>
        <w:tc>
          <w:tcPr>
            <w:tcW w:w="434" w:type="pct"/>
          </w:tcPr>
          <w:p w14:paraId="19308F0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6EAC39F"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275F95B0"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1" w:type="pct"/>
          </w:tcPr>
          <w:p w14:paraId="18FE3C35"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5F20C8F8"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1BCEFABB" w14:textId="77777777" w:rsidR="00F64EB6" w:rsidRPr="003770A9" w:rsidRDefault="00F64EB6" w:rsidP="00015C9C">
            <w:pPr>
              <w:rPr>
                <w:rFonts w:ascii="Arial" w:hAnsi="Arial"/>
                <w:rtl/>
              </w:rPr>
            </w:pPr>
          </w:p>
        </w:tc>
        <w:tc>
          <w:tcPr>
            <w:tcW w:w="2117" w:type="pct"/>
          </w:tcPr>
          <w:p w14:paraId="6E75A6D5"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מפעולות רגילות</w:t>
            </w:r>
          </w:p>
        </w:tc>
        <w:tc>
          <w:tcPr>
            <w:tcW w:w="434" w:type="pct"/>
          </w:tcPr>
          <w:p w14:paraId="328E1D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10DEB4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5E08A6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0CF647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7C006E9"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07CAAE09" w14:textId="77777777" w:rsidR="00F64EB6" w:rsidRPr="003770A9" w:rsidRDefault="00F64EB6" w:rsidP="00015C9C">
            <w:pPr>
              <w:rPr>
                <w:rFonts w:ascii="Arial" w:hAnsi="Arial"/>
                <w:rtl/>
              </w:rPr>
            </w:pPr>
          </w:p>
        </w:tc>
        <w:tc>
          <w:tcPr>
            <w:tcW w:w="2117" w:type="pct"/>
          </w:tcPr>
          <w:p w14:paraId="05833DE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מימון</w:t>
            </w:r>
          </w:p>
        </w:tc>
        <w:tc>
          <w:tcPr>
            <w:tcW w:w="434" w:type="pct"/>
          </w:tcPr>
          <w:p w14:paraId="16E9937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9CB14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EEF642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60E1F6A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A310E7E"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7CD5F2DB" w14:textId="77777777" w:rsidR="00F64EB6" w:rsidRPr="003770A9" w:rsidRDefault="00F64EB6" w:rsidP="00015C9C">
            <w:pPr>
              <w:rPr>
                <w:rFonts w:ascii="Arial" w:hAnsi="Arial"/>
                <w:rtl/>
              </w:rPr>
            </w:pPr>
          </w:p>
        </w:tc>
        <w:tc>
          <w:tcPr>
            <w:tcW w:w="2117" w:type="pct"/>
          </w:tcPr>
          <w:p w14:paraId="36D2B013"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מימון</w:t>
            </w:r>
          </w:p>
        </w:tc>
        <w:tc>
          <w:tcPr>
            <w:tcW w:w="434" w:type="pct"/>
          </w:tcPr>
          <w:p w14:paraId="4BB98D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88048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5C79C8A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471420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E9D797E"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7705F919" w14:textId="77777777" w:rsidR="00F64EB6" w:rsidRPr="003770A9" w:rsidRDefault="00F64EB6" w:rsidP="00015C9C">
            <w:pPr>
              <w:rPr>
                <w:rFonts w:ascii="Arial" w:hAnsi="Arial"/>
                <w:rtl/>
              </w:rPr>
            </w:pPr>
          </w:p>
        </w:tc>
        <w:tc>
          <w:tcPr>
            <w:tcW w:w="2117" w:type="pct"/>
          </w:tcPr>
          <w:p w14:paraId="3B32218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נכסים פיננסיים</w:t>
            </w:r>
          </w:p>
        </w:tc>
        <w:tc>
          <w:tcPr>
            <w:tcW w:w="434" w:type="pct"/>
          </w:tcPr>
          <w:p w14:paraId="0D3E069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F8FF66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0EC60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37345B4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54BDCF4" w14:textId="77777777" w:rsidTr="00395E71">
        <w:trPr>
          <w:trHeight w:hRule="exact" w:val="454"/>
        </w:trPr>
        <w:tc>
          <w:tcPr>
            <w:cnfStyle w:val="001000000000" w:firstRow="0" w:lastRow="0" w:firstColumn="1" w:lastColumn="0" w:oddVBand="0" w:evenVBand="0" w:oddHBand="0" w:evenHBand="0" w:firstRowFirstColumn="0" w:firstRowLastColumn="0" w:lastRowFirstColumn="0" w:lastRowLastColumn="0"/>
            <w:tcW w:w="676" w:type="pct"/>
          </w:tcPr>
          <w:p w14:paraId="2A4ACF69" w14:textId="77777777" w:rsidR="00F64EB6" w:rsidRPr="003770A9" w:rsidRDefault="00F64EB6" w:rsidP="00015C9C">
            <w:pPr>
              <w:rPr>
                <w:rFonts w:ascii="Arial" w:hAnsi="Arial"/>
                <w:rtl/>
              </w:rPr>
            </w:pPr>
          </w:p>
        </w:tc>
        <w:tc>
          <w:tcPr>
            <w:tcW w:w="2117" w:type="pct"/>
          </w:tcPr>
          <w:p w14:paraId="1303B3B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מגריעת נכסים פיננסיים שנמדדו בעלות מופחתת</w:t>
            </w:r>
          </w:p>
        </w:tc>
        <w:tc>
          <w:tcPr>
            <w:tcW w:w="434" w:type="pct"/>
          </w:tcPr>
          <w:p w14:paraId="1011E1F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915EDC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9500EE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0F59DBA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D227D3D" w14:textId="77777777" w:rsidTr="001854CB">
        <w:trPr>
          <w:trHeight w:hRule="exact" w:val="454"/>
        </w:trPr>
        <w:tc>
          <w:tcPr>
            <w:cnfStyle w:val="001000000000" w:firstRow="0" w:lastRow="0" w:firstColumn="1" w:lastColumn="0" w:oddVBand="0" w:evenVBand="0" w:oddHBand="0" w:evenHBand="0" w:firstRowFirstColumn="0" w:firstRowLastColumn="0" w:lastRowFirstColumn="0" w:lastRowLastColumn="0"/>
            <w:tcW w:w="676" w:type="pct"/>
          </w:tcPr>
          <w:p w14:paraId="4A681CDC" w14:textId="77777777" w:rsidR="00F64EB6" w:rsidRPr="003770A9" w:rsidRDefault="00F64EB6" w:rsidP="00015C9C">
            <w:pPr>
              <w:rPr>
                <w:rFonts w:ascii="Arial" w:hAnsi="Arial"/>
                <w:rtl/>
              </w:rPr>
            </w:pPr>
          </w:p>
        </w:tc>
        <w:tc>
          <w:tcPr>
            <w:tcW w:w="2117" w:type="pct"/>
          </w:tcPr>
          <w:p w14:paraId="172801CF"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מעלות מופחתת לשווי הוגן דרך רווח או הפסד</w:t>
            </w:r>
          </w:p>
        </w:tc>
        <w:tc>
          <w:tcPr>
            <w:tcW w:w="434" w:type="pct"/>
          </w:tcPr>
          <w:p w14:paraId="74DA2C8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0EB181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060773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66E43DC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1BDD065" w14:textId="77777777" w:rsidTr="001854CB">
        <w:trPr>
          <w:trHeight w:hRule="exact" w:val="680"/>
        </w:trPr>
        <w:tc>
          <w:tcPr>
            <w:cnfStyle w:val="001000000000" w:firstRow="0" w:lastRow="0" w:firstColumn="1" w:lastColumn="0" w:oddVBand="0" w:evenVBand="0" w:oddHBand="0" w:evenHBand="0" w:firstRowFirstColumn="0" w:firstRowLastColumn="0" w:lastRowFirstColumn="0" w:lastRowLastColumn="0"/>
            <w:tcW w:w="676" w:type="pct"/>
          </w:tcPr>
          <w:p w14:paraId="0F2B82BA" w14:textId="77777777" w:rsidR="00F64EB6" w:rsidRPr="003770A9" w:rsidRDefault="00F64EB6" w:rsidP="00015C9C">
            <w:pPr>
              <w:rPr>
                <w:rFonts w:ascii="Arial" w:hAnsi="Arial"/>
                <w:rtl/>
              </w:rPr>
            </w:pPr>
          </w:p>
        </w:tc>
        <w:tc>
          <w:tcPr>
            <w:tcW w:w="2117" w:type="pct"/>
          </w:tcPr>
          <w:p w14:paraId="1342CCD3"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משווי הוגן דרך רווח כולל אחר לשווי הוגן דרך רווח או הפסד</w:t>
            </w:r>
          </w:p>
        </w:tc>
        <w:tc>
          <w:tcPr>
            <w:tcW w:w="434" w:type="pct"/>
          </w:tcPr>
          <w:p w14:paraId="04B877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33CA29A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6DABAC3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6DFB036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407F35B" w14:textId="77777777" w:rsidTr="001854CB">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79F08E07" w14:textId="77777777" w:rsidR="00F64EB6" w:rsidRPr="003770A9" w:rsidRDefault="00F64EB6" w:rsidP="00015C9C">
            <w:pPr>
              <w:rPr>
                <w:rFonts w:ascii="Arial" w:hAnsi="Arial"/>
                <w:rtl/>
              </w:rPr>
            </w:pPr>
          </w:p>
        </w:tc>
        <w:tc>
          <w:tcPr>
            <w:tcW w:w="2117" w:type="pct"/>
          </w:tcPr>
          <w:p w14:paraId="1C858C7E"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אחרים ממימון</w:t>
            </w:r>
          </w:p>
        </w:tc>
        <w:tc>
          <w:tcPr>
            <w:tcW w:w="434" w:type="pct"/>
          </w:tcPr>
          <w:p w14:paraId="4A6B919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BBE3E0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6C5F68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2347C97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7BB2AA8" w14:textId="77777777" w:rsidTr="001854CB">
        <w:trPr>
          <w:trHeight w:hRule="exact" w:val="454"/>
        </w:trPr>
        <w:tc>
          <w:tcPr>
            <w:cnfStyle w:val="001000000000" w:firstRow="0" w:lastRow="0" w:firstColumn="1" w:lastColumn="0" w:oddVBand="0" w:evenVBand="0" w:oddHBand="0" w:evenHBand="0" w:firstRowFirstColumn="0" w:firstRowLastColumn="0" w:lastRowFirstColumn="0" w:lastRowLastColumn="0"/>
            <w:tcW w:w="676" w:type="pct"/>
          </w:tcPr>
          <w:p w14:paraId="100FB4D7" w14:textId="77777777" w:rsidR="00F64EB6" w:rsidRPr="003770A9" w:rsidRDefault="00F64EB6" w:rsidP="00015C9C">
            <w:pPr>
              <w:rPr>
                <w:rFonts w:ascii="Arial" w:hAnsi="Arial"/>
                <w:rtl/>
              </w:rPr>
            </w:pPr>
          </w:p>
        </w:tc>
        <w:tc>
          <w:tcPr>
            <w:tcW w:w="2117" w:type="pct"/>
          </w:tcPr>
          <w:p w14:paraId="45995A3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ברווחי (בהפסדי) חברות המטופלות לפי שיטת השווי המאזני, נטו</w:t>
            </w:r>
          </w:p>
        </w:tc>
        <w:tc>
          <w:tcPr>
            <w:tcW w:w="434" w:type="pct"/>
          </w:tcPr>
          <w:p w14:paraId="2727067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F2EC657" w14:textId="77777777" w:rsidR="00F64EB6" w:rsidRPr="004C5FA3" w:rsidRDefault="00F64EB6" w:rsidP="0008489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607BAE4D" w14:textId="77777777" w:rsidR="00F64EB6" w:rsidRPr="004C5FA3" w:rsidRDefault="00F64EB6" w:rsidP="00084899">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51" w:type="pct"/>
          </w:tcPr>
          <w:p w14:paraId="03DAB0BE" w14:textId="77777777" w:rsidR="00F64EB6" w:rsidRPr="004C5FA3" w:rsidRDefault="00F64EB6" w:rsidP="00084899">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393E9E" w:rsidRPr="004C5FA3" w14:paraId="5D0DF15A" w14:textId="77777777" w:rsidTr="005A7D67">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626073BA" w14:textId="77777777" w:rsidR="00393E9E" w:rsidRPr="003770A9" w:rsidRDefault="00393E9E" w:rsidP="00015C9C">
            <w:pPr>
              <w:rPr>
                <w:rFonts w:ascii="Arial" w:hAnsi="Arial"/>
                <w:rtl/>
              </w:rPr>
            </w:pPr>
          </w:p>
        </w:tc>
        <w:tc>
          <w:tcPr>
            <w:tcW w:w="2117" w:type="pct"/>
          </w:tcPr>
          <w:p w14:paraId="29449AC9" w14:textId="77777777" w:rsidR="00393E9E" w:rsidRPr="004C5FA3" w:rsidRDefault="00393E9E"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לפני ניכוי מסים על ההכנסה</w:t>
            </w:r>
          </w:p>
        </w:tc>
        <w:tc>
          <w:tcPr>
            <w:tcW w:w="434" w:type="pct"/>
          </w:tcPr>
          <w:p w14:paraId="47F2E04B" w14:textId="77777777" w:rsidR="00393E9E" w:rsidRPr="004C5FA3" w:rsidRDefault="00393E9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4B937DD4" w14:textId="77777777" w:rsidR="00393E9E" w:rsidRPr="004C5FA3" w:rsidRDefault="00393E9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44F0D06" w14:textId="77777777" w:rsidR="00393E9E" w:rsidRPr="004C5FA3" w:rsidRDefault="00393E9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17B3854F" w14:textId="77777777" w:rsidR="00393E9E" w:rsidRPr="004C5FA3" w:rsidRDefault="00393E9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393E9E" w:rsidRPr="004C5FA3" w14:paraId="5EF6D3B4" w14:textId="77777777" w:rsidTr="005A7D67">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7AF0F8BC" w14:textId="77777777" w:rsidR="00393E9E" w:rsidRPr="003770A9" w:rsidRDefault="00393E9E" w:rsidP="00015C9C">
            <w:pPr>
              <w:rPr>
                <w:rFonts w:ascii="Arial" w:hAnsi="Arial"/>
                <w:rtl/>
              </w:rPr>
            </w:pPr>
          </w:p>
        </w:tc>
        <w:tc>
          <w:tcPr>
            <w:tcW w:w="2117" w:type="pct"/>
          </w:tcPr>
          <w:p w14:paraId="09834BD9" w14:textId="77777777" w:rsidR="00393E9E" w:rsidRPr="004C5FA3" w:rsidRDefault="00393E9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על ההכנסה</w:t>
            </w:r>
          </w:p>
        </w:tc>
        <w:tc>
          <w:tcPr>
            <w:tcW w:w="434" w:type="pct"/>
          </w:tcPr>
          <w:p w14:paraId="0D016794" w14:textId="77777777" w:rsidR="00393E9E" w:rsidRPr="004C5FA3" w:rsidRDefault="00393E9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09EF3E88" w14:textId="77777777" w:rsidR="00393E9E" w:rsidRPr="004C5FA3" w:rsidRDefault="00393E9E" w:rsidP="00393E9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3A3EAFDD" w14:textId="77777777" w:rsidR="00393E9E" w:rsidRPr="004C5FA3" w:rsidRDefault="00393E9E" w:rsidP="00393E9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1" w:type="pct"/>
          </w:tcPr>
          <w:p w14:paraId="11ED7D91" w14:textId="77777777" w:rsidR="00393E9E" w:rsidRPr="004C5FA3" w:rsidRDefault="00393E9E" w:rsidP="00393E9E">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393E9E" w:rsidRPr="004C5FA3" w14:paraId="2643CA25" w14:textId="77777777" w:rsidTr="005A7D67">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3E248ACA" w14:textId="77777777" w:rsidR="00393E9E" w:rsidRPr="003770A9" w:rsidRDefault="00393E9E" w:rsidP="00015C9C">
            <w:pPr>
              <w:rPr>
                <w:rFonts w:ascii="Arial" w:hAnsi="Arial"/>
                <w:rtl/>
              </w:rPr>
            </w:pPr>
          </w:p>
        </w:tc>
        <w:tc>
          <w:tcPr>
            <w:tcW w:w="2117" w:type="pct"/>
          </w:tcPr>
          <w:p w14:paraId="1AED3E87" w14:textId="77777777" w:rsidR="00393E9E" w:rsidRPr="004C5FA3" w:rsidRDefault="00393E9E"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434" w:type="pct"/>
          </w:tcPr>
          <w:p w14:paraId="1A847E0A" w14:textId="77777777" w:rsidR="00393E9E" w:rsidRPr="004C5FA3" w:rsidRDefault="00393E9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67E3F390" w14:textId="77777777" w:rsidR="00393E9E" w:rsidRPr="004C5FA3" w:rsidRDefault="00393E9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F03C26A" w14:textId="77777777" w:rsidR="00393E9E" w:rsidRPr="004C5FA3" w:rsidRDefault="00393E9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3E4633F3" w14:textId="77777777" w:rsidR="00393E9E" w:rsidRPr="004C5FA3" w:rsidRDefault="00393E9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9AEA111" w14:textId="77777777" w:rsidTr="00094AAD">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11AEB141" w14:textId="77777777" w:rsidR="00F64EB6" w:rsidRPr="003770A9" w:rsidRDefault="00F64EB6" w:rsidP="00015C9C">
            <w:pPr>
              <w:rPr>
                <w:rFonts w:ascii="Arial" w:hAnsi="Arial"/>
              </w:rPr>
            </w:pPr>
          </w:p>
        </w:tc>
        <w:tc>
          <w:tcPr>
            <w:tcW w:w="2117" w:type="pct"/>
          </w:tcPr>
          <w:p w14:paraId="75D2CCD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שהופסקו, נטו</w:t>
            </w:r>
          </w:p>
        </w:tc>
        <w:tc>
          <w:tcPr>
            <w:tcW w:w="434" w:type="pct"/>
          </w:tcPr>
          <w:p w14:paraId="3309908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0FB4479"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127E81DE"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1" w:type="pct"/>
          </w:tcPr>
          <w:p w14:paraId="1A48E610"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A7B58A9" w14:textId="77777777" w:rsidTr="00094AAD">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3B65FE4A" w14:textId="77777777" w:rsidR="00F64EB6" w:rsidRPr="003770A9" w:rsidRDefault="00F64EB6" w:rsidP="00015C9C">
            <w:pPr>
              <w:rPr>
                <w:rFonts w:ascii="Arial" w:hAnsi="Arial"/>
                <w:rtl/>
              </w:rPr>
            </w:pPr>
          </w:p>
        </w:tc>
        <w:tc>
          <w:tcPr>
            <w:tcW w:w="2117" w:type="pct"/>
          </w:tcPr>
          <w:p w14:paraId="52D93320"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w:t>
            </w:r>
          </w:p>
        </w:tc>
        <w:tc>
          <w:tcPr>
            <w:tcW w:w="434" w:type="pct"/>
          </w:tcPr>
          <w:p w14:paraId="718B2F1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039A3E61"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4F57CB8E"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1" w:type="pct"/>
          </w:tcPr>
          <w:p w14:paraId="7628E8E4" w14:textId="77777777" w:rsidR="00F64EB6" w:rsidRPr="004C5FA3" w:rsidRDefault="00F64EB6" w:rsidP="009E24EB">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019F028" w14:textId="77777777" w:rsidTr="00094AAD">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0904F92E" w14:textId="77777777" w:rsidR="00F64EB6" w:rsidRPr="003770A9" w:rsidRDefault="00F64EB6" w:rsidP="00015C9C">
            <w:pPr>
              <w:rPr>
                <w:rFonts w:ascii="Arial" w:hAnsi="Arial"/>
                <w:rtl/>
              </w:rPr>
            </w:pPr>
          </w:p>
        </w:tc>
        <w:tc>
          <w:tcPr>
            <w:tcW w:w="2117" w:type="pct"/>
          </w:tcPr>
          <w:p w14:paraId="1ED80C84"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34" w:type="pct"/>
          </w:tcPr>
          <w:p w14:paraId="6164DD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5899E8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3B942BB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1" w:type="pct"/>
          </w:tcPr>
          <w:p w14:paraId="3E5DD0A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bookmarkEnd w:id="1157"/>
    </w:tbl>
    <w:tbl>
      <w:tblPr>
        <w:bidiVisual/>
        <w:tblW w:w="5000" w:type="pct"/>
        <w:tblLook w:val="04A0" w:firstRow="1" w:lastRow="0" w:firstColumn="1" w:lastColumn="0" w:noHBand="0" w:noVBand="1"/>
      </w:tblPr>
      <w:tblGrid>
        <w:gridCol w:w="1421"/>
        <w:gridCol w:w="9045"/>
      </w:tblGrid>
      <w:tr w:rsidR="00430F64" w:rsidRPr="004C5FA3" w14:paraId="301852CD" w14:textId="77777777" w:rsidTr="001D4724">
        <w:trPr>
          <w:trHeight w:val="20"/>
        </w:trPr>
        <w:tc>
          <w:tcPr>
            <w:tcW w:w="679" w:type="pct"/>
          </w:tcPr>
          <w:p w14:paraId="6E1EFA6E" w14:textId="77777777" w:rsidR="00430F64" w:rsidRPr="003770A9" w:rsidRDefault="00430F64" w:rsidP="00015C9C">
            <w:pPr>
              <w:rPr>
                <w:rFonts w:ascii="Arial" w:hAnsi="Arial"/>
                <w:sz w:val="14"/>
                <w:szCs w:val="14"/>
                <w:rtl/>
              </w:rPr>
            </w:pPr>
          </w:p>
        </w:tc>
        <w:tc>
          <w:tcPr>
            <w:tcW w:w="4321" w:type="pct"/>
          </w:tcPr>
          <w:p w14:paraId="357A4E3D" w14:textId="77777777" w:rsidR="00430F64" w:rsidRPr="004C5FA3" w:rsidRDefault="00430F64"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3849D12B" w14:textId="63AE6712" w:rsidR="001D4724" w:rsidRPr="004C5FA3" w:rsidRDefault="001D4724">
      <w:pPr>
        <w:rPr>
          <w:rFonts w:ascii="Arial" w:hAnsi="Arial"/>
          <w:rtl/>
        </w:rPr>
      </w:pPr>
    </w:p>
    <w:p w14:paraId="34B518F2" w14:textId="77777777" w:rsidR="001D4724" w:rsidRPr="004C5FA3" w:rsidRDefault="001D4724">
      <w:pPr>
        <w:rPr>
          <w:rFonts w:ascii="Arial" w:hAnsi="Arial"/>
          <w:rtl/>
        </w:rPr>
      </w:pPr>
      <w:r w:rsidRPr="004C5FA3">
        <w:rPr>
          <w:rFonts w:ascii="Arial" w:hAnsi="Arial"/>
          <w:rtl/>
        </w:rPr>
        <w:br w:type="page"/>
      </w:r>
    </w:p>
    <w:tbl>
      <w:tblPr>
        <w:tblStyle w:val="TableGrid"/>
        <w:bidiVisual/>
        <w:tblW w:w="5000" w:type="pct"/>
        <w:tblLook w:val="04A0" w:firstRow="1" w:lastRow="0" w:firstColumn="1" w:lastColumn="0" w:noHBand="0" w:noVBand="1"/>
      </w:tblPr>
      <w:tblGrid>
        <w:gridCol w:w="1416"/>
        <w:gridCol w:w="4417"/>
        <w:gridCol w:w="871"/>
        <w:gridCol w:w="1294"/>
        <w:gridCol w:w="1294"/>
        <w:gridCol w:w="1174"/>
      </w:tblGrid>
      <w:tr w:rsidR="004F70CF" w:rsidRPr="004C5FA3" w14:paraId="29A46D6B" w14:textId="77777777" w:rsidTr="009479F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7" w:type="pct"/>
          </w:tcPr>
          <w:p w14:paraId="08588A01" w14:textId="77777777" w:rsidR="004F70CF" w:rsidRPr="003770A9" w:rsidRDefault="004F70CF" w:rsidP="00015C9C">
            <w:pPr>
              <w:rPr>
                <w:rFonts w:ascii="Arial" w:hAnsi="Arial"/>
                <w:rtl/>
              </w:rPr>
            </w:pPr>
          </w:p>
        </w:tc>
        <w:tc>
          <w:tcPr>
            <w:tcW w:w="4323" w:type="pct"/>
            <w:gridSpan w:val="5"/>
          </w:tcPr>
          <w:p w14:paraId="693B792C" w14:textId="248491A0" w:rsidR="004F70CF" w:rsidRPr="004C5FA3" w:rsidRDefault="00BD6B44" w:rsidP="000B067B">
            <w:pPr>
              <w:pStyle w:val="X1underline"/>
              <w:spacing w:after="16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1158" w:name="_Toc33548389"/>
            <w:r w:rsidR="00CB58A1">
              <w:rPr>
                <w:noProof/>
                <w:sz w:val="20"/>
                <w:rtl/>
              </w:rPr>
              <w:t>דוחות תמציתיים מאוחדים פרופורמה על רווח או הפסד ורווח כולל אחר</w:t>
            </w:r>
            <w:r w:rsidRPr="004C5FA3">
              <w:rPr>
                <w:noProof/>
                <w:sz w:val="20"/>
              </w:rPr>
              <w:fldChar w:fldCharType="end"/>
            </w:r>
            <w:r w:rsidRPr="004C5FA3">
              <w:rPr>
                <w:sz w:val="20"/>
                <w:rtl/>
              </w:rPr>
              <w:t xml:space="preserve"> </w:t>
            </w:r>
            <w:r w:rsidRPr="004C5FA3">
              <w:rPr>
                <w:b w:val="0"/>
                <w:bCs w:val="0"/>
                <w:sz w:val="20"/>
                <w:rtl/>
              </w:rPr>
              <w:t>(המשך)</w:t>
            </w:r>
            <w:bookmarkEnd w:id="1158"/>
          </w:p>
        </w:tc>
      </w:tr>
      <w:tr w:rsidR="00F64EB6" w:rsidRPr="004C5FA3" w14:paraId="7A229111" w14:textId="77777777" w:rsidTr="009479F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7" w:type="pct"/>
            <w:vMerge w:val="restart"/>
          </w:tcPr>
          <w:p w14:paraId="43EF6CCB" w14:textId="77777777" w:rsidR="00F64EB6" w:rsidRPr="003770A9" w:rsidRDefault="00F64EB6" w:rsidP="00015C9C">
            <w:pPr>
              <w:rPr>
                <w:rFonts w:ascii="Arial" w:hAnsi="Arial"/>
                <w:rtl/>
              </w:rPr>
            </w:pPr>
          </w:p>
        </w:tc>
        <w:tc>
          <w:tcPr>
            <w:tcW w:w="2110" w:type="pct"/>
            <w:vMerge w:val="restart"/>
          </w:tcPr>
          <w:p w14:paraId="532D8A80"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16" w:type="pct"/>
            <w:vMerge w:val="restart"/>
          </w:tcPr>
          <w:p w14:paraId="152739C7" w14:textId="77777777" w:rsidR="00F64EB6" w:rsidRPr="004C5FA3" w:rsidRDefault="00F64EB6"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796" w:type="pct"/>
            <w:gridSpan w:val="3"/>
          </w:tcPr>
          <w:p w14:paraId="1CE042A3" w14:textId="77777777" w:rsidR="00F64EB6" w:rsidRPr="004C5FA3" w:rsidRDefault="00F64EB6"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w:t>
            </w:r>
          </w:p>
          <w:p w14:paraId="62693BA8" w14:textId="275548EF" w:rsidR="00F64EB6" w:rsidRPr="004C5FA3" w:rsidRDefault="00F64EB6"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r>
      <w:tr w:rsidR="00E67B12" w:rsidRPr="004C5FA3" w14:paraId="26B207C5" w14:textId="77777777" w:rsidTr="009479F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7" w:type="pct"/>
            <w:vMerge/>
          </w:tcPr>
          <w:p w14:paraId="1B242EBE" w14:textId="77777777" w:rsidR="00E67B12" w:rsidRPr="003770A9" w:rsidRDefault="00E67B12" w:rsidP="0073359B">
            <w:pPr>
              <w:pStyle w:val="X1underline"/>
              <w:rPr>
                <w:sz w:val="14"/>
                <w:rtl/>
              </w:rPr>
            </w:pPr>
          </w:p>
        </w:tc>
        <w:tc>
          <w:tcPr>
            <w:tcW w:w="2110" w:type="pct"/>
            <w:vMerge/>
          </w:tcPr>
          <w:p w14:paraId="5621E259" w14:textId="77777777" w:rsidR="00E67B12" w:rsidRPr="004C5FA3" w:rsidRDefault="00E67B12"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16" w:type="pct"/>
            <w:vMerge/>
          </w:tcPr>
          <w:p w14:paraId="6CF55A6E" w14:textId="77777777" w:rsidR="00E67B12" w:rsidRPr="004C5FA3" w:rsidRDefault="00E67B12"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796" w:type="pct"/>
            <w:gridSpan w:val="3"/>
          </w:tcPr>
          <w:p w14:paraId="1B9B0F98" w14:textId="77777777" w:rsidR="00E67B12" w:rsidRPr="004C5FA3" w:rsidRDefault="00E67B12"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06A2AE3D" w14:textId="77777777" w:rsidTr="009479F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7" w:type="pct"/>
            <w:vMerge/>
          </w:tcPr>
          <w:p w14:paraId="16E0EA55" w14:textId="77777777" w:rsidR="00F64EB6" w:rsidRPr="003770A9" w:rsidRDefault="00F64EB6" w:rsidP="0073359B">
            <w:pPr>
              <w:pStyle w:val="X1underline"/>
              <w:rPr>
                <w:sz w:val="14"/>
                <w:rtl/>
              </w:rPr>
            </w:pPr>
          </w:p>
        </w:tc>
        <w:tc>
          <w:tcPr>
            <w:tcW w:w="2110" w:type="pct"/>
            <w:vMerge/>
          </w:tcPr>
          <w:p w14:paraId="4D8A8995"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16" w:type="pct"/>
            <w:vMerge/>
          </w:tcPr>
          <w:p w14:paraId="56CCF6A3" w14:textId="77777777" w:rsidR="00F64EB6" w:rsidRPr="004C5FA3" w:rsidRDefault="00F64EB6"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796" w:type="pct"/>
            <w:gridSpan w:val="3"/>
          </w:tcPr>
          <w:p w14:paraId="101EBF6F" w14:textId="77777777" w:rsidR="00F64EB6" w:rsidRPr="004C5FA3" w:rsidRDefault="00F64EB6"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002E5B12" w14:textId="77777777" w:rsidTr="009479F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7" w:type="pct"/>
            <w:vMerge/>
          </w:tcPr>
          <w:p w14:paraId="2A031462" w14:textId="77777777" w:rsidR="00F64EB6" w:rsidRPr="003770A9" w:rsidRDefault="00F64EB6" w:rsidP="0073359B">
            <w:pPr>
              <w:pStyle w:val="X1underline"/>
              <w:rPr>
                <w:sz w:val="14"/>
                <w:rtl/>
              </w:rPr>
            </w:pPr>
          </w:p>
        </w:tc>
        <w:tc>
          <w:tcPr>
            <w:tcW w:w="2110" w:type="pct"/>
            <w:vMerge/>
          </w:tcPr>
          <w:p w14:paraId="5331AC3F"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416" w:type="pct"/>
            <w:vMerge/>
          </w:tcPr>
          <w:p w14:paraId="33A9D304" w14:textId="77777777" w:rsidR="00F64EB6" w:rsidRPr="004C5FA3" w:rsidRDefault="00F64EB6"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618" w:type="pct"/>
          </w:tcPr>
          <w:p w14:paraId="15110A09" w14:textId="77777777" w:rsidR="00F64EB6" w:rsidRPr="004C5FA3" w:rsidRDefault="00F64EB6"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18" w:type="pct"/>
          </w:tcPr>
          <w:p w14:paraId="49BABCFB" w14:textId="77777777" w:rsidR="00F64EB6" w:rsidRPr="004C5FA3" w:rsidRDefault="00F64EB6"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560" w:type="pct"/>
          </w:tcPr>
          <w:p w14:paraId="1BF0CE7D" w14:textId="77777777" w:rsidR="00F64EB6" w:rsidRPr="004C5FA3" w:rsidRDefault="00F64EB6" w:rsidP="0073359B">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EB6" w:rsidRPr="004C5FA3" w14:paraId="16B68787" w14:textId="77777777" w:rsidTr="0049747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0D6863DC" w14:textId="77777777" w:rsidR="00F64EB6" w:rsidRPr="003770A9" w:rsidRDefault="00F64EB6" w:rsidP="00015C9C">
            <w:pPr>
              <w:rPr>
                <w:rFonts w:ascii="Arial" w:hAnsi="Arial"/>
                <w:rtl/>
              </w:rPr>
            </w:pPr>
          </w:p>
        </w:tc>
        <w:tc>
          <w:tcPr>
            <w:tcW w:w="2110" w:type="pct"/>
          </w:tcPr>
          <w:p w14:paraId="78CBA9BD"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לאחר מסים בגין:</w:t>
            </w:r>
          </w:p>
        </w:tc>
        <w:tc>
          <w:tcPr>
            <w:tcW w:w="416" w:type="pct"/>
          </w:tcPr>
          <w:p w14:paraId="383BB6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5D2158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479133D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287E776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E44FF32" w14:textId="77777777" w:rsidTr="0049747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7379FDDD" w14:textId="77777777" w:rsidR="00F64EB6" w:rsidRPr="003770A9" w:rsidRDefault="00F64EB6" w:rsidP="00015C9C">
            <w:pPr>
              <w:rPr>
                <w:rFonts w:ascii="Arial" w:hAnsi="Arial"/>
                <w:rtl/>
              </w:rPr>
            </w:pPr>
          </w:p>
        </w:tc>
        <w:tc>
          <w:tcPr>
            <w:tcW w:w="2110" w:type="pct"/>
          </w:tcPr>
          <w:p w14:paraId="2A0CED7D"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שלא יסווגו מחדש לאחר מכן לרווח או הפסד:</w:t>
            </w:r>
          </w:p>
        </w:tc>
        <w:tc>
          <w:tcPr>
            <w:tcW w:w="416" w:type="pct"/>
          </w:tcPr>
          <w:p w14:paraId="4CFFA4F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06682EF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5DE52A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1D16C9B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CA75F42" w14:textId="77777777" w:rsidTr="0049747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07FEDDDC" w14:textId="77777777" w:rsidR="00F64EB6" w:rsidRPr="003770A9" w:rsidRDefault="00F64EB6" w:rsidP="00015C9C">
            <w:pPr>
              <w:rPr>
                <w:rFonts w:ascii="Arial" w:hAnsi="Arial"/>
                <w:rtl/>
              </w:rPr>
            </w:pPr>
          </w:p>
        </w:tc>
        <w:tc>
          <w:tcPr>
            <w:tcW w:w="2110" w:type="pct"/>
          </w:tcPr>
          <w:p w14:paraId="5791F95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הערכה מחדש של רכוש קבוע</w:t>
            </w:r>
          </w:p>
        </w:tc>
        <w:tc>
          <w:tcPr>
            <w:tcW w:w="416" w:type="pct"/>
          </w:tcPr>
          <w:p w14:paraId="1617763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1D1E0BB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24B55EF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5D0966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90E9D0F" w14:textId="77777777" w:rsidTr="0049747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4BFE5066" w14:textId="77777777" w:rsidR="00F64EB6" w:rsidRPr="003770A9" w:rsidRDefault="00F64EB6" w:rsidP="00015C9C">
            <w:pPr>
              <w:rPr>
                <w:rFonts w:ascii="Arial" w:hAnsi="Arial"/>
                <w:rtl/>
              </w:rPr>
            </w:pPr>
          </w:p>
        </w:tc>
        <w:tc>
          <w:tcPr>
            <w:tcW w:w="2110" w:type="pct"/>
          </w:tcPr>
          <w:p w14:paraId="765F48B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מדידות מחדש של תוכניות להטבה מוגדרת</w:t>
            </w:r>
          </w:p>
        </w:tc>
        <w:tc>
          <w:tcPr>
            <w:tcW w:w="416" w:type="pct"/>
          </w:tcPr>
          <w:p w14:paraId="4074C7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B0BF1E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744D2CF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4FC238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8999EDE" w14:textId="77777777" w:rsidTr="0049747A">
        <w:trPr>
          <w:trHeight w:hRule="exact" w:val="454"/>
        </w:trPr>
        <w:tc>
          <w:tcPr>
            <w:cnfStyle w:val="001000000000" w:firstRow="0" w:lastRow="0" w:firstColumn="1" w:lastColumn="0" w:oddVBand="0" w:evenVBand="0" w:oddHBand="0" w:evenHBand="0" w:firstRowFirstColumn="0" w:firstRowLastColumn="0" w:lastRowFirstColumn="0" w:lastRowLastColumn="0"/>
            <w:tcW w:w="677" w:type="pct"/>
          </w:tcPr>
          <w:p w14:paraId="70AC34CB" w14:textId="77777777" w:rsidR="00F64EB6" w:rsidRPr="0049747A" w:rsidRDefault="00F64EB6" w:rsidP="00015C9C">
            <w:pPr>
              <w:rPr>
                <w:rFonts w:ascii="Arial" w:hAnsi="Arial"/>
                <w:rtl/>
              </w:rPr>
            </w:pPr>
          </w:p>
        </w:tc>
        <w:tc>
          <w:tcPr>
            <w:tcW w:w="2110" w:type="pct"/>
          </w:tcPr>
          <w:p w14:paraId="1972429D" w14:textId="77777777" w:rsidR="00F64EB6" w:rsidRPr="004C5FA3" w:rsidRDefault="001F006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רווחים (הפסדים) </w:t>
            </w:r>
            <w:r w:rsidR="00F45C6C" w:rsidRPr="004C5FA3">
              <w:rPr>
                <w:rtl/>
              </w:rPr>
              <w:t>מ</w:t>
            </w:r>
            <w:r w:rsidR="00F64EB6" w:rsidRPr="004C5FA3">
              <w:rPr>
                <w:rtl/>
              </w:rPr>
              <w:t>השקעות במכשירים הוניים שיועדו למדידה בשווי הוגן דרך רווח כולל אחר</w:t>
            </w:r>
          </w:p>
        </w:tc>
        <w:tc>
          <w:tcPr>
            <w:tcW w:w="416" w:type="pct"/>
          </w:tcPr>
          <w:p w14:paraId="4F72460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DF5F8F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105E492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0C28E9A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E2360F9" w14:textId="77777777" w:rsidTr="0049747A">
        <w:trPr>
          <w:trHeight w:hRule="exact" w:val="680"/>
        </w:trPr>
        <w:tc>
          <w:tcPr>
            <w:cnfStyle w:val="001000000000" w:firstRow="0" w:lastRow="0" w:firstColumn="1" w:lastColumn="0" w:oddVBand="0" w:evenVBand="0" w:oddHBand="0" w:evenHBand="0" w:firstRowFirstColumn="0" w:firstRowLastColumn="0" w:lastRowFirstColumn="0" w:lastRowLastColumn="0"/>
            <w:tcW w:w="677" w:type="pct"/>
          </w:tcPr>
          <w:p w14:paraId="58705847" w14:textId="77777777" w:rsidR="00F64EB6" w:rsidRPr="003770A9" w:rsidRDefault="00F64EB6" w:rsidP="00015C9C">
            <w:pPr>
              <w:rPr>
                <w:rFonts w:ascii="Arial" w:hAnsi="Arial"/>
                <w:rtl/>
              </w:rPr>
            </w:pPr>
          </w:p>
        </w:tc>
        <w:tc>
          <w:tcPr>
            <w:tcW w:w="2110" w:type="pct"/>
          </w:tcPr>
          <w:p w14:paraId="68F78D6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שינויים בשווי ההוגן שמיוחסים לשינויים בסיכון אשראי של התחייבויות פיננסיות שיועדו למדידה בשווי הוגן דרך רווח או הפסד</w:t>
            </w:r>
          </w:p>
        </w:tc>
        <w:tc>
          <w:tcPr>
            <w:tcW w:w="416" w:type="pct"/>
          </w:tcPr>
          <w:p w14:paraId="7BF7D08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D07A26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8EE683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4D1FF5B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060EF61" w14:textId="77777777" w:rsidTr="0049747A">
        <w:trPr>
          <w:trHeight w:hRule="exact" w:val="454"/>
        </w:trPr>
        <w:tc>
          <w:tcPr>
            <w:cnfStyle w:val="001000000000" w:firstRow="0" w:lastRow="0" w:firstColumn="1" w:lastColumn="0" w:oddVBand="0" w:evenVBand="0" w:oddHBand="0" w:evenHBand="0" w:firstRowFirstColumn="0" w:firstRowLastColumn="0" w:lastRowFirstColumn="0" w:lastRowLastColumn="0"/>
            <w:tcW w:w="677" w:type="pct"/>
          </w:tcPr>
          <w:p w14:paraId="0E4C2054" w14:textId="77777777" w:rsidR="00F64EB6" w:rsidRPr="003770A9" w:rsidRDefault="00F64EB6" w:rsidP="00015C9C">
            <w:pPr>
              <w:rPr>
                <w:rFonts w:ascii="Arial" w:hAnsi="Arial"/>
                <w:rtl/>
              </w:rPr>
            </w:pPr>
          </w:p>
        </w:tc>
        <w:tc>
          <w:tcPr>
            <w:tcW w:w="2110" w:type="pct"/>
          </w:tcPr>
          <w:p w14:paraId="1980F143"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416" w:type="pct"/>
          </w:tcPr>
          <w:p w14:paraId="02B45A6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BFCEAB2"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18" w:type="pct"/>
          </w:tcPr>
          <w:p w14:paraId="10C4A13C"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626A3ADC"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729BC7B" w14:textId="77777777" w:rsidTr="0049747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41CC0D77" w14:textId="77777777" w:rsidR="00F64EB6" w:rsidRPr="003770A9" w:rsidRDefault="00F64EB6" w:rsidP="00015C9C">
            <w:pPr>
              <w:rPr>
                <w:rFonts w:ascii="Arial" w:hAnsi="Arial"/>
                <w:rtl/>
              </w:rPr>
            </w:pPr>
          </w:p>
        </w:tc>
        <w:tc>
          <w:tcPr>
            <w:tcW w:w="2110" w:type="pct"/>
          </w:tcPr>
          <w:p w14:paraId="4C2D7508"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16" w:type="pct"/>
          </w:tcPr>
          <w:p w14:paraId="06EF95D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0541C18"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18" w:type="pct"/>
          </w:tcPr>
          <w:p w14:paraId="25C68708"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4C370E3B"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2420AACC" w14:textId="77777777" w:rsidTr="0049747A">
        <w:trPr>
          <w:trHeight w:hRule="exact" w:val="454"/>
        </w:trPr>
        <w:tc>
          <w:tcPr>
            <w:cnfStyle w:val="001000000000" w:firstRow="0" w:lastRow="0" w:firstColumn="1" w:lastColumn="0" w:oddVBand="0" w:evenVBand="0" w:oddHBand="0" w:evenHBand="0" w:firstRowFirstColumn="0" w:firstRowLastColumn="0" w:lastRowFirstColumn="0" w:lastRowLastColumn="0"/>
            <w:tcW w:w="677" w:type="pct"/>
          </w:tcPr>
          <w:p w14:paraId="1730ACBA" w14:textId="77777777" w:rsidR="00F64EB6" w:rsidRPr="003770A9" w:rsidRDefault="00F64EB6" w:rsidP="00015C9C">
            <w:pPr>
              <w:rPr>
                <w:rFonts w:ascii="Arial" w:hAnsi="Arial"/>
                <w:rtl/>
              </w:rPr>
            </w:pPr>
          </w:p>
        </w:tc>
        <w:tc>
          <w:tcPr>
            <w:tcW w:w="2110" w:type="pct"/>
          </w:tcPr>
          <w:p w14:paraId="415F20BB"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שייתכן ויסווגו מחדש לאחר מכן לרווח או הפסד:</w:t>
            </w:r>
          </w:p>
        </w:tc>
        <w:tc>
          <w:tcPr>
            <w:tcW w:w="416" w:type="pct"/>
          </w:tcPr>
          <w:p w14:paraId="797772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7670D7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207D6C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61C6D68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6F5B5F5" w14:textId="77777777" w:rsidTr="0049747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14451EF7" w14:textId="77777777" w:rsidR="00F64EB6" w:rsidRPr="003770A9" w:rsidRDefault="00F64EB6" w:rsidP="00015C9C">
            <w:pPr>
              <w:rPr>
                <w:rFonts w:ascii="Arial" w:hAnsi="Arial"/>
                <w:rtl/>
              </w:rPr>
            </w:pPr>
          </w:p>
        </w:tc>
        <w:tc>
          <w:tcPr>
            <w:tcW w:w="2110" w:type="pct"/>
          </w:tcPr>
          <w:p w14:paraId="3AC1AED1"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מתרגום דוחות כספיים של פעילויות חוץ</w:t>
            </w:r>
          </w:p>
        </w:tc>
        <w:tc>
          <w:tcPr>
            <w:tcW w:w="416" w:type="pct"/>
          </w:tcPr>
          <w:p w14:paraId="335C4D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771750C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48355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4D6BADC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D41F2D5" w14:textId="77777777" w:rsidTr="0049747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0B52409D" w14:textId="77777777" w:rsidR="00F64EB6" w:rsidRPr="003770A9" w:rsidRDefault="00F64EB6" w:rsidP="00015C9C">
            <w:pPr>
              <w:rPr>
                <w:rFonts w:ascii="Arial" w:hAnsi="Arial"/>
                <w:rtl/>
              </w:rPr>
            </w:pPr>
          </w:p>
        </w:tc>
        <w:tc>
          <w:tcPr>
            <w:tcW w:w="2110" w:type="pct"/>
          </w:tcPr>
          <w:p w14:paraId="6D857AE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 בשווי הוגן דרך רווח כולל אחר</w:t>
            </w:r>
          </w:p>
        </w:tc>
        <w:tc>
          <w:tcPr>
            <w:tcW w:w="416" w:type="pct"/>
          </w:tcPr>
          <w:p w14:paraId="34C8249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7D31864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FF8690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27E2A78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F2EFCBB" w14:textId="77777777" w:rsidTr="0049747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260DBAD5" w14:textId="77777777" w:rsidR="00F64EB6" w:rsidRPr="003770A9" w:rsidRDefault="00F64EB6" w:rsidP="00015C9C">
            <w:pPr>
              <w:rPr>
                <w:rFonts w:ascii="Arial" w:hAnsi="Arial"/>
                <w:rtl/>
              </w:rPr>
            </w:pPr>
          </w:p>
        </w:tc>
        <w:tc>
          <w:tcPr>
            <w:tcW w:w="2110" w:type="pct"/>
          </w:tcPr>
          <w:p w14:paraId="77C554F8"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גידורי תזרים מזומנים</w:t>
            </w:r>
          </w:p>
        </w:tc>
        <w:tc>
          <w:tcPr>
            <w:tcW w:w="416" w:type="pct"/>
          </w:tcPr>
          <w:p w14:paraId="685994E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4FB1F71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796249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4AAECE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BFC26B4" w14:textId="77777777" w:rsidTr="0049747A">
        <w:trPr>
          <w:trHeight w:hRule="exact" w:val="454"/>
        </w:trPr>
        <w:tc>
          <w:tcPr>
            <w:cnfStyle w:val="001000000000" w:firstRow="0" w:lastRow="0" w:firstColumn="1" w:lastColumn="0" w:oddVBand="0" w:evenVBand="0" w:oddHBand="0" w:evenHBand="0" w:firstRowFirstColumn="0" w:firstRowLastColumn="0" w:lastRowFirstColumn="0" w:lastRowLastColumn="0"/>
            <w:tcW w:w="677" w:type="pct"/>
          </w:tcPr>
          <w:p w14:paraId="38A267F4" w14:textId="77777777" w:rsidR="00F64EB6" w:rsidRPr="003770A9" w:rsidRDefault="00F64EB6" w:rsidP="00015C9C">
            <w:pPr>
              <w:rPr>
                <w:rFonts w:ascii="Arial" w:hAnsi="Arial"/>
                <w:rtl/>
              </w:rPr>
            </w:pPr>
          </w:p>
        </w:tc>
        <w:tc>
          <w:tcPr>
            <w:tcW w:w="2110" w:type="pct"/>
          </w:tcPr>
          <w:p w14:paraId="497AC332"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416" w:type="pct"/>
          </w:tcPr>
          <w:p w14:paraId="059F40E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498A0C20"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18" w:type="pct"/>
          </w:tcPr>
          <w:p w14:paraId="50000D87"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2D13CF15"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CFC8F4E" w14:textId="77777777" w:rsidTr="007D042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4365AB92" w14:textId="77777777" w:rsidR="00F64EB6" w:rsidRPr="003770A9" w:rsidRDefault="00F64EB6" w:rsidP="00015C9C">
            <w:pPr>
              <w:rPr>
                <w:rFonts w:ascii="Arial" w:hAnsi="Arial"/>
                <w:rtl/>
              </w:rPr>
            </w:pPr>
          </w:p>
        </w:tc>
        <w:tc>
          <w:tcPr>
            <w:tcW w:w="2110" w:type="pct"/>
          </w:tcPr>
          <w:p w14:paraId="2E73D456"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p>
        </w:tc>
        <w:tc>
          <w:tcPr>
            <w:tcW w:w="416" w:type="pct"/>
          </w:tcPr>
          <w:p w14:paraId="2CA5A7F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A2A1F9F"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18" w:type="pct"/>
          </w:tcPr>
          <w:p w14:paraId="6D0C15FD"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03B47516"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084899" w:rsidRPr="004C5FA3" w14:paraId="486B7E06" w14:textId="77777777" w:rsidTr="007D042A">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401273A9" w14:textId="77777777" w:rsidR="00084899" w:rsidRPr="003770A9" w:rsidRDefault="00084899" w:rsidP="00015C9C">
            <w:pPr>
              <w:rPr>
                <w:rFonts w:ascii="Arial" w:hAnsi="Arial"/>
                <w:rtl/>
              </w:rPr>
            </w:pPr>
          </w:p>
        </w:tc>
        <w:tc>
          <w:tcPr>
            <w:tcW w:w="2110" w:type="pct"/>
          </w:tcPr>
          <w:p w14:paraId="1EEBE972" w14:textId="77777777" w:rsidR="00084899" w:rsidRPr="004C5FA3" w:rsidRDefault="00084899"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אחר לתקופה</w:t>
            </w:r>
          </w:p>
        </w:tc>
        <w:tc>
          <w:tcPr>
            <w:tcW w:w="416" w:type="pct"/>
          </w:tcPr>
          <w:p w14:paraId="5B678617" w14:textId="77777777" w:rsidR="00084899" w:rsidRPr="004C5FA3" w:rsidRDefault="00084899"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2D900BBB" w14:textId="77777777" w:rsidR="00084899" w:rsidRPr="004C5FA3" w:rsidRDefault="00084899"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18" w:type="pct"/>
          </w:tcPr>
          <w:p w14:paraId="0A1EC394" w14:textId="77777777" w:rsidR="00084899" w:rsidRPr="004C5FA3" w:rsidRDefault="00084899"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5941B28C" w14:textId="77777777" w:rsidR="00084899" w:rsidRPr="004C5FA3" w:rsidRDefault="00084899"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45A8E90" w14:textId="77777777" w:rsidTr="00C811F2">
        <w:trPr>
          <w:trHeight w:hRule="exact" w:val="284"/>
        </w:trPr>
        <w:tc>
          <w:tcPr>
            <w:cnfStyle w:val="001000000000" w:firstRow="0" w:lastRow="0" w:firstColumn="1" w:lastColumn="0" w:oddVBand="0" w:evenVBand="0" w:oddHBand="0" w:evenHBand="0" w:firstRowFirstColumn="0" w:firstRowLastColumn="0" w:lastRowFirstColumn="0" w:lastRowLastColumn="0"/>
            <w:tcW w:w="677" w:type="pct"/>
          </w:tcPr>
          <w:p w14:paraId="5ECE8BDD" w14:textId="77777777" w:rsidR="00F64EB6" w:rsidRPr="003770A9" w:rsidRDefault="00F64EB6" w:rsidP="00015C9C">
            <w:pPr>
              <w:rPr>
                <w:rFonts w:ascii="Arial" w:hAnsi="Arial"/>
                <w:rtl/>
              </w:rPr>
            </w:pPr>
          </w:p>
        </w:tc>
        <w:tc>
          <w:tcPr>
            <w:tcW w:w="2110" w:type="pct"/>
          </w:tcPr>
          <w:p w14:paraId="34D87567"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w:t>
            </w:r>
          </w:p>
        </w:tc>
        <w:tc>
          <w:tcPr>
            <w:tcW w:w="416" w:type="pct"/>
          </w:tcPr>
          <w:p w14:paraId="6F1CBB4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C493184" w14:textId="77777777" w:rsidR="00F64EB6" w:rsidRPr="004C5FA3" w:rsidRDefault="00F64EB6" w:rsidP="0073359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18" w:type="pct"/>
          </w:tcPr>
          <w:p w14:paraId="5EFD5AB6" w14:textId="77777777" w:rsidR="00F64EB6" w:rsidRPr="004C5FA3" w:rsidRDefault="00F64EB6" w:rsidP="0073359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388DD614" w14:textId="77777777" w:rsidR="00F64EB6" w:rsidRPr="004C5FA3" w:rsidRDefault="00F64EB6" w:rsidP="0073359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0263F0B0" w14:textId="77777777" w:rsidTr="00C811F2">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111C073A" w14:textId="77777777" w:rsidR="00F64EB6" w:rsidRPr="003770A9" w:rsidRDefault="00F64EB6" w:rsidP="00015C9C">
            <w:pPr>
              <w:rPr>
                <w:rFonts w:ascii="Arial" w:hAnsi="Arial"/>
                <w:rtl/>
              </w:rPr>
            </w:pPr>
          </w:p>
        </w:tc>
        <w:tc>
          <w:tcPr>
            <w:tcW w:w="2110" w:type="pct"/>
          </w:tcPr>
          <w:p w14:paraId="7B4DF88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16" w:type="pct"/>
          </w:tcPr>
          <w:p w14:paraId="794490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655A0D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2E07A17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75CADBE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7E01A17" w14:textId="77777777" w:rsidTr="00C811F2">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4F153E78" w14:textId="77777777" w:rsidR="00F64EB6" w:rsidRPr="003770A9" w:rsidRDefault="00F64EB6" w:rsidP="00015C9C">
            <w:pPr>
              <w:rPr>
                <w:rFonts w:ascii="Arial" w:hAnsi="Arial"/>
                <w:rtl/>
              </w:rPr>
            </w:pPr>
          </w:p>
        </w:tc>
        <w:tc>
          <w:tcPr>
            <w:tcW w:w="2110" w:type="pct"/>
          </w:tcPr>
          <w:p w14:paraId="7D0A53B7"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 המיוחס ל:</w:t>
            </w:r>
          </w:p>
        </w:tc>
        <w:tc>
          <w:tcPr>
            <w:tcW w:w="416" w:type="pct"/>
          </w:tcPr>
          <w:p w14:paraId="103A875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06627B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A0F340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144CF85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4F6212D" w14:textId="77777777" w:rsidTr="00C811F2">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1B55C132" w14:textId="77777777" w:rsidR="00F64EB6" w:rsidRPr="003770A9" w:rsidRDefault="00F64EB6" w:rsidP="00015C9C">
            <w:pPr>
              <w:rPr>
                <w:rFonts w:ascii="Arial" w:hAnsi="Arial"/>
                <w:rtl/>
              </w:rPr>
            </w:pPr>
          </w:p>
        </w:tc>
        <w:tc>
          <w:tcPr>
            <w:tcW w:w="2110" w:type="pct"/>
          </w:tcPr>
          <w:p w14:paraId="43E150AA" w14:textId="77777777" w:rsidR="00F64EB6" w:rsidRPr="004C5FA3" w:rsidRDefault="00F64EB6" w:rsidP="0013622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416" w:type="pct"/>
          </w:tcPr>
          <w:p w14:paraId="35E057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7A938AA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093C5A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6B6035A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18909A5" w14:textId="77777777" w:rsidTr="00C811F2">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5163A479" w14:textId="77777777" w:rsidR="00F64EB6" w:rsidRPr="003770A9" w:rsidRDefault="00F64EB6" w:rsidP="00015C9C">
            <w:pPr>
              <w:rPr>
                <w:rFonts w:ascii="Arial" w:hAnsi="Arial"/>
                <w:rtl/>
              </w:rPr>
            </w:pPr>
          </w:p>
        </w:tc>
        <w:tc>
          <w:tcPr>
            <w:tcW w:w="2110" w:type="pct"/>
          </w:tcPr>
          <w:p w14:paraId="76A989B9" w14:textId="77777777" w:rsidR="00F64EB6" w:rsidRPr="004C5FA3" w:rsidRDefault="00F64EB6" w:rsidP="0013622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416" w:type="pct"/>
          </w:tcPr>
          <w:p w14:paraId="6115814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110C8EFB"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18" w:type="pct"/>
          </w:tcPr>
          <w:p w14:paraId="29D5EA08"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0E800D40"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32A3E96" w14:textId="77777777" w:rsidTr="00C811F2">
        <w:trPr>
          <w:trHeight w:hRule="exact" w:val="284"/>
        </w:trPr>
        <w:tc>
          <w:tcPr>
            <w:cnfStyle w:val="001000000000" w:firstRow="0" w:lastRow="0" w:firstColumn="1" w:lastColumn="0" w:oddVBand="0" w:evenVBand="0" w:oddHBand="0" w:evenHBand="0" w:firstRowFirstColumn="0" w:firstRowLastColumn="0" w:lastRowFirstColumn="0" w:lastRowLastColumn="0"/>
            <w:tcW w:w="677" w:type="pct"/>
          </w:tcPr>
          <w:p w14:paraId="6143DE06" w14:textId="77777777" w:rsidR="00F64EB6" w:rsidRPr="003770A9" w:rsidRDefault="00F64EB6" w:rsidP="00015C9C">
            <w:pPr>
              <w:rPr>
                <w:rFonts w:ascii="Arial" w:hAnsi="Arial"/>
                <w:rtl/>
              </w:rPr>
            </w:pPr>
          </w:p>
        </w:tc>
        <w:tc>
          <w:tcPr>
            <w:tcW w:w="2110" w:type="pct"/>
          </w:tcPr>
          <w:p w14:paraId="03A97947"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16" w:type="pct"/>
          </w:tcPr>
          <w:p w14:paraId="179E5E4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192A5B4" w14:textId="77777777" w:rsidR="00F64EB6" w:rsidRPr="004C5FA3" w:rsidRDefault="00F64EB6" w:rsidP="0073359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18" w:type="pct"/>
          </w:tcPr>
          <w:p w14:paraId="61EBA5CF" w14:textId="77777777" w:rsidR="00F64EB6" w:rsidRPr="004C5FA3" w:rsidRDefault="00F64EB6" w:rsidP="0073359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2844D19D" w14:textId="77777777" w:rsidR="00F64EB6" w:rsidRPr="004C5FA3" w:rsidRDefault="00F64EB6" w:rsidP="0073359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6ABF6A47" w14:textId="77777777" w:rsidTr="00C811F2">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36AFF66E" w14:textId="77777777" w:rsidR="00F64EB6" w:rsidRPr="003770A9" w:rsidRDefault="00F64EB6" w:rsidP="00015C9C">
            <w:pPr>
              <w:rPr>
                <w:rFonts w:ascii="Arial" w:hAnsi="Arial"/>
                <w:rtl/>
              </w:rPr>
            </w:pPr>
          </w:p>
        </w:tc>
        <w:tc>
          <w:tcPr>
            <w:tcW w:w="2110" w:type="pct"/>
          </w:tcPr>
          <w:p w14:paraId="178DB035"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 המיוחס ל:</w:t>
            </w:r>
          </w:p>
        </w:tc>
        <w:tc>
          <w:tcPr>
            <w:tcW w:w="416" w:type="pct"/>
          </w:tcPr>
          <w:p w14:paraId="31AD975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B94371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011DCD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853325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4A0617B" w14:textId="77777777" w:rsidTr="00C811F2">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4C5D1FDA" w14:textId="77777777" w:rsidR="00F64EB6" w:rsidRPr="003770A9" w:rsidRDefault="00F64EB6" w:rsidP="00015C9C">
            <w:pPr>
              <w:rPr>
                <w:rFonts w:ascii="Arial" w:hAnsi="Arial"/>
                <w:rtl/>
              </w:rPr>
            </w:pPr>
          </w:p>
        </w:tc>
        <w:tc>
          <w:tcPr>
            <w:tcW w:w="2110" w:type="pct"/>
          </w:tcPr>
          <w:p w14:paraId="2B9BC3EA" w14:textId="77777777" w:rsidR="00F64EB6" w:rsidRPr="004C5FA3" w:rsidRDefault="00F64EB6" w:rsidP="0013622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416" w:type="pct"/>
          </w:tcPr>
          <w:p w14:paraId="11B7BA0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06980F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7A84F09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590FF7C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B2E59B8" w14:textId="77777777" w:rsidTr="00C811F2">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27C898A2" w14:textId="77777777" w:rsidR="00F64EB6" w:rsidRPr="003770A9" w:rsidRDefault="00F64EB6" w:rsidP="00015C9C">
            <w:pPr>
              <w:rPr>
                <w:rFonts w:ascii="Arial" w:hAnsi="Arial"/>
                <w:rtl/>
              </w:rPr>
            </w:pPr>
          </w:p>
        </w:tc>
        <w:tc>
          <w:tcPr>
            <w:tcW w:w="2110" w:type="pct"/>
          </w:tcPr>
          <w:p w14:paraId="5594365F" w14:textId="77777777" w:rsidR="00F64EB6" w:rsidRPr="004C5FA3" w:rsidRDefault="00F64EB6" w:rsidP="0013622F">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416" w:type="pct"/>
          </w:tcPr>
          <w:p w14:paraId="31F6CB3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3DE6AEC"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18" w:type="pct"/>
          </w:tcPr>
          <w:p w14:paraId="66B8C230"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0" w:type="pct"/>
          </w:tcPr>
          <w:p w14:paraId="58FE9F33" w14:textId="77777777" w:rsidR="00F64EB6" w:rsidRPr="004C5FA3" w:rsidRDefault="00F64EB6" w:rsidP="0073359B">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00FC2DE" w14:textId="77777777" w:rsidTr="00C811F2">
        <w:trPr>
          <w:trHeight w:hRule="exact" w:val="284"/>
        </w:trPr>
        <w:tc>
          <w:tcPr>
            <w:cnfStyle w:val="001000000000" w:firstRow="0" w:lastRow="0" w:firstColumn="1" w:lastColumn="0" w:oddVBand="0" w:evenVBand="0" w:oddHBand="0" w:evenHBand="0" w:firstRowFirstColumn="0" w:firstRowLastColumn="0" w:lastRowFirstColumn="0" w:lastRowLastColumn="0"/>
            <w:tcW w:w="677" w:type="pct"/>
          </w:tcPr>
          <w:p w14:paraId="7C34BAC9" w14:textId="77777777" w:rsidR="00F64EB6" w:rsidRPr="003770A9" w:rsidRDefault="00F64EB6" w:rsidP="00015C9C">
            <w:pPr>
              <w:rPr>
                <w:rFonts w:ascii="Arial" w:hAnsi="Arial"/>
                <w:rtl/>
              </w:rPr>
            </w:pPr>
          </w:p>
        </w:tc>
        <w:tc>
          <w:tcPr>
            <w:tcW w:w="2110" w:type="pct"/>
          </w:tcPr>
          <w:p w14:paraId="0DEEB42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16" w:type="pct"/>
          </w:tcPr>
          <w:p w14:paraId="1981C4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225BA91B" w14:textId="77777777" w:rsidR="00F64EB6" w:rsidRPr="004C5FA3" w:rsidRDefault="00F64EB6" w:rsidP="0073359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18" w:type="pct"/>
          </w:tcPr>
          <w:p w14:paraId="31734567" w14:textId="77777777" w:rsidR="00F64EB6" w:rsidRPr="004C5FA3" w:rsidRDefault="00F64EB6" w:rsidP="0073359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60" w:type="pct"/>
          </w:tcPr>
          <w:p w14:paraId="2E3A5D08" w14:textId="77777777" w:rsidR="00F64EB6" w:rsidRPr="004C5FA3" w:rsidRDefault="00F64EB6" w:rsidP="0073359B">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9479FE" w:rsidRPr="004C5FA3" w14:paraId="21446E74" w14:textId="77777777" w:rsidTr="001B328D">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47B372A6" w14:textId="77777777" w:rsidR="009479FE" w:rsidRPr="003770A9" w:rsidRDefault="009479FE" w:rsidP="009479FE">
            <w:pPr>
              <w:rPr>
                <w:rFonts w:ascii="Arial" w:hAnsi="Arial"/>
                <w:rtl/>
              </w:rPr>
            </w:pPr>
          </w:p>
        </w:tc>
        <w:tc>
          <w:tcPr>
            <w:tcW w:w="2110" w:type="pct"/>
          </w:tcPr>
          <w:p w14:paraId="4A422664" w14:textId="2E9B47B0" w:rsidR="009479FE" w:rsidRPr="004C5FA3" w:rsidRDefault="009479FE" w:rsidP="009479FE">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למניה המיוחס לבעלים של החברה האם:</w:t>
            </w:r>
          </w:p>
        </w:tc>
        <w:tc>
          <w:tcPr>
            <w:tcW w:w="416" w:type="pct"/>
          </w:tcPr>
          <w:p w14:paraId="66C7AD3B"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154DA7A6"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F253E67"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2D7F0FA"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9479FE" w:rsidRPr="004C5FA3" w14:paraId="28111101" w14:textId="77777777" w:rsidTr="001B328D">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0A64EBCE" w14:textId="77777777" w:rsidR="009479FE" w:rsidRPr="003770A9" w:rsidRDefault="009479FE" w:rsidP="009479FE">
            <w:pPr>
              <w:rPr>
                <w:rFonts w:ascii="Arial" w:hAnsi="Arial"/>
                <w:rtl/>
              </w:rPr>
            </w:pPr>
          </w:p>
        </w:tc>
        <w:tc>
          <w:tcPr>
            <w:tcW w:w="2110" w:type="pct"/>
          </w:tcPr>
          <w:p w14:paraId="5CB70218" w14:textId="31C60BDC" w:rsidR="009479FE" w:rsidRPr="006D7DD5" w:rsidRDefault="009479FE" w:rsidP="009479FE">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בסיסי (בש"ח):</w:t>
            </w:r>
          </w:p>
        </w:tc>
        <w:tc>
          <w:tcPr>
            <w:tcW w:w="416" w:type="pct"/>
          </w:tcPr>
          <w:p w14:paraId="73D83EC3"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49ECBC32"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19FC9FA9"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0B85D38A"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9479FE" w:rsidRPr="004C5FA3" w14:paraId="503CDD47" w14:textId="77777777" w:rsidTr="001B328D">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0AE557E5" w14:textId="77777777" w:rsidR="009479FE" w:rsidRPr="003770A9" w:rsidRDefault="009479FE" w:rsidP="009479FE">
            <w:pPr>
              <w:rPr>
                <w:rFonts w:ascii="Arial" w:hAnsi="Arial"/>
                <w:rtl/>
              </w:rPr>
            </w:pPr>
          </w:p>
        </w:tc>
        <w:tc>
          <w:tcPr>
            <w:tcW w:w="2110" w:type="pct"/>
          </w:tcPr>
          <w:p w14:paraId="1B699E19" w14:textId="4A01CCB3" w:rsidR="009479FE" w:rsidRPr="006D7DD5" w:rsidRDefault="009479FE" w:rsidP="009206C2">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416" w:type="pct"/>
          </w:tcPr>
          <w:p w14:paraId="3DE2D782"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4272796F"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CA95DAF"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487BCB8E"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9479FE" w:rsidRPr="004C5FA3" w14:paraId="6304F5FF" w14:textId="77777777" w:rsidTr="001B328D">
        <w:trPr>
          <w:trHeight w:hRule="exact" w:val="340"/>
        </w:trPr>
        <w:tc>
          <w:tcPr>
            <w:cnfStyle w:val="001000000000" w:firstRow="0" w:lastRow="0" w:firstColumn="1" w:lastColumn="0" w:oddVBand="0" w:evenVBand="0" w:oddHBand="0" w:evenHBand="0" w:firstRowFirstColumn="0" w:firstRowLastColumn="0" w:lastRowFirstColumn="0" w:lastRowLastColumn="0"/>
            <w:tcW w:w="677" w:type="pct"/>
          </w:tcPr>
          <w:p w14:paraId="2BFFB89D" w14:textId="77777777" w:rsidR="009479FE" w:rsidRPr="003770A9" w:rsidRDefault="009479FE" w:rsidP="009479FE">
            <w:pPr>
              <w:rPr>
                <w:rFonts w:ascii="Arial" w:hAnsi="Arial"/>
                <w:rtl/>
              </w:rPr>
            </w:pPr>
          </w:p>
        </w:tc>
        <w:tc>
          <w:tcPr>
            <w:tcW w:w="2110" w:type="pct"/>
          </w:tcPr>
          <w:p w14:paraId="0C5A1776" w14:textId="505E2170" w:rsidR="009479FE" w:rsidRPr="006D7DD5" w:rsidRDefault="009479FE" w:rsidP="009206C2">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416" w:type="pct"/>
          </w:tcPr>
          <w:p w14:paraId="7742B4B9"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51C1983" w14:textId="77777777" w:rsidR="009479FE" w:rsidRPr="004C5FA3" w:rsidRDefault="009479FE" w:rsidP="001B328D">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20B9D9E" w14:textId="77777777" w:rsidR="009479FE" w:rsidRPr="004C5FA3" w:rsidRDefault="009479FE" w:rsidP="00BA2D2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02AA86E0" w14:textId="77777777" w:rsidR="009479FE" w:rsidRPr="004C5FA3" w:rsidRDefault="009479FE" w:rsidP="00BA2D2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9479FE" w:rsidRPr="004C5FA3" w14:paraId="0E347A8D" w14:textId="77777777" w:rsidTr="00C77A1F">
        <w:trPr>
          <w:trHeight w:hRule="exact" w:val="340"/>
        </w:trPr>
        <w:tc>
          <w:tcPr>
            <w:cnfStyle w:val="001000000000" w:firstRow="0" w:lastRow="0" w:firstColumn="1" w:lastColumn="0" w:oddVBand="0" w:evenVBand="0" w:oddHBand="0" w:evenHBand="0" w:firstRowFirstColumn="0" w:firstRowLastColumn="0" w:lastRowFirstColumn="0" w:lastRowLastColumn="0"/>
            <w:tcW w:w="677" w:type="pct"/>
          </w:tcPr>
          <w:p w14:paraId="516C0AC0" w14:textId="77777777" w:rsidR="009479FE" w:rsidRPr="003770A9" w:rsidRDefault="009479FE" w:rsidP="009479FE">
            <w:pPr>
              <w:rPr>
                <w:rFonts w:ascii="Arial" w:hAnsi="Arial"/>
                <w:rtl/>
              </w:rPr>
            </w:pPr>
          </w:p>
        </w:tc>
        <w:tc>
          <w:tcPr>
            <w:tcW w:w="2110" w:type="pct"/>
          </w:tcPr>
          <w:p w14:paraId="38E540FE" w14:textId="0E4E1EC2" w:rsidR="009479FE" w:rsidRPr="006D7DD5" w:rsidRDefault="009479FE" w:rsidP="009206C2">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416" w:type="pct"/>
          </w:tcPr>
          <w:p w14:paraId="4DFB1090"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3B7384F" w14:textId="77777777" w:rsidR="009479FE" w:rsidRPr="004C5FA3" w:rsidRDefault="009479FE" w:rsidP="00C5107C">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16F7F9EE" w14:textId="77777777" w:rsidR="009479FE" w:rsidRPr="004C5FA3" w:rsidRDefault="009479FE" w:rsidP="00C5107C">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423BE106" w14:textId="77777777" w:rsidR="009479FE" w:rsidRPr="004C5FA3" w:rsidRDefault="009479FE" w:rsidP="00C5107C">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9479FE" w:rsidRPr="004C5FA3" w14:paraId="756A820A" w14:textId="77777777" w:rsidTr="00C77A1F">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1AEB5D64" w14:textId="77777777" w:rsidR="009479FE" w:rsidRPr="003770A9" w:rsidRDefault="009479FE" w:rsidP="009479FE">
            <w:pPr>
              <w:rPr>
                <w:rFonts w:ascii="Arial" w:hAnsi="Arial"/>
                <w:rtl/>
              </w:rPr>
            </w:pPr>
          </w:p>
        </w:tc>
        <w:tc>
          <w:tcPr>
            <w:tcW w:w="2110" w:type="pct"/>
          </w:tcPr>
          <w:p w14:paraId="526A7EF2" w14:textId="120BC108" w:rsidR="009479FE" w:rsidRPr="006D7DD5" w:rsidRDefault="009479FE" w:rsidP="009479FE">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מדולל (בש"ח):</w:t>
            </w:r>
          </w:p>
        </w:tc>
        <w:tc>
          <w:tcPr>
            <w:tcW w:w="416" w:type="pct"/>
          </w:tcPr>
          <w:p w14:paraId="5A94FDE7"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20DD67A7"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68DE3840"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3020CD23"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9479FE" w:rsidRPr="004C5FA3" w14:paraId="05364127" w14:textId="77777777" w:rsidTr="00C77A1F">
        <w:trPr>
          <w:trHeight w:hRule="exact" w:val="227"/>
        </w:trPr>
        <w:tc>
          <w:tcPr>
            <w:cnfStyle w:val="001000000000" w:firstRow="0" w:lastRow="0" w:firstColumn="1" w:lastColumn="0" w:oddVBand="0" w:evenVBand="0" w:oddHBand="0" w:evenHBand="0" w:firstRowFirstColumn="0" w:firstRowLastColumn="0" w:lastRowFirstColumn="0" w:lastRowLastColumn="0"/>
            <w:tcW w:w="677" w:type="pct"/>
          </w:tcPr>
          <w:p w14:paraId="45350EBC" w14:textId="77777777" w:rsidR="009479FE" w:rsidRPr="003770A9" w:rsidRDefault="009479FE" w:rsidP="009479FE">
            <w:pPr>
              <w:rPr>
                <w:rFonts w:ascii="Arial" w:hAnsi="Arial"/>
                <w:rtl/>
              </w:rPr>
            </w:pPr>
          </w:p>
        </w:tc>
        <w:tc>
          <w:tcPr>
            <w:tcW w:w="2110" w:type="pct"/>
          </w:tcPr>
          <w:p w14:paraId="1F831924" w14:textId="0D6E31A3" w:rsidR="009479FE" w:rsidRPr="006D7DD5" w:rsidRDefault="009479FE" w:rsidP="003D3108">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416" w:type="pct"/>
          </w:tcPr>
          <w:p w14:paraId="03684190"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51A7EFBA"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2A4982D"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6F6EB582"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9479FE" w:rsidRPr="004C5FA3" w14:paraId="3E1DEE76" w14:textId="77777777" w:rsidTr="00C77A1F">
        <w:trPr>
          <w:trHeight w:hRule="exact" w:val="284"/>
        </w:trPr>
        <w:tc>
          <w:tcPr>
            <w:cnfStyle w:val="001000000000" w:firstRow="0" w:lastRow="0" w:firstColumn="1" w:lastColumn="0" w:oddVBand="0" w:evenVBand="0" w:oddHBand="0" w:evenHBand="0" w:firstRowFirstColumn="0" w:firstRowLastColumn="0" w:lastRowFirstColumn="0" w:lastRowLastColumn="0"/>
            <w:tcW w:w="677" w:type="pct"/>
          </w:tcPr>
          <w:p w14:paraId="4FA3E69A" w14:textId="77777777" w:rsidR="009479FE" w:rsidRPr="003770A9" w:rsidRDefault="009479FE" w:rsidP="009479FE">
            <w:pPr>
              <w:rPr>
                <w:rFonts w:ascii="Arial" w:hAnsi="Arial"/>
                <w:rtl/>
              </w:rPr>
            </w:pPr>
          </w:p>
        </w:tc>
        <w:tc>
          <w:tcPr>
            <w:tcW w:w="2110" w:type="pct"/>
          </w:tcPr>
          <w:p w14:paraId="5DD29422" w14:textId="1D52017B" w:rsidR="009479FE" w:rsidRPr="006D7DD5" w:rsidRDefault="009479FE" w:rsidP="003D3108">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416" w:type="pct"/>
          </w:tcPr>
          <w:p w14:paraId="7289D5A8"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2CD69128" w14:textId="77777777" w:rsidR="009479FE" w:rsidRPr="004C5FA3" w:rsidRDefault="009479FE" w:rsidP="00C5107C">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3E8B8093" w14:textId="77777777" w:rsidR="009479FE" w:rsidRPr="004C5FA3" w:rsidRDefault="009479FE" w:rsidP="00C5107C">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08D06777" w14:textId="77777777" w:rsidR="009479FE" w:rsidRPr="004C5FA3" w:rsidRDefault="009479FE" w:rsidP="00C5107C">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9479FE" w:rsidRPr="004C5FA3" w14:paraId="3E4B020D" w14:textId="77777777" w:rsidTr="006E29B7">
        <w:trPr>
          <w:trHeight w:hRule="exact" w:val="340"/>
        </w:trPr>
        <w:tc>
          <w:tcPr>
            <w:cnfStyle w:val="001000000000" w:firstRow="0" w:lastRow="0" w:firstColumn="1" w:lastColumn="0" w:oddVBand="0" w:evenVBand="0" w:oddHBand="0" w:evenHBand="0" w:firstRowFirstColumn="0" w:firstRowLastColumn="0" w:lastRowFirstColumn="0" w:lastRowLastColumn="0"/>
            <w:tcW w:w="677" w:type="pct"/>
          </w:tcPr>
          <w:p w14:paraId="4D499A25" w14:textId="77777777" w:rsidR="009479FE" w:rsidRPr="003770A9" w:rsidRDefault="009479FE" w:rsidP="009479FE">
            <w:pPr>
              <w:rPr>
                <w:rFonts w:ascii="Arial" w:hAnsi="Arial"/>
                <w:rtl/>
              </w:rPr>
            </w:pPr>
          </w:p>
        </w:tc>
        <w:tc>
          <w:tcPr>
            <w:tcW w:w="2110" w:type="pct"/>
          </w:tcPr>
          <w:p w14:paraId="1BAB6897" w14:textId="5E9A7208" w:rsidR="009479FE" w:rsidRPr="006D7DD5" w:rsidRDefault="009479FE" w:rsidP="003D3108">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416" w:type="pct"/>
          </w:tcPr>
          <w:p w14:paraId="19D838F5" w14:textId="77777777" w:rsidR="009479FE" w:rsidRPr="004C5FA3" w:rsidRDefault="009479FE" w:rsidP="009479FE">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170DC927" w14:textId="77777777" w:rsidR="009479FE" w:rsidRPr="004C5FA3" w:rsidRDefault="009479FE" w:rsidP="00C5107C">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8" w:type="pct"/>
          </w:tcPr>
          <w:p w14:paraId="06EA8ED9" w14:textId="77777777" w:rsidR="009479FE" w:rsidRPr="004C5FA3" w:rsidRDefault="009479FE" w:rsidP="00C5107C">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0" w:type="pct"/>
          </w:tcPr>
          <w:p w14:paraId="6F76DEB7" w14:textId="77777777" w:rsidR="009479FE" w:rsidRPr="004C5FA3" w:rsidRDefault="009479FE" w:rsidP="00C5107C">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594E247E" w14:textId="77777777" w:rsidR="0073359B" w:rsidRPr="004C5FA3" w:rsidRDefault="0073359B" w:rsidP="0073359B">
      <w:pPr>
        <w:pStyle w:val="NoSpacing"/>
        <w:rPr>
          <w:sz w:val="20"/>
        </w:rPr>
      </w:pPr>
    </w:p>
    <w:tbl>
      <w:tblPr>
        <w:tblpPr w:leftFromText="180" w:rightFromText="180" w:vertAnchor="text" w:tblpY="1"/>
        <w:tblOverlap w:val="never"/>
        <w:bidiVisual/>
        <w:tblW w:w="5000" w:type="pct"/>
        <w:jc w:val="right"/>
        <w:tblLook w:val="04A0" w:firstRow="1" w:lastRow="0" w:firstColumn="1" w:lastColumn="0" w:noHBand="0" w:noVBand="1"/>
      </w:tblPr>
      <w:tblGrid>
        <w:gridCol w:w="1436"/>
        <w:gridCol w:w="9030"/>
      </w:tblGrid>
      <w:tr w:rsidR="0073359B" w:rsidRPr="004C5FA3" w14:paraId="4FF8E901" w14:textId="77777777" w:rsidTr="00DE1009">
        <w:trPr>
          <w:trHeight w:val="20"/>
          <w:jc w:val="right"/>
        </w:trPr>
        <w:tc>
          <w:tcPr>
            <w:tcW w:w="686" w:type="pct"/>
          </w:tcPr>
          <w:p w14:paraId="25DAD323" w14:textId="77777777" w:rsidR="00211AB5" w:rsidRPr="003770A9" w:rsidRDefault="00211AB5" w:rsidP="00015C9C">
            <w:pPr>
              <w:rPr>
                <w:rFonts w:ascii="Arial" w:hAnsi="Arial"/>
                <w:sz w:val="14"/>
                <w:szCs w:val="14"/>
                <w:rtl/>
              </w:rPr>
            </w:pPr>
          </w:p>
        </w:tc>
        <w:tc>
          <w:tcPr>
            <w:tcW w:w="4314" w:type="pct"/>
          </w:tcPr>
          <w:p w14:paraId="56E2A5A1" w14:textId="77777777" w:rsidR="00211AB5" w:rsidRPr="004C5FA3" w:rsidRDefault="00211AB5"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1B0FAB33" w14:textId="77777777" w:rsidR="0073359B" w:rsidRPr="004C5FA3" w:rsidRDefault="0073359B" w:rsidP="00015C9C">
      <w:pPr>
        <w:rPr>
          <w:rFonts w:ascii="Arial" w:hAnsi="Arial"/>
          <w:rtl/>
        </w:rPr>
      </w:pPr>
    </w:p>
    <w:p w14:paraId="43278337" w14:textId="77777777" w:rsidR="0073359B" w:rsidRPr="004C5FA3" w:rsidRDefault="0073359B" w:rsidP="00015C9C">
      <w:pPr>
        <w:rPr>
          <w:rFonts w:ascii="Arial" w:hAnsi="Arial"/>
        </w:rPr>
      </w:pPr>
      <w:r w:rsidRPr="004C5FA3">
        <w:rPr>
          <w:rFonts w:ascii="Arial" w:hAnsi="Arial"/>
          <w:rtl/>
        </w:rPr>
        <w:br w:type="page"/>
      </w:r>
    </w:p>
    <w:tbl>
      <w:tblPr>
        <w:tblStyle w:val="TableGrid"/>
        <w:bidiVisual/>
        <w:tblW w:w="5000" w:type="pct"/>
        <w:tblLook w:val="04A0" w:firstRow="1" w:lastRow="0" w:firstColumn="1" w:lastColumn="0" w:noHBand="0" w:noVBand="1"/>
      </w:tblPr>
      <w:tblGrid>
        <w:gridCol w:w="1426"/>
        <w:gridCol w:w="4431"/>
        <w:gridCol w:w="885"/>
        <w:gridCol w:w="1283"/>
        <w:gridCol w:w="1283"/>
        <w:gridCol w:w="1158"/>
      </w:tblGrid>
      <w:tr w:rsidR="00BD6B44" w:rsidRPr="004C5FA3" w14:paraId="608A6D03" w14:textId="77777777" w:rsidTr="00BD6B4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81" w:type="pct"/>
          </w:tcPr>
          <w:p w14:paraId="2DBDE9D2" w14:textId="77777777" w:rsidR="00BD6B44" w:rsidRPr="003770A9" w:rsidRDefault="00BD6B44" w:rsidP="00015C9C">
            <w:pPr>
              <w:rPr>
                <w:rFonts w:ascii="Arial" w:hAnsi="Arial"/>
                <w:rtl/>
              </w:rPr>
            </w:pPr>
          </w:p>
        </w:tc>
        <w:tc>
          <w:tcPr>
            <w:tcW w:w="4319" w:type="pct"/>
            <w:gridSpan w:val="5"/>
          </w:tcPr>
          <w:p w14:paraId="6D39E170" w14:textId="40A169CF" w:rsidR="00BD6B44" w:rsidRPr="004C5FA3" w:rsidRDefault="00BD6B44" w:rsidP="000B067B">
            <w:pPr>
              <w:pStyle w:val="X1underline"/>
              <w:spacing w:after="16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1159" w:name="_Toc33548390"/>
            <w:r w:rsidR="00CB58A1">
              <w:rPr>
                <w:noProof/>
                <w:sz w:val="20"/>
                <w:rtl/>
              </w:rPr>
              <w:t>דוחות תמציתיים מאוחדים פרופורמה על רווח או הפסד ורווח כולל אחר</w:t>
            </w:r>
            <w:r w:rsidRPr="004C5FA3">
              <w:rPr>
                <w:noProof/>
                <w:sz w:val="20"/>
              </w:rPr>
              <w:fldChar w:fldCharType="end"/>
            </w:r>
            <w:r w:rsidRPr="004C5FA3">
              <w:rPr>
                <w:sz w:val="20"/>
                <w:rtl/>
              </w:rPr>
              <w:t xml:space="preserve"> </w:t>
            </w:r>
            <w:r w:rsidRPr="004C5FA3">
              <w:rPr>
                <w:b w:val="0"/>
                <w:bCs w:val="0"/>
                <w:sz w:val="20"/>
                <w:rtl/>
              </w:rPr>
              <w:t>(המשך)</w:t>
            </w:r>
            <w:bookmarkEnd w:id="1159"/>
          </w:p>
        </w:tc>
      </w:tr>
      <w:tr w:rsidR="00F64EB6" w:rsidRPr="004C5FA3" w14:paraId="52CA39CE"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81" w:type="pct"/>
            <w:vMerge w:val="restart"/>
          </w:tcPr>
          <w:p w14:paraId="0576FEAA" w14:textId="77777777" w:rsidR="00F64EB6" w:rsidRPr="003770A9" w:rsidRDefault="00F64EB6" w:rsidP="00015C9C">
            <w:pPr>
              <w:rPr>
                <w:rFonts w:ascii="Arial" w:hAnsi="Arial"/>
                <w:rtl/>
              </w:rPr>
            </w:pPr>
          </w:p>
        </w:tc>
        <w:tc>
          <w:tcPr>
            <w:tcW w:w="2117" w:type="pct"/>
            <w:vMerge w:val="restart"/>
          </w:tcPr>
          <w:p w14:paraId="411476AE"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3" w:type="pct"/>
            <w:vMerge w:val="restart"/>
          </w:tcPr>
          <w:p w14:paraId="4919D08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779" w:type="pct"/>
            <w:gridSpan w:val="3"/>
          </w:tcPr>
          <w:p w14:paraId="7E6159F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w:t>
            </w:r>
          </w:p>
          <w:p w14:paraId="77C4C519" w14:textId="3A7046CD"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E67B12" w:rsidRPr="004C5FA3" w14:paraId="5F065406"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81" w:type="pct"/>
            <w:vMerge/>
          </w:tcPr>
          <w:p w14:paraId="33187911" w14:textId="77777777" w:rsidR="00E67B12" w:rsidRPr="003770A9" w:rsidRDefault="00E67B12" w:rsidP="00015C9C">
            <w:pPr>
              <w:rPr>
                <w:rFonts w:ascii="Arial" w:hAnsi="Arial"/>
                <w:rtl/>
              </w:rPr>
            </w:pPr>
          </w:p>
        </w:tc>
        <w:tc>
          <w:tcPr>
            <w:tcW w:w="2117" w:type="pct"/>
            <w:vMerge/>
          </w:tcPr>
          <w:p w14:paraId="4CE943DD" w14:textId="77777777" w:rsidR="00E67B12" w:rsidRPr="004C5FA3" w:rsidRDefault="00E67B12"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3" w:type="pct"/>
            <w:vMerge/>
          </w:tcPr>
          <w:p w14:paraId="2BDD4217"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779" w:type="pct"/>
            <w:gridSpan w:val="3"/>
          </w:tcPr>
          <w:p w14:paraId="623D26CC"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9DB0269"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81" w:type="pct"/>
            <w:vMerge/>
          </w:tcPr>
          <w:p w14:paraId="10D243F2" w14:textId="77777777" w:rsidR="00F64EB6" w:rsidRPr="003770A9" w:rsidRDefault="00F64EB6" w:rsidP="00015C9C">
            <w:pPr>
              <w:rPr>
                <w:rFonts w:ascii="Arial" w:hAnsi="Arial"/>
                <w:rtl/>
              </w:rPr>
            </w:pPr>
          </w:p>
        </w:tc>
        <w:tc>
          <w:tcPr>
            <w:tcW w:w="2117" w:type="pct"/>
            <w:vMerge/>
          </w:tcPr>
          <w:p w14:paraId="6D85659D"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3" w:type="pct"/>
            <w:vMerge/>
          </w:tcPr>
          <w:p w14:paraId="31983BE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779" w:type="pct"/>
            <w:gridSpan w:val="3"/>
          </w:tcPr>
          <w:p w14:paraId="383F277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549375F5"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81" w:type="pct"/>
            <w:vMerge/>
          </w:tcPr>
          <w:p w14:paraId="11F856BB" w14:textId="77777777" w:rsidR="00F64EB6" w:rsidRPr="003770A9" w:rsidRDefault="00F64EB6" w:rsidP="00015C9C">
            <w:pPr>
              <w:rPr>
                <w:rFonts w:ascii="Arial" w:hAnsi="Arial"/>
                <w:rtl/>
              </w:rPr>
            </w:pPr>
          </w:p>
        </w:tc>
        <w:tc>
          <w:tcPr>
            <w:tcW w:w="2117" w:type="pct"/>
            <w:vMerge/>
          </w:tcPr>
          <w:p w14:paraId="7F23FC93"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3" w:type="pct"/>
            <w:vMerge/>
          </w:tcPr>
          <w:p w14:paraId="229D9FE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613" w:type="pct"/>
          </w:tcPr>
          <w:p w14:paraId="140BDDD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13" w:type="pct"/>
          </w:tcPr>
          <w:p w14:paraId="264A968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553" w:type="pct"/>
          </w:tcPr>
          <w:p w14:paraId="167D00C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AC7" w:rsidRPr="004C5FA3" w14:paraId="6558E316" w14:textId="77777777" w:rsidTr="00F13EA1">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38212387" w14:textId="77777777" w:rsidR="00F64AC7" w:rsidRPr="003770A9" w:rsidRDefault="00F64AC7" w:rsidP="00015C9C">
            <w:pPr>
              <w:rPr>
                <w:rFonts w:ascii="Arial" w:hAnsi="Arial"/>
                <w:rtl/>
              </w:rPr>
            </w:pPr>
          </w:p>
        </w:tc>
        <w:tc>
          <w:tcPr>
            <w:tcW w:w="2117" w:type="pct"/>
          </w:tcPr>
          <w:p w14:paraId="6A5CBE9E"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w:t>
            </w:r>
          </w:p>
        </w:tc>
        <w:tc>
          <w:tcPr>
            <w:tcW w:w="423" w:type="pct"/>
          </w:tcPr>
          <w:p w14:paraId="0309A5AB"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242544AC"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44C85320"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429DEE5"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087C9589" w14:textId="77777777" w:rsidTr="00F13EA1">
        <w:trPr>
          <w:trHeight w:hRule="exact" w:val="454"/>
        </w:trPr>
        <w:tc>
          <w:tcPr>
            <w:cnfStyle w:val="001000000000" w:firstRow="0" w:lastRow="0" w:firstColumn="1" w:lastColumn="0" w:oddVBand="0" w:evenVBand="0" w:oddHBand="0" w:evenHBand="0" w:firstRowFirstColumn="0" w:firstRowLastColumn="0" w:lastRowFirstColumn="0" w:lastRowLastColumn="0"/>
            <w:tcW w:w="681" w:type="pct"/>
          </w:tcPr>
          <w:p w14:paraId="1E0CB26A" w14:textId="77777777" w:rsidR="00F64AC7" w:rsidRPr="003770A9" w:rsidRDefault="00F64AC7" w:rsidP="00015C9C">
            <w:pPr>
              <w:rPr>
                <w:rFonts w:ascii="Arial" w:hAnsi="Arial"/>
                <w:rtl/>
              </w:rPr>
            </w:pPr>
          </w:p>
        </w:tc>
        <w:tc>
          <w:tcPr>
            <w:tcW w:w="2117" w:type="pct"/>
          </w:tcPr>
          <w:p w14:paraId="682543CE"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עלות ההכנסות </w:t>
            </w:r>
            <w:r w:rsidRPr="004C5FA3">
              <w:rPr>
                <w:b/>
                <w:bCs/>
                <w:rtl/>
              </w:rPr>
              <w:t>[</w:t>
            </w:r>
            <w:r w:rsidRPr="004C5FA3">
              <w:rPr>
                <w:rtl/>
              </w:rPr>
              <w:t>לפני השפעת השינויים בשווי הוגן של נכסים ביולוגיים</w:t>
            </w:r>
            <w:r w:rsidRPr="004C5FA3">
              <w:rPr>
                <w:b/>
                <w:bCs/>
                <w:rtl/>
              </w:rPr>
              <w:t>]</w:t>
            </w:r>
          </w:p>
        </w:tc>
        <w:tc>
          <w:tcPr>
            <w:tcW w:w="423" w:type="pct"/>
          </w:tcPr>
          <w:p w14:paraId="78A7119F"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C5BEE28"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3" w:type="pct"/>
          </w:tcPr>
          <w:p w14:paraId="2DCC55DD"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1306D741"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AC7" w:rsidRPr="004C5FA3" w14:paraId="15E04A7F" w14:textId="77777777" w:rsidTr="00F13EA1">
        <w:trPr>
          <w:trHeight w:hRule="exact" w:val="454"/>
        </w:trPr>
        <w:tc>
          <w:tcPr>
            <w:cnfStyle w:val="001000000000" w:firstRow="0" w:lastRow="0" w:firstColumn="1" w:lastColumn="0" w:oddVBand="0" w:evenVBand="0" w:oddHBand="0" w:evenHBand="0" w:firstRowFirstColumn="0" w:firstRowLastColumn="0" w:lastRowFirstColumn="0" w:lastRowLastColumn="0"/>
            <w:tcW w:w="681" w:type="pct"/>
          </w:tcPr>
          <w:p w14:paraId="2E814FBC" w14:textId="77777777" w:rsidR="00F64AC7" w:rsidRPr="003770A9" w:rsidRDefault="00F64AC7" w:rsidP="00015C9C">
            <w:pPr>
              <w:rPr>
                <w:rFonts w:ascii="Arial" w:hAnsi="Arial"/>
                <w:rtl/>
              </w:rPr>
            </w:pPr>
          </w:p>
        </w:tc>
        <w:tc>
          <w:tcPr>
            <w:tcW w:w="2117" w:type="pct"/>
          </w:tcPr>
          <w:p w14:paraId="31DCA428" w14:textId="77777777" w:rsidR="00F64AC7" w:rsidRPr="004C5FA3" w:rsidRDefault="00F64AC7"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גולמי לפני השפעת השינויים בשווי הוגן של נכסים ביולוגיים]</w:t>
            </w:r>
          </w:p>
        </w:tc>
        <w:tc>
          <w:tcPr>
            <w:tcW w:w="423" w:type="pct"/>
          </w:tcPr>
          <w:p w14:paraId="78926998"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23E9EEF8"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60817895"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1FBD9D2"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0FD32590" w14:textId="77777777" w:rsidTr="00F13EA1">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5896B19E" w14:textId="77777777" w:rsidR="00F64AC7" w:rsidRPr="003770A9" w:rsidRDefault="00F64AC7" w:rsidP="00015C9C">
            <w:pPr>
              <w:rPr>
                <w:rFonts w:ascii="Arial" w:hAnsi="Arial"/>
                <w:rtl/>
              </w:rPr>
            </w:pPr>
          </w:p>
        </w:tc>
        <w:tc>
          <w:tcPr>
            <w:tcW w:w="2117" w:type="pct"/>
          </w:tcPr>
          <w:p w14:paraId="2828DF2E"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Pr="004C5FA3">
              <w:rPr>
                <w:rtl/>
              </w:rPr>
              <w:t>סך השינויים בשווי הוגן של נכסים ביולוגיים</w:t>
            </w:r>
            <w:r w:rsidRPr="004C5FA3">
              <w:rPr>
                <w:b/>
                <w:bCs/>
                <w:rtl/>
              </w:rPr>
              <w:t>]</w:t>
            </w:r>
          </w:p>
        </w:tc>
        <w:tc>
          <w:tcPr>
            <w:tcW w:w="423" w:type="pct"/>
          </w:tcPr>
          <w:p w14:paraId="4306A6F3"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713F9DCD"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095C666"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CE8F385"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68B28C34" w14:textId="77777777" w:rsidTr="00F13EA1">
        <w:trPr>
          <w:trHeight w:hRule="exact" w:val="340"/>
        </w:trPr>
        <w:tc>
          <w:tcPr>
            <w:cnfStyle w:val="001000000000" w:firstRow="0" w:lastRow="0" w:firstColumn="1" w:lastColumn="0" w:oddVBand="0" w:evenVBand="0" w:oddHBand="0" w:evenHBand="0" w:firstRowFirstColumn="0" w:firstRowLastColumn="0" w:lastRowFirstColumn="0" w:lastRowLastColumn="0"/>
            <w:tcW w:w="681" w:type="pct"/>
          </w:tcPr>
          <w:p w14:paraId="3254BCB0" w14:textId="77777777" w:rsidR="00F64AC7" w:rsidRPr="003770A9" w:rsidRDefault="00F64AC7" w:rsidP="00015C9C">
            <w:pPr>
              <w:rPr>
                <w:rFonts w:ascii="Arial" w:hAnsi="Arial"/>
                <w:rtl/>
              </w:rPr>
            </w:pPr>
          </w:p>
        </w:tc>
        <w:tc>
          <w:tcPr>
            <w:tcW w:w="2117" w:type="pct"/>
          </w:tcPr>
          <w:p w14:paraId="77D76854"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Pr="004C5FA3">
              <w:rPr>
                <w:rtl/>
              </w:rPr>
              <w:t>שינויי שווי הוגן של נכסים ביולוגיים שמומשו</w:t>
            </w:r>
            <w:r w:rsidRPr="004C5FA3">
              <w:rPr>
                <w:b/>
                <w:bCs/>
                <w:rtl/>
              </w:rPr>
              <w:t>]</w:t>
            </w:r>
          </w:p>
        </w:tc>
        <w:tc>
          <w:tcPr>
            <w:tcW w:w="423" w:type="pct"/>
          </w:tcPr>
          <w:p w14:paraId="1DCA47CB"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7430F229"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14C710AC"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33D7610A"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40384" w:rsidRPr="004C5FA3" w14:paraId="67379B23" w14:textId="77777777" w:rsidTr="00F13EA1">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24B9A359" w14:textId="77777777" w:rsidR="00F40384" w:rsidRPr="003770A9" w:rsidRDefault="00F40384" w:rsidP="00015C9C">
            <w:pPr>
              <w:rPr>
                <w:rFonts w:ascii="Arial" w:hAnsi="Arial"/>
                <w:rtl/>
              </w:rPr>
            </w:pPr>
          </w:p>
        </w:tc>
        <w:tc>
          <w:tcPr>
            <w:tcW w:w="2117" w:type="pct"/>
          </w:tcPr>
          <w:p w14:paraId="00BC5BDC" w14:textId="77777777" w:rsidR="00F40384" w:rsidRPr="004C5FA3" w:rsidRDefault="009912D0"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גולמי</w:t>
            </w:r>
          </w:p>
        </w:tc>
        <w:tc>
          <w:tcPr>
            <w:tcW w:w="423" w:type="pct"/>
          </w:tcPr>
          <w:p w14:paraId="551CC82F" w14:textId="77777777" w:rsidR="00F40384" w:rsidRPr="004C5FA3" w:rsidRDefault="00F4038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4C3894EE" w14:textId="77777777" w:rsidR="00F40384" w:rsidRPr="004C5FA3" w:rsidRDefault="00F4038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1B65C4F" w14:textId="77777777" w:rsidR="00F40384" w:rsidRPr="004C5FA3" w:rsidRDefault="00F4038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3C00011D" w14:textId="77777777" w:rsidR="00F40384" w:rsidRPr="004C5FA3" w:rsidRDefault="00F4038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0F5D7D28" w14:textId="77777777" w:rsidTr="00F13EA1">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5B47733E" w14:textId="77777777" w:rsidR="00137CD4" w:rsidRPr="003770A9" w:rsidRDefault="00137CD4" w:rsidP="00015C9C">
            <w:pPr>
              <w:rPr>
                <w:rFonts w:ascii="Arial" w:hAnsi="Arial"/>
                <w:rtl/>
              </w:rPr>
            </w:pPr>
          </w:p>
        </w:tc>
        <w:tc>
          <w:tcPr>
            <w:tcW w:w="2117" w:type="pct"/>
          </w:tcPr>
          <w:p w14:paraId="5F1CF015"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עליית (ירידת) ערך שווי הוגן נדל"ן להשקעה</w:t>
            </w:r>
          </w:p>
        </w:tc>
        <w:tc>
          <w:tcPr>
            <w:tcW w:w="423" w:type="pct"/>
          </w:tcPr>
          <w:p w14:paraId="7433384E"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6C04110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730D3930"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D57E0F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676CA5ED" w14:textId="77777777" w:rsidTr="00F13EA1">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109727D3" w14:textId="77777777" w:rsidR="00137CD4" w:rsidRPr="003770A9" w:rsidRDefault="00137CD4" w:rsidP="00015C9C">
            <w:pPr>
              <w:rPr>
                <w:rFonts w:ascii="Arial" w:hAnsi="Arial"/>
                <w:rtl/>
              </w:rPr>
            </w:pPr>
          </w:p>
        </w:tc>
        <w:tc>
          <w:tcPr>
            <w:tcW w:w="2117" w:type="pct"/>
          </w:tcPr>
          <w:p w14:paraId="11DF7749"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מחקר ופיתוח</w:t>
            </w:r>
          </w:p>
        </w:tc>
        <w:tc>
          <w:tcPr>
            <w:tcW w:w="423" w:type="pct"/>
          </w:tcPr>
          <w:p w14:paraId="44EFF6BF"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44D9E550"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763F056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AC01EDB"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367DA9B4" w14:textId="77777777" w:rsidTr="00F13EA1">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4E26644A" w14:textId="77777777" w:rsidR="00137CD4" w:rsidRPr="003770A9" w:rsidRDefault="00137CD4" w:rsidP="00015C9C">
            <w:pPr>
              <w:rPr>
                <w:rFonts w:ascii="Arial" w:hAnsi="Arial"/>
                <w:rtl/>
              </w:rPr>
            </w:pPr>
          </w:p>
        </w:tc>
        <w:tc>
          <w:tcPr>
            <w:tcW w:w="2117" w:type="pct"/>
          </w:tcPr>
          <w:p w14:paraId="31E25A01"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מכירה ושיווק</w:t>
            </w:r>
          </w:p>
        </w:tc>
        <w:tc>
          <w:tcPr>
            <w:tcW w:w="423" w:type="pct"/>
          </w:tcPr>
          <w:p w14:paraId="53A39A2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465D9013"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0E6D14C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9C3C58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F8EFA06" w14:textId="77777777" w:rsidTr="00F13EA1">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0DE43A2E" w14:textId="77777777" w:rsidR="00137CD4" w:rsidRPr="003770A9" w:rsidRDefault="00137CD4" w:rsidP="00015C9C">
            <w:pPr>
              <w:rPr>
                <w:rFonts w:ascii="Arial" w:hAnsi="Arial"/>
                <w:rtl/>
              </w:rPr>
            </w:pPr>
          </w:p>
        </w:tc>
        <w:tc>
          <w:tcPr>
            <w:tcW w:w="2117" w:type="pct"/>
          </w:tcPr>
          <w:p w14:paraId="0798BDBF"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הנהלה וכלליות</w:t>
            </w:r>
          </w:p>
        </w:tc>
        <w:tc>
          <w:tcPr>
            <w:tcW w:w="423" w:type="pct"/>
          </w:tcPr>
          <w:p w14:paraId="09B4035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59F1920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237BD37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06C233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76A89504" w14:textId="77777777" w:rsidTr="00886A00">
        <w:trPr>
          <w:trHeight w:hRule="exact" w:val="454"/>
        </w:trPr>
        <w:tc>
          <w:tcPr>
            <w:cnfStyle w:val="001000000000" w:firstRow="0" w:lastRow="0" w:firstColumn="1" w:lastColumn="0" w:oddVBand="0" w:evenVBand="0" w:oddHBand="0" w:evenHBand="0" w:firstRowFirstColumn="0" w:firstRowLastColumn="0" w:lastRowFirstColumn="0" w:lastRowLastColumn="0"/>
            <w:tcW w:w="681" w:type="pct"/>
          </w:tcPr>
          <w:p w14:paraId="1B1A8F40" w14:textId="77777777" w:rsidR="00137CD4" w:rsidRPr="003770A9" w:rsidRDefault="00137CD4" w:rsidP="00015C9C">
            <w:pPr>
              <w:rPr>
                <w:rFonts w:ascii="Arial" w:hAnsi="Arial"/>
                <w:rtl/>
              </w:rPr>
            </w:pPr>
          </w:p>
        </w:tc>
        <w:tc>
          <w:tcPr>
            <w:tcW w:w="2117" w:type="pct"/>
          </w:tcPr>
          <w:p w14:paraId="64F64045"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לקוחות ונכסים בגין חוזים עם לקוחות</w:t>
            </w:r>
          </w:p>
        </w:tc>
        <w:tc>
          <w:tcPr>
            <w:tcW w:w="423" w:type="pct"/>
          </w:tcPr>
          <w:p w14:paraId="560C95D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BDD663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7A6672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05CF241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500F934" w14:textId="77777777" w:rsidTr="00886A00">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3C69B4A9" w14:textId="77777777" w:rsidR="00137CD4" w:rsidRPr="003770A9" w:rsidRDefault="00137CD4" w:rsidP="00015C9C">
            <w:pPr>
              <w:rPr>
                <w:rFonts w:ascii="Arial" w:hAnsi="Arial"/>
                <w:rtl/>
              </w:rPr>
            </w:pPr>
          </w:p>
        </w:tc>
        <w:tc>
          <w:tcPr>
            <w:tcW w:w="2117" w:type="pct"/>
          </w:tcPr>
          <w:p w14:paraId="3E449B20"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אחרות</w:t>
            </w:r>
          </w:p>
        </w:tc>
        <w:tc>
          <w:tcPr>
            <w:tcW w:w="423" w:type="pct"/>
          </w:tcPr>
          <w:p w14:paraId="68FFEB65"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CF67A8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56C84C8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D2D1163"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C5ADE29" w14:textId="77777777" w:rsidTr="008B436A">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31650B7F" w14:textId="77777777" w:rsidR="00137CD4" w:rsidRPr="003770A9" w:rsidRDefault="00137CD4" w:rsidP="00015C9C">
            <w:pPr>
              <w:rPr>
                <w:rFonts w:ascii="Arial" w:hAnsi="Arial"/>
                <w:rtl/>
              </w:rPr>
            </w:pPr>
          </w:p>
        </w:tc>
        <w:tc>
          <w:tcPr>
            <w:tcW w:w="2117" w:type="pct"/>
          </w:tcPr>
          <w:p w14:paraId="0C76C52E"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אחרות</w:t>
            </w:r>
          </w:p>
        </w:tc>
        <w:tc>
          <w:tcPr>
            <w:tcW w:w="423" w:type="pct"/>
          </w:tcPr>
          <w:p w14:paraId="4377387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4FBE4DBA"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52B8B54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30E72E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6924E3C0" w14:textId="77777777" w:rsidTr="008B436A">
        <w:trPr>
          <w:trHeight w:hRule="exact" w:val="284"/>
        </w:trPr>
        <w:tc>
          <w:tcPr>
            <w:cnfStyle w:val="001000000000" w:firstRow="0" w:lastRow="0" w:firstColumn="1" w:lastColumn="0" w:oddVBand="0" w:evenVBand="0" w:oddHBand="0" w:evenHBand="0" w:firstRowFirstColumn="0" w:firstRowLastColumn="0" w:lastRowFirstColumn="0" w:lastRowLastColumn="0"/>
            <w:tcW w:w="681" w:type="pct"/>
          </w:tcPr>
          <w:p w14:paraId="3509A75B" w14:textId="77777777" w:rsidR="00137CD4" w:rsidRPr="003770A9" w:rsidRDefault="00137CD4" w:rsidP="00015C9C">
            <w:pPr>
              <w:rPr>
                <w:rFonts w:ascii="Arial" w:hAnsi="Arial"/>
                <w:rtl/>
              </w:rPr>
            </w:pPr>
          </w:p>
        </w:tc>
        <w:tc>
          <w:tcPr>
            <w:tcW w:w="2117" w:type="pct"/>
          </w:tcPr>
          <w:p w14:paraId="4E662D71"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הון ממימוש רכוש קבוע</w:t>
            </w:r>
          </w:p>
        </w:tc>
        <w:tc>
          <w:tcPr>
            <w:tcW w:w="423" w:type="pct"/>
          </w:tcPr>
          <w:p w14:paraId="40EA2AA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72734A5E"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3" w:type="pct"/>
          </w:tcPr>
          <w:p w14:paraId="4BF8E219"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2606ACEE"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2A3C9B06" w14:textId="77777777" w:rsidTr="000412D2">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47422CEB" w14:textId="77777777" w:rsidR="00137CD4" w:rsidRPr="003770A9" w:rsidRDefault="00137CD4" w:rsidP="00015C9C">
            <w:pPr>
              <w:rPr>
                <w:rFonts w:ascii="Arial" w:hAnsi="Arial"/>
                <w:rtl/>
              </w:rPr>
            </w:pPr>
          </w:p>
        </w:tc>
        <w:tc>
          <w:tcPr>
            <w:tcW w:w="2117" w:type="pct"/>
          </w:tcPr>
          <w:p w14:paraId="50C209FD" w14:textId="77777777" w:rsidR="00137CD4" w:rsidRPr="004C5FA3" w:rsidRDefault="00137CD4"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מפעולות רגילות</w:t>
            </w:r>
          </w:p>
        </w:tc>
        <w:tc>
          <w:tcPr>
            <w:tcW w:w="423" w:type="pct"/>
          </w:tcPr>
          <w:p w14:paraId="3F0607DA"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656800F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61FA34EF"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6CDA4EA"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458E11D3" w14:textId="77777777" w:rsidTr="000412D2">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7213EBE0" w14:textId="77777777" w:rsidR="00137CD4" w:rsidRPr="003770A9" w:rsidRDefault="00137CD4" w:rsidP="00015C9C">
            <w:pPr>
              <w:rPr>
                <w:rFonts w:ascii="Arial" w:hAnsi="Arial"/>
                <w:rtl/>
              </w:rPr>
            </w:pPr>
          </w:p>
        </w:tc>
        <w:tc>
          <w:tcPr>
            <w:tcW w:w="2117" w:type="pct"/>
          </w:tcPr>
          <w:p w14:paraId="014CE125"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מימון</w:t>
            </w:r>
          </w:p>
        </w:tc>
        <w:tc>
          <w:tcPr>
            <w:tcW w:w="423" w:type="pct"/>
          </w:tcPr>
          <w:p w14:paraId="7D660A2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4EA05F7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797B7A2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109F1C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1DDBBA5" w14:textId="77777777" w:rsidTr="000412D2">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764EA903" w14:textId="77777777" w:rsidR="00137CD4" w:rsidRPr="003770A9" w:rsidRDefault="00137CD4" w:rsidP="00015C9C">
            <w:pPr>
              <w:rPr>
                <w:rFonts w:ascii="Arial" w:hAnsi="Arial"/>
                <w:rtl/>
              </w:rPr>
            </w:pPr>
          </w:p>
        </w:tc>
        <w:tc>
          <w:tcPr>
            <w:tcW w:w="2117" w:type="pct"/>
          </w:tcPr>
          <w:p w14:paraId="42B6BE5E"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מימון</w:t>
            </w:r>
          </w:p>
        </w:tc>
        <w:tc>
          <w:tcPr>
            <w:tcW w:w="423" w:type="pct"/>
          </w:tcPr>
          <w:p w14:paraId="77B1F3B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00E08077"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FAD10C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6D6A4B75"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A9029F2" w14:textId="77777777" w:rsidTr="000412D2">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52747165" w14:textId="77777777" w:rsidR="00137CD4" w:rsidRPr="003770A9" w:rsidRDefault="00137CD4" w:rsidP="00015C9C">
            <w:pPr>
              <w:rPr>
                <w:rFonts w:ascii="Arial" w:hAnsi="Arial"/>
                <w:rtl/>
              </w:rPr>
            </w:pPr>
          </w:p>
        </w:tc>
        <w:tc>
          <w:tcPr>
            <w:tcW w:w="2117" w:type="pct"/>
          </w:tcPr>
          <w:p w14:paraId="582F2255"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נכסים פיננסיים</w:t>
            </w:r>
          </w:p>
        </w:tc>
        <w:tc>
          <w:tcPr>
            <w:tcW w:w="423" w:type="pct"/>
          </w:tcPr>
          <w:p w14:paraId="2344ED4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264F5A77"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4D4E5E5F"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528745DE"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6E0480B7" w14:textId="77777777" w:rsidTr="000412D2">
        <w:trPr>
          <w:trHeight w:hRule="exact" w:val="454"/>
        </w:trPr>
        <w:tc>
          <w:tcPr>
            <w:cnfStyle w:val="001000000000" w:firstRow="0" w:lastRow="0" w:firstColumn="1" w:lastColumn="0" w:oddVBand="0" w:evenVBand="0" w:oddHBand="0" w:evenHBand="0" w:firstRowFirstColumn="0" w:firstRowLastColumn="0" w:lastRowFirstColumn="0" w:lastRowLastColumn="0"/>
            <w:tcW w:w="681" w:type="pct"/>
          </w:tcPr>
          <w:p w14:paraId="77A5E9A6" w14:textId="77777777" w:rsidR="00137CD4" w:rsidRPr="003770A9" w:rsidRDefault="00137CD4" w:rsidP="00015C9C">
            <w:pPr>
              <w:rPr>
                <w:rFonts w:ascii="Arial" w:hAnsi="Arial"/>
                <w:rtl/>
              </w:rPr>
            </w:pPr>
          </w:p>
        </w:tc>
        <w:tc>
          <w:tcPr>
            <w:tcW w:w="2117" w:type="pct"/>
          </w:tcPr>
          <w:p w14:paraId="3301831C"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מגריעת נכסים פיננסיים שנמדדו בעלות מופחתת</w:t>
            </w:r>
          </w:p>
        </w:tc>
        <w:tc>
          <w:tcPr>
            <w:tcW w:w="423" w:type="pct"/>
          </w:tcPr>
          <w:p w14:paraId="5C0FA21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5ECAFD50"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2C64CA8B"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31BB003A"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3D2621CA" w14:textId="77777777" w:rsidTr="000412D2">
        <w:trPr>
          <w:trHeight w:hRule="exact" w:val="454"/>
        </w:trPr>
        <w:tc>
          <w:tcPr>
            <w:cnfStyle w:val="001000000000" w:firstRow="0" w:lastRow="0" w:firstColumn="1" w:lastColumn="0" w:oddVBand="0" w:evenVBand="0" w:oddHBand="0" w:evenHBand="0" w:firstRowFirstColumn="0" w:firstRowLastColumn="0" w:lastRowFirstColumn="0" w:lastRowLastColumn="0"/>
            <w:tcW w:w="681" w:type="pct"/>
          </w:tcPr>
          <w:p w14:paraId="3DCAEFE8" w14:textId="77777777" w:rsidR="00137CD4" w:rsidRPr="003770A9" w:rsidRDefault="00137CD4" w:rsidP="00015C9C">
            <w:pPr>
              <w:rPr>
                <w:rFonts w:ascii="Arial" w:hAnsi="Arial"/>
                <w:rtl/>
              </w:rPr>
            </w:pPr>
          </w:p>
        </w:tc>
        <w:tc>
          <w:tcPr>
            <w:tcW w:w="2117" w:type="pct"/>
          </w:tcPr>
          <w:p w14:paraId="2D6261D6"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מעלות מופחתת לשווי הוגן דרך רווח או הפסד</w:t>
            </w:r>
          </w:p>
        </w:tc>
        <w:tc>
          <w:tcPr>
            <w:tcW w:w="423" w:type="pct"/>
          </w:tcPr>
          <w:p w14:paraId="32501E5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46A7DF85"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136BFD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C6A82B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1891AB6D" w14:textId="77777777" w:rsidTr="000412D2">
        <w:trPr>
          <w:trHeight w:hRule="exact" w:val="680"/>
        </w:trPr>
        <w:tc>
          <w:tcPr>
            <w:cnfStyle w:val="001000000000" w:firstRow="0" w:lastRow="0" w:firstColumn="1" w:lastColumn="0" w:oddVBand="0" w:evenVBand="0" w:oddHBand="0" w:evenHBand="0" w:firstRowFirstColumn="0" w:firstRowLastColumn="0" w:lastRowFirstColumn="0" w:lastRowLastColumn="0"/>
            <w:tcW w:w="681" w:type="pct"/>
          </w:tcPr>
          <w:p w14:paraId="7AEB24C3" w14:textId="77777777" w:rsidR="00137CD4" w:rsidRPr="003770A9" w:rsidRDefault="00137CD4" w:rsidP="00015C9C">
            <w:pPr>
              <w:rPr>
                <w:rFonts w:ascii="Arial" w:hAnsi="Arial"/>
                <w:rtl/>
              </w:rPr>
            </w:pPr>
          </w:p>
        </w:tc>
        <w:tc>
          <w:tcPr>
            <w:tcW w:w="2117" w:type="pct"/>
          </w:tcPr>
          <w:p w14:paraId="29EE39A3"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משווי הוגן דרך רווח כולל אחר לשווי הוגן דרך רווח או הפסד</w:t>
            </w:r>
          </w:p>
        </w:tc>
        <w:tc>
          <w:tcPr>
            <w:tcW w:w="423" w:type="pct"/>
          </w:tcPr>
          <w:p w14:paraId="3325F22A"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51C807D4"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01E1304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3706BD1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634BECE9" w14:textId="77777777" w:rsidTr="000412D2">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276A2D52" w14:textId="77777777" w:rsidR="00137CD4" w:rsidRPr="003770A9" w:rsidRDefault="00137CD4" w:rsidP="00015C9C">
            <w:pPr>
              <w:rPr>
                <w:rFonts w:ascii="Arial" w:hAnsi="Arial"/>
                <w:rtl/>
              </w:rPr>
            </w:pPr>
          </w:p>
        </w:tc>
        <w:tc>
          <w:tcPr>
            <w:tcW w:w="2117" w:type="pct"/>
          </w:tcPr>
          <w:p w14:paraId="2F596986"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אחרים ממימון</w:t>
            </w:r>
          </w:p>
        </w:tc>
        <w:tc>
          <w:tcPr>
            <w:tcW w:w="423" w:type="pct"/>
          </w:tcPr>
          <w:p w14:paraId="1431FF24"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5D15CA2A"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27F98F0B"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2BF14E0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6CA2A5A5" w14:textId="77777777" w:rsidTr="000412D2">
        <w:trPr>
          <w:trHeight w:hRule="exact" w:val="454"/>
        </w:trPr>
        <w:tc>
          <w:tcPr>
            <w:cnfStyle w:val="001000000000" w:firstRow="0" w:lastRow="0" w:firstColumn="1" w:lastColumn="0" w:oddVBand="0" w:evenVBand="0" w:oddHBand="0" w:evenHBand="0" w:firstRowFirstColumn="0" w:firstRowLastColumn="0" w:lastRowFirstColumn="0" w:lastRowLastColumn="0"/>
            <w:tcW w:w="681" w:type="pct"/>
          </w:tcPr>
          <w:p w14:paraId="72CC9C94" w14:textId="77777777" w:rsidR="00137CD4" w:rsidRPr="003770A9" w:rsidRDefault="00137CD4" w:rsidP="00015C9C">
            <w:pPr>
              <w:rPr>
                <w:rFonts w:ascii="Arial" w:hAnsi="Arial"/>
                <w:rtl/>
              </w:rPr>
            </w:pPr>
          </w:p>
        </w:tc>
        <w:tc>
          <w:tcPr>
            <w:tcW w:w="2117" w:type="pct"/>
          </w:tcPr>
          <w:p w14:paraId="2E9FD639"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ברווחי (בהפסדי) חברות המטופלות לפי שיטת השווי המאזני, נטו</w:t>
            </w:r>
          </w:p>
        </w:tc>
        <w:tc>
          <w:tcPr>
            <w:tcW w:w="423" w:type="pct"/>
          </w:tcPr>
          <w:p w14:paraId="44EA174F"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638CF9EE" w14:textId="77777777" w:rsidR="00137CD4" w:rsidRPr="004C5FA3" w:rsidRDefault="00137CD4" w:rsidP="00AB672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13" w:type="pct"/>
          </w:tcPr>
          <w:p w14:paraId="325CFD33" w14:textId="77777777" w:rsidR="00137CD4" w:rsidRPr="004C5FA3" w:rsidRDefault="00137CD4" w:rsidP="00AB672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346A49EC" w14:textId="77777777" w:rsidR="00137CD4" w:rsidRPr="004C5FA3" w:rsidRDefault="00137CD4" w:rsidP="00AB6724">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0584D0E4" w14:textId="77777777" w:rsidTr="000412D2">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36B98CA6" w14:textId="77777777" w:rsidR="00137CD4" w:rsidRPr="003770A9" w:rsidRDefault="00137CD4" w:rsidP="00015C9C">
            <w:pPr>
              <w:rPr>
                <w:rFonts w:ascii="Arial" w:hAnsi="Arial"/>
                <w:rtl/>
              </w:rPr>
            </w:pPr>
          </w:p>
        </w:tc>
        <w:tc>
          <w:tcPr>
            <w:tcW w:w="2117" w:type="pct"/>
          </w:tcPr>
          <w:p w14:paraId="075590C1" w14:textId="77777777" w:rsidR="00137CD4" w:rsidRPr="004C5FA3" w:rsidRDefault="00137CD4"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לפני ניכוי מסים על ההכנסה</w:t>
            </w:r>
          </w:p>
        </w:tc>
        <w:tc>
          <w:tcPr>
            <w:tcW w:w="423" w:type="pct"/>
          </w:tcPr>
          <w:p w14:paraId="789EE46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02ADF8C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672E83C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7E831335"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1D1C5115" w14:textId="77777777" w:rsidTr="000412D2">
        <w:trPr>
          <w:trHeight w:hRule="exact" w:val="284"/>
        </w:trPr>
        <w:tc>
          <w:tcPr>
            <w:cnfStyle w:val="001000000000" w:firstRow="0" w:lastRow="0" w:firstColumn="1" w:lastColumn="0" w:oddVBand="0" w:evenVBand="0" w:oddHBand="0" w:evenHBand="0" w:firstRowFirstColumn="0" w:firstRowLastColumn="0" w:lastRowFirstColumn="0" w:lastRowLastColumn="0"/>
            <w:tcW w:w="681" w:type="pct"/>
          </w:tcPr>
          <w:p w14:paraId="534E7F63" w14:textId="77777777" w:rsidR="00137CD4" w:rsidRPr="003770A9" w:rsidRDefault="00137CD4" w:rsidP="00015C9C">
            <w:pPr>
              <w:rPr>
                <w:rFonts w:ascii="Arial" w:hAnsi="Arial"/>
                <w:rtl/>
              </w:rPr>
            </w:pPr>
          </w:p>
        </w:tc>
        <w:tc>
          <w:tcPr>
            <w:tcW w:w="2117" w:type="pct"/>
          </w:tcPr>
          <w:p w14:paraId="0579DA86"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על ההכנסה</w:t>
            </w:r>
          </w:p>
        </w:tc>
        <w:tc>
          <w:tcPr>
            <w:tcW w:w="423" w:type="pct"/>
          </w:tcPr>
          <w:p w14:paraId="2EC10D30"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F23C15B"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3" w:type="pct"/>
          </w:tcPr>
          <w:p w14:paraId="59BD8E82"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5810F1E2"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0E8C4234" w14:textId="77777777" w:rsidTr="00720096">
        <w:trPr>
          <w:trHeight w:hRule="exact" w:val="227"/>
        </w:trPr>
        <w:tc>
          <w:tcPr>
            <w:cnfStyle w:val="001000000000" w:firstRow="0" w:lastRow="0" w:firstColumn="1" w:lastColumn="0" w:oddVBand="0" w:evenVBand="0" w:oddHBand="0" w:evenHBand="0" w:firstRowFirstColumn="0" w:firstRowLastColumn="0" w:lastRowFirstColumn="0" w:lastRowLastColumn="0"/>
            <w:tcW w:w="681" w:type="pct"/>
          </w:tcPr>
          <w:p w14:paraId="625F4E45" w14:textId="77777777" w:rsidR="00137CD4" w:rsidRPr="003770A9" w:rsidRDefault="00137CD4" w:rsidP="00015C9C">
            <w:pPr>
              <w:rPr>
                <w:rFonts w:ascii="Arial" w:hAnsi="Arial"/>
                <w:rtl/>
              </w:rPr>
            </w:pPr>
          </w:p>
        </w:tc>
        <w:tc>
          <w:tcPr>
            <w:tcW w:w="2117" w:type="pct"/>
          </w:tcPr>
          <w:p w14:paraId="7D4A9D61" w14:textId="77777777" w:rsidR="00137CD4" w:rsidRPr="004C5FA3" w:rsidRDefault="00137CD4"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423" w:type="pct"/>
          </w:tcPr>
          <w:p w14:paraId="32849D2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248DD86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70B2DAB3"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187D009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C27DBFD" w14:textId="77777777" w:rsidTr="00720096">
        <w:trPr>
          <w:trHeight w:hRule="exact" w:val="284"/>
        </w:trPr>
        <w:tc>
          <w:tcPr>
            <w:cnfStyle w:val="001000000000" w:firstRow="0" w:lastRow="0" w:firstColumn="1" w:lastColumn="0" w:oddVBand="0" w:evenVBand="0" w:oddHBand="0" w:evenHBand="0" w:firstRowFirstColumn="0" w:firstRowLastColumn="0" w:lastRowFirstColumn="0" w:lastRowLastColumn="0"/>
            <w:tcW w:w="681" w:type="pct"/>
          </w:tcPr>
          <w:p w14:paraId="35D471D9" w14:textId="77777777" w:rsidR="00137CD4" w:rsidRPr="003770A9" w:rsidRDefault="00137CD4" w:rsidP="00015C9C">
            <w:pPr>
              <w:rPr>
                <w:rFonts w:ascii="Arial" w:hAnsi="Arial"/>
              </w:rPr>
            </w:pPr>
          </w:p>
        </w:tc>
        <w:tc>
          <w:tcPr>
            <w:tcW w:w="2117" w:type="pct"/>
          </w:tcPr>
          <w:p w14:paraId="32206B13"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שהופסקו, נטו</w:t>
            </w:r>
          </w:p>
        </w:tc>
        <w:tc>
          <w:tcPr>
            <w:tcW w:w="423" w:type="pct"/>
          </w:tcPr>
          <w:p w14:paraId="20B8783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5FE7C3CB"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3" w:type="pct"/>
          </w:tcPr>
          <w:p w14:paraId="594F3456"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4E97AF2B"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22F195A3" w14:textId="77777777" w:rsidTr="00720096">
        <w:trPr>
          <w:trHeight w:hRule="exact" w:val="284"/>
        </w:trPr>
        <w:tc>
          <w:tcPr>
            <w:cnfStyle w:val="001000000000" w:firstRow="0" w:lastRow="0" w:firstColumn="1" w:lastColumn="0" w:oddVBand="0" w:evenVBand="0" w:oddHBand="0" w:evenHBand="0" w:firstRowFirstColumn="0" w:firstRowLastColumn="0" w:lastRowFirstColumn="0" w:lastRowLastColumn="0"/>
            <w:tcW w:w="681" w:type="pct"/>
          </w:tcPr>
          <w:p w14:paraId="102F4ACF" w14:textId="77777777" w:rsidR="00137CD4" w:rsidRPr="003770A9" w:rsidRDefault="00137CD4" w:rsidP="00015C9C">
            <w:pPr>
              <w:rPr>
                <w:rFonts w:ascii="Arial" w:hAnsi="Arial"/>
                <w:rtl/>
              </w:rPr>
            </w:pPr>
          </w:p>
        </w:tc>
        <w:tc>
          <w:tcPr>
            <w:tcW w:w="2117" w:type="pct"/>
          </w:tcPr>
          <w:p w14:paraId="0155AF22" w14:textId="77777777" w:rsidR="00137CD4" w:rsidRPr="004C5FA3" w:rsidRDefault="00137CD4"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w:t>
            </w:r>
          </w:p>
        </w:tc>
        <w:tc>
          <w:tcPr>
            <w:tcW w:w="423" w:type="pct"/>
          </w:tcPr>
          <w:p w14:paraId="4F2C6D37"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7666A3DB"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3" w:type="pct"/>
          </w:tcPr>
          <w:p w14:paraId="5AA8FBCC"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53" w:type="pct"/>
          </w:tcPr>
          <w:p w14:paraId="1FD0A90A"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25F95172" w14:textId="77777777" w:rsidTr="00DE1009">
        <w:tc>
          <w:tcPr>
            <w:cnfStyle w:val="001000000000" w:firstRow="0" w:lastRow="0" w:firstColumn="1" w:lastColumn="0" w:oddVBand="0" w:evenVBand="0" w:oddHBand="0" w:evenHBand="0" w:firstRowFirstColumn="0" w:firstRowLastColumn="0" w:lastRowFirstColumn="0" w:lastRowLastColumn="0"/>
            <w:tcW w:w="681" w:type="pct"/>
          </w:tcPr>
          <w:p w14:paraId="2906601D" w14:textId="77777777" w:rsidR="00137CD4" w:rsidRPr="003770A9" w:rsidRDefault="00137CD4" w:rsidP="00015C9C">
            <w:pPr>
              <w:rPr>
                <w:rFonts w:ascii="Arial" w:hAnsi="Arial"/>
                <w:rtl/>
              </w:rPr>
            </w:pPr>
          </w:p>
        </w:tc>
        <w:tc>
          <w:tcPr>
            <w:tcW w:w="2117" w:type="pct"/>
          </w:tcPr>
          <w:p w14:paraId="74A20077"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3" w:type="pct"/>
          </w:tcPr>
          <w:p w14:paraId="05F8BD7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3288FE75"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3" w:type="pct"/>
          </w:tcPr>
          <w:p w14:paraId="4C9696E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53" w:type="pct"/>
          </w:tcPr>
          <w:p w14:paraId="482747C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68B64612" w14:textId="77777777" w:rsidR="0073359B" w:rsidRPr="004C5FA3" w:rsidRDefault="0073359B" w:rsidP="00137CD4">
      <w:pPr>
        <w:pStyle w:val="NoSpacing"/>
        <w:rPr>
          <w:sz w:val="20"/>
        </w:rPr>
      </w:pPr>
    </w:p>
    <w:tbl>
      <w:tblPr>
        <w:bidiVisual/>
        <w:tblW w:w="5000" w:type="pct"/>
        <w:tblLook w:val="04A0" w:firstRow="1" w:lastRow="0" w:firstColumn="1" w:lastColumn="0" w:noHBand="0" w:noVBand="1"/>
      </w:tblPr>
      <w:tblGrid>
        <w:gridCol w:w="1430"/>
        <w:gridCol w:w="9036"/>
      </w:tblGrid>
      <w:tr w:rsidR="00211AB5" w:rsidRPr="004C5FA3" w14:paraId="1F2614DA" w14:textId="77777777" w:rsidTr="001D4724">
        <w:trPr>
          <w:trHeight w:val="20"/>
        </w:trPr>
        <w:tc>
          <w:tcPr>
            <w:tcW w:w="683" w:type="pct"/>
          </w:tcPr>
          <w:p w14:paraId="33AB2191" w14:textId="77777777" w:rsidR="00211AB5" w:rsidRPr="003770A9" w:rsidRDefault="00211AB5" w:rsidP="00015C9C">
            <w:pPr>
              <w:rPr>
                <w:rFonts w:ascii="Arial" w:hAnsi="Arial"/>
                <w:sz w:val="14"/>
                <w:szCs w:val="14"/>
                <w:rtl/>
              </w:rPr>
            </w:pPr>
          </w:p>
        </w:tc>
        <w:tc>
          <w:tcPr>
            <w:tcW w:w="4317" w:type="pct"/>
          </w:tcPr>
          <w:p w14:paraId="47338946" w14:textId="77777777" w:rsidR="00211AB5" w:rsidRPr="004C5FA3" w:rsidRDefault="00211AB5"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27A16BBA" w14:textId="3EF6C5D5" w:rsidR="001D4724" w:rsidRPr="004C5FA3" w:rsidRDefault="001D4724">
      <w:pPr>
        <w:rPr>
          <w:rFonts w:ascii="Arial" w:hAnsi="Arial"/>
          <w:rtl/>
        </w:rPr>
      </w:pPr>
    </w:p>
    <w:p w14:paraId="1C104E5A" w14:textId="77777777" w:rsidR="001D4724" w:rsidRPr="004C5FA3" w:rsidRDefault="001D4724">
      <w:pPr>
        <w:rPr>
          <w:rFonts w:ascii="Arial" w:hAnsi="Arial"/>
          <w:rtl/>
        </w:rPr>
      </w:pPr>
      <w:r w:rsidRPr="004C5FA3">
        <w:rPr>
          <w:rFonts w:ascii="Arial" w:hAnsi="Arial"/>
          <w:rtl/>
        </w:rPr>
        <w:br w:type="page"/>
      </w:r>
    </w:p>
    <w:tbl>
      <w:tblPr>
        <w:tblStyle w:val="TableGrid"/>
        <w:bidiVisual/>
        <w:tblW w:w="5000" w:type="pct"/>
        <w:tblLook w:val="04A0" w:firstRow="1" w:lastRow="0" w:firstColumn="1" w:lastColumn="0" w:noHBand="0" w:noVBand="1"/>
      </w:tblPr>
      <w:tblGrid>
        <w:gridCol w:w="1322"/>
        <w:gridCol w:w="6"/>
        <w:gridCol w:w="4465"/>
        <w:gridCol w:w="881"/>
        <w:gridCol w:w="1264"/>
        <w:gridCol w:w="44"/>
        <w:gridCol w:w="1348"/>
        <w:gridCol w:w="31"/>
        <w:gridCol w:w="1105"/>
      </w:tblGrid>
      <w:tr w:rsidR="00BD6B44" w:rsidRPr="004C5FA3" w14:paraId="0EFF381B" w14:textId="77777777" w:rsidTr="00BD6B4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gridSpan w:val="2"/>
          </w:tcPr>
          <w:p w14:paraId="2B134323" w14:textId="77777777" w:rsidR="00BD6B44" w:rsidRPr="003770A9" w:rsidRDefault="00BD6B44" w:rsidP="00015C9C">
            <w:pPr>
              <w:rPr>
                <w:rFonts w:ascii="Arial" w:hAnsi="Arial"/>
                <w:rtl/>
              </w:rPr>
            </w:pPr>
          </w:p>
        </w:tc>
        <w:tc>
          <w:tcPr>
            <w:tcW w:w="4366" w:type="pct"/>
            <w:gridSpan w:val="7"/>
          </w:tcPr>
          <w:p w14:paraId="7AFE75EE" w14:textId="7056FB47" w:rsidR="00BD6B44" w:rsidRPr="004C5FA3" w:rsidRDefault="00BD6B44" w:rsidP="000B067B">
            <w:pPr>
              <w:pStyle w:val="X1underline"/>
              <w:spacing w:after="16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1160" w:name="_Toc33548391"/>
            <w:r w:rsidR="00CB58A1">
              <w:rPr>
                <w:noProof/>
                <w:sz w:val="20"/>
                <w:rtl/>
              </w:rPr>
              <w:t>דוחות תמציתיים מאוחדים פרופורמה על רווח או הפסד ורווח כולל אחר</w:t>
            </w:r>
            <w:r w:rsidRPr="004C5FA3">
              <w:rPr>
                <w:noProof/>
                <w:sz w:val="20"/>
              </w:rPr>
              <w:fldChar w:fldCharType="end"/>
            </w:r>
            <w:r w:rsidRPr="004C5FA3">
              <w:rPr>
                <w:sz w:val="20"/>
                <w:rtl/>
              </w:rPr>
              <w:t xml:space="preserve"> </w:t>
            </w:r>
            <w:r w:rsidRPr="004C5FA3">
              <w:rPr>
                <w:b w:val="0"/>
                <w:bCs w:val="0"/>
                <w:sz w:val="20"/>
                <w:rtl/>
              </w:rPr>
              <w:t>(המשך)</w:t>
            </w:r>
            <w:bookmarkEnd w:id="1160"/>
          </w:p>
        </w:tc>
      </w:tr>
      <w:tr w:rsidR="00F64EB6" w:rsidRPr="004C5FA3" w14:paraId="5FCCC165"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gridSpan w:val="2"/>
            <w:vMerge w:val="restart"/>
          </w:tcPr>
          <w:p w14:paraId="76BDDC7F" w14:textId="77777777" w:rsidR="00F64EB6" w:rsidRPr="003770A9" w:rsidRDefault="00F64EB6" w:rsidP="00015C9C">
            <w:pPr>
              <w:rPr>
                <w:rFonts w:ascii="Arial" w:hAnsi="Arial"/>
                <w:rtl/>
              </w:rPr>
            </w:pPr>
          </w:p>
        </w:tc>
        <w:tc>
          <w:tcPr>
            <w:tcW w:w="2132" w:type="pct"/>
            <w:vMerge w:val="restart"/>
          </w:tcPr>
          <w:p w14:paraId="6CC0ED25"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val="restart"/>
          </w:tcPr>
          <w:p w14:paraId="40568BC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813" w:type="pct"/>
            <w:gridSpan w:val="5"/>
          </w:tcPr>
          <w:p w14:paraId="533CCAA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לשישה חודשים שהסתיימו ביום</w:t>
            </w:r>
          </w:p>
          <w:p w14:paraId="5E362F98" w14:textId="222E67E2"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E67B12" w:rsidRPr="004C5FA3" w14:paraId="6A6BEFFA"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gridSpan w:val="2"/>
            <w:vMerge/>
          </w:tcPr>
          <w:p w14:paraId="4D241E1A" w14:textId="77777777" w:rsidR="00E67B12" w:rsidRPr="003770A9" w:rsidRDefault="00E67B12" w:rsidP="00015C9C">
            <w:pPr>
              <w:rPr>
                <w:rFonts w:ascii="Arial" w:hAnsi="Arial"/>
                <w:rtl/>
              </w:rPr>
            </w:pPr>
          </w:p>
        </w:tc>
        <w:tc>
          <w:tcPr>
            <w:tcW w:w="2132" w:type="pct"/>
            <w:vMerge/>
          </w:tcPr>
          <w:p w14:paraId="7DA3A030" w14:textId="77777777" w:rsidR="00E67B12" w:rsidRPr="004C5FA3" w:rsidRDefault="00E67B12"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tcPr>
          <w:p w14:paraId="09453BFD"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13" w:type="pct"/>
            <w:gridSpan w:val="5"/>
          </w:tcPr>
          <w:p w14:paraId="401B17C6"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5048C564"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gridSpan w:val="2"/>
            <w:vMerge/>
          </w:tcPr>
          <w:p w14:paraId="49E23CFC" w14:textId="77777777" w:rsidR="00F64EB6" w:rsidRPr="003770A9" w:rsidRDefault="00F64EB6" w:rsidP="00015C9C">
            <w:pPr>
              <w:rPr>
                <w:rFonts w:ascii="Arial" w:hAnsi="Arial"/>
                <w:rtl/>
              </w:rPr>
            </w:pPr>
          </w:p>
        </w:tc>
        <w:tc>
          <w:tcPr>
            <w:tcW w:w="2132" w:type="pct"/>
            <w:vMerge/>
          </w:tcPr>
          <w:p w14:paraId="074A705C"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tcPr>
          <w:p w14:paraId="4DC5209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13" w:type="pct"/>
            <w:gridSpan w:val="5"/>
          </w:tcPr>
          <w:p w14:paraId="1E80DA7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11A0D304" w14:textId="77777777" w:rsidTr="0082387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gridSpan w:val="2"/>
            <w:vMerge/>
          </w:tcPr>
          <w:p w14:paraId="12C96AD7" w14:textId="77777777" w:rsidR="00F64EB6" w:rsidRPr="003770A9" w:rsidRDefault="00F64EB6" w:rsidP="00015C9C">
            <w:pPr>
              <w:rPr>
                <w:rFonts w:ascii="Arial" w:hAnsi="Arial"/>
                <w:rtl/>
              </w:rPr>
            </w:pPr>
          </w:p>
        </w:tc>
        <w:tc>
          <w:tcPr>
            <w:tcW w:w="2132" w:type="pct"/>
            <w:vMerge/>
          </w:tcPr>
          <w:p w14:paraId="541487F4"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tcPr>
          <w:p w14:paraId="32B0914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625" w:type="pct"/>
            <w:gridSpan w:val="2"/>
          </w:tcPr>
          <w:p w14:paraId="3AC2316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59" w:type="pct"/>
            <w:gridSpan w:val="2"/>
          </w:tcPr>
          <w:p w14:paraId="46ED0EE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529" w:type="pct"/>
          </w:tcPr>
          <w:p w14:paraId="0F60DA3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EB6" w:rsidRPr="004C5FA3" w14:paraId="2AFBD7D6"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61CC022A" w14:textId="77777777" w:rsidR="00F64EB6" w:rsidRPr="003770A9" w:rsidRDefault="00F64EB6" w:rsidP="00015C9C">
            <w:pPr>
              <w:rPr>
                <w:rFonts w:ascii="Arial" w:hAnsi="Arial"/>
                <w:rtl/>
              </w:rPr>
            </w:pPr>
          </w:p>
        </w:tc>
        <w:tc>
          <w:tcPr>
            <w:tcW w:w="2132" w:type="pct"/>
          </w:tcPr>
          <w:p w14:paraId="6A7BEA8F"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2EE25FF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3D8875C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371B0E1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23F9389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17B0E176"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1A93F952" w14:textId="77777777" w:rsidR="0018010E" w:rsidRPr="003770A9" w:rsidRDefault="0018010E" w:rsidP="00015C9C">
            <w:pPr>
              <w:rPr>
                <w:rFonts w:ascii="Arial" w:hAnsi="Arial"/>
                <w:rtl/>
              </w:rPr>
            </w:pPr>
          </w:p>
        </w:tc>
        <w:tc>
          <w:tcPr>
            <w:tcW w:w="2132" w:type="pct"/>
          </w:tcPr>
          <w:p w14:paraId="39D08AB1" w14:textId="77777777" w:rsidR="0018010E" w:rsidRPr="004C5FA3" w:rsidRDefault="0018010E"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לאחר מסים בגין:</w:t>
            </w:r>
          </w:p>
        </w:tc>
        <w:tc>
          <w:tcPr>
            <w:tcW w:w="421" w:type="pct"/>
          </w:tcPr>
          <w:p w14:paraId="10658238"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2141509F"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61BEB907"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6CCD3681"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4DD44E9C"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77C6233C" w14:textId="77777777" w:rsidR="0018010E" w:rsidRPr="003770A9" w:rsidRDefault="0018010E" w:rsidP="00015C9C">
            <w:pPr>
              <w:rPr>
                <w:rFonts w:ascii="Arial" w:hAnsi="Arial"/>
                <w:rtl/>
              </w:rPr>
            </w:pPr>
          </w:p>
        </w:tc>
        <w:tc>
          <w:tcPr>
            <w:tcW w:w="2132" w:type="pct"/>
          </w:tcPr>
          <w:p w14:paraId="0742BDEB" w14:textId="77777777" w:rsidR="0018010E" w:rsidRPr="004C5FA3" w:rsidRDefault="0018010E"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שלא יסווגו מחדש לאחר מכן לרווח או הפסד:</w:t>
            </w:r>
          </w:p>
        </w:tc>
        <w:tc>
          <w:tcPr>
            <w:tcW w:w="421" w:type="pct"/>
          </w:tcPr>
          <w:p w14:paraId="267CA36F"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1696A29B"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2BE8E083"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1FF9D104"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3C1FCEB5"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64D88D70" w14:textId="77777777" w:rsidR="0018010E" w:rsidRPr="003770A9" w:rsidRDefault="0018010E" w:rsidP="00015C9C">
            <w:pPr>
              <w:rPr>
                <w:rFonts w:ascii="Arial" w:hAnsi="Arial"/>
                <w:rtl/>
              </w:rPr>
            </w:pPr>
          </w:p>
        </w:tc>
        <w:tc>
          <w:tcPr>
            <w:tcW w:w="2132" w:type="pct"/>
          </w:tcPr>
          <w:p w14:paraId="62B6E890"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הערכה מחדש של רכוש קבוע</w:t>
            </w:r>
          </w:p>
        </w:tc>
        <w:tc>
          <w:tcPr>
            <w:tcW w:w="421" w:type="pct"/>
          </w:tcPr>
          <w:p w14:paraId="1E04C537"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380E8DD9"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21648085"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27A33B1F"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7F6394A0"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2B49C34E" w14:textId="77777777" w:rsidR="0018010E" w:rsidRPr="003770A9" w:rsidRDefault="0018010E" w:rsidP="00015C9C">
            <w:pPr>
              <w:rPr>
                <w:rFonts w:ascii="Arial" w:hAnsi="Arial"/>
                <w:rtl/>
              </w:rPr>
            </w:pPr>
          </w:p>
        </w:tc>
        <w:tc>
          <w:tcPr>
            <w:tcW w:w="2132" w:type="pct"/>
          </w:tcPr>
          <w:p w14:paraId="47D6611A"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מדידות מחדש של תוכניות להטבה מוגדרת</w:t>
            </w:r>
          </w:p>
        </w:tc>
        <w:tc>
          <w:tcPr>
            <w:tcW w:w="421" w:type="pct"/>
          </w:tcPr>
          <w:p w14:paraId="0657ED27"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7631A850"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6A12F946"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74F1E824"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030123D5" w14:textId="77777777" w:rsidTr="00823875">
        <w:trPr>
          <w:trHeight w:hRule="exact" w:val="454"/>
        </w:trPr>
        <w:tc>
          <w:tcPr>
            <w:cnfStyle w:val="001000000000" w:firstRow="0" w:lastRow="0" w:firstColumn="1" w:lastColumn="0" w:oddVBand="0" w:evenVBand="0" w:oddHBand="0" w:evenHBand="0" w:firstRowFirstColumn="0" w:firstRowLastColumn="0" w:lastRowFirstColumn="0" w:lastRowLastColumn="0"/>
            <w:tcW w:w="634" w:type="pct"/>
            <w:gridSpan w:val="2"/>
          </w:tcPr>
          <w:p w14:paraId="2A49BF87" w14:textId="77777777" w:rsidR="0018010E" w:rsidRPr="003770A9" w:rsidRDefault="0018010E" w:rsidP="00015C9C">
            <w:pPr>
              <w:rPr>
                <w:rFonts w:ascii="Arial" w:hAnsi="Arial"/>
                <w:rtl/>
              </w:rPr>
            </w:pPr>
          </w:p>
        </w:tc>
        <w:tc>
          <w:tcPr>
            <w:tcW w:w="2132" w:type="pct"/>
          </w:tcPr>
          <w:p w14:paraId="6A456C31" w14:textId="77777777" w:rsidR="0018010E" w:rsidRPr="004C5FA3" w:rsidRDefault="001F006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רווחים (הפסדים) </w:t>
            </w:r>
            <w:r w:rsidR="00F45C6C" w:rsidRPr="004C5FA3">
              <w:rPr>
                <w:rtl/>
              </w:rPr>
              <w:t>מ</w:t>
            </w:r>
            <w:r w:rsidR="0018010E" w:rsidRPr="004C5FA3">
              <w:rPr>
                <w:rtl/>
              </w:rPr>
              <w:t>השקעות במכשירים הוניים שיועדו למדידה בשווי הוגן דרך רווח כולל אחר</w:t>
            </w:r>
          </w:p>
        </w:tc>
        <w:tc>
          <w:tcPr>
            <w:tcW w:w="421" w:type="pct"/>
          </w:tcPr>
          <w:p w14:paraId="04547EF4"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38970060"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13F64363"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6983DEA4"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6FCFFEB2" w14:textId="77777777" w:rsidTr="00823875">
        <w:trPr>
          <w:trHeight w:hRule="exact" w:val="680"/>
        </w:trPr>
        <w:tc>
          <w:tcPr>
            <w:cnfStyle w:val="001000000000" w:firstRow="0" w:lastRow="0" w:firstColumn="1" w:lastColumn="0" w:oddVBand="0" w:evenVBand="0" w:oddHBand="0" w:evenHBand="0" w:firstRowFirstColumn="0" w:firstRowLastColumn="0" w:lastRowFirstColumn="0" w:lastRowLastColumn="0"/>
            <w:tcW w:w="634" w:type="pct"/>
            <w:gridSpan w:val="2"/>
          </w:tcPr>
          <w:p w14:paraId="5DC84538" w14:textId="77777777" w:rsidR="0018010E" w:rsidRPr="003770A9" w:rsidRDefault="0018010E" w:rsidP="00015C9C">
            <w:pPr>
              <w:rPr>
                <w:rFonts w:ascii="Arial" w:hAnsi="Arial"/>
                <w:rtl/>
              </w:rPr>
            </w:pPr>
          </w:p>
        </w:tc>
        <w:tc>
          <w:tcPr>
            <w:tcW w:w="2132" w:type="pct"/>
          </w:tcPr>
          <w:p w14:paraId="671460F1"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שינויים בשווי ההוגן שמיוחסים לשינויים בסיכון אשראי של התחייבויות פיננסיות שיועדו למדידה בשווי הוגן דרך רווח או הפסד</w:t>
            </w:r>
          </w:p>
        </w:tc>
        <w:tc>
          <w:tcPr>
            <w:tcW w:w="421" w:type="pct"/>
          </w:tcPr>
          <w:p w14:paraId="13D7E81A"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5CEFEC29"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7B43BC01"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70906DC4"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74476689" w14:textId="77777777" w:rsidTr="00823875">
        <w:trPr>
          <w:trHeight w:hRule="exact" w:val="454"/>
        </w:trPr>
        <w:tc>
          <w:tcPr>
            <w:cnfStyle w:val="001000000000" w:firstRow="0" w:lastRow="0" w:firstColumn="1" w:lastColumn="0" w:oddVBand="0" w:evenVBand="0" w:oddHBand="0" w:evenHBand="0" w:firstRowFirstColumn="0" w:firstRowLastColumn="0" w:lastRowFirstColumn="0" w:lastRowLastColumn="0"/>
            <w:tcW w:w="634" w:type="pct"/>
            <w:gridSpan w:val="2"/>
          </w:tcPr>
          <w:p w14:paraId="196AF4AB" w14:textId="77777777" w:rsidR="0018010E" w:rsidRPr="003770A9" w:rsidRDefault="0018010E" w:rsidP="00015C9C">
            <w:pPr>
              <w:rPr>
                <w:rFonts w:ascii="Arial" w:hAnsi="Arial"/>
                <w:rtl/>
              </w:rPr>
            </w:pPr>
          </w:p>
        </w:tc>
        <w:tc>
          <w:tcPr>
            <w:tcW w:w="2132" w:type="pct"/>
          </w:tcPr>
          <w:p w14:paraId="3738FD4B"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421" w:type="pct"/>
          </w:tcPr>
          <w:p w14:paraId="2059F06D"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356958B2"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59" w:type="pct"/>
            <w:gridSpan w:val="2"/>
          </w:tcPr>
          <w:p w14:paraId="257C6900"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29" w:type="pct"/>
          </w:tcPr>
          <w:p w14:paraId="30D4F1A7"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8010E" w:rsidRPr="004C5FA3" w14:paraId="0BEF6F5F" w14:textId="77777777" w:rsidTr="00823875">
        <w:trPr>
          <w:trHeight w:hRule="exact" w:val="284"/>
        </w:trPr>
        <w:tc>
          <w:tcPr>
            <w:cnfStyle w:val="001000000000" w:firstRow="0" w:lastRow="0" w:firstColumn="1" w:lastColumn="0" w:oddVBand="0" w:evenVBand="0" w:oddHBand="0" w:evenHBand="0" w:firstRowFirstColumn="0" w:firstRowLastColumn="0" w:lastRowFirstColumn="0" w:lastRowLastColumn="0"/>
            <w:tcW w:w="634" w:type="pct"/>
            <w:gridSpan w:val="2"/>
          </w:tcPr>
          <w:p w14:paraId="723591EC" w14:textId="77777777" w:rsidR="0018010E" w:rsidRPr="003770A9" w:rsidRDefault="0018010E" w:rsidP="00015C9C">
            <w:pPr>
              <w:rPr>
                <w:rFonts w:ascii="Arial" w:hAnsi="Arial"/>
                <w:rtl/>
              </w:rPr>
            </w:pPr>
          </w:p>
        </w:tc>
        <w:tc>
          <w:tcPr>
            <w:tcW w:w="2132" w:type="pct"/>
          </w:tcPr>
          <w:p w14:paraId="0C2C0A31"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108FAC3B"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72CF1046"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59" w:type="pct"/>
            <w:gridSpan w:val="2"/>
          </w:tcPr>
          <w:p w14:paraId="0CB03A27"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29" w:type="pct"/>
          </w:tcPr>
          <w:p w14:paraId="5FB3B339"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8010E" w:rsidRPr="004C5FA3" w14:paraId="39707AC0" w14:textId="77777777" w:rsidTr="00823875">
        <w:trPr>
          <w:trHeight w:hRule="exact" w:val="454"/>
        </w:trPr>
        <w:tc>
          <w:tcPr>
            <w:cnfStyle w:val="001000000000" w:firstRow="0" w:lastRow="0" w:firstColumn="1" w:lastColumn="0" w:oddVBand="0" w:evenVBand="0" w:oddHBand="0" w:evenHBand="0" w:firstRowFirstColumn="0" w:firstRowLastColumn="0" w:lastRowFirstColumn="0" w:lastRowLastColumn="0"/>
            <w:tcW w:w="634" w:type="pct"/>
            <w:gridSpan w:val="2"/>
          </w:tcPr>
          <w:p w14:paraId="7B9044EF" w14:textId="77777777" w:rsidR="0018010E" w:rsidRPr="003770A9" w:rsidRDefault="0018010E" w:rsidP="00015C9C">
            <w:pPr>
              <w:rPr>
                <w:rFonts w:ascii="Arial" w:hAnsi="Arial"/>
                <w:rtl/>
              </w:rPr>
            </w:pPr>
          </w:p>
        </w:tc>
        <w:tc>
          <w:tcPr>
            <w:tcW w:w="2132" w:type="pct"/>
          </w:tcPr>
          <w:p w14:paraId="68B17238" w14:textId="77777777" w:rsidR="0018010E" w:rsidRPr="004C5FA3" w:rsidRDefault="0018010E"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שייתכן ויסווגו מחדש לאחר מכן לרווח או הפסד:</w:t>
            </w:r>
          </w:p>
        </w:tc>
        <w:tc>
          <w:tcPr>
            <w:tcW w:w="421" w:type="pct"/>
          </w:tcPr>
          <w:p w14:paraId="7A77AFAC"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5C9B57D0"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4E84A9FE"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527A5089"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52B10BE5"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2B21EF91" w14:textId="77777777" w:rsidR="0018010E" w:rsidRPr="003770A9" w:rsidRDefault="0018010E" w:rsidP="00015C9C">
            <w:pPr>
              <w:rPr>
                <w:rFonts w:ascii="Arial" w:hAnsi="Arial"/>
                <w:rtl/>
              </w:rPr>
            </w:pPr>
          </w:p>
        </w:tc>
        <w:tc>
          <w:tcPr>
            <w:tcW w:w="2132" w:type="pct"/>
          </w:tcPr>
          <w:p w14:paraId="4FF06305"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מתרגום דוחות כספיים של פעילויות חוץ</w:t>
            </w:r>
          </w:p>
        </w:tc>
        <w:tc>
          <w:tcPr>
            <w:tcW w:w="421" w:type="pct"/>
          </w:tcPr>
          <w:p w14:paraId="54138C62"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0CFD7614"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72A79502"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220C7353"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0A2BDCD8"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6D223ABD" w14:textId="77777777" w:rsidR="0018010E" w:rsidRPr="003770A9" w:rsidRDefault="0018010E" w:rsidP="00015C9C">
            <w:pPr>
              <w:rPr>
                <w:rFonts w:ascii="Arial" w:hAnsi="Arial"/>
                <w:rtl/>
              </w:rPr>
            </w:pPr>
          </w:p>
        </w:tc>
        <w:tc>
          <w:tcPr>
            <w:tcW w:w="2132" w:type="pct"/>
          </w:tcPr>
          <w:p w14:paraId="553449BD"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 בשווי הוגן דרך רווח כולל אחר</w:t>
            </w:r>
          </w:p>
        </w:tc>
        <w:tc>
          <w:tcPr>
            <w:tcW w:w="421" w:type="pct"/>
          </w:tcPr>
          <w:p w14:paraId="51FDB2D9"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0CC30AD9"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3183DC68"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2AAB56C0"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44CE3290"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4FC3FCD2" w14:textId="77777777" w:rsidR="0018010E" w:rsidRPr="003770A9" w:rsidRDefault="0018010E" w:rsidP="00015C9C">
            <w:pPr>
              <w:rPr>
                <w:rFonts w:ascii="Arial" w:hAnsi="Arial"/>
                <w:rtl/>
              </w:rPr>
            </w:pPr>
          </w:p>
        </w:tc>
        <w:tc>
          <w:tcPr>
            <w:tcW w:w="2132" w:type="pct"/>
          </w:tcPr>
          <w:p w14:paraId="2CC6E087"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גידורי תזרים מזומנים</w:t>
            </w:r>
          </w:p>
        </w:tc>
        <w:tc>
          <w:tcPr>
            <w:tcW w:w="421" w:type="pct"/>
          </w:tcPr>
          <w:p w14:paraId="64A06585"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78638E48"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1E5660BC"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72C9DA72"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595CF8A8" w14:textId="77777777" w:rsidTr="00823875">
        <w:trPr>
          <w:trHeight w:hRule="exact" w:val="454"/>
        </w:trPr>
        <w:tc>
          <w:tcPr>
            <w:cnfStyle w:val="001000000000" w:firstRow="0" w:lastRow="0" w:firstColumn="1" w:lastColumn="0" w:oddVBand="0" w:evenVBand="0" w:oddHBand="0" w:evenHBand="0" w:firstRowFirstColumn="0" w:firstRowLastColumn="0" w:lastRowFirstColumn="0" w:lastRowLastColumn="0"/>
            <w:tcW w:w="634" w:type="pct"/>
            <w:gridSpan w:val="2"/>
          </w:tcPr>
          <w:p w14:paraId="35768E90" w14:textId="77777777" w:rsidR="0018010E" w:rsidRPr="003770A9" w:rsidRDefault="0018010E" w:rsidP="00015C9C">
            <w:pPr>
              <w:rPr>
                <w:rFonts w:ascii="Arial" w:hAnsi="Arial"/>
                <w:rtl/>
              </w:rPr>
            </w:pPr>
          </w:p>
        </w:tc>
        <w:tc>
          <w:tcPr>
            <w:tcW w:w="2132" w:type="pct"/>
          </w:tcPr>
          <w:p w14:paraId="2047F265"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421" w:type="pct"/>
          </w:tcPr>
          <w:p w14:paraId="032ADC7E"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1E599269"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59" w:type="pct"/>
            <w:gridSpan w:val="2"/>
          </w:tcPr>
          <w:p w14:paraId="6D52884E"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29" w:type="pct"/>
          </w:tcPr>
          <w:p w14:paraId="12441817"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8010E" w:rsidRPr="004C5FA3" w14:paraId="5D078DC1" w14:textId="77777777" w:rsidTr="00823875">
        <w:trPr>
          <w:trHeight w:hRule="exact" w:val="284"/>
        </w:trPr>
        <w:tc>
          <w:tcPr>
            <w:cnfStyle w:val="001000000000" w:firstRow="0" w:lastRow="0" w:firstColumn="1" w:lastColumn="0" w:oddVBand="0" w:evenVBand="0" w:oddHBand="0" w:evenHBand="0" w:firstRowFirstColumn="0" w:firstRowLastColumn="0" w:lastRowFirstColumn="0" w:lastRowLastColumn="0"/>
            <w:tcW w:w="634" w:type="pct"/>
            <w:gridSpan w:val="2"/>
          </w:tcPr>
          <w:p w14:paraId="5EBC17C0" w14:textId="77777777" w:rsidR="0018010E" w:rsidRPr="003770A9" w:rsidRDefault="0018010E" w:rsidP="00015C9C">
            <w:pPr>
              <w:rPr>
                <w:rFonts w:ascii="Arial" w:hAnsi="Arial"/>
                <w:rtl/>
              </w:rPr>
            </w:pPr>
          </w:p>
        </w:tc>
        <w:tc>
          <w:tcPr>
            <w:tcW w:w="2132" w:type="pct"/>
          </w:tcPr>
          <w:p w14:paraId="70E80EF8"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1193215B"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54734AD7"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59" w:type="pct"/>
            <w:gridSpan w:val="2"/>
          </w:tcPr>
          <w:p w14:paraId="660B0F71"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29" w:type="pct"/>
          </w:tcPr>
          <w:p w14:paraId="515C4D1F"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8010E" w:rsidRPr="004C5FA3" w14:paraId="2EE1FE69" w14:textId="77777777" w:rsidTr="00823875">
        <w:trPr>
          <w:trHeight w:hRule="exact" w:val="284"/>
        </w:trPr>
        <w:tc>
          <w:tcPr>
            <w:cnfStyle w:val="001000000000" w:firstRow="0" w:lastRow="0" w:firstColumn="1" w:lastColumn="0" w:oddVBand="0" w:evenVBand="0" w:oddHBand="0" w:evenHBand="0" w:firstRowFirstColumn="0" w:firstRowLastColumn="0" w:lastRowFirstColumn="0" w:lastRowLastColumn="0"/>
            <w:tcW w:w="634" w:type="pct"/>
            <w:gridSpan w:val="2"/>
          </w:tcPr>
          <w:p w14:paraId="05D609BF" w14:textId="77777777" w:rsidR="0018010E" w:rsidRPr="003770A9" w:rsidRDefault="0018010E" w:rsidP="00015C9C">
            <w:pPr>
              <w:rPr>
                <w:rFonts w:ascii="Arial" w:hAnsi="Arial"/>
                <w:rtl/>
              </w:rPr>
            </w:pPr>
          </w:p>
        </w:tc>
        <w:tc>
          <w:tcPr>
            <w:tcW w:w="2132" w:type="pct"/>
          </w:tcPr>
          <w:p w14:paraId="7F4095B0" w14:textId="77777777" w:rsidR="0018010E" w:rsidRPr="004C5FA3" w:rsidRDefault="0018010E"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אחר לתקופה</w:t>
            </w:r>
          </w:p>
        </w:tc>
        <w:tc>
          <w:tcPr>
            <w:tcW w:w="421" w:type="pct"/>
          </w:tcPr>
          <w:p w14:paraId="6BBB6EB5"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1092F3A4"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59" w:type="pct"/>
            <w:gridSpan w:val="2"/>
          </w:tcPr>
          <w:p w14:paraId="7099A4FB"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29" w:type="pct"/>
          </w:tcPr>
          <w:p w14:paraId="515B192F"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8010E" w:rsidRPr="004C5FA3" w14:paraId="754581FD" w14:textId="77777777" w:rsidTr="00823875">
        <w:trPr>
          <w:trHeight w:hRule="exact" w:val="284"/>
        </w:trPr>
        <w:tc>
          <w:tcPr>
            <w:cnfStyle w:val="001000000000" w:firstRow="0" w:lastRow="0" w:firstColumn="1" w:lastColumn="0" w:oddVBand="0" w:evenVBand="0" w:oddHBand="0" w:evenHBand="0" w:firstRowFirstColumn="0" w:firstRowLastColumn="0" w:lastRowFirstColumn="0" w:lastRowLastColumn="0"/>
            <w:tcW w:w="634" w:type="pct"/>
            <w:gridSpan w:val="2"/>
          </w:tcPr>
          <w:p w14:paraId="2EE9CFEC" w14:textId="77777777" w:rsidR="0018010E" w:rsidRPr="003770A9" w:rsidRDefault="0018010E" w:rsidP="00015C9C">
            <w:pPr>
              <w:rPr>
                <w:rFonts w:ascii="Arial" w:hAnsi="Arial"/>
                <w:rtl/>
              </w:rPr>
            </w:pPr>
          </w:p>
        </w:tc>
        <w:tc>
          <w:tcPr>
            <w:tcW w:w="2132" w:type="pct"/>
          </w:tcPr>
          <w:p w14:paraId="5ADA590A" w14:textId="77777777" w:rsidR="0018010E" w:rsidRPr="004C5FA3" w:rsidRDefault="0018010E"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w:t>
            </w:r>
          </w:p>
        </w:tc>
        <w:tc>
          <w:tcPr>
            <w:tcW w:w="421" w:type="pct"/>
          </w:tcPr>
          <w:p w14:paraId="0596B957"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0250F6E1" w14:textId="77777777" w:rsidR="0018010E" w:rsidRPr="004C5FA3" w:rsidRDefault="0018010E"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59" w:type="pct"/>
            <w:gridSpan w:val="2"/>
          </w:tcPr>
          <w:p w14:paraId="771BD905" w14:textId="77777777" w:rsidR="0018010E" w:rsidRPr="004C5FA3" w:rsidRDefault="0018010E"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29" w:type="pct"/>
          </w:tcPr>
          <w:p w14:paraId="0261995F" w14:textId="77777777" w:rsidR="0018010E" w:rsidRPr="004C5FA3" w:rsidRDefault="0018010E"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18010E" w:rsidRPr="004C5FA3" w14:paraId="50C3A36B"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0698B4C3" w14:textId="77777777" w:rsidR="0018010E" w:rsidRPr="003770A9" w:rsidRDefault="0018010E" w:rsidP="00015C9C">
            <w:pPr>
              <w:rPr>
                <w:rFonts w:ascii="Arial" w:hAnsi="Arial"/>
                <w:rtl/>
              </w:rPr>
            </w:pPr>
          </w:p>
        </w:tc>
        <w:tc>
          <w:tcPr>
            <w:tcW w:w="2132" w:type="pct"/>
          </w:tcPr>
          <w:p w14:paraId="2B5B4BF9"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687E4C99"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504D6BD0"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452DE96C"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0D60AC6E"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0E260958"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7C612732" w14:textId="77777777" w:rsidR="0018010E" w:rsidRPr="003770A9" w:rsidRDefault="0018010E" w:rsidP="00015C9C">
            <w:pPr>
              <w:rPr>
                <w:rFonts w:ascii="Arial" w:hAnsi="Arial"/>
                <w:rtl/>
              </w:rPr>
            </w:pPr>
          </w:p>
        </w:tc>
        <w:tc>
          <w:tcPr>
            <w:tcW w:w="2132" w:type="pct"/>
          </w:tcPr>
          <w:p w14:paraId="36299583" w14:textId="77777777" w:rsidR="0018010E" w:rsidRPr="004C5FA3" w:rsidRDefault="0018010E"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 המיוחס ל:</w:t>
            </w:r>
          </w:p>
        </w:tc>
        <w:tc>
          <w:tcPr>
            <w:tcW w:w="421" w:type="pct"/>
          </w:tcPr>
          <w:p w14:paraId="74598F3D"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2AD91065"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6456C8A2"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705BD5CD"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60382A83"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64412FC9" w14:textId="77777777" w:rsidR="0018010E" w:rsidRPr="003770A9" w:rsidRDefault="0018010E" w:rsidP="00015C9C">
            <w:pPr>
              <w:rPr>
                <w:rFonts w:ascii="Arial" w:hAnsi="Arial"/>
                <w:rtl/>
              </w:rPr>
            </w:pPr>
          </w:p>
        </w:tc>
        <w:tc>
          <w:tcPr>
            <w:tcW w:w="2132" w:type="pct"/>
          </w:tcPr>
          <w:p w14:paraId="33D3226A" w14:textId="77777777" w:rsidR="0018010E" w:rsidRPr="004C5FA3" w:rsidRDefault="0018010E" w:rsidP="003F052E">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421" w:type="pct"/>
          </w:tcPr>
          <w:p w14:paraId="45DC01AB"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2438C9B3"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319EA3EE"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2E03BB60"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0F4639DD" w14:textId="77777777" w:rsidTr="00823875">
        <w:trPr>
          <w:trHeight w:hRule="exact" w:val="284"/>
        </w:trPr>
        <w:tc>
          <w:tcPr>
            <w:cnfStyle w:val="001000000000" w:firstRow="0" w:lastRow="0" w:firstColumn="1" w:lastColumn="0" w:oddVBand="0" w:evenVBand="0" w:oddHBand="0" w:evenHBand="0" w:firstRowFirstColumn="0" w:firstRowLastColumn="0" w:lastRowFirstColumn="0" w:lastRowLastColumn="0"/>
            <w:tcW w:w="634" w:type="pct"/>
            <w:gridSpan w:val="2"/>
          </w:tcPr>
          <w:p w14:paraId="65C3DF38" w14:textId="77777777" w:rsidR="0018010E" w:rsidRPr="003770A9" w:rsidRDefault="0018010E" w:rsidP="00015C9C">
            <w:pPr>
              <w:rPr>
                <w:rFonts w:ascii="Arial" w:hAnsi="Arial"/>
                <w:rtl/>
              </w:rPr>
            </w:pPr>
          </w:p>
        </w:tc>
        <w:tc>
          <w:tcPr>
            <w:tcW w:w="2132" w:type="pct"/>
          </w:tcPr>
          <w:p w14:paraId="26575C4F" w14:textId="77777777" w:rsidR="0018010E" w:rsidRPr="004C5FA3" w:rsidRDefault="0018010E" w:rsidP="003F052E">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421" w:type="pct"/>
          </w:tcPr>
          <w:p w14:paraId="007D0AEF"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58192A32"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59" w:type="pct"/>
            <w:gridSpan w:val="2"/>
          </w:tcPr>
          <w:p w14:paraId="5874A2EB"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29" w:type="pct"/>
          </w:tcPr>
          <w:p w14:paraId="0D9B061D"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8010E" w:rsidRPr="004C5FA3" w14:paraId="1B40ECB3" w14:textId="77777777" w:rsidTr="00823875">
        <w:trPr>
          <w:trHeight w:hRule="exact" w:val="284"/>
        </w:trPr>
        <w:tc>
          <w:tcPr>
            <w:cnfStyle w:val="001000000000" w:firstRow="0" w:lastRow="0" w:firstColumn="1" w:lastColumn="0" w:oddVBand="0" w:evenVBand="0" w:oddHBand="0" w:evenHBand="0" w:firstRowFirstColumn="0" w:firstRowLastColumn="0" w:lastRowFirstColumn="0" w:lastRowLastColumn="0"/>
            <w:tcW w:w="634" w:type="pct"/>
            <w:gridSpan w:val="2"/>
          </w:tcPr>
          <w:p w14:paraId="14269706" w14:textId="77777777" w:rsidR="0018010E" w:rsidRPr="003770A9" w:rsidRDefault="0018010E" w:rsidP="00015C9C">
            <w:pPr>
              <w:rPr>
                <w:rFonts w:ascii="Arial" w:hAnsi="Arial"/>
                <w:rtl/>
              </w:rPr>
            </w:pPr>
          </w:p>
        </w:tc>
        <w:tc>
          <w:tcPr>
            <w:tcW w:w="2132" w:type="pct"/>
          </w:tcPr>
          <w:p w14:paraId="277C7C73"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6DBF1540"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569F3168" w14:textId="77777777" w:rsidR="0018010E" w:rsidRPr="004C5FA3" w:rsidRDefault="0018010E"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59" w:type="pct"/>
            <w:gridSpan w:val="2"/>
          </w:tcPr>
          <w:p w14:paraId="3437580C" w14:textId="77777777" w:rsidR="0018010E" w:rsidRPr="004C5FA3" w:rsidRDefault="0018010E"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29" w:type="pct"/>
          </w:tcPr>
          <w:p w14:paraId="4A39821A" w14:textId="77777777" w:rsidR="0018010E" w:rsidRPr="004C5FA3" w:rsidRDefault="0018010E"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18010E" w:rsidRPr="004C5FA3" w14:paraId="3668AC50"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24C54CEC" w14:textId="77777777" w:rsidR="0018010E" w:rsidRPr="003770A9" w:rsidRDefault="0018010E" w:rsidP="00015C9C">
            <w:pPr>
              <w:rPr>
                <w:rFonts w:ascii="Arial" w:hAnsi="Arial"/>
                <w:rtl/>
              </w:rPr>
            </w:pPr>
          </w:p>
        </w:tc>
        <w:tc>
          <w:tcPr>
            <w:tcW w:w="2132" w:type="pct"/>
          </w:tcPr>
          <w:p w14:paraId="4024AE8F" w14:textId="77777777" w:rsidR="0018010E" w:rsidRPr="004C5FA3" w:rsidRDefault="0018010E"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 המיוחס ל:</w:t>
            </w:r>
          </w:p>
        </w:tc>
        <w:tc>
          <w:tcPr>
            <w:tcW w:w="421" w:type="pct"/>
          </w:tcPr>
          <w:p w14:paraId="5A497FF6"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50BEDC4E"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4516714E"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0905966E"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636D25F3" w14:textId="77777777" w:rsidTr="00823875">
        <w:trPr>
          <w:trHeight w:hRule="exact" w:val="227"/>
        </w:trPr>
        <w:tc>
          <w:tcPr>
            <w:cnfStyle w:val="001000000000" w:firstRow="0" w:lastRow="0" w:firstColumn="1" w:lastColumn="0" w:oddVBand="0" w:evenVBand="0" w:oddHBand="0" w:evenHBand="0" w:firstRowFirstColumn="0" w:firstRowLastColumn="0" w:lastRowFirstColumn="0" w:lastRowLastColumn="0"/>
            <w:tcW w:w="634" w:type="pct"/>
            <w:gridSpan w:val="2"/>
          </w:tcPr>
          <w:p w14:paraId="68A7554C" w14:textId="77777777" w:rsidR="0018010E" w:rsidRPr="003770A9" w:rsidRDefault="0018010E" w:rsidP="00015C9C">
            <w:pPr>
              <w:rPr>
                <w:rFonts w:ascii="Arial" w:hAnsi="Arial"/>
                <w:rtl/>
              </w:rPr>
            </w:pPr>
          </w:p>
        </w:tc>
        <w:tc>
          <w:tcPr>
            <w:tcW w:w="2132" w:type="pct"/>
          </w:tcPr>
          <w:p w14:paraId="76803573" w14:textId="77777777" w:rsidR="0018010E" w:rsidRPr="004C5FA3" w:rsidRDefault="0018010E" w:rsidP="003F052E">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421" w:type="pct"/>
          </w:tcPr>
          <w:p w14:paraId="2F8F6BBF"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2C2558AD"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59" w:type="pct"/>
            <w:gridSpan w:val="2"/>
          </w:tcPr>
          <w:p w14:paraId="2FC7B9F8"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29" w:type="pct"/>
          </w:tcPr>
          <w:p w14:paraId="1C361FC2"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2E579EAA" w14:textId="77777777" w:rsidTr="00EB54D3">
        <w:trPr>
          <w:trHeight w:hRule="exact" w:val="284"/>
        </w:trPr>
        <w:tc>
          <w:tcPr>
            <w:cnfStyle w:val="001000000000" w:firstRow="0" w:lastRow="0" w:firstColumn="1" w:lastColumn="0" w:oddVBand="0" w:evenVBand="0" w:oddHBand="0" w:evenHBand="0" w:firstRowFirstColumn="0" w:firstRowLastColumn="0" w:lastRowFirstColumn="0" w:lastRowLastColumn="0"/>
            <w:tcW w:w="634" w:type="pct"/>
            <w:gridSpan w:val="2"/>
          </w:tcPr>
          <w:p w14:paraId="6D55B843" w14:textId="77777777" w:rsidR="0018010E" w:rsidRPr="003770A9" w:rsidRDefault="0018010E" w:rsidP="00015C9C">
            <w:pPr>
              <w:rPr>
                <w:rFonts w:ascii="Arial" w:hAnsi="Arial"/>
                <w:rtl/>
              </w:rPr>
            </w:pPr>
          </w:p>
        </w:tc>
        <w:tc>
          <w:tcPr>
            <w:tcW w:w="2132" w:type="pct"/>
          </w:tcPr>
          <w:p w14:paraId="0C8ACC24" w14:textId="77777777" w:rsidR="0018010E" w:rsidRPr="004C5FA3" w:rsidRDefault="0018010E" w:rsidP="003F052E">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421" w:type="pct"/>
          </w:tcPr>
          <w:p w14:paraId="43C646D6"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28985DB4"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59" w:type="pct"/>
            <w:gridSpan w:val="2"/>
          </w:tcPr>
          <w:p w14:paraId="784F93AF"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29" w:type="pct"/>
          </w:tcPr>
          <w:p w14:paraId="1FE1A3DA" w14:textId="77777777" w:rsidR="0018010E" w:rsidRPr="004C5FA3" w:rsidRDefault="0018010E"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8010E" w:rsidRPr="004C5FA3" w14:paraId="464C4E87" w14:textId="77777777" w:rsidTr="00EB54D3">
        <w:trPr>
          <w:trHeight w:hRule="exact" w:val="284"/>
        </w:trPr>
        <w:tc>
          <w:tcPr>
            <w:cnfStyle w:val="001000000000" w:firstRow="0" w:lastRow="0" w:firstColumn="1" w:lastColumn="0" w:oddVBand="0" w:evenVBand="0" w:oddHBand="0" w:evenHBand="0" w:firstRowFirstColumn="0" w:firstRowLastColumn="0" w:lastRowFirstColumn="0" w:lastRowLastColumn="0"/>
            <w:tcW w:w="634" w:type="pct"/>
            <w:gridSpan w:val="2"/>
          </w:tcPr>
          <w:p w14:paraId="726EA9A2" w14:textId="77777777" w:rsidR="0018010E" w:rsidRPr="003770A9" w:rsidRDefault="0018010E" w:rsidP="00015C9C">
            <w:pPr>
              <w:rPr>
                <w:rFonts w:ascii="Arial" w:hAnsi="Arial"/>
                <w:rtl/>
              </w:rPr>
            </w:pPr>
          </w:p>
        </w:tc>
        <w:tc>
          <w:tcPr>
            <w:tcW w:w="2132" w:type="pct"/>
          </w:tcPr>
          <w:p w14:paraId="1A6EAFCE"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235B205E"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gridSpan w:val="2"/>
          </w:tcPr>
          <w:p w14:paraId="79F58844" w14:textId="77777777" w:rsidR="0018010E" w:rsidRPr="004C5FA3" w:rsidRDefault="0018010E"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59" w:type="pct"/>
            <w:gridSpan w:val="2"/>
          </w:tcPr>
          <w:p w14:paraId="5B799BE7" w14:textId="77777777" w:rsidR="0018010E" w:rsidRPr="004C5FA3" w:rsidRDefault="0018010E"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29" w:type="pct"/>
          </w:tcPr>
          <w:p w14:paraId="635EC8DA" w14:textId="77777777" w:rsidR="0018010E" w:rsidRPr="004C5FA3" w:rsidRDefault="0018010E"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EB54D3" w:rsidRPr="004C5FA3" w14:paraId="5EAB36D7" w14:textId="77777777" w:rsidTr="00EB54D3">
        <w:trPr>
          <w:trHeight w:hRule="exact" w:val="227"/>
        </w:trPr>
        <w:tc>
          <w:tcPr>
            <w:cnfStyle w:val="001000000000" w:firstRow="0" w:lastRow="0" w:firstColumn="1" w:lastColumn="0" w:oddVBand="0" w:evenVBand="0" w:oddHBand="0" w:evenHBand="0" w:firstRowFirstColumn="0" w:firstRowLastColumn="0" w:lastRowFirstColumn="0" w:lastRowLastColumn="0"/>
            <w:tcW w:w="631" w:type="pct"/>
          </w:tcPr>
          <w:p w14:paraId="6B9F517C" w14:textId="77777777" w:rsidR="002D7EB1" w:rsidRPr="003770A9" w:rsidRDefault="002D7EB1" w:rsidP="001A72AF">
            <w:pPr>
              <w:rPr>
                <w:rFonts w:ascii="Arial" w:hAnsi="Arial"/>
                <w:rtl/>
              </w:rPr>
            </w:pPr>
          </w:p>
        </w:tc>
        <w:tc>
          <w:tcPr>
            <w:tcW w:w="2136" w:type="pct"/>
            <w:gridSpan w:val="2"/>
          </w:tcPr>
          <w:p w14:paraId="5A05E759" w14:textId="77777777" w:rsidR="002D7EB1" w:rsidRPr="004C5FA3" w:rsidRDefault="002D7EB1"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למניה המיוחס לבעלים של החברה האם:</w:t>
            </w:r>
          </w:p>
        </w:tc>
        <w:tc>
          <w:tcPr>
            <w:tcW w:w="421" w:type="pct"/>
          </w:tcPr>
          <w:p w14:paraId="2F89315A"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3D371260"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04C8CE10"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2695DF7B"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B54D3" w:rsidRPr="004C5FA3" w14:paraId="34AE9462" w14:textId="77777777" w:rsidTr="00EB54D3">
        <w:trPr>
          <w:trHeight w:hRule="exact" w:val="227"/>
        </w:trPr>
        <w:tc>
          <w:tcPr>
            <w:cnfStyle w:val="001000000000" w:firstRow="0" w:lastRow="0" w:firstColumn="1" w:lastColumn="0" w:oddVBand="0" w:evenVBand="0" w:oddHBand="0" w:evenHBand="0" w:firstRowFirstColumn="0" w:firstRowLastColumn="0" w:lastRowFirstColumn="0" w:lastRowLastColumn="0"/>
            <w:tcW w:w="631" w:type="pct"/>
          </w:tcPr>
          <w:p w14:paraId="6963C90B" w14:textId="77777777" w:rsidR="002D7EB1" w:rsidRPr="003770A9" w:rsidRDefault="002D7EB1" w:rsidP="001A72AF">
            <w:pPr>
              <w:rPr>
                <w:rFonts w:ascii="Arial" w:hAnsi="Arial"/>
                <w:rtl/>
              </w:rPr>
            </w:pPr>
          </w:p>
        </w:tc>
        <w:tc>
          <w:tcPr>
            <w:tcW w:w="2136" w:type="pct"/>
            <w:gridSpan w:val="2"/>
          </w:tcPr>
          <w:p w14:paraId="34249D43" w14:textId="77777777" w:rsidR="002D7EB1" w:rsidRPr="006D7DD5" w:rsidRDefault="002D7EB1"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בסיסי (בש"ח):</w:t>
            </w:r>
          </w:p>
        </w:tc>
        <w:tc>
          <w:tcPr>
            <w:tcW w:w="421" w:type="pct"/>
          </w:tcPr>
          <w:p w14:paraId="7BB1ED40"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73E7AF40"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1A3B25F6"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6A2BFDA5"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B54D3" w:rsidRPr="004C5FA3" w14:paraId="2998BC86" w14:textId="77777777" w:rsidTr="00EB54D3">
        <w:trPr>
          <w:trHeight w:hRule="exact" w:val="227"/>
        </w:trPr>
        <w:tc>
          <w:tcPr>
            <w:cnfStyle w:val="001000000000" w:firstRow="0" w:lastRow="0" w:firstColumn="1" w:lastColumn="0" w:oddVBand="0" w:evenVBand="0" w:oddHBand="0" w:evenHBand="0" w:firstRowFirstColumn="0" w:firstRowLastColumn="0" w:lastRowFirstColumn="0" w:lastRowLastColumn="0"/>
            <w:tcW w:w="631" w:type="pct"/>
          </w:tcPr>
          <w:p w14:paraId="287F4D98" w14:textId="77777777" w:rsidR="002D7EB1" w:rsidRPr="003770A9" w:rsidRDefault="002D7EB1" w:rsidP="001A72AF">
            <w:pPr>
              <w:rPr>
                <w:rFonts w:ascii="Arial" w:hAnsi="Arial"/>
                <w:rtl/>
              </w:rPr>
            </w:pPr>
          </w:p>
        </w:tc>
        <w:tc>
          <w:tcPr>
            <w:tcW w:w="2136" w:type="pct"/>
            <w:gridSpan w:val="2"/>
          </w:tcPr>
          <w:p w14:paraId="36D07977" w14:textId="77777777" w:rsidR="002D7EB1" w:rsidRPr="006D7DD5" w:rsidRDefault="002D7EB1"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421" w:type="pct"/>
          </w:tcPr>
          <w:p w14:paraId="76D09B60"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3BE5A737"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744CADD6"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3CB5E82C"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B54D3" w:rsidRPr="004C5FA3" w14:paraId="15CA43D7" w14:textId="77777777" w:rsidTr="00EB54D3">
        <w:trPr>
          <w:trHeight w:hRule="exact" w:val="340"/>
        </w:trPr>
        <w:tc>
          <w:tcPr>
            <w:cnfStyle w:val="001000000000" w:firstRow="0" w:lastRow="0" w:firstColumn="1" w:lastColumn="0" w:oddVBand="0" w:evenVBand="0" w:oddHBand="0" w:evenHBand="0" w:firstRowFirstColumn="0" w:firstRowLastColumn="0" w:lastRowFirstColumn="0" w:lastRowLastColumn="0"/>
            <w:tcW w:w="631" w:type="pct"/>
          </w:tcPr>
          <w:p w14:paraId="638520AB" w14:textId="77777777" w:rsidR="002D7EB1" w:rsidRPr="003770A9" w:rsidRDefault="002D7EB1" w:rsidP="001A72AF">
            <w:pPr>
              <w:rPr>
                <w:rFonts w:ascii="Arial" w:hAnsi="Arial"/>
                <w:rtl/>
              </w:rPr>
            </w:pPr>
          </w:p>
        </w:tc>
        <w:tc>
          <w:tcPr>
            <w:tcW w:w="2136" w:type="pct"/>
            <w:gridSpan w:val="2"/>
          </w:tcPr>
          <w:p w14:paraId="05431E9C" w14:textId="77777777" w:rsidR="002D7EB1" w:rsidRPr="006D7DD5" w:rsidRDefault="002D7EB1"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421" w:type="pct"/>
          </w:tcPr>
          <w:p w14:paraId="7AF9FC04"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6346323E" w14:textId="77777777" w:rsidR="002D7EB1" w:rsidRPr="004C5FA3" w:rsidRDefault="002D7EB1"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17025A0E" w14:textId="77777777" w:rsidR="002D7EB1" w:rsidRPr="004C5FA3" w:rsidRDefault="002D7EB1"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50458348" w14:textId="77777777" w:rsidR="002D7EB1" w:rsidRPr="004C5FA3" w:rsidRDefault="002D7EB1"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B54D3" w:rsidRPr="004C5FA3" w14:paraId="7B756A3F" w14:textId="77777777" w:rsidTr="00EB54D3">
        <w:trPr>
          <w:trHeight w:hRule="exact" w:val="340"/>
        </w:trPr>
        <w:tc>
          <w:tcPr>
            <w:cnfStyle w:val="001000000000" w:firstRow="0" w:lastRow="0" w:firstColumn="1" w:lastColumn="0" w:oddVBand="0" w:evenVBand="0" w:oddHBand="0" w:evenHBand="0" w:firstRowFirstColumn="0" w:firstRowLastColumn="0" w:lastRowFirstColumn="0" w:lastRowLastColumn="0"/>
            <w:tcW w:w="631" w:type="pct"/>
          </w:tcPr>
          <w:p w14:paraId="0B994B0D" w14:textId="77777777" w:rsidR="002D7EB1" w:rsidRPr="003770A9" w:rsidRDefault="002D7EB1" w:rsidP="001A72AF">
            <w:pPr>
              <w:rPr>
                <w:rFonts w:ascii="Arial" w:hAnsi="Arial"/>
                <w:rtl/>
              </w:rPr>
            </w:pPr>
          </w:p>
        </w:tc>
        <w:tc>
          <w:tcPr>
            <w:tcW w:w="2136" w:type="pct"/>
            <w:gridSpan w:val="2"/>
          </w:tcPr>
          <w:p w14:paraId="12E0F131" w14:textId="77777777" w:rsidR="002D7EB1" w:rsidRPr="006D7DD5" w:rsidRDefault="002D7EB1" w:rsidP="001A72AF">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421" w:type="pct"/>
          </w:tcPr>
          <w:p w14:paraId="5A919281"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1DAE576D" w14:textId="77777777" w:rsidR="002D7EB1" w:rsidRPr="004C5FA3" w:rsidRDefault="002D7EB1"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445CAE0A" w14:textId="77777777" w:rsidR="002D7EB1" w:rsidRPr="004C5FA3" w:rsidRDefault="002D7EB1"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328D8D60" w14:textId="77777777" w:rsidR="002D7EB1" w:rsidRPr="004C5FA3" w:rsidRDefault="002D7EB1"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B54D3" w:rsidRPr="004C5FA3" w14:paraId="506E3817" w14:textId="77777777" w:rsidTr="00A96091">
        <w:trPr>
          <w:trHeight w:hRule="exact" w:val="227"/>
        </w:trPr>
        <w:tc>
          <w:tcPr>
            <w:cnfStyle w:val="001000000000" w:firstRow="0" w:lastRow="0" w:firstColumn="1" w:lastColumn="0" w:oddVBand="0" w:evenVBand="0" w:oddHBand="0" w:evenHBand="0" w:firstRowFirstColumn="0" w:firstRowLastColumn="0" w:lastRowFirstColumn="0" w:lastRowLastColumn="0"/>
            <w:tcW w:w="631" w:type="pct"/>
          </w:tcPr>
          <w:p w14:paraId="6279F2F0" w14:textId="77777777" w:rsidR="002D7EB1" w:rsidRPr="003770A9" w:rsidRDefault="002D7EB1" w:rsidP="001A72AF">
            <w:pPr>
              <w:rPr>
                <w:rFonts w:ascii="Arial" w:hAnsi="Arial"/>
                <w:rtl/>
              </w:rPr>
            </w:pPr>
          </w:p>
        </w:tc>
        <w:tc>
          <w:tcPr>
            <w:tcW w:w="2136" w:type="pct"/>
            <w:gridSpan w:val="2"/>
          </w:tcPr>
          <w:p w14:paraId="7B69CB5C" w14:textId="77777777" w:rsidR="002D7EB1" w:rsidRPr="006D7DD5" w:rsidRDefault="002D7EB1"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מדולל (בש"ח):</w:t>
            </w:r>
          </w:p>
        </w:tc>
        <w:tc>
          <w:tcPr>
            <w:tcW w:w="421" w:type="pct"/>
          </w:tcPr>
          <w:p w14:paraId="24AB7106"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601BBC88"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231CA6F1"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1D3D36DB"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B54D3" w:rsidRPr="004C5FA3" w14:paraId="497DA389" w14:textId="77777777" w:rsidTr="00A96091">
        <w:trPr>
          <w:trHeight w:hRule="exact" w:val="227"/>
        </w:trPr>
        <w:tc>
          <w:tcPr>
            <w:cnfStyle w:val="001000000000" w:firstRow="0" w:lastRow="0" w:firstColumn="1" w:lastColumn="0" w:oddVBand="0" w:evenVBand="0" w:oddHBand="0" w:evenHBand="0" w:firstRowFirstColumn="0" w:firstRowLastColumn="0" w:lastRowFirstColumn="0" w:lastRowLastColumn="0"/>
            <w:tcW w:w="631" w:type="pct"/>
          </w:tcPr>
          <w:p w14:paraId="2F6A9D9A" w14:textId="77777777" w:rsidR="002D7EB1" w:rsidRPr="003770A9" w:rsidRDefault="002D7EB1" w:rsidP="001A72AF">
            <w:pPr>
              <w:rPr>
                <w:rFonts w:ascii="Arial" w:hAnsi="Arial"/>
                <w:rtl/>
              </w:rPr>
            </w:pPr>
          </w:p>
        </w:tc>
        <w:tc>
          <w:tcPr>
            <w:tcW w:w="2136" w:type="pct"/>
            <w:gridSpan w:val="2"/>
          </w:tcPr>
          <w:p w14:paraId="282CEF38" w14:textId="77777777" w:rsidR="002D7EB1" w:rsidRPr="006D7DD5" w:rsidRDefault="002D7EB1"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421" w:type="pct"/>
          </w:tcPr>
          <w:p w14:paraId="5EE1FBC0"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1E83EEBC"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466A710C"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7C7FAF86"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B54D3" w:rsidRPr="004C5FA3" w14:paraId="47E193C3" w14:textId="77777777" w:rsidTr="00332E55">
        <w:trPr>
          <w:trHeight w:hRule="exact" w:val="340"/>
        </w:trPr>
        <w:tc>
          <w:tcPr>
            <w:cnfStyle w:val="001000000000" w:firstRow="0" w:lastRow="0" w:firstColumn="1" w:lastColumn="0" w:oddVBand="0" w:evenVBand="0" w:oddHBand="0" w:evenHBand="0" w:firstRowFirstColumn="0" w:firstRowLastColumn="0" w:lastRowFirstColumn="0" w:lastRowLastColumn="0"/>
            <w:tcW w:w="631" w:type="pct"/>
          </w:tcPr>
          <w:p w14:paraId="73F7A259" w14:textId="77777777" w:rsidR="002D7EB1" w:rsidRPr="003770A9" w:rsidRDefault="002D7EB1" w:rsidP="001A72AF">
            <w:pPr>
              <w:rPr>
                <w:rFonts w:ascii="Arial" w:hAnsi="Arial"/>
                <w:rtl/>
              </w:rPr>
            </w:pPr>
          </w:p>
        </w:tc>
        <w:tc>
          <w:tcPr>
            <w:tcW w:w="2136" w:type="pct"/>
            <w:gridSpan w:val="2"/>
          </w:tcPr>
          <w:p w14:paraId="7E1C1987" w14:textId="77777777" w:rsidR="002D7EB1" w:rsidRPr="006D7DD5" w:rsidRDefault="002D7EB1"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421" w:type="pct"/>
          </w:tcPr>
          <w:p w14:paraId="170C5126"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4E91D115" w14:textId="77777777" w:rsidR="002D7EB1" w:rsidRPr="004C5FA3" w:rsidRDefault="002D7EB1"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4B0EE7E6" w14:textId="77777777" w:rsidR="002D7EB1" w:rsidRPr="004C5FA3" w:rsidRDefault="002D7EB1"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15E33128" w14:textId="77777777" w:rsidR="002D7EB1" w:rsidRPr="004C5FA3" w:rsidRDefault="002D7EB1"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B54D3" w:rsidRPr="004C5FA3" w14:paraId="60975245" w14:textId="77777777" w:rsidTr="00A96091">
        <w:trPr>
          <w:trHeight w:hRule="exact" w:val="340"/>
        </w:trPr>
        <w:tc>
          <w:tcPr>
            <w:cnfStyle w:val="001000000000" w:firstRow="0" w:lastRow="0" w:firstColumn="1" w:lastColumn="0" w:oddVBand="0" w:evenVBand="0" w:oddHBand="0" w:evenHBand="0" w:firstRowFirstColumn="0" w:firstRowLastColumn="0" w:lastRowFirstColumn="0" w:lastRowLastColumn="0"/>
            <w:tcW w:w="631" w:type="pct"/>
          </w:tcPr>
          <w:p w14:paraId="33EE7D94" w14:textId="77777777" w:rsidR="002D7EB1" w:rsidRPr="003770A9" w:rsidRDefault="002D7EB1" w:rsidP="001A72AF">
            <w:pPr>
              <w:rPr>
                <w:rFonts w:ascii="Arial" w:hAnsi="Arial"/>
                <w:rtl/>
              </w:rPr>
            </w:pPr>
          </w:p>
        </w:tc>
        <w:tc>
          <w:tcPr>
            <w:tcW w:w="2136" w:type="pct"/>
            <w:gridSpan w:val="2"/>
          </w:tcPr>
          <w:p w14:paraId="5F545328" w14:textId="77777777" w:rsidR="002D7EB1" w:rsidRPr="006D7DD5" w:rsidRDefault="002D7EB1" w:rsidP="001A72AF">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421" w:type="pct"/>
          </w:tcPr>
          <w:p w14:paraId="41070ECE" w14:textId="77777777" w:rsidR="002D7EB1" w:rsidRPr="004C5FA3" w:rsidRDefault="002D7EB1"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46CFD68B" w14:textId="77777777" w:rsidR="002D7EB1" w:rsidRPr="004C5FA3" w:rsidRDefault="002D7EB1"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2E6666F1" w14:textId="77777777" w:rsidR="002D7EB1" w:rsidRPr="004C5FA3" w:rsidRDefault="002D7EB1"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2987FA3A" w14:textId="77777777" w:rsidR="002D7EB1" w:rsidRPr="004C5FA3" w:rsidRDefault="002D7EB1"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8010E" w:rsidRPr="004C5FA3" w14:paraId="25F496C6" w14:textId="77777777" w:rsidTr="00A96091">
        <w:trPr>
          <w:trHeight w:hRule="exact" w:val="340"/>
        </w:trPr>
        <w:tc>
          <w:tcPr>
            <w:cnfStyle w:val="001000000000" w:firstRow="0" w:lastRow="0" w:firstColumn="1" w:lastColumn="0" w:oddVBand="0" w:evenVBand="0" w:oddHBand="0" w:evenHBand="0" w:firstRowFirstColumn="0" w:firstRowLastColumn="0" w:lastRowFirstColumn="0" w:lastRowLastColumn="0"/>
            <w:tcW w:w="634" w:type="pct"/>
            <w:gridSpan w:val="2"/>
          </w:tcPr>
          <w:p w14:paraId="786D6A21" w14:textId="77777777" w:rsidR="0018010E" w:rsidRPr="003770A9" w:rsidRDefault="0018010E" w:rsidP="00015C9C">
            <w:pPr>
              <w:rPr>
                <w:rFonts w:ascii="Arial" w:hAnsi="Arial"/>
                <w:rtl/>
              </w:rPr>
            </w:pPr>
          </w:p>
        </w:tc>
        <w:tc>
          <w:tcPr>
            <w:tcW w:w="2132" w:type="pct"/>
          </w:tcPr>
          <w:p w14:paraId="188D7312" w14:textId="77777777" w:rsidR="0018010E" w:rsidRPr="004C5FA3" w:rsidRDefault="0018010E"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05842F6B"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4" w:type="pct"/>
          </w:tcPr>
          <w:p w14:paraId="3B1BBFFD"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65" w:type="pct"/>
            <w:gridSpan w:val="2"/>
          </w:tcPr>
          <w:p w14:paraId="32A11584"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43" w:type="pct"/>
            <w:gridSpan w:val="2"/>
          </w:tcPr>
          <w:p w14:paraId="68C3432A" w14:textId="77777777" w:rsidR="0018010E" w:rsidRPr="004C5FA3" w:rsidRDefault="0018010E"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3348EEB7" w14:textId="77777777" w:rsidR="0018010E" w:rsidRPr="004C5FA3" w:rsidRDefault="0018010E" w:rsidP="0018010E">
      <w:pPr>
        <w:pStyle w:val="NoSpacing"/>
        <w:rPr>
          <w:sz w:val="20"/>
        </w:rPr>
      </w:pPr>
    </w:p>
    <w:tbl>
      <w:tblPr>
        <w:bidiVisual/>
        <w:tblW w:w="5000" w:type="pct"/>
        <w:tblLook w:val="04A0" w:firstRow="1" w:lastRow="0" w:firstColumn="1" w:lastColumn="0" w:noHBand="0" w:noVBand="1"/>
      </w:tblPr>
      <w:tblGrid>
        <w:gridCol w:w="1338"/>
        <w:gridCol w:w="9128"/>
      </w:tblGrid>
      <w:tr w:rsidR="00211AB5" w:rsidRPr="004C5FA3" w14:paraId="1A272D79" w14:textId="77777777" w:rsidTr="001D4724">
        <w:trPr>
          <w:trHeight w:val="20"/>
        </w:trPr>
        <w:tc>
          <w:tcPr>
            <w:tcW w:w="639" w:type="pct"/>
          </w:tcPr>
          <w:p w14:paraId="0FFAB295" w14:textId="77777777" w:rsidR="00211AB5" w:rsidRPr="003770A9" w:rsidRDefault="00211AB5" w:rsidP="00015C9C">
            <w:pPr>
              <w:rPr>
                <w:rFonts w:ascii="Arial" w:hAnsi="Arial"/>
                <w:sz w:val="14"/>
                <w:szCs w:val="14"/>
                <w:rtl/>
              </w:rPr>
            </w:pPr>
          </w:p>
        </w:tc>
        <w:tc>
          <w:tcPr>
            <w:tcW w:w="4361" w:type="pct"/>
          </w:tcPr>
          <w:p w14:paraId="1FA1B847" w14:textId="77777777" w:rsidR="00211AB5" w:rsidRPr="004C5FA3" w:rsidRDefault="00211AB5"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389AA198" w14:textId="0762E4AD" w:rsidR="001D4724" w:rsidRPr="004C5FA3" w:rsidRDefault="001D4724">
      <w:pPr>
        <w:rPr>
          <w:rFonts w:ascii="Arial" w:hAnsi="Arial"/>
          <w:rtl/>
        </w:rPr>
      </w:pPr>
    </w:p>
    <w:p w14:paraId="77EB75D2" w14:textId="77777777" w:rsidR="001D4724" w:rsidRPr="004C5FA3" w:rsidRDefault="001D4724">
      <w:pPr>
        <w:rPr>
          <w:rFonts w:ascii="Arial" w:hAnsi="Arial"/>
          <w:rtl/>
        </w:rPr>
      </w:pPr>
      <w:r w:rsidRPr="004C5FA3">
        <w:rPr>
          <w:rFonts w:ascii="Arial" w:hAnsi="Arial"/>
          <w:rtl/>
        </w:rPr>
        <w:br w:type="page"/>
      </w:r>
    </w:p>
    <w:tbl>
      <w:tblPr>
        <w:tblStyle w:val="TableGrid"/>
        <w:bidiVisual/>
        <w:tblW w:w="5000" w:type="pct"/>
        <w:tblLook w:val="04A0" w:firstRow="1" w:lastRow="0" w:firstColumn="1" w:lastColumn="0" w:noHBand="0" w:noVBand="1"/>
      </w:tblPr>
      <w:tblGrid>
        <w:gridCol w:w="1328"/>
        <w:gridCol w:w="4463"/>
        <w:gridCol w:w="881"/>
        <w:gridCol w:w="1308"/>
        <w:gridCol w:w="1308"/>
        <w:gridCol w:w="1178"/>
      </w:tblGrid>
      <w:tr w:rsidR="00BD6B44" w:rsidRPr="004C5FA3" w14:paraId="28A4058D" w14:textId="77777777" w:rsidTr="00BD6B4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tcPr>
          <w:p w14:paraId="7DF2E53D" w14:textId="77777777" w:rsidR="00BD6B44" w:rsidRPr="003770A9" w:rsidRDefault="00BD6B44" w:rsidP="00015C9C">
            <w:pPr>
              <w:rPr>
                <w:rFonts w:ascii="Arial" w:hAnsi="Arial"/>
                <w:rtl/>
              </w:rPr>
            </w:pPr>
          </w:p>
        </w:tc>
        <w:tc>
          <w:tcPr>
            <w:tcW w:w="4366" w:type="pct"/>
            <w:gridSpan w:val="5"/>
          </w:tcPr>
          <w:p w14:paraId="002F10CC" w14:textId="586C1026" w:rsidR="00BD6B44" w:rsidRPr="004C5FA3" w:rsidRDefault="00BD6B44" w:rsidP="000B067B">
            <w:pPr>
              <w:pStyle w:val="X1underline"/>
              <w:spacing w:after="16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1161" w:name="_Toc33548392"/>
            <w:r w:rsidR="00CB58A1">
              <w:rPr>
                <w:noProof/>
                <w:sz w:val="20"/>
                <w:rtl/>
              </w:rPr>
              <w:t>דוחות תמציתיים מאוחדים פרופורמה על רווח או הפסד ורווח כולל אחר</w:t>
            </w:r>
            <w:r w:rsidRPr="004C5FA3">
              <w:rPr>
                <w:noProof/>
                <w:sz w:val="20"/>
              </w:rPr>
              <w:fldChar w:fldCharType="end"/>
            </w:r>
            <w:r w:rsidRPr="004C5FA3">
              <w:rPr>
                <w:sz w:val="20"/>
                <w:rtl/>
              </w:rPr>
              <w:t xml:space="preserve"> </w:t>
            </w:r>
            <w:r w:rsidRPr="004C5FA3">
              <w:rPr>
                <w:b w:val="0"/>
                <w:bCs w:val="0"/>
                <w:sz w:val="20"/>
                <w:rtl/>
              </w:rPr>
              <w:t>(המשך)</w:t>
            </w:r>
            <w:bookmarkEnd w:id="1161"/>
          </w:p>
        </w:tc>
      </w:tr>
      <w:tr w:rsidR="00F64EB6" w:rsidRPr="004C5FA3" w14:paraId="2E81F61D"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val="restart"/>
          </w:tcPr>
          <w:p w14:paraId="2265580C" w14:textId="77777777" w:rsidR="00F64EB6" w:rsidRPr="003770A9" w:rsidRDefault="00F64EB6" w:rsidP="00015C9C">
            <w:pPr>
              <w:rPr>
                <w:rFonts w:ascii="Arial" w:hAnsi="Arial"/>
                <w:rtl/>
              </w:rPr>
            </w:pPr>
          </w:p>
        </w:tc>
        <w:tc>
          <w:tcPr>
            <w:tcW w:w="2132" w:type="pct"/>
            <w:vMerge w:val="restart"/>
          </w:tcPr>
          <w:p w14:paraId="24EF8806"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val="restart"/>
          </w:tcPr>
          <w:p w14:paraId="1442027C"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813" w:type="pct"/>
            <w:gridSpan w:val="3"/>
          </w:tcPr>
          <w:p w14:paraId="4365FA4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לשלושה חודשים שהסתיימו ביום</w:t>
            </w:r>
          </w:p>
          <w:p w14:paraId="3A3F6E94" w14:textId="5806E546"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r>
      <w:tr w:rsidR="00E67B12" w:rsidRPr="004C5FA3" w14:paraId="54596EDB"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tcPr>
          <w:p w14:paraId="4ACB81EA" w14:textId="77777777" w:rsidR="00E67B12" w:rsidRPr="003770A9" w:rsidRDefault="00E67B12" w:rsidP="00015C9C">
            <w:pPr>
              <w:rPr>
                <w:rFonts w:ascii="Arial" w:hAnsi="Arial"/>
                <w:rtl/>
              </w:rPr>
            </w:pPr>
          </w:p>
        </w:tc>
        <w:tc>
          <w:tcPr>
            <w:tcW w:w="2132" w:type="pct"/>
            <w:vMerge/>
          </w:tcPr>
          <w:p w14:paraId="7C43BD81" w14:textId="77777777" w:rsidR="00E67B12" w:rsidRPr="004C5FA3" w:rsidRDefault="00E67B12"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tcPr>
          <w:p w14:paraId="4DC9F35A"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13" w:type="pct"/>
            <w:gridSpan w:val="3"/>
          </w:tcPr>
          <w:p w14:paraId="57899657"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4A7ABCB"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tcPr>
          <w:p w14:paraId="05FEACF1" w14:textId="77777777" w:rsidR="00F64EB6" w:rsidRPr="003770A9" w:rsidRDefault="00F64EB6" w:rsidP="00015C9C">
            <w:pPr>
              <w:rPr>
                <w:rFonts w:ascii="Arial" w:hAnsi="Arial"/>
                <w:rtl/>
              </w:rPr>
            </w:pPr>
          </w:p>
        </w:tc>
        <w:tc>
          <w:tcPr>
            <w:tcW w:w="2132" w:type="pct"/>
            <w:vMerge/>
          </w:tcPr>
          <w:p w14:paraId="163D43D0"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tcPr>
          <w:p w14:paraId="475F471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13" w:type="pct"/>
            <w:gridSpan w:val="3"/>
          </w:tcPr>
          <w:p w14:paraId="2D3851D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1361C3F5"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tcPr>
          <w:p w14:paraId="0F768808" w14:textId="77777777" w:rsidR="00F64EB6" w:rsidRPr="003770A9" w:rsidRDefault="00F64EB6" w:rsidP="00015C9C">
            <w:pPr>
              <w:rPr>
                <w:rFonts w:ascii="Arial" w:hAnsi="Arial"/>
                <w:rtl/>
              </w:rPr>
            </w:pPr>
          </w:p>
        </w:tc>
        <w:tc>
          <w:tcPr>
            <w:tcW w:w="2132" w:type="pct"/>
            <w:vMerge/>
          </w:tcPr>
          <w:p w14:paraId="514D42FE"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tcPr>
          <w:p w14:paraId="1C0FEAEF"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625" w:type="pct"/>
          </w:tcPr>
          <w:p w14:paraId="29B4927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25" w:type="pct"/>
          </w:tcPr>
          <w:p w14:paraId="0F62B4B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563" w:type="pct"/>
          </w:tcPr>
          <w:p w14:paraId="58BADA9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EB6" w:rsidRPr="004C5FA3" w14:paraId="46EF7E11"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28A73857" w14:textId="77777777" w:rsidR="00F64EB6" w:rsidRPr="003770A9" w:rsidRDefault="00F64EB6" w:rsidP="00015C9C">
            <w:pPr>
              <w:rPr>
                <w:rFonts w:ascii="Arial" w:hAnsi="Arial"/>
                <w:rtl/>
              </w:rPr>
            </w:pPr>
          </w:p>
        </w:tc>
        <w:tc>
          <w:tcPr>
            <w:tcW w:w="2132" w:type="pct"/>
          </w:tcPr>
          <w:p w14:paraId="32292D22"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70B54EC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69C624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8729E3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02DC51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0142026A"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6CC4232C" w14:textId="77777777" w:rsidR="00F64AC7" w:rsidRPr="003770A9" w:rsidRDefault="00F64AC7" w:rsidP="00015C9C">
            <w:pPr>
              <w:rPr>
                <w:rFonts w:ascii="Arial" w:hAnsi="Arial"/>
                <w:rtl/>
              </w:rPr>
            </w:pPr>
          </w:p>
        </w:tc>
        <w:tc>
          <w:tcPr>
            <w:tcW w:w="2132" w:type="pct"/>
          </w:tcPr>
          <w:p w14:paraId="3B863663"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w:t>
            </w:r>
          </w:p>
        </w:tc>
        <w:tc>
          <w:tcPr>
            <w:tcW w:w="421" w:type="pct"/>
          </w:tcPr>
          <w:p w14:paraId="26E140EB"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A843FC1"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E8E946C"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EE0CDC0"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00739104" w14:textId="77777777" w:rsidTr="007F40C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5C6350CE" w14:textId="77777777" w:rsidR="00F64AC7" w:rsidRPr="003770A9" w:rsidRDefault="00F64AC7" w:rsidP="00015C9C">
            <w:pPr>
              <w:rPr>
                <w:rFonts w:ascii="Arial" w:hAnsi="Arial"/>
                <w:rtl/>
              </w:rPr>
            </w:pPr>
          </w:p>
        </w:tc>
        <w:tc>
          <w:tcPr>
            <w:tcW w:w="2132" w:type="pct"/>
          </w:tcPr>
          <w:p w14:paraId="691FE6CC"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עלות ההכנסות </w:t>
            </w:r>
            <w:r w:rsidRPr="004C5FA3">
              <w:rPr>
                <w:b/>
                <w:bCs/>
                <w:rtl/>
              </w:rPr>
              <w:t>[</w:t>
            </w:r>
            <w:r w:rsidRPr="004C5FA3">
              <w:rPr>
                <w:rtl/>
              </w:rPr>
              <w:t>לפני השפעת השינויים בשווי הוגן של נכסים ביולוגיים</w:t>
            </w:r>
            <w:r w:rsidRPr="004C5FA3">
              <w:rPr>
                <w:b/>
                <w:bCs/>
                <w:rtl/>
              </w:rPr>
              <w:t>]</w:t>
            </w:r>
          </w:p>
        </w:tc>
        <w:tc>
          <w:tcPr>
            <w:tcW w:w="421" w:type="pct"/>
          </w:tcPr>
          <w:p w14:paraId="07E5FE00"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D4DE9F8"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511589C3"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4252E04C"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AC7" w:rsidRPr="004C5FA3" w14:paraId="0CBAD9CD" w14:textId="77777777" w:rsidTr="007F40C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6C8EEBEA" w14:textId="77777777" w:rsidR="00F64AC7" w:rsidRPr="003770A9" w:rsidRDefault="00F64AC7" w:rsidP="00015C9C">
            <w:pPr>
              <w:rPr>
                <w:rFonts w:ascii="Arial" w:hAnsi="Arial"/>
                <w:rtl/>
              </w:rPr>
            </w:pPr>
          </w:p>
        </w:tc>
        <w:tc>
          <w:tcPr>
            <w:tcW w:w="2132" w:type="pct"/>
          </w:tcPr>
          <w:p w14:paraId="41FD6951" w14:textId="77777777" w:rsidR="00F64AC7" w:rsidRPr="004C5FA3" w:rsidRDefault="00F64AC7"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גולמי לפני השפעת השינויים בשווי הוגן של נכסים ביולוגיים]</w:t>
            </w:r>
          </w:p>
        </w:tc>
        <w:tc>
          <w:tcPr>
            <w:tcW w:w="421" w:type="pct"/>
          </w:tcPr>
          <w:p w14:paraId="31BE30CD"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8630349"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981E70E"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4789CE44"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3FA00265"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774251CE" w14:textId="77777777" w:rsidR="00F64AC7" w:rsidRPr="003770A9" w:rsidRDefault="00F64AC7" w:rsidP="00015C9C">
            <w:pPr>
              <w:rPr>
                <w:rFonts w:ascii="Arial" w:hAnsi="Arial"/>
                <w:rtl/>
              </w:rPr>
            </w:pPr>
          </w:p>
        </w:tc>
        <w:tc>
          <w:tcPr>
            <w:tcW w:w="2132" w:type="pct"/>
          </w:tcPr>
          <w:p w14:paraId="46493EDA"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Pr="004C5FA3">
              <w:rPr>
                <w:rtl/>
              </w:rPr>
              <w:t>סך השינויים בשווי הוגן של נכסים ביולוגיים</w:t>
            </w:r>
            <w:r w:rsidRPr="004C5FA3">
              <w:rPr>
                <w:b/>
                <w:bCs/>
                <w:rtl/>
              </w:rPr>
              <w:t>]</w:t>
            </w:r>
          </w:p>
        </w:tc>
        <w:tc>
          <w:tcPr>
            <w:tcW w:w="421" w:type="pct"/>
          </w:tcPr>
          <w:p w14:paraId="02FD0425"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F94B5D7"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710CE00"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ABBBF1F"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7F37E165" w14:textId="77777777" w:rsidTr="007F40C3">
        <w:trPr>
          <w:trHeight w:hRule="exact" w:val="340"/>
        </w:trPr>
        <w:tc>
          <w:tcPr>
            <w:cnfStyle w:val="001000000000" w:firstRow="0" w:lastRow="0" w:firstColumn="1" w:lastColumn="0" w:oddVBand="0" w:evenVBand="0" w:oddHBand="0" w:evenHBand="0" w:firstRowFirstColumn="0" w:firstRowLastColumn="0" w:lastRowFirstColumn="0" w:lastRowLastColumn="0"/>
            <w:tcW w:w="634" w:type="pct"/>
          </w:tcPr>
          <w:p w14:paraId="7888B960" w14:textId="77777777" w:rsidR="00F64AC7" w:rsidRPr="003770A9" w:rsidRDefault="00F64AC7" w:rsidP="00015C9C">
            <w:pPr>
              <w:rPr>
                <w:rFonts w:ascii="Arial" w:hAnsi="Arial"/>
                <w:rtl/>
              </w:rPr>
            </w:pPr>
          </w:p>
        </w:tc>
        <w:tc>
          <w:tcPr>
            <w:tcW w:w="2132" w:type="pct"/>
          </w:tcPr>
          <w:p w14:paraId="303C8C2A"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Pr="004C5FA3">
              <w:rPr>
                <w:rtl/>
              </w:rPr>
              <w:t>שינויי שווי הוגן של נכסים ביולוגיים שמומשו</w:t>
            </w:r>
            <w:r w:rsidRPr="004C5FA3">
              <w:rPr>
                <w:b/>
                <w:bCs/>
                <w:rtl/>
              </w:rPr>
              <w:t>]</w:t>
            </w:r>
          </w:p>
        </w:tc>
        <w:tc>
          <w:tcPr>
            <w:tcW w:w="421" w:type="pct"/>
          </w:tcPr>
          <w:p w14:paraId="1DD9FD81"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EDEF3F6"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A4203C0"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3196BF5B"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9912D0" w:rsidRPr="004C5FA3" w14:paraId="3EA38DA0"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1DCEC9A4" w14:textId="77777777" w:rsidR="009912D0" w:rsidRPr="003770A9" w:rsidRDefault="009912D0" w:rsidP="00015C9C">
            <w:pPr>
              <w:rPr>
                <w:rFonts w:ascii="Arial" w:hAnsi="Arial"/>
                <w:rtl/>
              </w:rPr>
            </w:pPr>
          </w:p>
        </w:tc>
        <w:tc>
          <w:tcPr>
            <w:tcW w:w="2132" w:type="pct"/>
          </w:tcPr>
          <w:p w14:paraId="211A6C6D" w14:textId="77777777" w:rsidR="009912D0" w:rsidRPr="004C5FA3" w:rsidRDefault="009912D0"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גולמי</w:t>
            </w:r>
          </w:p>
        </w:tc>
        <w:tc>
          <w:tcPr>
            <w:tcW w:w="421" w:type="pct"/>
          </w:tcPr>
          <w:p w14:paraId="0DBE4EE4" w14:textId="77777777" w:rsidR="009912D0" w:rsidRPr="004C5FA3" w:rsidRDefault="009912D0"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8E54AA2" w14:textId="77777777" w:rsidR="009912D0" w:rsidRPr="004C5FA3" w:rsidRDefault="009912D0"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F6CFF77" w14:textId="77777777" w:rsidR="009912D0" w:rsidRPr="004C5FA3" w:rsidRDefault="009912D0"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43917789" w14:textId="77777777" w:rsidR="009912D0" w:rsidRPr="004C5FA3" w:rsidRDefault="009912D0"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076D167"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237CF836" w14:textId="77777777" w:rsidR="00137CD4" w:rsidRPr="003770A9" w:rsidRDefault="00137CD4" w:rsidP="00015C9C">
            <w:pPr>
              <w:rPr>
                <w:rFonts w:ascii="Arial" w:hAnsi="Arial"/>
                <w:rtl/>
              </w:rPr>
            </w:pPr>
          </w:p>
        </w:tc>
        <w:tc>
          <w:tcPr>
            <w:tcW w:w="2132" w:type="pct"/>
          </w:tcPr>
          <w:p w14:paraId="0C4AF53B"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עליית (ירידת) ערך שווי הוגן נדל"ן להשקעה</w:t>
            </w:r>
          </w:p>
        </w:tc>
        <w:tc>
          <w:tcPr>
            <w:tcW w:w="421" w:type="pct"/>
          </w:tcPr>
          <w:p w14:paraId="32AE821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BC1AC4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FFA3C23"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3DE1F4B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72C2E2FB"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094C0EA0" w14:textId="77777777" w:rsidR="00137CD4" w:rsidRPr="003770A9" w:rsidRDefault="00137CD4" w:rsidP="00015C9C">
            <w:pPr>
              <w:rPr>
                <w:rFonts w:ascii="Arial" w:hAnsi="Arial"/>
                <w:rtl/>
              </w:rPr>
            </w:pPr>
          </w:p>
        </w:tc>
        <w:tc>
          <w:tcPr>
            <w:tcW w:w="2132" w:type="pct"/>
          </w:tcPr>
          <w:p w14:paraId="45D9B810"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מחקר ופיתוח</w:t>
            </w:r>
          </w:p>
        </w:tc>
        <w:tc>
          <w:tcPr>
            <w:tcW w:w="421" w:type="pct"/>
          </w:tcPr>
          <w:p w14:paraId="4C77108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EC21FA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8441E6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84E669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40438941"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98AAA80" w14:textId="77777777" w:rsidR="00137CD4" w:rsidRPr="003770A9" w:rsidRDefault="00137CD4" w:rsidP="00015C9C">
            <w:pPr>
              <w:rPr>
                <w:rFonts w:ascii="Arial" w:hAnsi="Arial"/>
                <w:rtl/>
              </w:rPr>
            </w:pPr>
          </w:p>
        </w:tc>
        <w:tc>
          <w:tcPr>
            <w:tcW w:w="2132" w:type="pct"/>
          </w:tcPr>
          <w:p w14:paraId="17BBB8F5"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מכירה ושיווק</w:t>
            </w:r>
          </w:p>
        </w:tc>
        <w:tc>
          <w:tcPr>
            <w:tcW w:w="421" w:type="pct"/>
          </w:tcPr>
          <w:p w14:paraId="17B35B4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6C1AF8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F78784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BAA531F"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542BC425"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79F556E8" w14:textId="77777777" w:rsidR="00137CD4" w:rsidRPr="003770A9" w:rsidRDefault="00137CD4" w:rsidP="00015C9C">
            <w:pPr>
              <w:rPr>
                <w:rFonts w:ascii="Arial" w:hAnsi="Arial"/>
                <w:rtl/>
              </w:rPr>
            </w:pPr>
          </w:p>
        </w:tc>
        <w:tc>
          <w:tcPr>
            <w:tcW w:w="2132" w:type="pct"/>
          </w:tcPr>
          <w:p w14:paraId="5413E962"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הנהלה וכלליות</w:t>
            </w:r>
          </w:p>
        </w:tc>
        <w:tc>
          <w:tcPr>
            <w:tcW w:w="421" w:type="pct"/>
          </w:tcPr>
          <w:p w14:paraId="1AED2C0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7BF7AD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7D9341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52B0655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602DB287" w14:textId="77777777" w:rsidTr="007F40C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2E10929D" w14:textId="77777777" w:rsidR="00137CD4" w:rsidRPr="003770A9" w:rsidRDefault="00137CD4" w:rsidP="00015C9C">
            <w:pPr>
              <w:rPr>
                <w:rFonts w:ascii="Arial" w:hAnsi="Arial"/>
                <w:rtl/>
              </w:rPr>
            </w:pPr>
          </w:p>
        </w:tc>
        <w:tc>
          <w:tcPr>
            <w:tcW w:w="2132" w:type="pct"/>
          </w:tcPr>
          <w:p w14:paraId="4CD55C56"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לקוחות ונכסים בגין חוזים עם לקוחות</w:t>
            </w:r>
          </w:p>
        </w:tc>
        <w:tc>
          <w:tcPr>
            <w:tcW w:w="421" w:type="pct"/>
          </w:tcPr>
          <w:p w14:paraId="30443E23"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51097F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8A28AA4"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EAD79F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6EAD4BE"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5426DA28" w14:textId="77777777" w:rsidR="00137CD4" w:rsidRPr="003770A9" w:rsidRDefault="00137CD4" w:rsidP="00015C9C">
            <w:pPr>
              <w:rPr>
                <w:rFonts w:ascii="Arial" w:hAnsi="Arial"/>
                <w:rtl/>
              </w:rPr>
            </w:pPr>
          </w:p>
        </w:tc>
        <w:tc>
          <w:tcPr>
            <w:tcW w:w="2132" w:type="pct"/>
          </w:tcPr>
          <w:p w14:paraId="718C06B2"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אחרות</w:t>
            </w:r>
          </w:p>
        </w:tc>
        <w:tc>
          <w:tcPr>
            <w:tcW w:w="421" w:type="pct"/>
          </w:tcPr>
          <w:p w14:paraId="23E9D68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CD78FE5"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4B82D64"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38B2301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09C14FD3"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19F04B53" w14:textId="77777777" w:rsidR="00137CD4" w:rsidRPr="003770A9" w:rsidRDefault="00137CD4" w:rsidP="00015C9C">
            <w:pPr>
              <w:rPr>
                <w:rFonts w:ascii="Arial" w:hAnsi="Arial"/>
                <w:rtl/>
              </w:rPr>
            </w:pPr>
          </w:p>
        </w:tc>
        <w:tc>
          <w:tcPr>
            <w:tcW w:w="2132" w:type="pct"/>
          </w:tcPr>
          <w:p w14:paraId="328681E0"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אחרות</w:t>
            </w:r>
          </w:p>
        </w:tc>
        <w:tc>
          <w:tcPr>
            <w:tcW w:w="421" w:type="pct"/>
          </w:tcPr>
          <w:p w14:paraId="6D31363B"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3FA56B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5DC9574"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A5E2BC0"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EC50543" w14:textId="77777777" w:rsidTr="007F40C3">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58201ADB" w14:textId="77777777" w:rsidR="00137CD4" w:rsidRPr="003770A9" w:rsidRDefault="00137CD4" w:rsidP="00015C9C">
            <w:pPr>
              <w:rPr>
                <w:rFonts w:ascii="Arial" w:hAnsi="Arial"/>
                <w:rtl/>
              </w:rPr>
            </w:pPr>
          </w:p>
        </w:tc>
        <w:tc>
          <w:tcPr>
            <w:tcW w:w="2132" w:type="pct"/>
          </w:tcPr>
          <w:p w14:paraId="62B32F27"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הון ממימוש רכוש קבוע</w:t>
            </w:r>
          </w:p>
        </w:tc>
        <w:tc>
          <w:tcPr>
            <w:tcW w:w="421" w:type="pct"/>
          </w:tcPr>
          <w:p w14:paraId="0F24E514"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574F80D"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435CBEA6"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580ABB6C"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27F3062C"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5767ABD0" w14:textId="77777777" w:rsidR="00137CD4" w:rsidRPr="003770A9" w:rsidRDefault="00137CD4" w:rsidP="00015C9C">
            <w:pPr>
              <w:rPr>
                <w:rFonts w:ascii="Arial" w:hAnsi="Arial"/>
                <w:rtl/>
              </w:rPr>
            </w:pPr>
          </w:p>
        </w:tc>
        <w:tc>
          <w:tcPr>
            <w:tcW w:w="2132" w:type="pct"/>
          </w:tcPr>
          <w:p w14:paraId="3F37278D" w14:textId="77777777" w:rsidR="00137CD4" w:rsidRPr="004C5FA3" w:rsidRDefault="00137CD4"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מפעולות רגילות</w:t>
            </w:r>
          </w:p>
        </w:tc>
        <w:tc>
          <w:tcPr>
            <w:tcW w:w="421" w:type="pct"/>
          </w:tcPr>
          <w:p w14:paraId="41F50FA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1668C2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61B922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AC1CD6F"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786C9564"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140A093" w14:textId="77777777" w:rsidR="00137CD4" w:rsidRPr="003770A9" w:rsidRDefault="00137CD4" w:rsidP="00015C9C">
            <w:pPr>
              <w:rPr>
                <w:rFonts w:ascii="Arial" w:hAnsi="Arial"/>
                <w:rtl/>
              </w:rPr>
            </w:pPr>
          </w:p>
        </w:tc>
        <w:tc>
          <w:tcPr>
            <w:tcW w:w="2132" w:type="pct"/>
          </w:tcPr>
          <w:p w14:paraId="175CF209"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מימון</w:t>
            </w:r>
          </w:p>
        </w:tc>
        <w:tc>
          <w:tcPr>
            <w:tcW w:w="421" w:type="pct"/>
          </w:tcPr>
          <w:p w14:paraId="63BDF37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93154C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48D18A6"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3F77C6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5F4EAA2"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78AC2804" w14:textId="77777777" w:rsidR="00137CD4" w:rsidRPr="003770A9" w:rsidRDefault="00137CD4" w:rsidP="00015C9C">
            <w:pPr>
              <w:rPr>
                <w:rFonts w:ascii="Arial" w:hAnsi="Arial"/>
                <w:rtl/>
              </w:rPr>
            </w:pPr>
          </w:p>
        </w:tc>
        <w:tc>
          <w:tcPr>
            <w:tcW w:w="2132" w:type="pct"/>
          </w:tcPr>
          <w:p w14:paraId="7F882A0B"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מימון</w:t>
            </w:r>
          </w:p>
        </w:tc>
        <w:tc>
          <w:tcPr>
            <w:tcW w:w="421" w:type="pct"/>
          </w:tcPr>
          <w:p w14:paraId="25C1ED4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BB9357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B45845B"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4F35447"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51C0CE2C" w14:textId="77777777" w:rsidTr="007F40C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FD9FD3A" w14:textId="77777777" w:rsidR="00137CD4" w:rsidRPr="003770A9" w:rsidRDefault="00137CD4" w:rsidP="00015C9C">
            <w:pPr>
              <w:rPr>
                <w:rFonts w:ascii="Arial" w:hAnsi="Arial"/>
                <w:rtl/>
              </w:rPr>
            </w:pPr>
          </w:p>
        </w:tc>
        <w:tc>
          <w:tcPr>
            <w:tcW w:w="2132" w:type="pct"/>
          </w:tcPr>
          <w:p w14:paraId="28D472A3"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נכסים פיננסיים</w:t>
            </w:r>
          </w:p>
        </w:tc>
        <w:tc>
          <w:tcPr>
            <w:tcW w:w="421" w:type="pct"/>
          </w:tcPr>
          <w:p w14:paraId="793EA583"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3608BA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9DB33B4"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495B61B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2C6FEF2F" w14:textId="77777777" w:rsidTr="007F40C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6CB25143" w14:textId="77777777" w:rsidR="00137CD4" w:rsidRPr="003770A9" w:rsidRDefault="00137CD4" w:rsidP="00015C9C">
            <w:pPr>
              <w:rPr>
                <w:rFonts w:ascii="Arial" w:hAnsi="Arial"/>
                <w:rtl/>
              </w:rPr>
            </w:pPr>
          </w:p>
        </w:tc>
        <w:tc>
          <w:tcPr>
            <w:tcW w:w="2132" w:type="pct"/>
          </w:tcPr>
          <w:p w14:paraId="0FE46B08"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מגריעת נכסים פיננסיים שנמדדו בעלות מופחתת</w:t>
            </w:r>
          </w:p>
        </w:tc>
        <w:tc>
          <w:tcPr>
            <w:tcW w:w="421" w:type="pct"/>
          </w:tcPr>
          <w:p w14:paraId="48EAD6C4"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43DF444"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7D0D775"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1E655A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55061811" w14:textId="77777777" w:rsidTr="007F40C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5D37B4EA" w14:textId="77777777" w:rsidR="00137CD4" w:rsidRPr="003770A9" w:rsidRDefault="00137CD4" w:rsidP="00015C9C">
            <w:pPr>
              <w:rPr>
                <w:rFonts w:ascii="Arial" w:hAnsi="Arial"/>
                <w:rtl/>
              </w:rPr>
            </w:pPr>
          </w:p>
        </w:tc>
        <w:tc>
          <w:tcPr>
            <w:tcW w:w="2132" w:type="pct"/>
          </w:tcPr>
          <w:p w14:paraId="3D2462DA"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מעלות מופחתת לשווי הוגן דרך רווח או הפסד</w:t>
            </w:r>
          </w:p>
        </w:tc>
        <w:tc>
          <w:tcPr>
            <w:tcW w:w="421" w:type="pct"/>
          </w:tcPr>
          <w:p w14:paraId="37F129FA"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9E41B0F"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EEEF3F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30129C6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1F6FA4D2" w14:textId="77777777" w:rsidTr="007F40C3">
        <w:trPr>
          <w:trHeight w:hRule="exact" w:val="680"/>
        </w:trPr>
        <w:tc>
          <w:tcPr>
            <w:cnfStyle w:val="001000000000" w:firstRow="0" w:lastRow="0" w:firstColumn="1" w:lastColumn="0" w:oddVBand="0" w:evenVBand="0" w:oddHBand="0" w:evenHBand="0" w:firstRowFirstColumn="0" w:firstRowLastColumn="0" w:lastRowFirstColumn="0" w:lastRowLastColumn="0"/>
            <w:tcW w:w="634" w:type="pct"/>
          </w:tcPr>
          <w:p w14:paraId="65D6346B" w14:textId="77777777" w:rsidR="00137CD4" w:rsidRPr="003770A9" w:rsidRDefault="00137CD4" w:rsidP="00015C9C">
            <w:pPr>
              <w:rPr>
                <w:rFonts w:ascii="Arial" w:hAnsi="Arial"/>
                <w:rtl/>
              </w:rPr>
            </w:pPr>
          </w:p>
        </w:tc>
        <w:tc>
          <w:tcPr>
            <w:tcW w:w="2132" w:type="pct"/>
          </w:tcPr>
          <w:p w14:paraId="65A5CA74"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משווי הוגן דרך רווח כולל אחר לשווי הוגן דרך רווח או הפסד</w:t>
            </w:r>
          </w:p>
        </w:tc>
        <w:tc>
          <w:tcPr>
            <w:tcW w:w="421" w:type="pct"/>
          </w:tcPr>
          <w:p w14:paraId="2454BF53"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23C9E4E"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A91F74B"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5CC8D3BB"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43AC303F" w14:textId="77777777" w:rsidTr="009C507D">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1912D7BF" w14:textId="77777777" w:rsidR="00137CD4" w:rsidRPr="003770A9" w:rsidRDefault="00137CD4" w:rsidP="00015C9C">
            <w:pPr>
              <w:rPr>
                <w:rFonts w:ascii="Arial" w:hAnsi="Arial"/>
                <w:rtl/>
              </w:rPr>
            </w:pPr>
          </w:p>
        </w:tc>
        <w:tc>
          <w:tcPr>
            <w:tcW w:w="2132" w:type="pct"/>
          </w:tcPr>
          <w:p w14:paraId="02EB6A7F"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אחרים ממימון</w:t>
            </w:r>
          </w:p>
        </w:tc>
        <w:tc>
          <w:tcPr>
            <w:tcW w:w="421" w:type="pct"/>
          </w:tcPr>
          <w:p w14:paraId="1C612EC7"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74C5B5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75806CC"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70987D0"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4FA3632C" w14:textId="77777777" w:rsidTr="009C507D">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3FC3BA20" w14:textId="77777777" w:rsidR="00137CD4" w:rsidRPr="003770A9" w:rsidRDefault="00137CD4" w:rsidP="00015C9C">
            <w:pPr>
              <w:rPr>
                <w:rFonts w:ascii="Arial" w:hAnsi="Arial"/>
                <w:rtl/>
              </w:rPr>
            </w:pPr>
          </w:p>
        </w:tc>
        <w:tc>
          <w:tcPr>
            <w:tcW w:w="2132" w:type="pct"/>
          </w:tcPr>
          <w:p w14:paraId="52C84447"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ברווחי (בהפסדי) חברות המטופלות לפי שיטת השווי המאזני, נטו</w:t>
            </w:r>
          </w:p>
        </w:tc>
        <w:tc>
          <w:tcPr>
            <w:tcW w:w="421" w:type="pct"/>
          </w:tcPr>
          <w:p w14:paraId="67F02BC9"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3CCAF9D" w14:textId="77777777" w:rsidR="00137CD4" w:rsidRPr="004C5FA3" w:rsidRDefault="00137CD4" w:rsidP="00AB672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5E79DB99" w14:textId="77777777" w:rsidR="00137CD4" w:rsidRPr="004C5FA3" w:rsidRDefault="00137CD4" w:rsidP="00AB6724">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03EA53F4" w14:textId="77777777" w:rsidR="00137CD4" w:rsidRPr="004C5FA3" w:rsidRDefault="00137CD4" w:rsidP="00AB6724">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18E89F05" w14:textId="77777777" w:rsidTr="009C507D">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4A207D47" w14:textId="77777777" w:rsidR="00137CD4" w:rsidRPr="003770A9" w:rsidRDefault="00137CD4" w:rsidP="00015C9C">
            <w:pPr>
              <w:rPr>
                <w:rFonts w:ascii="Arial" w:hAnsi="Arial"/>
                <w:rtl/>
              </w:rPr>
            </w:pPr>
          </w:p>
        </w:tc>
        <w:tc>
          <w:tcPr>
            <w:tcW w:w="2132" w:type="pct"/>
          </w:tcPr>
          <w:p w14:paraId="5B72F504" w14:textId="77777777" w:rsidR="00137CD4" w:rsidRPr="004C5FA3" w:rsidRDefault="00137CD4"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לפני ניכוי מסים על ההכנסה</w:t>
            </w:r>
          </w:p>
        </w:tc>
        <w:tc>
          <w:tcPr>
            <w:tcW w:w="421" w:type="pct"/>
          </w:tcPr>
          <w:p w14:paraId="642E8DB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8FEA713"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C5C73B3"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51CF4DC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19A8C587" w14:textId="77777777" w:rsidTr="009C507D">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2F294BB9" w14:textId="77777777" w:rsidR="00137CD4" w:rsidRPr="003770A9" w:rsidRDefault="00137CD4" w:rsidP="00015C9C">
            <w:pPr>
              <w:rPr>
                <w:rFonts w:ascii="Arial" w:hAnsi="Arial"/>
                <w:rtl/>
              </w:rPr>
            </w:pPr>
          </w:p>
        </w:tc>
        <w:tc>
          <w:tcPr>
            <w:tcW w:w="2132" w:type="pct"/>
          </w:tcPr>
          <w:p w14:paraId="5E4AC7EE"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על ההכנסה</w:t>
            </w:r>
          </w:p>
        </w:tc>
        <w:tc>
          <w:tcPr>
            <w:tcW w:w="421" w:type="pct"/>
          </w:tcPr>
          <w:p w14:paraId="75E4D97D"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7787D0E"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14626A9D"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1EA0CB6D"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2D9533D2" w14:textId="77777777" w:rsidTr="009C507D">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7AAE96F8" w14:textId="77777777" w:rsidR="00137CD4" w:rsidRPr="003770A9" w:rsidRDefault="00137CD4" w:rsidP="00015C9C">
            <w:pPr>
              <w:rPr>
                <w:rFonts w:ascii="Arial" w:hAnsi="Arial"/>
                <w:rtl/>
              </w:rPr>
            </w:pPr>
          </w:p>
        </w:tc>
        <w:tc>
          <w:tcPr>
            <w:tcW w:w="2132" w:type="pct"/>
          </w:tcPr>
          <w:p w14:paraId="16E29A83" w14:textId="77777777" w:rsidR="00137CD4" w:rsidRPr="004C5FA3" w:rsidRDefault="00137CD4"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421" w:type="pct"/>
          </w:tcPr>
          <w:p w14:paraId="0E4E552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E25908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226A9AB"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047CD2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137CD4" w:rsidRPr="004C5FA3" w14:paraId="7685E940" w14:textId="77777777" w:rsidTr="009C507D">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4FF1C80B" w14:textId="77777777" w:rsidR="00137CD4" w:rsidRPr="003770A9" w:rsidRDefault="00137CD4" w:rsidP="00015C9C">
            <w:pPr>
              <w:rPr>
                <w:rFonts w:ascii="Arial" w:hAnsi="Arial"/>
              </w:rPr>
            </w:pPr>
          </w:p>
        </w:tc>
        <w:tc>
          <w:tcPr>
            <w:tcW w:w="2132" w:type="pct"/>
          </w:tcPr>
          <w:p w14:paraId="09943626"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שהופסקו, נטו</w:t>
            </w:r>
          </w:p>
        </w:tc>
        <w:tc>
          <w:tcPr>
            <w:tcW w:w="421" w:type="pct"/>
          </w:tcPr>
          <w:p w14:paraId="15EE15B7"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9C3D303"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18830983"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76109DE2"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6D5FCBDD" w14:textId="77777777" w:rsidTr="009C507D">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0A5229B9" w14:textId="77777777" w:rsidR="00137CD4" w:rsidRPr="003770A9" w:rsidRDefault="00137CD4" w:rsidP="00015C9C">
            <w:pPr>
              <w:rPr>
                <w:rFonts w:ascii="Arial" w:hAnsi="Arial"/>
                <w:rtl/>
              </w:rPr>
            </w:pPr>
          </w:p>
        </w:tc>
        <w:tc>
          <w:tcPr>
            <w:tcW w:w="2132" w:type="pct"/>
          </w:tcPr>
          <w:p w14:paraId="0D176039" w14:textId="77777777" w:rsidR="00137CD4" w:rsidRPr="004C5FA3" w:rsidRDefault="00137CD4"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w:t>
            </w:r>
          </w:p>
        </w:tc>
        <w:tc>
          <w:tcPr>
            <w:tcW w:w="421" w:type="pct"/>
          </w:tcPr>
          <w:p w14:paraId="54D31F28"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25F2111"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5684535B"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2D7E9D28" w14:textId="77777777" w:rsidR="00137CD4" w:rsidRPr="004C5FA3" w:rsidRDefault="00137CD4"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137CD4" w:rsidRPr="004C5FA3" w14:paraId="71AD612C" w14:textId="77777777" w:rsidTr="00DE1009">
        <w:tc>
          <w:tcPr>
            <w:cnfStyle w:val="001000000000" w:firstRow="0" w:lastRow="0" w:firstColumn="1" w:lastColumn="0" w:oddVBand="0" w:evenVBand="0" w:oddHBand="0" w:evenHBand="0" w:firstRowFirstColumn="0" w:firstRowLastColumn="0" w:lastRowFirstColumn="0" w:lastRowLastColumn="0"/>
            <w:tcW w:w="634" w:type="pct"/>
          </w:tcPr>
          <w:p w14:paraId="0F1CD04E" w14:textId="77777777" w:rsidR="00137CD4" w:rsidRPr="003770A9" w:rsidRDefault="00137CD4" w:rsidP="00015C9C">
            <w:pPr>
              <w:rPr>
                <w:rFonts w:ascii="Arial" w:hAnsi="Arial"/>
                <w:rtl/>
              </w:rPr>
            </w:pPr>
          </w:p>
        </w:tc>
        <w:tc>
          <w:tcPr>
            <w:tcW w:w="2132" w:type="pct"/>
          </w:tcPr>
          <w:p w14:paraId="5F6FECEB" w14:textId="77777777" w:rsidR="00137CD4" w:rsidRPr="004C5FA3" w:rsidRDefault="00137CD4"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63E0D02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29D7D3F"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EDAAC02"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605A591" w14:textId="77777777" w:rsidR="00137CD4" w:rsidRPr="004C5FA3" w:rsidRDefault="00137CD4"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2375C95A" w14:textId="77777777" w:rsidR="00137CD4" w:rsidRPr="004C5FA3" w:rsidRDefault="00137CD4" w:rsidP="0056677F">
      <w:pPr>
        <w:pStyle w:val="NoSpacing"/>
        <w:rPr>
          <w:sz w:val="20"/>
        </w:rPr>
      </w:pPr>
    </w:p>
    <w:tbl>
      <w:tblPr>
        <w:tblpPr w:leftFromText="180" w:rightFromText="180" w:vertAnchor="text" w:tblpY="1"/>
        <w:tblOverlap w:val="never"/>
        <w:bidiVisual/>
        <w:tblW w:w="5000" w:type="pct"/>
        <w:jc w:val="right"/>
        <w:tblLook w:val="04A0" w:firstRow="1" w:lastRow="0" w:firstColumn="1" w:lastColumn="0" w:noHBand="0" w:noVBand="1"/>
      </w:tblPr>
      <w:tblGrid>
        <w:gridCol w:w="1331"/>
        <w:gridCol w:w="9135"/>
      </w:tblGrid>
      <w:tr w:rsidR="00E405D9" w:rsidRPr="004C5FA3" w14:paraId="71C4CF63" w14:textId="77777777" w:rsidTr="00320DF4">
        <w:trPr>
          <w:trHeight w:val="20"/>
          <w:jc w:val="right"/>
        </w:trPr>
        <w:tc>
          <w:tcPr>
            <w:tcW w:w="630" w:type="pct"/>
          </w:tcPr>
          <w:p w14:paraId="78BA389D" w14:textId="77777777" w:rsidR="00E405D9" w:rsidRPr="003770A9" w:rsidRDefault="00E405D9" w:rsidP="00015C9C">
            <w:pPr>
              <w:rPr>
                <w:rFonts w:ascii="Arial" w:hAnsi="Arial"/>
                <w:sz w:val="14"/>
                <w:szCs w:val="14"/>
                <w:rtl/>
              </w:rPr>
            </w:pPr>
          </w:p>
        </w:tc>
        <w:tc>
          <w:tcPr>
            <w:tcW w:w="4323" w:type="pct"/>
          </w:tcPr>
          <w:p w14:paraId="1B1AE4B6" w14:textId="77777777" w:rsidR="00E405D9" w:rsidRPr="004C5FA3" w:rsidRDefault="00E405D9"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26550ECA" w14:textId="77777777" w:rsidR="0056677F" w:rsidRPr="004C5FA3" w:rsidRDefault="0056677F" w:rsidP="00015C9C">
      <w:pPr>
        <w:rPr>
          <w:rFonts w:ascii="Arial" w:hAnsi="Arial"/>
          <w:rtl/>
        </w:rPr>
      </w:pPr>
    </w:p>
    <w:p w14:paraId="28251EBF" w14:textId="77777777" w:rsidR="0056677F" w:rsidRPr="004C5FA3" w:rsidRDefault="0056677F" w:rsidP="00015C9C">
      <w:pPr>
        <w:rPr>
          <w:rFonts w:ascii="Arial" w:hAnsi="Arial"/>
        </w:rPr>
      </w:pPr>
      <w:r w:rsidRPr="004C5FA3">
        <w:rPr>
          <w:rFonts w:ascii="Arial" w:hAnsi="Arial"/>
          <w:rtl/>
        </w:rPr>
        <w:br w:type="page"/>
      </w:r>
    </w:p>
    <w:tbl>
      <w:tblPr>
        <w:tblStyle w:val="TableGrid"/>
        <w:bidiVisual/>
        <w:tblW w:w="5000" w:type="pct"/>
        <w:tblLook w:val="04A0" w:firstRow="1" w:lastRow="0" w:firstColumn="1" w:lastColumn="0" w:noHBand="0" w:noVBand="1"/>
      </w:tblPr>
      <w:tblGrid>
        <w:gridCol w:w="1415"/>
        <w:gridCol w:w="4471"/>
        <w:gridCol w:w="881"/>
        <w:gridCol w:w="1233"/>
        <w:gridCol w:w="1233"/>
        <w:gridCol w:w="1233"/>
      </w:tblGrid>
      <w:tr w:rsidR="00BD6B44" w:rsidRPr="004C5FA3" w14:paraId="399E0CA0" w14:textId="77777777" w:rsidTr="00701ED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6" w:type="pct"/>
          </w:tcPr>
          <w:p w14:paraId="09A47E03" w14:textId="77777777" w:rsidR="00BD6B44" w:rsidRPr="003770A9" w:rsidRDefault="00BD6B44" w:rsidP="00015C9C">
            <w:pPr>
              <w:rPr>
                <w:rFonts w:ascii="Arial" w:hAnsi="Arial"/>
                <w:rtl/>
              </w:rPr>
            </w:pPr>
          </w:p>
        </w:tc>
        <w:tc>
          <w:tcPr>
            <w:tcW w:w="4324" w:type="pct"/>
            <w:gridSpan w:val="5"/>
          </w:tcPr>
          <w:p w14:paraId="11670E58" w14:textId="7A7A9F47" w:rsidR="00BD6B44" w:rsidRPr="004C5FA3" w:rsidRDefault="00BD6B44" w:rsidP="000B067B">
            <w:pPr>
              <w:pStyle w:val="X1underline"/>
              <w:spacing w:after="16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1162" w:name="_Toc33548393"/>
            <w:r w:rsidR="00CB58A1">
              <w:rPr>
                <w:noProof/>
                <w:sz w:val="20"/>
                <w:rtl/>
              </w:rPr>
              <w:t>דוחות תמציתיים מאוחדים פרופורמה על רווח או הפסד ורווח כולל אחר</w:t>
            </w:r>
            <w:r w:rsidRPr="004C5FA3">
              <w:rPr>
                <w:noProof/>
                <w:sz w:val="20"/>
              </w:rPr>
              <w:fldChar w:fldCharType="end"/>
            </w:r>
            <w:r w:rsidRPr="004C5FA3">
              <w:rPr>
                <w:sz w:val="20"/>
                <w:rtl/>
              </w:rPr>
              <w:t xml:space="preserve"> </w:t>
            </w:r>
            <w:r w:rsidRPr="004C5FA3">
              <w:rPr>
                <w:b w:val="0"/>
                <w:bCs w:val="0"/>
                <w:sz w:val="20"/>
                <w:rtl/>
              </w:rPr>
              <w:t>(המשך)</w:t>
            </w:r>
            <w:bookmarkEnd w:id="1162"/>
          </w:p>
        </w:tc>
      </w:tr>
      <w:tr w:rsidR="00F64EB6" w:rsidRPr="004C5FA3" w14:paraId="3F828AE3" w14:textId="77777777" w:rsidTr="00701ED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6" w:type="pct"/>
            <w:vMerge w:val="restart"/>
          </w:tcPr>
          <w:p w14:paraId="36424E89" w14:textId="77777777" w:rsidR="00F64EB6" w:rsidRPr="003770A9" w:rsidRDefault="00F64EB6" w:rsidP="00015C9C">
            <w:pPr>
              <w:rPr>
                <w:rFonts w:ascii="Arial" w:hAnsi="Arial"/>
                <w:rtl/>
              </w:rPr>
            </w:pPr>
          </w:p>
        </w:tc>
        <w:tc>
          <w:tcPr>
            <w:tcW w:w="2136" w:type="pct"/>
            <w:vMerge w:val="restart"/>
          </w:tcPr>
          <w:p w14:paraId="28CBAED8"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val="restart"/>
          </w:tcPr>
          <w:p w14:paraId="28FF5C7A"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767" w:type="pct"/>
            <w:gridSpan w:val="3"/>
          </w:tcPr>
          <w:p w14:paraId="678B7D2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לשלושה חודשים שהסתיימו ביום</w:t>
            </w:r>
          </w:p>
          <w:p w14:paraId="6D4D09EC" w14:textId="44B11852"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CY  \* MERGEFORMAT </w:instrText>
            </w:r>
            <w:r w:rsidR="00924697" w:rsidRPr="004C5FA3">
              <w:rPr>
                <w:sz w:val="20"/>
              </w:rPr>
              <w:fldChar w:fldCharType="separate"/>
            </w:r>
            <w:r w:rsidR="00CB58A1">
              <w:rPr>
                <w:sz w:val="20"/>
              </w:rPr>
              <w:t>2022</w:t>
            </w:r>
            <w:r w:rsidR="00924697" w:rsidRPr="004C5FA3">
              <w:rPr>
                <w:sz w:val="20"/>
              </w:rPr>
              <w:fldChar w:fldCharType="end"/>
            </w:r>
          </w:p>
        </w:tc>
      </w:tr>
      <w:tr w:rsidR="00E67B12" w:rsidRPr="004C5FA3" w14:paraId="0D1CD6F7" w14:textId="77777777" w:rsidTr="00701ED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6" w:type="pct"/>
            <w:vMerge/>
          </w:tcPr>
          <w:p w14:paraId="0E16EC87" w14:textId="77777777" w:rsidR="00E67B12" w:rsidRPr="003770A9" w:rsidRDefault="00E67B12" w:rsidP="00702F2C">
            <w:pPr>
              <w:pStyle w:val="X1underline"/>
              <w:rPr>
                <w:sz w:val="14"/>
                <w:rtl/>
              </w:rPr>
            </w:pPr>
          </w:p>
        </w:tc>
        <w:tc>
          <w:tcPr>
            <w:tcW w:w="2136" w:type="pct"/>
            <w:vMerge/>
          </w:tcPr>
          <w:p w14:paraId="207CA427" w14:textId="77777777" w:rsidR="00E67B12" w:rsidRPr="004C5FA3" w:rsidRDefault="00E67B12" w:rsidP="004C5127">
            <w:pPr>
              <w:pStyle w:val="X1underline"/>
              <w:jc w:val="left"/>
              <w:cnfStyle w:val="100000000000" w:firstRow="1" w:lastRow="0" w:firstColumn="0" w:lastColumn="0" w:oddVBand="0" w:evenVBand="0" w:oddHBand="0" w:evenHBand="0" w:firstRowFirstColumn="0" w:firstRowLastColumn="0" w:lastRowFirstColumn="0" w:lastRowLastColumn="0"/>
              <w:rPr>
                <w:sz w:val="20"/>
                <w:rtl/>
              </w:rPr>
            </w:pPr>
          </w:p>
        </w:tc>
        <w:tc>
          <w:tcPr>
            <w:tcW w:w="421" w:type="pct"/>
            <w:vMerge/>
          </w:tcPr>
          <w:p w14:paraId="68B22CFB"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767" w:type="pct"/>
            <w:gridSpan w:val="3"/>
          </w:tcPr>
          <w:p w14:paraId="16747799"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58B6ED41" w14:textId="77777777" w:rsidTr="00701ED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6" w:type="pct"/>
            <w:vMerge/>
          </w:tcPr>
          <w:p w14:paraId="266F85EB" w14:textId="77777777" w:rsidR="00F64EB6" w:rsidRPr="003770A9" w:rsidRDefault="00F64EB6" w:rsidP="00702F2C">
            <w:pPr>
              <w:pStyle w:val="X1underline"/>
              <w:rPr>
                <w:sz w:val="14"/>
                <w:rtl/>
              </w:rPr>
            </w:pPr>
          </w:p>
        </w:tc>
        <w:tc>
          <w:tcPr>
            <w:tcW w:w="2136" w:type="pct"/>
            <w:vMerge/>
          </w:tcPr>
          <w:p w14:paraId="1F714717" w14:textId="77777777" w:rsidR="00F64EB6" w:rsidRPr="004C5FA3" w:rsidRDefault="00F64EB6" w:rsidP="004C5127">
            <w:pPr>
              <w:pStyle w:val="X1underline"/>
              <w:jc w:val="left"/>
              <w:cnfStyle w:val="100000000000" w:firstRow="1" w:lastRow="0" w:firstColumn="0" w:lastColumn="0" w:oddVBand="0" w:evenVBand="0" w:oddHBand="0" w:evenHBand="0" w:firstRowFirstColumn="0" w:firstRowLastColumn="0" w:lastRowFirstColumn="0" w:lastRowLastColumn="0"/>
              <w:rPr>
                <w:sz w:val="20"/>
                <w:rtl/>
              </w:rPr>
            </w:pPr>
          </w:p>
        </w:tc>
        <w:tc>
          <w:tcPr>
            <w:tcW w:w="421" w:type="pct"/>
            <w:vMerge/>
          </w:tcPr>
          <w:p w14:paraId="57C0F21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767" w:type="pct"/>
            <w:gridSpan w:val="3"/>
          </w:tcPr>
          <w:p w14:paraId="2014CAD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5DD1F8C3" w14:textId="77777777" w:rsidTr="00701ED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76" w:type="pct"/>
            <w:vMerge/>
          </w:tcPr>
          <w:p w14:paraId="7CB8AB34" w14:textId="77777777" w:rsidR="00F64EB6" w:rsidRPr="003770A9" w:rsidRDefault="00F64EB6" w:rsidP="00702F2C">
            <w:pPr>
              <w:pStyle w:val="X1underline"/>
              <w:rPr>
                <w:sz w:val="14"/>
                <w:rtl/>
              </w:rPr>
            </w:pPr>
          </w:p>
        </w:tc>
        <w:tc>
          <w:tcPr>
            <w:tcW w:w="2136" w:type="pct"/>
            <w:vMerge/>
          </w:tcPr>
          <w:p w14:paraId="538CECDD" w14:textId="77777777" w:rsidR="00F64EB6" w:rsidRPr="004C5FA3" w:rsidRDefault="00F64EB6" w:rsidP="004C5127">
            <w:pPr>
              <w:pStyle w:val="X1underline"/>
              <w:jc w:val="left"/>
              <w:cnfStyle w:val="100000000000" w:firstRow="1" w:lastRow="0" w:firstColumn="0" w:lastColumn="0" w:oddVBand="0" w:evenVBand="0" w:oddHBand="0" w:evenHBand="0" w:firstRowFirstColumn="0" w:firstRowLastColumn="0" w:lastRowFirstColumn="0" w:lastRowLastColumn="0"/>
              <w:rPr>
                <w:sz w:val="20"/>
                <w:rtl/>
              </w:rPr>
            </w:pPr>
          </w:p>
        </w:tc>
        <w:tc>
          <w:tcPr>
            <w:tcW w:w="421" w:type="pct"/>
            <w:vMerge/>
          </w:tcPr>
          <w:p w14:paraId="6067C79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589" w:type="pct"/>
          </w:tcPr>
          <w:p w14:paraId="08615FAD"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589" w:type="pct"/>
          </w:tcPr>
          <w:p w14:paraId="1AA0259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589" w:type="pct"/>
          </w:tcPr>
          <w:p w14:paraId="0CCE34F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EB6" w:rsidRPr="004C5FA3" w14:paraId="74DBD276"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5B412A4E" w14:textId="77777777" w:rsidR="00F64EB6" w:rsidRPr="003770A9" w:rsidRDefault="00F64EB6" w:rsidP="00015C9C">
            <w:pPr>
              <w:rPr>
                <w:rFonts w:ascii="Arial" w:hAnsi="Arial"/>
                <w:rtl/>
              </w:rPr>
            </w:pPr>
          </w:p>
        </w:tc>
        <w:tc>
          <w:tcPr>
            <w:tcW w:w="2136" w:type="pct"/>
          </w:tcPr>
          <w:p w14:paraId="6E00C787"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2EF3740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4CB76FF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44FF3E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A4CF18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37234A44"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3025FF11" w14:textId="77777777" w:rsidR="00003E5F" w:rsidRPr="003770A9" w:rsidRDefault="00003E5F" w:rsidP="00015C9C">
            <w:pPr>
              <w:rPr>
                <w:rFonts w:ascii="Arial" w:hAnsi="Arial"/>
                <w:rtl/>
              </w:rPr>
            </w:pPr>
          </w:p>
        </w:tc>
        <w:tc>
          <w:tcPr>
            <w:tcW w:w="2136" w:type="pct"/>
          </w:tcPr>
          <w:p w14:paraId="3CB6EEF1"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לאחר מסים בגין:</w:t>
            </w:r>
          </w:p>
        </w:tc>
        <w:tc>
          <w:tcPr>
            <w:tcW w:w="421" w:type="pct"/>
          </w:tcPr>
          <w:p w14:paraId="50F95D21"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976A311"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75A821E"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63E828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52D3F13C"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5FE4F3E2" w14:textId="77777777" w:rsidR="00003E5F" w:rsidRPr="003770A9" w:rsidRDefault="00003E5F" w:rsidP="00015C9C">
            <w:pPr>
              <w:rPr>
                <w:rFonts w:ascii="Arial" w:hAnsi="Arial"/>
                <w:rtl/>
              </w:rPr>
            </w:pPr>
          </w:p>
        </w:tc>
        <w:tc>
          <w:tcPr>
            <w:tcW w:w="2136" w:type="pct"/>
          </w:tcPr>
          <w:p w14:paraId="6D6D157E"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שלא יסווגו מחדש לאחר מכן לרווח או הפסד:</w:t>
            </w:r>
          </w:p>
        </w:tc>
        <w:tc>
          <w:tcPr>
            <w:tcW w:w="421" w:type="pct"/>
          </w:tcPr>
          <w:p w14:paraId="0CDE6E4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4C3A264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6DDAAB35"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8E70C68"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0CB65282"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27DA6397" w14:textId="77777777" w:rsidR="00003E5F" w:rsidRPr="003770A9" w:rsidRDefault="00003E5F" w:rsidP="00015C9C">
            <w:pPr>
              <w:rPr>
                <w:rFonts w:ascii="Arial" w:hAnsi="Arial"/>
                <w:rtl/>
              </w:rPr>
            </w:pPr>
          </w:p>
        </w:tc>
        <w:tc>
          <w:tcPr>
            <w:tcW w:w="2136" w:type="pct"/>
          </w:tcPr>
          <w:p w14:paraId="002B54B4"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הערכה מחדש של רכוש קבוע</w:t>
            </w:r>
          </w:p>
        </w:tc>
        <w:tc>
          <w:tcPr>
            <w:tcW w:w="421" w:type="pct"/>
          </w:tcPr>
          <w:p w14:paraId="195D1D6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43D27F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93253F9"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ACC5A6F"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241FD8C3"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4987F435" w14:textId="77777777" w:rsidR="00003E5F" w:rsidRPr="003770A9" w:rsidRDefault="00003E5F" w:rsidP="00015C9C">
            <w:pPr>
              <w:rPr>
                <w:rFonts w:ascii="Arial" w:hAnsi="Arial"/>
                <w:rtl/>
              </w:rPr>
            </w:pPr>
          </w:p>
        </w:tc>
        <w:tc>
          <w:tcPr>
            <w:tcW w:w="2136" w:type="pct"/>
          </w:tcPr>
          <w:p w14:paraId="7FB06AD2"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מדידות מחדש של תוכניות להטבה מוגדרת</w:t>
            </w:r>
          </w:p>
        </w:tc>
        <w:tc>
          <w:tcPr>
            <w:tcW w:w="421" w:type="pct"/>
          </w:tcPr>
          <w:p w14:paraId="2DFEE4C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69AEB0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0372B6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F881F25"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79806B9B" w14:textId="77777777" w:rsidTr="00BC74F2">
        <w:trPr>
          <w:trHeight w:hRule="exact" w:val="454"/>
        </w:trPr>
        <w:tc>
          <w:tcPr>
            <w:cnfStyle w:val="001000000000" w:firstRow="0" w:lastRow="0" w:firstColumn="1" w:lastColumn="0" w:oddVBand="0" w:evenVBand="0" w:oddHBand="0" w:evenHBand="0" w:firstRowFirstColumn="0" w:firstRowLastColumn="0" w:lastRowFirstColumn="0" w:lastRowLastColumn="0"/>
            <w:tcW w:w="676" w:type="pct"/>
          </w:tcPr>
          <w:p w14:paraId="74CB704D" w14:textId="77777777" w:rsidR="00003E5F" w:rsidRPr="003770A9" w:rsidRDefault="00003E5F" w:rsidP="00015C9C">
            <w:pPr>
              <w:rPr>
                <w:rFonts w:ascii="Arial" w:hAnsi="Arial"/>
                <w:rtl/>
              </w:rPr>
            </w:pPr>
          </w:p>
        </w:tc>
        <w:tc>
          <w:tcPr>
            <w:tcW w:w="2136" w:type="pct"/>
          </w:tcPr>
          <w:p w14:paraId="3BA03468" w14:textId="77777777" w:rsidR="00003E5F" w:rsidRPr="004C5FA3" w:rsidRDefault="001F006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רווחים (הפסדים) </w:t>
            </w:r>
            <w:r w:rsidR="00F45C6C" w:rsidRPr="004C5FA3">
              <w:rPr>
                <w:rtl/>
              </w:rPr>
              <w:t>מ</w:t>
            </w:r>
            <w:r w:rsidR="00003E5F" w:rsidRPr="004C5FA3">
              <w:rPr>
                <w:rtl/>
              </w:rPr>
              <w:t>השקעות במכשירים הוניים שיועדו למדידה בשווי הוגן דרך רווח כולל אחר</w:t>
            </w:r>
          </w:p>
        </w:tc>
        <w:tc>
          <w:tcPr>
            <w:tcW w:w="421" w:type="pct"/>
          </w:tcPr>
          <w:p w14:paraId="0C074C2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F00595F"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1B713AA6"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61E3C16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1B52886B" w14:textId="77777777" w:rsidTr="00BC74F2">
        <w:trPr>
          <w:trHeight w:hRule="exact" w:val="680"/>
        </w:trPr>
        <w:tc>
          <w:tcPr>
            <w:cnfStyle w:val="001000000000" w:firstRow="0" w:lastRow="0" w:firstColumn="1" w:lastColumn="0" w:oddVBand="0" w:evenVBand="0" w:oddHBand="0" w:evenHBand="0" w:firstRowFirstColumn="0" w:firstRowLastColumn="0" w:lastRowFirstColumn="0" w:lastRowLastColumn="0"/>
            <w:tcW w:w="676" w:type="pct"/>
          </w:tcPr>
          <w:p w14:paraId="4EAD008F" w14:textId="77777777" w:rsidR="00003E5F" w:rsidRPr="003770A9" w:rsidRDefault="00003E5F" w:rsidP="00015C9C">
            <w:pPr>
              <w:rPr>
                <w:rFonts w:ascii="Arial" w:hAnsi="Arial"/>
                <w:rtl/>
              </w:rPr>
            </w:pPr>
          </w:p>
        </w:tc>
        <w:tc>
          <w:tcPr>
            <w:tcW w:w="2136" w:type="pct"/>
          </w:tcPr>
          <w:p w14:paraId="5DFB537A"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שינויים בשווי ההוגן שמיוחסים לשינויים בסיכון אשראי של התחייבויות פיננסיות שיועדו למדידה בשווי הוגן דרך רווח או הפסד</w:t>
            </w:r>
          </w:p>
        </w:tc>
        <w:tc>
          <w:tcPr>
            <w:tcW w:w="421" w:type="pct"/>
          </w:tcPr>
          <w:p w14:paraId="0DBE4DE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8BE936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22A522E"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4C9F6E2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45DFA444" w14:textId="77777777" w:rsidTr="00BC74F2">
        <w:trPr>
          <w:trHeight w:hRule="exact" w:val="454"/>
        </w:trPr>
        <w:tc>
          <w:tcPr>
            <w:cnfStyle w:val="001000000000" w:firstRow="0" w:lastRow="0" w:firstColumn="1" w:lastColumn="0" w:oddVBand="0" w:evenVBand="0" w:oddHBand="0" w:evenHBand="0" w:firstRowFirstColumn="0" w:firstRowLastColumn="0" w:lastRowFirstColumn="0" w:lastRowLastColumn="0"/>
            <w:tcW w:w="676" w:type="pct"/>
          </w:tcPr>
          <w:p w14:paraId="48484311" w14:textId="77777777" w:rsidR="00003E5F" w:rsidRPr="003770A9" w:rsidRDefault="00003E5F" w:rsidP="00015C9C">
            <w:pPr>
              <w:rPr>
                <w:rFonts w:ascii="Arial" w:hAnsi="Arial"/>
                <w:rtl/>
              </w:rPr>
            </w:pPr>
          </w:p>
        </w:tc>
        <w:tc>
          <w:tcPr>
            <w:tcW w:w="2136" w:type="pct"/>
          </w:tcPr>
          <w:p w14:paraId="1741C6FC"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421" w:type="pct"/>
          </w:tcPr>
          <w:p w14:paraId="517B62E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58EEC7A"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5712B7A5"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041C1F0B"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32755A14" w14:textId="77777777" w:rsidTr="00BC74F2">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2FAD922E" w14:textId="77777777" w:rsidR="00003E5F" w:rsidRPr="003770A9" w:rsidRDefault="00003E5F" w:rsidP="00015C9C">
            <w:pPr>
              <w:rPr>
                <w:rFonts w:ascii="Arial" w:hAnsi="Arial"/>
                <w:rtl/>
              </w:rPr>
            </w:pPr>
          </w:p>
        </w:tc>
        <w:tc>
          <w:tcPr>
            <w:tcW w:w="2136" w:type="pct"/>
          </w:tcPr>
          <w:p w14:paraId="30CDC182"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6085670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8CF3ADB"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4111DB4B"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6516B046"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766BDCC3" w14:textId="77777777" w:rsidTr="00BC74F2">
        <w:trPr>
          <w:trHeight w:hRule="exact" w:val="454"/>
        </w:trPr>
        <w:tc>
          <w:tcPr>
            <w:cnfStyle w:val="001000000000" w:firstRow="0" w:lastRow="0" w:firstColumn="1" w:lastColumn="0" w:oddVBand="0" w:evenVBand="0" w:oddHBand="0" w:evenHBand="0" w:firstRowFirstColumn="0" w:firstRowLastColumn="0" w:lastRowFirstColumn="0" w:lastRowLastColumn="0"/>
            <w:tcW w:w="676" w:type="pct"/>
          </w:tcPr>
          <w:p w14:paraId="5B0D7347" w14:textId="77777777" w:rsidR="00003E5F" w:rsidRPr="003770A9" w:rsidRDefault="00003E5F" w:rsidP="00015C9C">
            <w:pPr>
              <w:rPr>
                <w:rFonts w:ascii="Arial" w:hAnsi="Arial"/>
                <w:rtl/>
              </w:rPr>
            </w:pPr>
          </w:p>
        </w:tc>
        <w:tc>
          <w:tcPr>
            <w:tcW w:w="2136" w:type="pct"/>
          </w:tcPr>
          <w:p w14:paraId="2E0C459C"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שייתכן ויסווגו מחדש לאחר מכן לרווח או הפסד:</w:t>
            </w:r>
          </w:p>
        </w:tc>
        <w:tc>
          <w:tcPr>
            <w:tcW w:w="421" w:type="pct"/>
          </w:tcPr>
          <w:p w14:paraId="27D72AD8"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4936AA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66F356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136074C1"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56E15837"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23011E13" w14:textId="77777777" w:rsidR="00003E5F" w:rsidRPr="003770A9" w:rsidRDefault="00003E5F" w:rsidP="00015C9C">
            <w:pPr>
              <w:rPr>
                <w:rFonts w:ascii="Arial" w:hAnsi="Arial"/>
                <w:rtl/>
              </w:rPr>
            </w:pPr>
          </w:p>
        </w:tc>
        <w:tc>
          <w:tcPr>
            <w:tcW w:w="2136" w:type="pct"/>
          </w:tcPr>
          <w:p w14:paraId="7CEB94D7"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מתרגום דוחות כספיים של פעילויות חוץ</w:t>
            </w:r>
          </w:p>
        </w:tc>
        <w:tc>
          <w:tcPr>
            <w:tcW w:w="421" w:type="pct"/>
          </w:tcPr>
          <w:p w14:paraId="74BA096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0083DE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73B1C95"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1C46848"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7917669F"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1E020974" w14:textId="77777777" w:rsidR="00003E5F" w:rsidRPr="003770A9" w:rsidRDefault="00003E5F" w:rsidP="00015C9C">
            <w:pPr>
              <w:rPr>
                <w:rFonts w:ascii="Arial" w:hAnsi="Arial"/>
                <w:rtl/>
              </w:rPr>
            </w:pPr>
          </w:p>
        </w:tc>
        <w:tc>
          <w:tcPr>
            <w:tcW w:w="2136" w:type="pct"/>
          </w:tcPr>
          <w:p w14:paraId="4F3167F4"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 בשווי הוגן דרך רווח כולל אחר</w:t>
            </w:r>
          </w:p>
        </w:tc>
        <w:tc>
          <w:tcPr>
            <w:tcW w:w="421" w:type="pct"/>
          </w:tcPr>
          <w:p w14:paraId="356DDA0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252F97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43934C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1AA9B5F"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4AD96C47"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11C8DD2C" w14:textId="77777777" w:rsidR="00003E5F" w:rsidRPr="003770A9" w:rsidRDefault="00003E5F" w:rsidP="00015C9C">
            <w:pPr>
              <w:rPr>
                <w:rFonts w:ascii="Arial" w:hAnsi="Arial"/>
                <w:rtl/>
              </w:rPr>
            </w:pPr>
          </w:p>
        </w:tc>
        <w:tc>
          <w:tcPr>
            <w:tcW w:w="2136" w:type="pct"/>
          </w:tcPr>
          <w:p w14:paraId="61D99AC1"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גידורי תזרים מזומנים</w:t>
            </w:r>
          </w:p>
        </w:tc>
        <w:tc>
          <w:tcPr>
            <w:tcW w:w="421" w:type="pct"/>
          </w:tcPr>
          <w:p w14:paraId="7412B9AC"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D69FA5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5B5A30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143B87E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19C32064" w14:textId="77777777" w:rsidTr="00BC74F2">
        <w:trPr>
          <w:trHeight w:hRule="exact" w:val="454"/>
        </w:trPr>
        <w:tc>
          <w:tcPr>
            <w:cnfStyle w:val="001000000000" w:firstRow="0" w:lastRow="0" w:firstColumn="1" w:lastColumn="0" w:oddVBand="0" w:evenVBand="0" w:oddHBand="0" w:evenHBand="0" w:firstRowFirstColumn="0" w:firstRowLastColumn="0" w:lastRowFirstColumn="0" w:lastRowLastColumn="0"/>
            <w:tcW w:w="676" w:type="pct"/>
          </w:tcPr>
          <w:p w14:paraId="121BC4F3" w14:textId="77777777" w:rsidR="00003E5F" w:rsidRPr="003770A9" w:rsidRDefault="00003E5F" w:rsidP="00015C9C">
            <w:pPr>
              <w:rPr>
                <w:rFonts w:ascii="Arial" w:hAnsi="Arial"/>
                <w:rtl/>
              </w:rPr>
            </w:pPr>
          </w:p>
        </w:tc>
        <w:tc>
          <w:tcPr>
            <w:tcW w:w="2136" w:type="pct"/>
          </w:tcPr>
          <w:p w14:paraId="4E5F59FF"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421" w:type="pct"/>
          </w:tcPr>
          <w:p w14:paraId="3B0C5C8F"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6447BA61"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2EC612AD"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7FC73EDA"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3A8D0DF8" w14:textId="77777777" w:rsidTr="00BC74F2">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6DBE6515" w14:textId="77777777" w:rsidR="00003E5F" w:rsidRPr="003770A9" w:rsidRDefault="00003E5F" w:rsidP="00015C9C">
            <w:pPr>
              <w:rPr>
                <w:rFonts w:ascii="Arial" w:hAnsi="Arial"/>
                <w:rtl/>
              </w:rPr>
            </w:pPr>
          </w:p>
        </w:tc>
        <w:tc>
          <w:tcPr>
            <w:tcW w:w="2136" w:type="pct"/>
          </w:tcPr>
          <w:p w14:paraId="3C38BEC8"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67FBC4B6"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40B673F3"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328B1874"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1D35F88D"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583ABF05" w14:textId="77777777" w:rsidTr="00BC74F2">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505DA747" w14:textId="77777777" w:rsidR="00003E5F" w:rsidRPr="003770A9" w:rsidRDefault="00003E5F" w:rsidP="00015C9C">
            <w:pPr>
              <w:rPr>
                <w:rFonts w:ascii="Arial" w:hAnsi="Arial"/>
                <w:rtl/>
              </w:rPr>
            </w:pPr>
          </w:p>
        </w:tc>
        <w:tc>
          <w:tcPr>
            <w:tcW w:w="2136" w:type="pct"/>
          </w:tcPr>
          <w:p w14:paraId="33E733DF" w14:textId="77777777" w:rsidR="00003E5F" w:rsidRPr="004C5FA3" w:rsidRDefault="00003E5F"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אחר לתקופה</w:t>
            </w:r>
          </w:p>
        </w:tc>
        <w:tc>
          <w:tcPr>
            <w:tcW w:w="421" w:type="pct"/>
          </w:tcPr>
          <w:p w14:paraId="47BDCD20"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77319AB"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75AC952D"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78E3DA4D"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21BBEB55" w14:textId="77777777" w:rsidTr="00BC74F2">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60BF172E" w14:textId="77777777" w:rsidR="00003E5F" w:rsidRPr="003770A9" w:rsidRDefault="00003E5F" w:rsidP="00015C9C">
            <w:pPr>
              <w:rPr>
                <w:rFonts w:ascii="Arial" w:hAnsi="Arial"/>
                <w:rtl/>
              </w:rPr>
            </w:pPr>
          </w:p>
        </w:tc>
        <w:tc>
          <w:tcPr>
            <w:tcW w:w="2136" w:type="pct"/>
          </w:tcPr>
          <w:p w14:paraId="1DE91CED" w14:textId="77777777" w:rsidR="00003E5F" w:rsidRPr="004C5FA3" w:rsidRDefault="00003E5F"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w:t>
            </w:r>
          </w:p>
        </w:tc>
        <w:tc>
          <w:tcPr>
            <w:tcW w:w="421" w:type="pct"/>
          </w:tcPr>
          <w:p w14:paraId="1307621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1D4A52AA"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89" w:type="pct"/>
          </w:tcPr>
          <w:p w14:paraId="4751FC7A"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89" w:type="pct"/>
          </w:tcPr>
          <w:p w14:paraId="2F4FC16B"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003E5F" w:rsidRPr="004C5FA3" w14:paraId="629D9640"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413FDDF7" w14:textId="77777777" w:rsidR="00003E5F" w:rsidRPr="003770A9" w:rsidRDefault="00003E5F" w:rsidP="00015C9C">
            <w:pPr>
              <w:rPr>
                <w:rFonts w:ascii="Arial" w:hAnsi="Arial"/>
                <w:rtl/>
              </w:rPr>
            </w:pPr>
          </w:p>
        </w:tc>
        <w:tc>
          <w:tcPr>
            <w:tcW w:w="2136" w:type="pct"/>
          </w:tcPr>
          <w:p w14:paraId="4A332E83"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288C3301"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58D77E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F3E41F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274B70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428DE801"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5299FCE0" w14:textId="77777777" w:rsidR="00003E5F" w:rsidRPr="003770A9" w:rsidRDefault="00003E5F" w:rsidP="00015C9C">
            <w:pPr>
              <w:rPr>
                <w:rFonts w:ascii="Arial" w:hAnsi="Arial"/>
                <w:rtl/>
              </w:rPr>
            </w:pPr>
          </w:p>
        </w:tc>
        <w:tc>
          <w:tcPr>
            <w:tcW w:w="2136" w:type="pct"/>
          </w:tcPr>
          <w:p w14:paraId="7886FF3A"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 המיוחס ל:</w:t>
            </w:r>
          </w:p>
        </w:tc>
        <w:tc>
          <w:tcPr>
            <w:tcW w:w="421" w:type="pct"/>
          </w:tcPr>
          <w:p w14:paraId="6DFA5CD0"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8C7846F"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9306D51"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1DE91D8"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760BAF1D"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590A54B7" w14:textId="77777777" w:rsidR="00003E5F" w:rsidRPr="003770A9" w:rsidRDefault="00003E5F" w:rsidP="00015C9C">
            <w:pPr>
              <w:rPr>
                <w:rFonts w:ascii="Arial" w:hAnsi="Arial"/>
                <w:rtl/>
              </w:rPr>
            </w:pPr>
          </w:p>
        </w:tc>
        <w:tc>
          <w:tcPr>
            <w:tcW w:w="2136" w:type="pct"/>
          </w:tcPr>
          <w:p w14:paraId="7C60CEF6" w14:textId="77777777" w:rsidR="00003E5F" w:rsidRPr="004C5FA3" w:rsidRDefault="00003E5F" w:rsidP="0016468A">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421" w:type="pct"/>
          </w:tcPr>
          <w:p w14:paraId="28F0B57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56D967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4832ABC6"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AF4A285"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0C335B30" w14:textId="77777777" w:rsidTr="00BC74F2">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3949F3D5" w14:textId="77777777" w:rsidR="00003E5F" w:rsidRPr="003770A9" w:rsidRDefault="00003E5F" w:rsidP="00015C9C">
            <w:pPr>
              <w:rPr>
                <w:rFonts w:ascii="Arial" w:hAnsi="Arial"/>
                <w:rtl/>
              </w:rPr>
            </w:pPr>
          </w:p>
        </w:tc>
        <w:tc>
          <w:tcPr>
            <w:tcW w:w="2136" w:type="pct"/>
          </w:tcPr>
          <w:p w14:paraId="651BF570" w14:textId="77777777" w:rsidR="00003E5F" w:rsidRPr="004C5FA3" w:rsidRDefault="00003E5F" w:rsidP="0016468A">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421" w:type="pct"/>
          </w:tcPr>
          <w:p w14:paraId="7CA3B95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009BE15"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00CDFB22"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7927F01C"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25325E9B" w14:textId="77777777" w:rsidTr="00BC74F2">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293DE694" w14:textId="77777777" w:rsidR="00003E5F" w:rsidRPr="003770A9" w:rsidRDefault="00003E5F" w:rsidP="00015C9C">
            <w:pPr>
              <w:rPr>
                <w:rFonts w:ascii="Arial" w:hAnsi="Arial"/>
                <w:rtl/>
              </w:rPr>
            </w:pPr>
          </w:p>
        </w:tc>
        <w:tc>
          <w:tcPr>
            <w:tcW w:w="2136" w:type="pct"/>
          </w:tcPr>
          <w:p w14:paraId="46C380B3"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552D3110"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41C00B14"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89" w:type="pct"/>
          </w:tcPr>
          <w:p w14:paraId="7F75D70D"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89" w:type="pct"/>
          </w:tcPr>
          <w:p w14:paraId="66C8174A"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003E5F" w:rsidRPr="004C5FA3" w14:paraId="4D627305"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1864294B" w14:textId="77777777" w:rsidR="00003E5F" w:rsidRPr="003770A9" w:rsidRDefault="00003E5F" w:rsidP="00015C9C">
            <w:pPr>
              <w:rPr>
                <w:rFonts w:ascii="Arial" w:hAnsi="Arial"/>
                <w:rtl/>
              </w:rPr>
            </w:pPr>
          </w:p>
        </w:tc>
        <w:tc>
          <w:tcPr>
            <w:tcW w:w="2136" w:type="pct"/>
          </w:tcPr>
          <w:p w14:paraId="5590D293"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 המיוחס ל:</w:t>
            </w:r>
          </w:p>
        </w:tc>
        <w:tc>
          <w:tcPr>
            <w:tcW w:w="421" w:type="pct"/>
          </w:tcPr>
          <w:p w14:paraId="2FEB3150"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6CCF90B8"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1EFC7B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16CCE46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50FA4087"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54E3647A" w14:textId="77777777" w:rsidR="00003E5F" w:rsidRPr="003770A9" w:rsidRDefault="00003E5F" w:rsidP="00015C9C">
            <w:pPr>
              <w:rPr>
                <w:rFonts w:ascii="Arial" w:hAnsi="Arial"/>
                <w:rtl/>
              </w:rPr>
            </w:pPr>
          </w:p>
        </w:tc>
        <w:tc>
          <w:tcPr>
            <w:tcW w:w="2136" w:type="pct"/>
          </w:tcPr>
          <w:p w14:paraId="3292781C" w14:textId="77777777" w:rsidR="00003E5F" w:rsidRPr="004C5FA3" w:rsidRDefault="00003E5F" w:rsidP="0016468A">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421" w:type="pct"/>
          </w:tcPr>
          <w:p w14:paraId="3816913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4CD5939"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64E4B7AC"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56724C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10D1665B" w14:textId="77777777" w:rsidTr="00BC74F2">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2B8A6644" w14:textId="77777777" w:rsidR="00003E5F" w:rsidRPr="003770A9" w:rsidRDefault="00003E5F" w:rsidP="00015C9C">
            <w:pPr>
              <w:rPr>
                <w:rFonts w:ascii="Arial" w:hAnsi="Arial"/>
                <w:rtl/>
              </w:rPr>
            </w:pPr>
          </w:p>
        </w:tc>
        <w:tc>
          <w:tcPr>
            <w:tcW w:w="2136" w:type="pct"/>
          </w:tcPr>
          <w:p w14:paraId="778215C4" w14:textId="77777777" w:rsidR="00003E5F" w:rsidRPr="004C5FA3" w:rsidRDefault="00003E5F" w:rsidP="0016468A">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421" w:type="pct"/>
          </w:tcPr>
          <w:p w14:paraId="548A02F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4DA02321"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137096B0"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89" w:type="pct"/>
          </w:tcPr>
          <w:p w14:paraId="61518E6A"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0A5EC02E" w14:textId="77777777" w:rsidTr="00BC74F2">
        <w:trPr>
          <w:trHeight w:hRule="exact" w:val="284"/>
        </w:trPr>
        <w:tc>
          <w:tcPr>
            <w:cnfStyle w:val="001000000000" w:firstRow="0" w:lastRow="0" w:firstColumn="1" w:lastColumn="0" w:oddVBand="0" w:evenVBand="0" w:oddHBand="0" w:evenHBand="0" w:firstRowFirstColumn="0" w:firstRowLastColumn="0" w:lastRowFirstColumn="0" w:lastRowLastColumn="0"/>
            <w:tcW w:w="676" w:type="pct"/>
          </w:tcPr>
          <w:p w14:paraId="4C506F79" w14:textId="77777777" w:rsidR="00003E5F" w:rsidRPr="003770A9" w:rsidRDefault="00003E5F" w:rsidP="00015C9C">
            <w:pPr>
              <w:rPr>
                <w:rFonts w:ascii="Arial" w:hAnsi="Arial"/>
                <w:rtl/>
              </w:rPr>
            </w:pPr>
          </w:p>
        </w:tc>
        <w:tc>
          <w:tcPr>
            <w:tcW w:w="2136" w:type="pct"/>
          </w:tcPr>
          <w:p w14:paraId="44D15A8F"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2E8C057A"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4CBAF7E1"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89" w:type="pct"/>
          </w:tcPr>
          <w:p w14:paraId="3BC4556B"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589" w:type="pct"/>
          </w:tcPr>
          <w:p w14:paraId="760DCC2D"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701EDD" w:rsidRPr="004C5FA3" w14:paraId="7BF6C9F6"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3D5F828D" w14:textId="77777777" w:rsidR="00701EDD" w:rsidRPr="003770A9" w:rsidRDefault="00701EDD" w:rsidP="001A72AF">
            <w:pPr>
              <w:rPr>
                <w:rFonts w:ascii="Arial" w:hAnsi="Arial"/>
                <w:rtl/>
              </w:rPr>
            </w:pPr>
          </w:p>
        </w:tc>
        <w:tc>
          <w:tcPr>
            <w:tcW w:w="2136" w:type="pct"/>
          </w:tcPr>
          <w:p w14:paraId="142020FC" w14:textId="77777777" w:rsidR="00701EDD" w:rsidRPr="004C5FA3" w:rsidRDefault="00701EDD"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למניה המיוחס לבעלים של החברה האם:</w:t>
            </w:r>
          </w:p>
        </w:tc>
        <w:tc>
          <w:tcPr>
            <w:tcW w:w="421" w:type="pct"/>
          </w:tcPr>
          <w:p w14:paraId="2F9E1B25"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F842BBD"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6C8ECE92"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D9799DF"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701EDD" w:rsidRPr="004C5FA3" w14:paraId="713BA467"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45AEED49" w14:textId="77777777" w:rsidR="00701EDD" w:rsidRPr="003770A9" w:rsidRDefault="00701EDD" w:rsidP="001A72AF">
            <w:pPr>
              <w:rPr>
                <w:rFonts w:ascii="Arial" w:hAnsi="Arial"/>
                <w:rtl/>
              </w:rPr>
            </w:pPr>
          </w:p>
        </w:tc>
        <w:tc>
          <w:tcPr>
            <w:tcW w:w="2136" w:type="pct"/>
          </w:tcPr>
          <w:p w14:paraId="62D1DA5E" w14:textId="77777777" w:rsidR="00701EDD" w:rsidRPr="006D7DD5" w:rsidRDefault="00701EDD"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בסיסי (בש"ח):</w:t>
            </w:r>
          </w:p>
        </w:tc>
        <w:tc>
          <w:tcPr>
            <w:tcW w:w="421" w:type="pct"/>
          </w:tcPr>
          <w:p w14:paraId="27B3219D"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1E1D593B"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66F4F410"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E43FC87"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701EDD" w:rsidRPr="004C5FA3" w14:paraId="2C0A6A00"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181EE9B3" w14:textId="77777777" w:rsidR="00701EDD" w:rsidRPr="003770A9" w:rsidRDefault="00701EDD" w:rsidP="001A72AF">
            <w:pPr>
              <w:rPr>
                <w:rFonts w:ascii="Arial" w:hAnsi="Arial"/>
                <w:rtl/>
              </w:rPr>
            </w:pPr>
          </w:p>
        </w:tc>
        <w:tc>
          <w:tcPr>
            <w:tcW w:w="2136" w:type="pct"/>
          </w:tcPr>
          <w:p w14:paraId="74F82941" w14:textId="77777777" w:rsidR="00701EDD" w:rsidRPr="006D7DD5" w:rsidRDefault="00701EDD"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421" w:type="pct"/>
          </w:tcPr>
          <w:p w14:paraId="6F53896A"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2CB8970"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564771E"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A3A5CE3"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701EDD" w:rsidRPr="004C5FA3" w14:paraId="45C97275" w14:textId="77777777" w:rsidTr="00BC74F2">
        <w:trPr>
          <w:trHeight w:hRule="exact" w:val="340"/>
        </w:trPr>
        <w:tc>
          <w:tcPr>
            <w:cnfStyle w:val="001000000000" w:firstRow="0" w:lastRow="0" w:firstColumn="1" w:lastColumn="0" w:oddVBand="0" w:evenVBand="0" w:oddHBand="0" w:evenHBand="0" w:firstRowFirstColumn="0" w:firstRowLastColumn="0" w:lastRowFirstColumn="0" w:lastRowLastColumn="0"/>
            <w:tcW w:w="676" w:type="pct"/>
          </w:tcPr>
          <w:p w14:paraId="26914D74" w14:textId="77777777" w:rsidR="00701EDD" w:rsidRPr="003770A9" w:rsidRDefault="00701EDD" w:rsidP="001A72AF">
            <w:pPr>
              <w:rPr>
                <w:rFonts w:ascii="Arial" w:hAnsi="Arial"/>
                <w:rtl/>
              </w:rPr>
            </w:pPr>
          </w:p>
        </w:tc>
        <w:tc>
          <w:tcPr>
            <w:tcW w:w="2136" w:type="pct"/>
          </w:tcPr>
          <w:p w14:paraId="2F55319C" w14:textId="77777777" w:rsidR="00701EDD" w:rsidRPr="006D7DD5" w:rsidRDefault="00701EDD"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421" w:type="pct"/>
          </w:tcPr>
          <w:p w14:paraId="725CF8AC"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3BCD7DE" w14:textId="77777777" w:rsidR="00701EDD" w:rsidRPr="004C5FA3" w:rsidRDefault="00701EDD"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EB24361" w14:textId="77777777" w:rsidR="00701EDD" w:rsidRPr="004C5FA3" w:rsidRDefault="00701EDD"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7CFB117" w14:textId="77777777" w:rsidR="00701EDD" w:rsidRPr="004C5FA3" w:rsidRDefault="00701EDD"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701EDD" w:rsidRPr="004C5FA3" w14:paraId="4E17F343" w14:textId="77777777" w:rsidTr="00BC74F2">
        <w:trPr>
          <w:trHeight w:hRule="exact" w:val="340"/>
        </w:trPr>
        <w:tc>
          <w:tcPr>
            <w:cnfStyle w:val="001000000000" w:firstRow="0" w:lastRow="0" w:firstColumn="1" w:lastColumn="0" w:oddVBand="0" w:evenVBand="0" w:oddHBand="0" w:evenHBand="0" w:firstRowFirstColumn="0" w:firstRowLastColumn="0" w:lastRowFirstColumn="0" w:lastRowLastColumn="0"/>
            <w:tcW w:w="676" w:type="pct"/>
          </w:tcPr>
          <w:p w14:paraId="5C38C7B2" w14:textId="77777777" w:rsidR="00701EDD" w:rsidRPr="003770A9" w:rsidRDefault="00701EDD" w:rsidP="001A72AF">
            <w:pPr>
              <w:rPr>
                <w:rFonts w:ascii="Arial" w:hAnsi="Arial"/>
                <w:rtl/>
              </w:rPr>
            </w:pPr>
          </w:p>
        </w:tc>
        <w:tc>
          <w:tcPr>
            <w:tcW w:w="2136" w:type="pct"/>
          </w:tcPr>
          <w:p w14:paraId="0951E5AA" w14:textId="77777777" w:rsidR="00701EDD" w:rsidRPr="006D7DD5" w:rsidRDefault="00701EDD" w:rsidP="001A72AF">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421" w:type="pct"/>
          </w:tcPr>
          <w:p w14:paraId="25E450C0"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42FA8CBF" w14:textId="77777777" w:rsidR="00701EDD" w:rsidRPr="004C5FA3" w:rsidRDefault="00701EDD"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0F661AB" w14:textId="77777777" w:rsidR="00701EDD" w:rsidRPr="004C5FA3" w:rsidRDefault="00701EDD"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70D8E47" w14:textId="77777777" w:rsidR="00701EDD" w:rsidRPr="004C5FA3" w:rsidRDefault="00701EDD"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701EDD" w:rsidRPr="004C5FA3" w14:paraId="4884F8EA"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07DC3765" w14:textId="77777777" w:rsidR="00701EDD" w:rsidRPr="003770A9" w:rsidRDefault="00701EDD" w:rsidP="001A72AF">
            <w:pPr>
              <w:rPr>
                <w:rFonts w:ascii="Arial" w:hAnsi="Arial"/>
                <w:rtl/>
              </w:rPr>
            </w:pPr>
          </w:p>
        </w:tc>
        <w:tc>
          <w:tcPr>
            <w:tcW w:w="2136" w:type="pct"/>
          </w:tcPr>
          <w:p w14:paraId="2645E04E" w14:textId="77777777" w:rsidR="00701EDD" w:rsidRPr="006D7DD5" w:rsidRDefault="00701EDD"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מדולל (בש"ח):</w:t>
            </w:r>
          </w:p>
        </w:tc>
        <w:tc>
          <w:tcPr>
            <w:tcW w:w="421" w:type="pct"/>
          </w:tcPr>
          <w:p w14:paraId="61BAD62B"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7B7148C"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259C3267"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4465056"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701EDD" w:rsidRPr="004C5FA3" w14:paraId="3670A325" w14:textId="77777777" w:rsidTr="00BC74F2">
        <w:trPr>
          <w:trHeight w:hRule="exact" w:val="227"/>
        </w:trPr>
        <w:tc>
          <w:tcPr>
            <w:cnfStyle w:val="001000000000" w:firstRow="0" w:lastRow="0" w:firstColumn="1" w:lastColumn="0" w:oddVBand="0" w:evenVBand="0" w:oddHBand="0" w:evenHBand="0" w:firstRowFirstColumn="0" w:firstRowLastColumn="0" w:lastRowFirstColumn="0" w:lastRowLastColumn="0"/>
            <w:tcW w:w="676" w:type="pct"/>
          </w:tcPr>
          <w:p w14:paraId="304E04A5" w14:textId="77777777" w:rsidR="00701EDD" w:rsidRPr="003770A9" w:rsidRDefault="00701EDD" w:rsidP="001A72AF">
            <w:pPr>
              <w:rPr>
                <w:rFonts w:ascii="Arial" w:hAnsi="Arial"/>
                <w:rtl/>
              </w:rPr>
            </w:pPr>
          </w:p>
        </w:tc>
        <w:tc>
          <w:tcPr>
            <w:tcW w:w="2136" w:type="pct"/>
          </w:tcPr>
          <w:p w14:paraId="3C150D67" w14:textId="77777777" w:rsidR="00701EDD" w:rsidRPr="006D7DD5" w:rsidRDefault="00701EDD"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421" w:type="pct"/>
          </w:tcPr>
          <w:p w14:paraId="0EAFEBA2"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DEF56B5"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1DE21B7"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1C039A8"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701EDD" w:rsidRPr="004C5FA3" w14:paraId="7F747F12" w14:textId="77777777" w:rsidTr="00332E55">
        <w:trPr>
          <w:trHeight w:hRule="exact" w:val="340"/>
        </w:trPr>
        <w:tc>
          <w:tcPr>
            <w:cnfStyle w:val="001000000000" w:firstRow="0" w:lastRow="0" w:firstColumn="1" w:lastColumn="0" w:oddVBand="0" w:evenVBand="0" w:oddHBand="0" w:evenHBand="0" w:firstRowFirstColumn="0" w:firstRowLastColumn="0" w:lastRowFirstColumn="0" w:lastRowLastColumn="0"/>
            <w:tcW w:w="676" w:type="pct"/>
          </w:tcPr>
          <w:p w14:paraId="1A2F965D" w14:textId="77777777" w:rsidR="00701EDD" w:rsidRPr="003770A9" w:rsidRDefault="00701EDD" w:rsidP="001A72AF">
            <w:pPr>
              <w:rPr>
                <w:rFonts w:ascii="Arial" w:hAnsi="Arial"/>
                <w:rtl/>
              </w:rPr>
            </w:pPr>
          </w:p>
        </w:tc>
        <w:tc>
          <w:tcPr>
            <w:tcW w:w="2136" w:type="pct"/>
          </w:tcPr>
          <w:p w14:paraId="2EA8320C" w14:textId="77777777" w:rsidR="00701EDD" w:rsidRPr="006D7DD5" w:rsidRDefault="00701EDD"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421" w:type="pct"/>
          </w:tcPr>
          <w:p w14:paraId="0594BC0C"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5FEC8FD" w14:textId="77777777" w:rsidR="00701EDD" w:rsidRPr="004C5FA3" w:rsidRDefault="00701EDD"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A716755" w14:textId="77777777" w:rsidR="00701EDD" w:rsidRPr="004C5FA3" w:rsidRDefault="00701EDD"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3B95DE0D" w14:textId="77777777" w:rsidR="00701EDD" w:rsidRPr="004C5FA3" w:rsidRDefault="00701EDD"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701EDD" w:rsidRPr="004C5FA3" w14:paraId="55781448" w14:textId="77777777" w:rsidTr="00BC74F2">
        <w:trPr>
          <w:trHeight w:hRule="exact" w:val="340"/>
        </w:trPr>
        <w:tc>
          <w:tcPr>
            <w:cnfStyle w:val="001000000000" w:firstRow="0" w:lastRow="0" w:firstColumn="1" w:lastColumn="0" w:oddVBand="0" w:evenVBand="0" w:oddHBand="0" w:evenHBand="0" w:firstRowFirstColumn="0" w:firstRowLastColumn="0" w:lastRowFirstColumn="0" w:lastRowLastColumn="0"/>
            <w:tcW w:w="676" w:type="pct"/>
          </w:tcPr>
          <w:p w14:paraId="333BDA63" w14:textId="77777777" w:rsidR="00701EDD" w:rsidRPr="003770A9" w:rsidRDefault="00701EDD" w:rsidP="001A72AF">
            <w:pPr>
              <w:rPr>
                <w:rFonts w:ascii="Arial" w:hAnsi="Arial"/>
                <w:rtl/>
              </w:rPr>
            </w:pPr>
          </w:p>
        </w:tc>
        <w:tc>
          <w:tcPr>
            <w:tcW w:w="2136" w:type="pct"/>
          </w:tcPr>
          <w:p w14:paraId="1A35E3C1" w14:textId="77777777" w:rsidR="00701EDD" w:rsidRPr="006D7DD5" w:rsidRDefault="00701EDD" w:rsidP="001A72AF">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421" w:type="pct"/>
          </w:tcPr>
          <w:p w14:paraId="206F2A26"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63B0AEC5" w14:textId="77777777" w:rsidR="00701EDD" w:rsidRPr="004C5FA3" w:rsidRDefault="00701EDD"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C2DB9E6" w14:textId="77777777" w:rsidR="00701EDD" w:rsidRPr="004C5FA3" w:rsidRDefault="00701EDD"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51416978" w14:textId="77777777" w:rsidR="00701EDD" w:rsidRPr="004C5FA3" w:rsidRDefault="00701EDD"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701EDD" w:rsidRPr="004C5FA3" w14:paraId="16F1B2B9" w14:textId="77777777" w:rsidTr="00BC74F2">
        <w:trPr>
          <w:trHeight w:hRule="exact" w:val="340"/>
        </w:trPr>
        <w:tc>
          <w:tcPr>
            <w:cnfStyle w:val="001000000000" w:firstRow="0" w:lastRow="0" w:firstColumn="1" w:lastColumn="0" w:oddVBand="0" w:evenVBand="0" w:oddHBand="0" w:evenHBand="0" w:firstRowFirstColumn="0" w:firstRowLastColumn="0" w:lastRowFirstColumn="0" w:lastRowLastColumn="0"/>
            <w:tcW w:w="676" w:type="pct"/>
          </w:tcPr>
          <w:p w14:paraId="7AAEF960" w14:textId="77777777" w:rsidR="00701EDD" w:rsidRPr="003770A9" w:rsidRDefault="00701EDD" w:rsidP="001A72AF">
            <w:pPr>
              <w:rPr>
                <w:rFonts w:ascii="Arial" w:hAnsi="Arial"/>
                <w:rtl/>
              </w:rPr>
            </w:pPr>
          </w:p>
        </w:tc>
        <w:tc>
          <w:tcPr>
            <w:tcW w:w="2136" w:type="pct"/>
          </w:tcPr>
          <w:p w14:paraId="25A1D54F" w14:textId="77777777" w:rsidR="00701EDD" w:rsidRPr="004C5FA3" w:rsidRDefault="00701EDD" w:rsidP="001A72AF">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4C80EDDF"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09326A5E"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6E275044"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89" w:type="pct"/>
          </w:tcPr>
          <w:p w14:paraId="753F42C7" w14:textId="77777777" w:rsidR="00701EDD" w:rsidRPr="004C5FA3" w:rsidRDefault="00701EDD"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5484D2E4" w14:textId="77777777" w:rsidR="00003E5F" w:rsidRPr="004C5FA3" w:rsidRDefault="00003E5F" w:rsidP="0018010E">
      <w:pPr>
        <w:pStyle w:val="NoSpacing"/>
        <w:rPr>
          <w:sz w:val="20"/>
        </w:rPr>
      </w:pPr>
    </w:p>
    <w:tbl>
      <w:tblPr>
        <w:bidiVisual/>
        <w:tblW w:w="5000" w:type="pct"/>
        <w:tblLook w:val="04A0" w:firstRow="1" w:lastRow="0" w:firstColumn="1" w:lastColumn="0" w:noHBand="0" w:noVBand="1"/>
      </w:tblPr>
      <w:tblGrid>
        <w:gridCol w:w="1421"/>
        <w:gridCol w:w="9045"/>
      </w:tblGrid>
      <w:tr w:rsidR="00E405D9" w:rsidRPr="004C5FA3" w14:paraId="2F75A890" w14:textId="77777777" w:rsidTr="001D4724">
        <w:trPr>
          <w:trHeight w:val="20"/>
        </w:trPr>
        <w:tc>
          <w:tcPr>
            <w:tcW w:w="679" w:type="pct"/>
          </w:tcPr>
          <w:p w14:paraId="069B527E" w14:textId="77777777" w:rsidR="00E405D9" w:rsidRPr="003770A9" w:rsidRDefault="00E405D9" w:rsidP="00015C9C">
            <w:pPr>
              <w:rPr>
                <w:rFonts w:ascii="Arial" w:hAnsi="Arial"/>
                <w:sz w:val="14"/>
                <w:szCs w:val="14"/>
                <w:rtl/>
              </w:rPr>
            </w:pPr>
          </w:p>
        </w:tc>
        <w:tc>
          <w:tcPr>
            <w:tcW w:w="4321" w:type="pct"/>
          </w:tcPr>
          <w:p w14:paraId="0FB86133" w14:textId="77777777" w:rsidR="00E405D9" w:rsidRPr="004C5FA3" w:rsidRDefault="00E405D9"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1F13E33D" w14:textId="2059529F" w:rsidR="001D4724" w:rsidRPr="004C5FA3" w:rsidRDefault="001D4724">
      <w:pPr>
        <w:rPr>
          <w:rFonts w:ascii="Arial" w:hAnsi="Arial"/>
          <w:rtl/>
        </w:rPr>
      </w:pPr>
    </w:p>
    <w:p w14:paraId="1DC37462" w14:textId="77777777" w:rsidR="001D4724" w:rsidRPr="004C5FA3" w:rsidRDefault="001D4724">
      <w:pPr>
        <w:rPr>
          <w:rFonts w:ascii="Arial" w:hAnsi="Arial"/>
          <w:rtl/>
        </w:rPr>
      </w:pPr>
      <w:r w:rsidRPr="004C5FA3">
        <w:rPr>
          <w:rFonts w:ascii="Arial" w:hAnsi="Arial"/>
          <w:rtl/>
        </w:rPr>
        <w:br w:type="page"/>
      </w:r>
    </w:p>
    <w:tbl>
      <w:tblPr>
        <w:tblStyle w:val="TableGrid"/>
        <w:bidiVisual/>
        <w:tblW w:w="5000" w:type="pct"/>
        <w:tblLook w:val="04A0" w:firstRow="1" w:lastRow="0" w:firstColumn="1" w:lastColumn="0" w:noHBand="0" w:noVBand="1"/>
      </w:tblPr>
      <w:tblGrid>
        <w:gridCol w:w="1328"/>
        <w:gridCol w:w="4463"/>
        <w:gridCol w:w="881"/>
        <w:gridCol w:w="1308"/>
        <w:gridCol w:w="1308"/>
        <w:gridCol w:w="1178"/>
      </w:tblGrid>
      <w:tr w:rsidR="00BD6B44" w:rsidRPr="004C5FA3" w14:paraId="75367A7F" w14:textId="77777777" w:rsidTr="00BD6B4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tcPr>
          <w:p w14:paraId="33404323" w14:textId="77777777" w:rsidR="00BD6B44" w:rsidRPr="003770A9" w:rsidRDefault="00BD6B44" w:rsidP="00015C9C">
            <w:pPr>
              <w:rPr>
                <w:rFonts w:ascii="Arial" w:hAnsi="Arial"/>
                <w:rtl/>
              </w:rPr>
            </w:pPr>
          </w:p>
        </w:tc>
        <w:tc>
          <w:tcPr>
            <w:tcW w:w="4366" w:type="pct"/>
            <w:gridSpan w:val="5"/>
          </w:tcPr>
          <w:p w14:paraId="67B711E5" w14:textId="459E1141" w:rsidR="00BD6B44" w:rsidRPr="004C5FA3" w:rsidRDefault="00BD6B44" w:rsidP="000B067B">
            <w:pPr>
              <w:pStyle w:val="X1underline"/>
              <w:spacing w:after="16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1163" w:name="_Toc33548394"/>
            <w:r w:rsidR="00CB58A1">
              <w:rPr>
                <w:noProof/>
                <w:sz w:val="20"/>
                <w:rtl/>
              </w:rPr>
              <w:t>דוחות תמציתיים מאוחדים פרופורמה על רווח או הפסד ורווח כולל אחר</w:t>
            </w:r>
            <w:r w:rsidRPr="004C5FA3">
              <w:rPr>
                <w:noProof/>
                <w:sz w:val="20"/>
              </w:rPr>
              <w:fldChar w:fldCharType="end"/>
            </w:r>
            <w:r w:rsidRPr="004C5FA3">
              <w:rPr>
                <w:sz w:val="20"/>
                <w:rtl/>
              </w:rPr>
              <w:t xml:space="preserve"> </w:t>
            </w:r>
            <w:r w:rsidRPr="004C5FA3">
              <w:rPr>
                <w:b w:val="0"/>
                <w:bCs w:val="0"/>
                <w:sz w:val="20"/>
                <w:rtl/>
              </w:rPr>
              <w:t>(המשך)</w:t>
            </w:r>
            <w:bookmarkEnd w:id="1163"/>
          </w:p>
        </w:tc>
      </w:tr>
      <w:tr w:rsidR="00F64EB6" w:rsidRPr="004C5FA3" w14:paraId="776FFA06"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val="restart"/>
          </w:tcPr>
          <w:p w14:paraId="28E1EED3" w14:textId="77777777" w:rsidR="00F64EB6" w:rsidRPr="003770A9" w:rsidRDefault="00F64EB6" w:rsidP="00015C9C">
            <w:pPr>
              <w:rPr>
                <w:rFonts w:ascii="Arial" w:hAnsi="Arial"/>
                <w:rtl/>
              </w:rPr>
            </w:pPr>
          </w:p>
        </w:tc>
        <w:tc>
          <w:tcPr>
            <w:tcW w:w="2132" w:type="pct"/>
            <w:vMerge w:val="restart"/>
          </w:tcPr>
          <w:p w14:paraId="7E93D982"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val="restart"/>
          </w:tcPr>
          <w:p w14:paraId="090C4DA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813" w:type="pct"/>
            <w:gridSpan w:val="3"/>
          </w:tcPr>
          <w:p w14:paraId="380C029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לשלושה חודשים שהסתיימו ביום</w:t>
            </w:r>
          </w:p>
          <w:p w14:paraId="3FCB5B07" w14:textId="561AD6AF"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E67B12" w:rsidRPr="004C5FA3" w14:paraId="5B9C0CAC"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tcPr>
          <w:p w14:paraId="1DD7BA42" w14:textId="77777777" w:rsidR="00E67B12" w:rsidRPr="003770A9" w:rsidRDefault="00E67B12" w:rsidP="00702F2C">
            <w:pPr>
              <w:pStyle w:val="X1underline"/>
              <w:rPr>
                <w:sz w:val="14"/>
                <w:rtl/>
              </w:rPr>
            </w:pPr>
          </w:p>
        </w:tc>
        <w:tc>
          <w:tcPr>
            <w:tcW w:w="2132" w:type="pct"/>
            <w:vMerge/>
          </w:tcPr>
          <w:p w14:paraId="7811360A" w14:textId="77777777" w:rsidR="00E67B12" w:rsidRPr="004C5FA3" w:rsidRDefault="00E67B12" w:rsidP="004C5127">
            <w:pPr>
              <w:pStyle w:val="X1underline"/>
              <w:jc w:val="left"/>
              <w:cnfStyle w:val="100000000000" w:firstRow="1" w:lastRow="0" w:firstColumn="0" w:lastColumn="0" w:oddVBand="0" w:evenVBand="0" w:oddHBand="0" w:evenHBand="0" w:firstRowFirstColumn="0" w:firstRowLastColumn="0" w:lastRowFirstColumn="0" w:lastRowLastColumn="0"/>
              <w:rPr>
                <w:sz w:val="20"/>
                <w:rtl/>
              </w:rPr>
            </w:pPr>
          </w:p>
        </w:tc>
        <w:tc>
          <w:tcPr>
            <w:tcW w:w="421" w:type="pct"/>
            <w:vMerge/>
          </w:tcPr>
          <w:p w14:paraId="47530316"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13" w:type="pct"/>
            <w:gridSpan w:val="3"/>
          </w:tcPr>
          <w:p w14:paraId="56AA3ABB"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544404B8"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tcPr>
          <w:p w14:paraId="0C9EFC2D" w14:textId="77777777" w:rsidR="00F64EB6" w:rsidRPr="003770A9" w:rsidRDefault="00F64EB6" w:rsidP="00702F2C">
            <w:pPr>
              <w:pStyle w:val="X1underline"/>
              <w:rPr>
                <w:sz w:val="14"/>
                <w:rtl/>
              </w:rPr>
            </w:pPr>
          </w:p>
        </w:tc>
        <w:tc>
          <w:tcPr>
            <w:tcW w:w="2132" w:type="pct"/>
            <w:vMerge/>
          </w:tcPr>
          <w:p w14:paraId="4A3D0E15" w14:textId="77777777" w:rsidR="00F64EB6" w:rsidRPr="004C5FA3" w:rsidRDefault="00F64EB6" w:rsidP="004C5127">
            <w:pPr>
              <w:pStyle w:val="X1underline"/>
              <w:jc w:val="left"/>
              <w:cnfStyle w:val="100000000000" w:firstRow="1" w:lastRow="0" w:firstColumn="0" w:lastColumn="0" w:oddVBand="0" w:evenVBand="0" w:oddHBand="0" w:evenHBand="0" w:firstRowFirstColumn="0" w:firstRowLastColumn="0" w:lastRowFirstColumn="0" w:lastRowLastColumn="0"/>
              <w:rPr>
                <w:sz w:val="20"/>
                <w:rtl/>
              </w:rPr>
            </w:pPr>
          </w:p>
        </w:tc>
        <w:tc>
          <w:tcPr>
            <w:tcW w:w="421" w:type="pct"/>
            <w:vMerge/>
          </w:tcPr>
          <w:p w14:paraId="23521D4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13" w:type="pct"/>
            <w:gridSpan w:val="3"/>
          </w:tcPr>
          <w:p w14:paraId="203960D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796521B6"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tcPr>
          <w:p w14:paraId="5075FC08" w14:textId="77777777" w:rsidR="00F64EB6" w:rsidRPr="003770A9" w:rsidRDefault="00F64EB6" w:rsidP="00702F2C">
            <w:pPr>
              <w:pStyle w:val="X1underline"/>
              <w:rPr>
                <w:sz w:val="14"/>
                <w:rtl/>
              </w:rPr>
            </w:pPr>
          </w:p>
        </w:tc>
        <w:tc>
          <w:tcPr>
            <w:tcW w:w="2132" w:type="pct"/>
            <w:vMerge/>
          </w:tcPr>
          <w:p w14:paraId="59529C0A" w14:textId="77777777" w:rsidR="00F64EB6" w:rsidRPr="004C5FA3" w:rsidRDefault="00F64EB6" w:rsidP="004C5127">
            <w:pPr>
              <w:pStyle w:val="X1underline"/>
              <w:jc w:val="left"/>
              <w:cnfStyle w:val="100000000000" w:firstRow="1" w:lastRow="0" w:firstColumn="0" w:lastColumn="0" w:oddVBand="0" w:evenVBand="0" w:oddHBand="0" w:evenHBand="0" w:firstRowFirstColumn="0" w:firstRowLastColumn="0" w:lastRowFirstColumn="0" w:lastRowLastColumn="0"/>
              <w:rPr>
                <w:sz w:val="20"/>
                <w:rtl/>
              </w:rPr>
            </w:pPr>
          </w:p>
        </w:tc>
        <w:tc>
          <w:tcPr>
            <w:tcW w:w="421" w:type="pct"/>
            <w:vMerge/>
          </w:tcPr>
          <w:p w14:paraId="5139235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625" w:type="pct"/>
          </w:tcPr>
          <w:p w14:paraId="180EB108"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25" w:type="pct"/>
          </w:tcPr>
          <w:p w14:paraId="06AA384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563" w:type="pct"/>
          </w:tcPr>
          <w:p w14:paraId="4B3CDFDE"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EB6" w:rsidRPr="004C5FA3" w14:paraId="71A6C955"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7CB29B2" w14:textId="77777777" w:rsidR="00F64EB6" w:rsidRPr="003770A9" w:rsidRDefault="00F64EB6" w:rsidP="00015C9C">
            <w:pPr>
              <w:rPr>
                <w:rFonts w:ascii="Arial" w:hAnsi="Arial"/>
                <w:rtl/>
              </w:rPr>
            </w:pPr>
          </w:p>
        </w:tc>
        <w:tc>
          <w:tcPr>
            <w:tcW w:w="2132" w:type="pct"/>
          </w:tcPr>
          <w:p w14:paraId="080B5EC5"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tcPr>
          <w:p w14:paraId="373F5B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4A6E0C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108DAA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BB8F54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5B688FB2"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2686BD96" w14:textId="77777777" w:rsidR="00F64AC7" w:rsidRPr="003770A9" w:rsidRDefault="00F64AC7" w:rsidP="00015C9C">
            <w:pPr>
              <w:rPr>
                <w:rFonts w:ascii="Arial" w:hAnsi="Arial"/>
                <w:rtl/>
              </w:rPr>
            </w:pPr>
          </w:p>
        </w:tc>
        <w:tc>
          <w:tcPr>
            <w:tcW w:w="2132" w:type="pct"/>
          </w:tcPr>
          <w:p w14:paraId="1A23F923"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w:t>
            </w:r>
          </w:p>
        </w:tc>
        <w:tc>
          <w:tcPr>
            <w:tcW w:w="421" w:type="pct"/>
          </w:tcPr>
          <w:p w14:paraId="71197ECA"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A220BBB"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7290AFC"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4C971760"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6CE9B433" w14:textId="77777777" w:rsidTr="003431A9">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555D86FD" w14:textId="77777777" w:rsidR="00F64AC7" w:rsidRPr="003770A9" w:rsidRDefault="00F64AC7" w:rsidP="00015C9C">
            <w:pPr>
              <w:rPr>
                <w:rFonts w:ascii="Arial" w:hAnsi="Arial"/>
                <w:rtl/>
              </w:rPr>
            </w:pPr>
          </w:p>
        </w:tc>
        <w:tc>
          <w:tcPr>
            <w:tcW w:w="2132" w:type="pct"/>
          </w:tcPr>
          <w:p w14:paraId="00108443"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עלות ההכנסות </w:t>
            </w:r>
            <w:r w:rsidRPr="004C5FA3">
              <w:rPr>
                <w:b/>
                <w:bCs/>
                <w:rtl/>
              </w:rPr>
              <w:t>[</w:t>
            </w:r>
            <w:r w:rsidRPr="004C5FA3">
              <w:rPr>
                <w:rtl/>
              </w:rPr>
              <w:t>לפני השפעת השינויים בשווי הוגן של נכסים ביולוגיים</w:t>
            </w:r>
            <w:r w:rsidRPr="004C5FA3">
              <w:rPr>
                <w:b/>
                <w:bCs/>
                <w:rtl/>
              </w:rPr>
              <w:t>]</w:t>
            </w:r>
          </w:p>
        </w:tc>
        <w:tc>
          <w:tcPr>
            <w:tcW w:w="421" w:type="pct"/>
          </w:tcPr>
          <w:p w14:paraId="14AEA47B"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AE8C79F"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1F3EE417"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4AC11905"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AC7" w:rsidRPr="004C5FA3" w14:paraId="5489557F" w14:textId="77777777" w:rsidTr="00F05A3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5CB2EB22" w14:textId="77777777" w:rsidR="00F64AC7" w:rsidRPr="003770A9" w:rsidRDefault="00F64AC7" w:rsidP="00015C9C">
            <w:pPr>
              <w:rPr>
                <w:rFonts w:ascii="Arial" w:hAnsi="Arial"/>
                <w:rtl/>
              </w:rPr>
            </w:pPr>
          </w:p>
        </w:tc>
        <w:tc>
          <w:tcPr>
            <w:tcW w:w="2132" w:type="pct"/>
          </w:tcPr>
          <w:p w14:paraId="56F352B0" w14:textId="77777777" w:rsidR="00F64AC7" w:rsidRPr="004C5FA3" w:rsidRDefault="00F64AC7"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גולמי לפני השפעת השינויים בשווי הוגן של נכסים ביולוגיים]</w:t>
            </w:r>
          </w:p>
        </w:tc>
        <w:tc>
          <w:tcPr>
            <w:tcW w:w="421" w:type="pct"/>
          </w:tcPr>
          <w:p w14:paraId="4FB813E3"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3DFBF28"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9B55D9D"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5DD52215"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721E931B"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3A1C91F" w14:textId="77777777" w:rsidR="00F64AC7" w:rsidRPr="003770A9" w:rsidRDefault="00F64AC7" w:rsidP="00015C9C">
            <w:pPr>
              <w:rPr>
                <w:rFonts w:ascii="Arial" w:hAnsi="Arial"/>
                <w:rtl/>
              </w:rPr>
            </w:pPr>
          </w:p>
        </w:tc>
        <w:tc>
          <w:tcPr>
            <w:tcW w:w="2132" w:type="pct"/>
          </w:tcPr>
          <w:p w14:paraId="60AD77E3"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Pr="004C5FA3">
              <w:rPr>
                <w:rtl/>
              </w:rPr>
              <w:t>סך השינויים בשווי הוגן של נכסים ביולוגיים</w:t>
            </w:r>
            <w:r w:rsidRPr="004C5FA3">
              <w:rPr>
                <w:b/>
                <w:bCs/>
                <w:rtl/>
              </w:rPr>
              <w:t>]</w:t>
            </w:r>
          </w:p>
        </w:tc>
        <w:tc>
          <w:tcPr>
            <w:tcW w:w="421" w:type="pct"/>
          </w:tcPr>
          <w:p w14:paraId="79DD2032"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3290B1C"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89C0F35"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6003C85"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074F37C4" w14:textId="77777777" w:rsidTr="00F05A33">
        <w:trPr>
          <w:trHeight w:hRule="exact" w:val="340"/>
        </w:trPr>
        <w:tc>
          <w:tcPr>
            <w:cnfStyle w:val="001000000000" w:firstRow="0" w:lastRow="0" w:firstColumn="1" w:lastColumn="0" w:oddVBand="0" w:evenVBand="0" w:oddHBand="0" w:evenHBand="0" w:firstRowFirstColumn="0" w:firstRowLastColumn="0" w:lastRowFirstColumn="0" w:lastRowLastColumn="0"/>
            <w:tcW w:w="634" w:type="pct"/>
          </w:tcPr>
          <w:p w14:paraId="19FE5604" w14:textId="77777777" w:rsidR="00F64AC7" w:rsidRPr="003770A9" w:rsidRDefault="00F64AC7" w:rsidP="00015C9C">
            <w:pPr>
              <w:rPr>
                <w:rFonts w:ascii="Arial" w:hAnsi="Arial"/>
                <w:rtl/>
              </w:rPr>
            </w:pPr>
          </w:p>
        </w:tc>
        <w:tc>
          <w:tcPr>
            <w:tcW w:w="2132" w:type="pct"/>
          </w:tcPr>
          <w:p w14:paraId="4D369DCF"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Pr="004C5FA3">
              <w:rPr>
                <w:rtl/>
              </w:rPr>
              <w:t>שינויי שווי הוגן של נכסים ביולוגיים שמומשו</w:t>
            </w:r>
            <w:r w:rsidRPr="004C5FA3">
              <w:rPr>
                <w:b/>
                <w:bCs/>
                <w:rtl/>
              </w:rPr>
              <w:t>]</w:t>
            </w:r>
          </w:p>
        </w:tc>
        <w:tc>
          <w:tcPr>
            <w:tcW w:w="421" w:type="pct"/>
          </w:tcPr>
          <w:p w14:paraId="4350FD8B"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51B9431"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E10D558"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46D57DFD"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920DC" w:rsidRPr="004C5FA3" w14:paraId="1F8AB50F"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051B206A" w14:textId="77777777" w:rsidR="008920DC" w:rsidRPr="003770A9" w:rsidRDefault="008920DC" w:rsidP="00015C9C">
            <w:pPr>
              <w:rPr>
                <w:rFonts w:ascii="Arial" w:hAnsi="Arial"/>
                <w:rtl/>
              </w:rPr>
            </w:pPr>
          </w:p>
        </w:tc>
        <w:tc>
          <w:tcPr>
            <w:tcW w:w="2132" w:type="pct"/>
          </w:tcPr>
          <w:p w14:paraId="7CB73D8C" w14:textId="77777777" w:rsidR="008920DC" w:rsidRPr="004C5FA3" w:rsidRDefault="008920DC"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גולמי</w:t>
            </w:r>
          </w:p>
        </w:tc>
        <w:tc>
          <w:tcPr>
            <w:tcW w:w="421" w:type="pct"/>
          </w:tcPr>
          <w:p w14:paraId="1CC12929" w14:textId="77777777" w:rsidR="008920DC" w:rsidRPr="004C5FA3" w:rsidRDefault="008920D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954C2C4" w14:textId="77777777" w:rsidR="008920DC" w:rsidRPr="004C5FA3" w:rsidRDefault="008920D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3C0ADE0" w14:textId="77777777" w:rsidR="008920DC" w:rsidRPr="004C5FA3" w:rsidRDefault="008920D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1DB2798" w14:textId="77777777" w:rsidR="008920DC" w:rsidRPr="004C5FA3" w:rsidRDefault="008920D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2FFF2C3F"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2750B4D3" w14:textId="77777777" w:rsidR="0056677F" w:rsidRPr="003770A9" w:rsidRDefault="0056677F" w:rsidP="00015C9C">
            <w:pPr>
              <w:rPr>
                <w:rFonts w:ascii="Arial" w:hAnsi="Arial"/>
                <w:rtl/>
              </w:rPr>
            </w:pPr>
          </w:p>
        </w:tc>
        <w:tc>
          <w:tcPr>
            <w:tcW w:w="2132" w:type="pct"/>
          </w:tcPr>
          <w:p w14:paraId="5E35DB37"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עליית (ירידת) ערך שווי הוגן נדל"ן להשקעה</w:t>
            </w:r>
          </w:p>
        </w:tc>
        <w:tc>
          <w:tcPr>
            <w:tcW w:w="421" w:type="pct"/>
          </w:tcPr>
          <w:p w14:paraId="5327C1A5"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73CA9AA"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D45A69E"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415B64A"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66354895"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6B512DEC" w14:textId="77777777" w:rsidR="0056677F" w:rsidRPr="003770A9" w:rsidRDefault="0056677F" w:rsidP="00015C9C">
            <w:pPr>
              <w:rPr>
                <w:rFonts w:ascii="Arial" w:hAnsi="Arial"/>
                <w:rtl/>
              </w:rPr>
            </w:pPr>
          </w:p>
        </w:tc>
        <w:tc>
          <w:tcPr>
            <w:tcW w:w="2132" w:type="pct"/>
          </w:tcPr>
          <w:p w14:paraId="245BAA0D"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מחקר ופיתוח</w:t>
            </w:r>
          </w:p>
        </w:tc>
        <w:tc>
          <w:tcPr>
            <w:tcW w:w="421" w:type="pct"/>
          </w:tcPr>
          <w:p w14:paraId="6B977D2D"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DAA19FD"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1B3D573"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B10951D"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704EA8C6"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252E6E2C" w14:textId="77777777" w:rsidR="0056677F" w:rsidRPr="003770A9" w:rsidRDefault="0056677F" w:rsidP="00015C9C">
            <w:pPr>
              <w:rPr>
                <w:rFonts w:ascii="Arial" w:hAnsi="Arial"/>
                <w:rtl/>
              </w:rPr>
            </w:pPr>
          </w:p>
        </w:tc>
        <w:tc>
          <w:tcPr>
            <w:tcW w:w="2132" w:type="pct"/>
          </w:tcPr>
          <w:p w14:paraId="014552FF"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מכירה ושיווק</w:t>
            </w:r>
          </w:p>
        </w:tc>
        <w:tc>
          <w:tcPr>
            <w:tcW w:w="421" w:type="pct"/>
          </w:tcPr>
          <w:p w14:paraId="5B8DBF47"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7EFDAF0"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7AF0DD0"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1B1E298"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507ADB36"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14AD9FAE" w14:textId="77777777" w:rsidR="0056677F" w:rsidRPr="003770A9" w:rsidRDefault="0056677F" w:rsidP="00015C9C">
            <w:pPr>
              <w:rPr>
                <w:rFonts w:ascii="Arial" w:hAnsi="Arial"/>
                <w:rtl/>
              </w:rPr>
            </w:pPr>
          </w:p>
        </w:tc>
        <w:tc>
          <w:tcPr>
            <w:tcW w:w="2132" w:type="pct"/>
          </w:tcPr>
          <w:p w14:paraId="63D3917A"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הנהלה וכלליות</w:t>
            </w:r>
          </w:p>
        </w:tc>
        <w:tc>
          <w:tcPr>
            <w:tcW w:w="421" w:type="pct"/>
          </w:tcPr>
          <w:p w14:paraId="4680E929"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A7D9CB0"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FF10121"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BC505C2"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6988988C" w14:textId="77777777" w:rsidTr="00F05A3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14388AA6" w14:textId="77777777" w:rsidR="0056677F" w:rsidRPr="003770A9" w:rsidRDefault="0056677F" w:rsidP="00015C9C">
            <w:pPr>
              <w:rPr>
                <w:rFonts w:ascii="Arial" w:hAnsi="Arial"/>
                <w:rtl/>
              </w:rPr>
            </w:pPr>
          </w:p>
        </w:tc>
        <w:tc>
          <w:tcPr>
            <w:tcW w:w="2132" w:type="pct"/>
          </w:tcPr>
          <w:p w14:paraId="582BC896"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לקוחות ונכסים בגין חוזים עם לקוחות</w:t>
            </w:r>
          </w:p>
        </w:tc>
        <w:tc>
          <w:tcPr>
            <w:tcW w:w="421" w:type="pct"/>
          </w:tcPr>
          <w:p w14:paraId="22BB0ADF"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C9CC175"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4B6AB67"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0EDA58AD"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7ED54FFB"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8511970" w14:textId="77777777" w:rsidR="0056677F" w:rsidRPr="003770A9" w:rsidRDefault="0056677F" w:rsidP="00015C9C">
            <w:pPr>
              <w:rPr>
                <w:rFonts w:ascii="Arial" w:hAnsi="Arial"/>
                <w:rtl/>
              </w:rPr>
            </w:pPr>
          </w:p>
        </w:tc>
        <w:tc>
          <w:tcPr>
            <w:tcW w:w="2132" w:type="pct"/>
          </w:tcPr>
          <w:p w14:paraId="1A49AAB7"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אחרות</w:t>
            </w:r>
          </w:p>
        </w:tc>
        <w:tc>
          <w:tcPr>
            <w:tcW w:w="421" w:type="pct"/>
          </w:tcPr>
          <w:p w14:paraId="1726FDD5"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DE49591"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54AB690"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E4A98D1"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29141908"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586A4A04" w14:textId="77777777" w:rsidR="0056677F" w:rsidRPr="003770A9" w:rsidRDefault="0056677F" w:rsidP="00015C9C">
            <w:pPr>
              <w:rPr>
                <w:rFonts w:ascii="Arial" w:hAnsi="Arial"/>
                <w:rtl/>
              </w:rPr>
            </w:pPr>
          </w:p>
        </w:tc>
        <w:tc>
          <w:tcPr>
            <w:tcW w:w="2132" w:type="pct"/>
          </w:tcPr>
          <w:p w14:paraId="00A662C9"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אחרות</w:t>
            </w:r>
          </w:p>
        </w:tc>
        <w:tc>
          <w:tcPr>
            <w:tcW w:w="421" w:type="pct"/>
          </w:tcPr>
          <w:p w14:paraId="0A2858A5"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8DD5815"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E88EE10"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621C876"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74D795BB" w14:textId="77777777" w:rsidTr="00F05A33">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03110A4C" w14:textId="77777777" w:rsidR="0056677F" w:rsidRPr="003770A9" w:rsidRDefault="0056677F" w:rsidP="00015C9C">
            <w:pPr>
              <w:rPr>
                <w:rFonts w:ascii="Arial" w:hAnsi="Arial"/>
                <w:rtl/>
              </w:rPr>
            </w:pPr>
          </w:p>
        </w:tc>
        <w:tc>
          <w:tcPr>
            <w:tcW w:w="2132" w:type="pct"/>
          </w:tcPr>
          <w:p w14:paraId="3FC4B68A"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הון ממימוש רכוש קבוע</w:t>
            </w:r>
          </w:p>
        </w:tc>
        <w:tc>
          <w:tcPr>
            <w:tcW w:w="421" w:type="pct"/>
          </w:tcPr>
          <w:p w14:paraId="789B970F"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3FF23DF"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6E0FDA95"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71416549"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56677F" w:rsidRPr="004C5FA3" w14:paraId="4000C1B5"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0D981CA6" w14:textId="77777777" w:rsidR="0056677F" w:rsidRPr="003770A9" w:rsidRDefault="0056677F" w:rsidP="00015C9C">
            <w:pPr>
              <w:rPr>
                <w:rFonts w:ascii="Arial" w:hAnsi="Arial"/>
                <w:rtl/>
              </w:rPr>
            </w:pPr>
          </w:p>
        </w:tc>
        <w:tc>
          <w:tcPr>
            <w:tcW w:w="2132" w:type="pct"/>
          </w:tcPr>
          <w:p w14:paraId="1F8FCD92" w14:textId="77777777" w:rsidR="0056677F" w:rsidRPr="004C5FA3" w:rsidRDefault="0056677F"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מפעולות רגילות</w:t>
            </w:r>
          </w:p>
        </w:tc>
        <w:tc>
          <w:tcPr>
            <w:tcW w:w="421" w:type="pct"/>
          </w:tcPr>
          <w:p w14:paraId="6ACE1588"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F1CE4C9"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281DFE5"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B7704D3"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71497163"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7814194A" w14:textId="77777777" w:rsidR="0056677F" w:rsidRPr="003770A9" w:rsidRDefault="0056677F" w:rsidP="00015C9C">
            <w:pPr>
              <w:rPr>
                <w:rFonts w:ascii="Arial" w:hAnsi="Arial"/>
                <w:rtl/>
              </w:rPr>
            </w:pPr>
          </w:p>
        </w:tc>
        <w:tc>
          <w:tcPr>
            <w:tcW w:w="2132" w:type="pct"/>
          </w:tcPr>
          <w:p w14:paraId="361B123C"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מימון</w:t>
            </w:r>
          </w:p>
        </w:tc>
        <w:tc>
          <w:tcPr>
            <w:tcW w:w="421" w:type="pct"/>
          </w:tcPr>
          <w:p w14:paraId="4797666E"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641739D"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7FD05DB"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0D688C2"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6EB63046"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298FC6FF" w14:textId="77777777" w:rsidR="0056677F" w:rsidRPr="003770A9" w:rsidRDefault="0056677F" w:rsidP="00015C9C">
            <w:pPr>
              <w:rPr>
                <w:rFonts w:ascii="Arial" w:hAnsi="Arial"/>
                <w:rtl/>
              </w:rPr>
            </w:pPr>
          </w:p>
        </w:tc>
        <w:tc>
          <w:tcPr>
            <w:tcW w:w="2132" w:type="pct"/>
          </w:tcPr>
          <w:p w14:paraId="0BD1EAFF"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מימון</w:t>
            </w:r>
          </w:p>
        </w:tc>
        <w:tc>
          <w:tcPr>
            <w:tcW w:w="421" w:type="pct"/>
          </w:tcPr>
          <w:p w14:paraId="0F31019F"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617E117"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D230F44"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050D6A5D"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63477781" w14:textId="77777777" w:rsidTr="002A5D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5E66DA00" w14:textId="77777777" w:rsidR="0056677F" w:rsidRPr="003770A9" w:rsidRDefault="0056677F" w:rsidP="00015C9C">
            <w:pPr>
              <w:rPr>
                <w:rFonts w:ascii="Arial" w:hAnsi="Arial"/>
                <w:rtl/>
              </w:rPr>
            </w:pPr>
          </w:p>
        </w:tc>
        <w:tc>
          <w:tcPr>
            <w:tcW w:w="2132" w:type="pct"/>
          </w:tcPr>
          <w:p w14:paraId="2AC6137C"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נכסים פיננסיים</w:t>
            </w:r>
          </w:p>
        </w:tc>
        <w:tc>
          <w:tcPr>
            <w:tcW w:w="421" w:type="pct"/>
          </w:tcPr>
          <w:p w14:paraId="0BE63B97"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A88C488"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BE8637C"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D3D49DC"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40D2A7CC" w14:textId="77777777" w:rsidTr="00F05A3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47C06FFF" w14:textId="77777777" w:rsidR="0056677F" w:rsidRPr="003770A9" w:rsidRDefault="0056677F" w:rsidP="00015C9C">
            <w:pPr>
              <w:rPr>
                <w:rFonts w:ascii="Arial" w:hAnsi="Arial"/>
                <w:rtl/>
              </w:rPr>
            </w:pPr>
          </w:p>
        </w:tc>
        <w:tc>
          <w:tcPr>
            <w:tcW w:w="2132" w:type="pct"/>
          </w:tcPr>
          <w:p w14:paraId="3C956533"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מגריעת נכסים פיננסיים שנמדדו בעלות מופחתת</w:t>
            </w:r>
          </w:p>
        </w:tc>
        <w:tc>
          <w:tcPr>
            <w:tcW w:w="421" w:type="pct"/>
          </w:tcPr>
          <w:p w14:paraId="4A582E04"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3EA3D26"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C38B1A6"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603F4C9"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2C7CB5CD" w14:textId="77777777" w:rsidTr="00F05A3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6C7C22B6" w14:textId="77777777" w:rsidR="0056677F" w:rsidRPr="003770A9" w:rsidRDefault="0056677F" w:rsidP="00015C9C">
            <w:pPr>
              <w:rPr>
                <w:rFonts w:ascii="Arial" w:hAnsi="Arial"/>
                <w:rtl/>
              </w:rPr>
            </w:pPr>
          </w:p>
        </w:tc>
        <w:tc>
          <w:tcPr>
            <w:tcW w:w="2132" w:type="pct"/>
          </w:tcPr>
          <w:p w14:paraId="714C85A4"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מעלות מופחתת לשווי הוגן דרך רווח או הפסד</w:t>
            </w:r>
          </w:p>
        </w:tc>
        <w:tc>
          <w:tcPr>
            <w:tcW w:w="421" w:type="pct"/>
          </w:tcPr>
          <w:p w14:paraId="1FAFE994"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AA09620"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DAC2EC7"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18B6A61"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488939C5" w14:textId="77777777" w:rsidTr="00F05A33">
        <w:trPr>
          <w:trHeight w:hRule="exact" w:val="680"/>
        </w:trPr>
        <w:tc>
          <w:tcPr>
            <w:cnfStyle w:val="001000000000" w:firstRow="0" w:lastRow="0" w:firstColumn="1" w:lastColumn="0" w:oddVBand="0" w:evenVBand="0" w:oddHBand="0" w:evenHBand="0" w:firstRowFirstColumn="0" w:firstRowLastColumn="0" w:lastRowFirstColumn="0" w:lastRowLastColumn="0"/>
            <w:tcW w:w="634" w:type="pct"/>
          </w:tcPr>
          <w:p w14:paraId="4757338B" w14:textId="77777777" w:rsidR="0056677F" w:rsidRPr="003770A9" w:rsidRDefault="0056677F" w:rsidP="00015C9C">
            <w:pPr>
              <w:rPr>
                <w:rFonts w:ascii="Arial" w:hAnsi="Arial"/>
                <w:rtl/>
              </w:rPr>
            </w:pPr>
          </w:p>
        </w:tc>
        <w:tc>
          <w:tcPr>
            <w:tcW w:w="2132" w:type="pct"/>
          </w:tcPr>
          <w:p w14:paraId="77612C91"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משווי הוגן דרך רווח כולל אחר לשווי הוגן דרך רווח או הפסד</w:t>
            </w:r>
          </w:p>
        </w:tc>
        <w:tc>
          <w:tcPr>
            <w:tcW w:w="421" w:type="pct"/>
          </w:tcPr>
          <w:p w14:paraId="65F7A50B"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8838643"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8C2AE6E"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FAA6FA0"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393EA4D3"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537A2317" w14:textId="77777777" w:rsidR="0056677F" w:rsidRPr="003770A9" w:rsidRDefault="0056677F" w:rsidP="00015C9C">
            <w:pPr>
              <w:rPr>
                <w:rFonts w:ascii="Arial" w:hAnsi="Arial"/>
                <w:rtl/>
              </w:rPr>
            </w:pPr>
          </w:p>
        </w:tc>
        <w:tc>
          <w:tcPr>
            <w:tcW w:w="2132" w:type="pct"/>
          </w:tcPr>
          <w:p w14:paraId="0FA1121C"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אחרים ממימון</w:t>
            </w:r>
          </w:p>
        </w:tc>
        <w:tc>
          <w:tcPr>
            <w:tcW w:w="421" w:type="pct"/>
          </w:tcPr>
          <w:p w14:paraId="31406D1A"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FA64960"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959B3ED"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015872F4"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2A55F217" w14:textId="77777777" w:rsidTr="00F05A33">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3346169C" w14:textId="77777777" w:rsidR="0056677F" w:rsidRPr="003770A9" w:rsidRDefault="0056677F" w:rsidP="00015C9C">
            <w:pPr>
              <w:rPr>
                <w:rFonts w:ascii="Arial" w:hAnsi="Arial"/>
                <w:rtl/>
              </w:rPr>
            </w:pPr>
          </w:p>
        </w:tc>
        <w:tc>
          <w:tcPr>
            <w:tcW w:w="2132" w:type="pct"/>
          </w:tcPr>
          <w:p w14:paraId="22DE2974"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ברווחי (בהפסדי) חברות המטופלות לפי שיטת השווי המאזני, נטו</w:t>
            </w:r>
          </w:p>
        </w:tc>
        <w:tc>
          <w:tcPr>
            <w:tcW w:w="421" w:type="pct"/>
          </w:tcPr>
          <w:p w14:paraId="3FE90542"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97B7EB4" w14:textId="77777777" w:rsidR="0056677F" w:rsidRPr="004C5FA3" w:rsidRDefault="0056677F" w:rsidP="005157F6">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41B8B567" w14:textId="77777777" w:rsidR="0056677F" w:rsidRPr="004C5FA3" w:rsidRDefault="0056677F" w:rsidP="005157F6">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66140D7A" w14:textId="77777777" w:rsidR="0056677F" w:rsidRPr="004C5FA3" w:rsidRDefault="0056677F" w:rsidP="005157F6">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56677F" w:rsidRPr="004C5FA3" w14:paraId="2FD9813D"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E351DFE" w14:textId="77777777" w:rsidR="0056677F" w:rsidRPr="003770A9" w:rsidRDefault="0056677F" w:rsidP="00015C9C">
            <w:pPr>
              <w:rPr>
                <w:rFonts w:ascii="Arial" w:hAnsi="Arial"/>
                <w:rtl/>
              </w:rPr>
            </w:pPr>
          </w:p>
        </w:tc>
        <w:tc>
          <w:tcPr>
            <w:tcW w:w="2132" w:type="pct"/>
          </w:tcPr>
          <w:p w14:paraId="16CC779C" w14:textId="77777777" w:rsidR="0056677F" w:rsidRPr="004C5FA3" w:rsidRDefault="0056677F"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לפני ניכוי מסים על ההכנסה</w:t>
            </w:r>
          </w:p>
        </w:tc>
        <w:tc>
          <w:tcPr>
            <w:tcW w:w="421" w:type="pct"/>
          </w:tcPr>
          <w:p w14:paraId="3D156973"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97B2914"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4E3EF56"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37616E84"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13B2F435" w14:textId="77777777" w:rsidTr="00332E55">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463FDF58" w14:textId="77777777" w:rsidR="0056677F" w:rsidRPr="003770A9" w:rsidRDefault="0056677F" w:rsidP="00015C9C">
            <w:pPr>
              <w:rPr>
                <w:rFonts w:ascii="Arial" w:hAnsi="Arial"/>
                <w:rtl/>
              </w:rPr>
            </w:pPr>
          </w:p>
        </w:tc>
        <w:tc>
          <w:tcPr>
            <w:tcW w:w="2132" w:type="pct"/>
          </w:tcPr>
          <w:p w14:paraId="1B68192C"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על ההכנסה</w:t>
            </w:r>
          </w:p>
        </w:tc>
        <w:tc>
          <w:tcPr>
            <w:tcW w:w="421" w:type="pct"/>
          </w:tcPr>
          <w:p w14:paraId="039A7D89"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8CEAE5C"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0C03E51A"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0C78DC95"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56677F" w:rsidRPr="004C5FA3" w14:paraId="29C86582" w14:textId="77777777" w:rsidTr="00F05A33">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534F51F2" w14:textId="77777777" w:rsidR="0056677F" w:rsidRPr="003770A9" w:rsidRDefault="0056677F" w:rsidP="00015C9C">
            <w:pPr>
              <w:rPr>
                <w:rFonts w:ascii="Arial" w:hAnsi="Arial"/>
                <w:rtl/>
              </w:rPr>
            </w:pPr>
          </w:p>
        </w:tc>
        <w:tc>
          <w:tcPr>
            <w:tcW w:w="2132" w:type="pct"/>
          </w:tcPr>
          <w:p w14:paraId="25078FB3" w14:textId="77777777" w:rsidR="0056677F" w:rsidRPr="004C5FA3" w:rsidRDefault="0056677F"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421" w:type="pct"/>
          </w:tcPr>
          <w:p w14:paraId="2E209740"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3574832"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67966C1"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A67C39E"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56677F" w:rsidRPr="004C5FA3" w14:paraId="70E820D2" w14:textId="77777777" w:rsidTr="00F05A33">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07EAEF4B" w14:textId="77777777" w:rsidR="0056677F" w:rsidRPr="003770A9" w:rsidRDefault="0056677F" w:rsidP="00015C9C">
            <w:pPr>
              <w:rPr>
                <w:rFonts w:ascii="Arial" w:hAnsi="Arial"/>
              </w:rPr>
            </w:pPr>
          </w:p>
        </w:tc>
        <w:tc>
          <w:tcPr>
            <w:tcW w:w="2132" w:type="pct"/>
          </w:tcPr>
          <w:p w14:paraId="5AEAB329"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שהופסקו, נטו</w:t>
            </w:r>
          </w:p>
        </w:tc>
        <w:tc>
          <w:tcPr>
            <w:tcW w:w="421" w:type="pct"/>
          </w:tcPr>
          <w:p w14:paraId="78E81E75"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BE5644A"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2A455967"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41839B43"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56677F" w:rsidRPr="004C5FA3" w14:paraId="2C2D56ED" w14:textId="77777777" w:rsidTr="00F05A33">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143FFD12" w14:textId="77777777" w:rsidR="0056677F" w:rsidRPr="003770A9" w:rsidRDefault="0056677F" w:rsidP="00015C9C">
            <w:pPr>
              <w:rPr>
                <w:rFonts w:ascii="Arial" w:hAnsi="Arial"/>
                <w:rtl/>
              </w:rPr>
            </w:pPr>
          </w:p>
        </w:tc>
        <w:tc>
          <w:tcPr>
            <w:tcW w:w="2132" w:type="pct"/>
          </w:tcPr>
          <w:p w14:paraId="75DC5ADA" w14:textId="77777777" w:rsidR="0056677F" w:rsidRPr="004C5FA3" w:rsidRDefault="0056677F"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w:t>
            </w:r>
          </w:p>
        </w:tc>
        <w:tc>
          <w:tcPr>
            <w:tcW w:w="421" w:type="pct"/>
          </w:tcPr>
          <w:p w14:paraId="219649B2"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D95E5BE"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1A9B66B8"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56C05944" w14:textId="77777777" w:rsidR="0056677F" w:rsidRPr="004C5FA3" w:rsidRDefault="0056677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56677F" w:rsidRPr="004C5FA3" w14:paraId="3C2CF4BF" w14:textId="77777777" w:rsidTr="00DE1009">
        <w:tc>
          <w:tcPr>
            <w:cnfStyle w:val="001000000000" w:firstRow="0" w:lastRow="0" w:firstColumn="1" w:lastColumn="0" w:oddVBand="0" w:evenVBand="0" w:oddHBand="0" w:evenHBand="0" w:firstRowFirstColumn="0" w:firstRowLastColumn="0" w:lastRowFirstColumn="0" w:lastRowLastColumn="0"/>
            <w:tcW w:w="634" w:type="pct"/>
          </w:tcPr>
          <w:p w14:paraId="626C980A" w14:textId="77777777" w:rsidR="0056677F" w:rsidRPr="003770A9" w:rsidRDefault="0056677F" w:rsidP="00015C9C">
            <w:pPr>
              <w:rPr>
                <w:rFonts w:ascii="Arial" w:hAnsi="Arial"/>
                <w:rtl/>
              </w:rPr>
            </w:pPr>
          </w:p>
        </w:tc>
        <w:tc>
          <w:tcPr>
            <w:tcW w:w="2132" w:type="pct"/>
          </w:tcPr>
          <w:p w14:paraId="7B119E95" w14:textId="77777777" w:rsidR="0056677F" w:rsidRPr="004C5FA3" w:rsidRDefault="0056677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6DFDA9FF"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76F7CD2"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B144E65"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51044D1" w14:textId="77777777" w:rsidR="0056677F" w:rsidRPr="004C5FA3" w:rsidRDefault="0056677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23B60FAA" w14:textId="77777777" w:rsidR="0056677F" w:rsidRPr="004C5FA3" w:rsidRDefault="0056677F" w:rsidP="00015C9C">
      <w:pPr>
        <w:rPr>
          <w:rFonts w:ascii="Arial" w:hAnsi="Arial"/>
        </w:rPr>
      </w:pPr>
    </w:p>
    <w:tbl>
      <w:tblPr>
        <w:bidiVisual/>
        <w:tblW w:w="5000" w:type="pct"/>
        <w:tblLook w:val="04A0" w:firstRow="1" w:lastRow="0" w:firstColumn="1" w:lastColumn="0" w:noHBand="0" w:noVBand="1"/>
      </w:tblPr>
      <w:tblGrid>
        <w:gridCol w:w="1335"/>
        <w:gridCol w:w="9131"/>
      </w:tblGrid>
      <w:tr w:rsidR="00E405D9" w:rsidRPr="004C5FA3" w14:paraId="496A6908" w14:textId="77777777" w:rsidTr="001D4724">
        <w:trPr>
          <w:trHeight w:val="20"/>
        </w:trPr>
        <w:tc>
          <w:tcPr>
            <w:tcW w:w="638" w:type="pct"/>
          </w:tcPr>
          <w:p w14:paraId="1A83C327" w14:textId="77777777" w:rsidR="00E405D9" w:rsidRPr="003770A9" w:rsidRDefault="00E405D9" w:rsidP="00015C9C">
            <w:pPr>
              <w:rPr>
                <w:rFonts w:ascii="Arial" w:hAnsi="Arial"/>
                <w:sz w:val="14"/>
                <w:szCs w:val="14"/>
                <w:rtl/>
              </w:rPr>
            </w:pPr>
          </w:p>
        </w:tc>
        <w:tc>
          <w:tcPr>
            <w:tcW w:w="4362" w:type="pct"/>
          </w:tcPr>
          <w:p w14:paraId="4BE27334" w14:textId="77777777" w:rsidR="00E405D9" w:rsidRPr="004C5FA3" w:rsidRDefault="00E405D9"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5E8B690A" w14:textId="1A35300D" w:rsidR="001D4724" w:rsidRPr="004C5FA3" w:rsidRDefault="001D4724">
      <w:pPr>
        <w:rPr>
          <w:rFonts w:ascii="Arial" w:hAnsi="Arial"/>
          <w:rtl/>
        </w:rPr>
      </w:pPr>
    </w:p>
    <w:p w14:paraId="05812616" w14:textId="77777777" w:rsidR="001D4724" w:rsidRPr="004C5FA3" w:rsidRDefault="001D4724">
      <w:pPr>
        <w:rPr>
          <w:rFonts w:ascii="Arial" w:hAnsi="Arial"/>
          <w:rtl/>
        </w:rPr>
      </w:pPr>
      <w:r w:rsidRPr="004C5FA3">
        <w:rPr>
          <w:rFonts w:ascii="Arial" w:hAnsi="Arial"/>
          <w:rtl/>
        </w:rPr>
        <w:br w:type="page"/>
      </w:r>
    </w:p>
    <w:tbl>
      <w:tblPr>
        <w:tblStyle w:val="TableGrid"/>
        <w:bidiVisual/>
        <w:tblW w:w="5000" w:type="pct"/>
        <w:tblLook w:val="04A0" w:firstRow="1" w:lastRow="0" w:firstColumn="1" w:lastColumn="0" w:noHBand="0" w:noVBand="1"/>
      </w:tblPr>
      <w:tblGrid>
        <w:gridCol w:w="1319"/>
        <w:gridCol w:w="4467"/>
        <w:gridCol w:w="852"/>
        <w:gridCol w:w="29"/>
        <w:gridCol w:w="1248"/>
        <w:gridCol w:w="19"/>
        <w:gridCol w:w="1258"/>
        <w:gridCol w:w="8"/>
        <w:gridCol w:w="1266"/>
      </w:tblGrid>
      <w:tr w:rsidR="00BD6B44" w:rsidRPr="004C5FA3" w14:paraId="3D032549" w14:textId="77777777" w:rsidTr="006E46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0" w:type="pct"/>
          </w:tcPr>
          <w:p w14:paraId="3DC78F0E" w14:textId="77777777" w:rsidR="00BD6B44" w:rsidRPr="003770A9" w:rsidRDefault="00BD6B44" w:rsidP="00015C9C">
            <w:pPr>
              <w:rPr>
                <w:rFonts w:ascii="Arial" w:hAnsi="Arial"/>
                <w:rtl/>
              </w:rPr>
            </w:pPr>
          </w:p>
        </w:tc>
        <w:tc>
          <w:tcPr>
            <w:tcW w:w="4370" w:type="pct"/>
            <w:gridSpan w:val="8"/>
          </w:tcPr>
          <w:p w14:paraId="14DB52C6" w14:textId="5C27AA8C" w:rsidR="00BD6B44" w:rsidRPr="004C5FA3" w:rsidRDefault="00BD6B44" w:rsidP="000B067B">
            <w:pPr>
              <w:pStyle w:val="X1underline"/>
              <w:spacing w:after="16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1164" w:name="_Toc33548395"/>
            <w:r w:rsidR="00CB58A1">
              <w:rPr>
                <w:noProof/>
                <w:sz w:val="20"/>
                <w:rtl/>
              </w:rPr>
              <w:t>דוחות תמציתיים מאוחדים פרופורמה על רווח או הפסד ורווח כולל אחר</w:t>
            </w:r>
            <w:r w:rsidRPr="004C5FA3">
              <w:rPr>
                <w:noProof/>
                <w:sz w:val="20"/>
              </w:rPr>
              <w:fldChar w:fldCharType="end"/>
            </w:r>
            <w:r w:rsidRPr="004C5FA3">
              <w:rPr>
                <w:sz w:val="20"/>
                <w:rtl/>
              </w:rPr>
              <w:t xml:space="preserve"> </w:t>
            </w:r>
            <w:r w:rsidRPr="004C5FA3">
              <w:rPr>
                <w:b w:val="0"/>
                <w:bCs w:val="0"/>
                <w:sz w:val="20"/>
                <w:rtl/>
              </w:rPr>
              <w:t>(המשך)</w:t>
            </w:r>
            <w:bookmarkEnd w:id="1164"/>
          </w:p>
        </w:tc>
      </w:tr>
      <w:tr w:rsidR="00F64EB6" w:rsidRPr="004C5FA3" w14:paraId="4F420FBE" w14:textId="77777777" w:rsidTr="006E46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0" w:type="pct"/>
            <w:vMerge w:val="restart"/>
          </w:tcPr>
          <w:p w14:paraId="4FD03615" w14:textId="77777777" w:rsidR="00F64EB6" w:rsidRPr="003770A9" w:rsidRDefault="00F64EB6" w:rsidP="00015C9C">
            <w:pPr>
              <w:rPr>
                <w:rFonts w:ascii="Arial" w:hAnsi="Arial"/>
                <w:rtl/>
              </w:rPr>
            </w:pPr>
          </w:p>
        </w:tc>
        <w:tc>
          <w:tcPr>
            <w:tcW w:w="2134" w:type="pct"/>
            <w:vMerge w:val="restart"/>
          </w:tcPr>
          <w:p w14:paraId="01B79C80"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gridSpan w:val="2"/>
            <w:vMerge w:val="restart"/>
          </w:tcPr>
          <w:p w14:paraId="7BFB8EF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815" w:type="pct"/>
            <w:gridSpan w:val="5"/>
          </w:tcPr>
          <w:p w14:paraId="7CA7DFCF" w14:textId="76A6F62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לשלושה חודשים שהסתיימו ביום 30 ביוני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E67B12" w:rsidRPr="004C5FA3" w14:paraId="5671D4B6" w14:textId="77777777" w:rsidTr="006E46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0" w:type="pct"/>
            <w:vMerge/>
          </w:tcPr>
          <w:p w14:paraId="3462DC7E" w14:textId="77777777" w:rsidR="00E67B12" w:rsidRPr="003770A9" w:rsidRDefault="00E67B12" w:rsidP="00015C9C">
            <w:pPr>
              <w:rPr>
                <w:rFonts w:ascii="Arial" w:hAnsi="Arial"/>
                <w:rtl/>
              </w:rPr>
            </w:pPr>
          </w:p>
        </w:tc>
        <w:tc>
          <w:tcPr>
            <w:tcW w:w="2134" w:type="pct"/>
            <w:vMerge/>
          </w:tcPr>
          <w:p w14:paraId="4FB199E6" w14:textId="77777777" w:rsidR="00E67B12" w:rsidRPr="004C5FA3" w:rsidRDefault="00E67B12"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gridSpan w:val="2"/>
            <w:vMerge/>
          </w:tcPr>
          <w:p w14:paraId="6B69FB5F"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15" w:type="pct"/>
            <w:gridSpan w:val="5"/>
          </w:tcPr>
          <w:p w14:paraId="5BDD5E27" w14:textId="77777777" w:rsidR="00E67B12" w:rsidRPr="004C5FA3" w:rsidRDefault="00E67B12"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612AF279" w14:textId="77777777" w:rsidTr="006E46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0" w:type="pct"/>
            <w:vMerge/>
          </w:tcPr>
          <w:p w14:paraId="67FA1C16" w14:textId="77777777" w:rsidR="00F64EB6" w:rsidRPr="003770A9" w:rsidRDefault="00F64EB6" w:rsidP="00015C9C">
            <w:pPr>
              <w:rPr>
                <w:rFonts w:ascii="Arial" w:hAnsi="Arial"/>
                <w:rtl/>
              </w:rPr>
            </w:pPr>
          </w:p>
        </w:tc>
        <w:tc>
          <w:tcPr>
            <w:tcW w:w="2134" w:type="pct"/>
            <w:vMerge/>
          </w:tcPr>
          <w:p w14:paraId="01146D42"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gridSpan w:val="2"/>
            <w:vMerge/>
          </w:tcPr>
          <w:p w14:paraId="07B03AB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15" w:type="pct"/>
            <w:gridSpan w:val="5"/>
          </w:tcPr>
          <w:p w14:paraId="0EC97219"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בלתי מבוקר</w:t>
            </w:r>
          </w:p>
        </w:tc>
      </w:tr>
      <w:tr w:rsidR="00F64EB6" w:rsidRPr="004C5FA3" w14:paraId="62A09BBF" w14:textId="77777777" w:rsidTr="006E46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0" w:type="pct"/>
            <w:vMerge/>
          </w:tcPr>
          <w:p w14:paraId="47A4F5CB" w14:textId="77777777" w:rsidR="00F64EB6" w:rsidRPr="003770A9" w:rsidRDefault="00F64EB6" w:rsidP="00015C9C">
            <w:pPr>
              <w:rPr>
                <w:rFonts w:ascii="Arial" w:hAnsi="Arial"/>
                <w:rtl/>
              </w:rPr>
            </w:pPr>
          </w:p>
        </w:tc>
        <w:tc>
          <w:tcPr>
            <w:tcW w:w="2134" w:type="pct"/>
            <w:vMerge/>
          </w:tcPr>
          <w:p w14:paraId="1E764936"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gridSpan w:val="2"/>
            <w:vMerge/>
          </w:tcPr>
          <w:p w14:paraId="3AE355A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605" w:type="pct"/>
            <w:gridSpan w:val="2"/>
          </w:tcPr>
          <w:p w14:paraId="3E5930D2"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05" w:type="pct"/>
            <w:gridSpan w:val="2"/>
          </w:tcPr>
          <w:p w14:paraId="7EB2C3A0"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605" w:type="pct"/>
          </w:tcPr>
          <w:p w14:paraId="2B07BB13"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EB6" w:rsidRPr="004C5FA3" w14:paraId="49677409"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4683D20B" w14:textId="77777777" w:rsidR="00F64EB6" w:rsidRPr="003770A9" w:rsidRDefault="00F64EB6" w:rsidP="00015C9C">
            <w:pPr>
              <w:rPr>
                <w:rFonts w:ascii="Arial" w:hAnsi="Arial"/>
                <w:rtl/>
              </w:rPr>
            </w:pPr>
          </w:p>
        </w:tc>
        <w:tc>
          <w:tcPr>
            <w:tcW w:w="2134" w:type="pct"/>
          </w:tcPr>
          <w:p w14:paraId="4A1DB9CD" w14:textId="77777777" w:rsidR="00F64EB6" w:rsidRPr="004C5FA3" w:rsidRDefault="00F64EB6" w:rsidP="004C5127">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421" w:type="pct"/>
            <w:gridSpan w:val="2"/>
          </w:tcPr>
          <w:p w14:paraId="716DC41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1B087F4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008517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4A2A075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2DF2F5BF"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20DB4D4C" w14:textId="77777777" w:rsidR="00003E5F" w:rsidRPr="003770A9" w:rsidRDefault="00003E5F" w:rsidP="00015C9C">
            <w:pPr>
              <w:rPr>
                <w:rFonts w:ascii="Arial" w:hAnsi="Arial"/>
                <w:rtl/>
              </w:rPr>
            </w:pPr>
          </w:p>
        </w:tc>
        <w:tc>
          <w:tcPr>
            <w:tcW w:w="2134" w:type="pct"/>
          </w:tcPr>
          <w:p w14:paraId="18310FCA"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לאחר מסים בגין:</w:t>
            </w:r>
          </w:p>
        </w:tc>
        <w:tc>
          <w:tcPr>
            <w:tcW w:w="421" w:type="pct"/>
            <w:gridSpan w:val="2"/>
          </w:tcPr>
          <w:p w14:paraId="2D376E2F"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428AC496"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60A47B38"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2117ED2F"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148D96FC"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5CCA79C6" w14:textId="77777777" w:rsidR="00003E5F" w:rsidRPr="003770A9" w:rsidRDefault="00003E5F" w:rsidP="00015C9C">
            <w:pPr>
              <w:rPr>
                <w:rFonts w:ascii="Arial" w:hAnsi="Arial"/>
                <w:rtl/>
              </w:rPr>
            </w:pPr>
          </w:p>
        </w:tc>
        <w:tc>
          <w:tcPr>
            <w:tcW w:w="2134" w:type="pct"/>
          </w:tcPr>
          <w:p w14:paraId="5EAE9584"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שלא יסווגו מחדש לאחר מכן לרווח או הפסד:</w:t>
            </w:r>
          </w:p>
        </w:tc>
        <w:tc>
          <w:tcPr>
            <w:tcW w:w="421" w:type="pct"/>
            <w:gridSpan w:val="2"/>
          </w:tcPr>
          <w:p w14:paraId="6AAADB11"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7A30D8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054A61D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1198234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4603467C"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16E60CA1" w14:textId="77777777" w:rsidR="00003E5F" w:rsidRPr="003770A9" w:rsidRDefault="00003E5F" w:rsidP="00015C9C">
            <w:pPr>
              <w:rPr>
                <w:rFonts w:ascii="Arial" w:hAnsi="Arial"/>
                <w:rtl/>
              </w:rPr>
            </w:pPr>
          </w:p>
        </w:tc>
        <w:tc>
          <w:tcPr>
            <w:tcW w:w="2134" w:type="pct"/>
          </w:tcPr>
          <w:p w14:paraId="127F301E"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הערכה מחדש של רכוש קבוע</w:t>
            </w:r>
          </w:p>
        </w:tc>
        <w:tc>
          <w:tcPr>
            <w:tcW w:w="421" w:type="pct"/>
            <w:gridSpan w:val="2"/>
          </w:tcPr>
          <w:p w14:paraId="3465A825"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AF0649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34FC3D5"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1618871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587720A7"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06B3E7AE" w14:textId="77777777" w:rsidR="00003E5F" w:rsidRPr="003770A9" w:rsidRDefault="00003E5F" w:rsidP="00015C9C">
            <w:pPr>
              <w:rPr>
                <w:rFonts w:ascii="Arial" w:hAnsi="Arial"/>
                <w:rtl/>
              </w:rPr>
            </w:pPr>
          </w:p>
        </w:tc>
        <w:tc>
          <w:tcPr>
            <w:tcW w:w="2134" w:type="pct"/>
          </w:tcPr>
          <w:p w14:paraId="3ECBAF84"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מדידות מחדש של תוכניות להטבה מוגדרת</w:t>
            </w:r>
          </w:p>
        </w:tc>
        <w:tc>
          <w:tcPr>
            <w:tcW w:w="421" w:type="pct"/>
            <w:gridSpan w:val="2"/>
          </w:tcPr>
          <w:p w14:paraId="2719225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0A48013C"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07641E29"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26E5C9B0"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529B0903" w14:textId="77777777" w:rsidTr="006E4609">
        <w:trPr>
          <w:trHeight w:hRule="exact" w:val="454"/>
        </w:trPr>
        <w:tc>
          <w:tcPr>
            <w:cnfStyle w:val="001000000000" w:firstRow="0" w:lastRow="0" w:firstColumn="1" w:lastColumn="0" w:oddVBand="0" w:evenVBand="0" w:oddHBand="0" w:evenHBand="0" w:firstRowFirstColumn="0" w:firstRowLastColumn="0" w:lastRowFirstColumn="0" w:lastRowLastColumn="0"/>
            <w:tcW w:w="630" w:type="pct"/>
          </w:tcPr>
          <w:p w14:paraId="6D2C9DF4" w14:textId="77777777" w:rsidR="00003E5F" w:rsidRPr="003770A9" w:rsidRDefault="00003E5F" w:rsidP="00015C9C">
            <w:pPr>
              <w:rPr>
                <w:rFonts w:ascii="Arial" w:hAnsi="Arial"/>
                <w:rtl/>
              </w:rPr>
            </w:pPr>
          </w:p>
        </w:tc>
        <w:tc>
          <w:tcPr>
            <w:tcW w:w="2134" w:type="pct"/>
          </w:tcPr>
          <w:p w14:paraId="63B47A12" w14:textId="77777777" w:rsidR="00003E5F" w:rsidRPr="004C5FA3" w:rsidRDefault="001F006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רווחים (הפסדים) </w:t>
            </w:r>
            <w:r w:rsidR="00F45C6C" w:rsidRPr="004C5FA3">
              <w:rPr>
                <w:rtl/>
              </w:rPr>
              <w:t>מ</w:t>
            </w:r>
            <w:r w:rsidR="00003E5F" w:rsidRPr="004C5FA3">
              <w:rPr>
                <w:rtl/>
              </w:rPr>
              <w:t>השקעות במכשירים הוניים שיועדו למדידה בשווי הוגן דרך רווח כולל אחר</w:t>
            </w:r>
          </w:p>
        </w:tc>
        <w:tc>
          <w:tcPr>
            <w:tcW w:w="421" w:type="pct"/>
            <w:gridSpan w:val="2"/>
          </w:tcPr>
          <w:p w14:paraId="1DBBFC0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4FC14DB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45CE90B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20936BC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6B6BE402" w14:textId="77777777" w:rsidTr="006E4609">
        <w:trPr>
          <w:trHeight w:hRule="exact" w:val="680"/>
        </w:trPr>
        <w:tc>
          <w:tcPr>
            <w:cnfStyle w:val="001000000000" w:firstRow="0" w:lastRow="0" w:firstColumn="1" w:lastColumn="0" w:oddVBand="0" w:evenVBand="0" w:oddHBand="0" w:evenHBand="0" w:firstRowFirstColumn="0" w:firstRowLastColumn="0" w:lastRowFirstColumn="0" w:lastRowLastColumn="0"/>
            <w:tcW w:w="630" w:type="pct"/>
          </w:tcPr>
          <w:p w14:paraId="20B58FC2" w14:textId="77777777" w:rsidR="00003E5F" w:rsidRPr="003770A9" w:rsidRDefault="00003E5F" w:rsidP="00015C9C">
            <w:pPr>
              <w:rPr>
                <w:rFonts w:ascii="Arial" w:hAnsi="Arial"/>
                <w:rtl/>
              </w:rPr>
            </w:pPr>
          </w:p>
        </w:tc>
        <w:tc>
          <w:tcPr>
            <w:tcW w:w="2134" w:type="pct"/>
          </w:tcPr>
          <w:p w14:paraId="7058CCE1"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שינויים בשווי ההוגן שמיוחסים לשינויים בסיכון אשראי של התחייבויות פיננסיות שיועדו למדידה בשווי הוגן דרך רווח או הפסד</w:t>
            </w:r>
          </w:p>
        </w:tc>
        <w:tc>
          <w:tcPr>
            <w:tcW w:w="421" w:type="pct"/>
            <w:gridSpan w:val="2"/>
          </w:tcPr>
          <w:p w14:paraId="19B8D7EA"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633FEF5E"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26CECE4E"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66CD420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4E1D414F" w14:textId="77777777" w:rsidTr="006E4609">
        <w:trPr>
          <w:trHeight w:hRule="exact" w:val="454"/>
        </w:trPr>
        <w:tc>
          <w:tcPr>
            <w:cnfStyle w:val="001000000000" w:firstRow="0" w:lastRow="0" w:firstColumn="1" w:lastColumn="0" w:oddVBand="0" w:evenVBand="0" w:oddHBand="0" w:evenHBand="0" w:firstRowFirstColumn="0" w:firstRowLastColumn="0" w:lastRowFirstColumn="0" w:lastRowLastColumn="0"/>
            <w:tcW w:w="630" w:type="pct"/>
          </w:tcPr>
          <w:p w14:paraId="25170129" w14:textId="77777777" w:rsidR="00003E5F" w:rsidRPr="003770A9" w:rsidRDefault="00003E5F" w:rsidP="00015C9C">
            <w:pPr>
              <w:rPr>
                <w:rFonts w:ascii="Arial" w:hAnsi="Arial"/>
                <w:rtl/>
              </w:rPr>
            </w:pPr>
          </w:p>
        </w:tc>
        <w:tc>
          <w:tcPr>
            <w:tcW w:w="2134" w:type="pct"/>
          </w:tcPr>
          <w:p w14:paraId="7E94530A"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421" w:type="pct"/>
            <w:gridSpan w:val="2"/>
          </w:tcPr>
          <w:p w14:paraId="1B429BF9"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65666450"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gridSpan w:val="2"/>
          </w:tcPr>
          <w:p w14:paraId="24234E7F"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tcPr>
          <w:p w14:paraId="79871428"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31C4D54A" w14:textId="77777777" w:rsidTr="006E4609">
        <w:trPr>
          <w:trHeight w:hRule="exact" w:val="284"/>
        </w:trPr>
        <w:tc>
          <w:tcPr>
            <w:cnfStyle w:val="001000000000" w:firstRow="0" w:lastRow="0" w:firstColumn="1" w:lastColumn="0" w:oddVBand="0" w:evenVBand="0" w:oddHBand="0" w:evenHBand="0" w:firstRowFirstColumn="0" w:firstRowLastColumn="0" w:lastRowFirstColumn="0" w:lastRowLastColumn="0"/>
            <w:tcW w:w="630" w:type="pct"/>
          </w:tcPr>
          <w:p w14:paraId="535F5A6D" w14:textId="77777777" w:rsidR="00003E5F" w:rsidRPr="003770A9" w:rsidRDefault="00003E5F" w:rsidP="00015C9C">
            <w:pPr>
              <w:rPr>
                <w:rFonts w:ascii="Arial" w:hAnsi="Arial"/>
                <w:rtl/>
              </w:rPr>
            </w:pPr>
          </w:p>
        </w:tc>
        <w:tc>
          <w:tcPr>
            <w:tcW w:w="2134" w:type="pct"/>
          </w:tcPr>
          <w:p w14:paraId="0C1CE290"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gridSpan w:val="2"/>
          </w:tcPr>
          <w:p w14:paraId="4B2C756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03A1722D"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gridSpan w:val="2"/>
          </w:tcPr>
          <w:p w14:paraId="63A5D5D4"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tcPr>
          <w:p w14:paraId="6C0909AB"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6255CCD3" w14:textId="77777777" w:rsidTr="006E4609">
        <w:tc>
          <w:tcPr>
            <w:cnfStyle w:val="001000000000" w:firstRow="0" w:lastRow="0" w:firstColumn="1" w:lastColumn="0" w:oddVBand="0" w:evenVBand="0" w:oddHBand="0" w:evenHBand="0" w:firstRowFirstColumn="0" w:firstRowLastColumn="0" w:lastRowFirstColumn="0" w:lastRowLastColumn="0"/>
            <w:tcW w:w="630" w:type="pct"/>
          </w:tcPr>
          <w:p w14:paraId="67374E93" w14:textId="77777777" w:rsidR="00003E5F" w:rsidRPr="003770A9" w:rsidRDefault="00003E5F" w:rsidP="00015C9C">
            <w:pPr>
              <w:rPr>
                <w:rFonts w:ascii="Arial" w:hAnsi="Arial"/>
                <w:rtl/>
              </w:rPr>
            </w:pPr>
          </w:p>
        </w:tc>
        <w:tc>
          <w:tcPr>
            <w:tcW w:w="2134" w:type="pct"/>
          </w:tcPr>
          <w:p w14:paraId="4FCE3D4F"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שייתכן ויסווגו מחדש לאחר מכן לרווח או הפסד:</w:t>
            </w:r>
          </w:p>
        </w:tc>
        <w:tc>
          <w:tcPr>
            <w:tcW w:w="421" w:type="pct"/>
            <w:gridSpan w:val="2"/>
          </w:tcPr>
          <w:p w14:paraId="3612ECB9"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0F1033B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7B9C203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2F8D7F3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24463385"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109F99D1" w14:textId="77777777" w:rsidR="00003E5F" w:rsidRPr="003770A9" w:rsidRDefault="00003E5F" w:rsidP="00015C9C">
            <w:pPr>
              <w:rPr>
                <w:rFonts w:ascii="Arial" w:hAnsi="Arial"/>
                <w:rtl/>
              </w:rPr>
            </w:pPr>
          </w:p>
        </w:tc>
        <w:tc>
          <w:tcPr>
            <w:tcW w:w="2134" w:type="pct"/>
          </w:tcPr>
          <w:p w14:paraId="55DC8E43"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מתרגום דוחות כספיים של פעילויות חוץ</w:t>
            </w:r>
          </w:p>
        </w:tc>
        <w:tc>
          <w:tcPr>
            <w:tcW w:w="421" w:type="pct"/>
            <w:gridSpan w:val="2"/>
          </w:tcPr>
          <w:p w14:paraId="094A880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0B51D076"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5CB6F6C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7225840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1AC709D9"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34333348" w14:textId="77777777" w:rsidR="00003E5F" w:rsidRPr="003770A9" w:rsidRDefault="00003E5F" w:rsidP="00015C9C">
            <w:pPr>
              <w:rPr>
                <w:rFonts w:ascii="Arial" w:hAnsi="Arial"/>
                <w:rtl/>
              </w:rPr>
            </w:pPr>
          </w:p>
        </w:tc>
        <w:tc>
          <w:tcPr>
            <w:tcW w:w="2134" w:type="pct"/>
          </w:tcPr>
          <w:p w14:paraId="2B433350"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 בשווי הוגן דרך רווח כולל אחר</w:t>
            </w:r>
          </w:p>
        </w:tc>
        <w:tc>
          <w:tcPr>
            <w:tcW w:w="421" w:type="pct"/>
            <w:gridSpan w:val="2"/>
          </w:tcPr>
          <w:p w14:paraId="4C145BF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44187BF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7A581116"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1F9463D8"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37C2B256"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60D17C08" w14:textId="77777777" w:rsidR="00003E5F" w:rsidRPr="003770A9" w:rsidRDefault="00003E5F" w:rsidP="00015C9C">
            <w:pPr>
              <w:rPr>
                <w:rFonts w:ascii="Arial" w:hAnsi="Arial"/>
                <w:rtl/>
              </w:rPr>
            </w:pPr>
          </w:p>
        </w:tc>
        <w:tc>
          <w:tcPr>
            <w:tcW w:w="2134" w:type="pct"/>
          </w:tcPr>
          <w:p w14:paraId="5F903391"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גידורי תזרים מזומנים</w:t>
            </w:r>
          </w:p>
        </w:tc>
        <w:tc>
          <w:tcPr>
            <w:tcW w:w="421" w:type="pct"/>
            <w:gridSpan w:val="2"/>
          </w:tcPr>
          <w:p w14:paraId="3A173AC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283612B3"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D7817EC"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433A89B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28D60EBB" w14:textId="77777777" w:rsidTr="006E4609">
        <w:trPr>
          <w:trHeight w:hRule="exact" w:val="454"/>
        </w:trPr>
        <w:tc>
          <w:tcPr>
            <w:cnfStyle w:val="001000000000" w:firstRow="0" w:lastRow="0" w:firstColumn="1" w:lastColumn="0" w:oddVBand="0" w:evenVBand="0" w:oddHBand="0" w:evenHBand="0" w:firstRowFirstColumn="0" w:firstRowLastColumn="0" w:lastRowFirstColumn="0" w:lastRowLastColumn="0"/>
            <w:tcW w:w="630" w:type="pct"/>
          </w:tcPr>
          <w:p w14:paraId="43405A32" w14:textId="77777777" w:rsidR="00003E5F" w:rsidRPr="003770A9" w:rsidRDefault="00003E5F" w:rsidP="00015C9C">
            <w:pPr>
              <w:rPr>
                <w:rFonts w:ascii="Arial" w:hAnsi="Arial"/>
                <w:rtl/>
              </w:rPr>
            </w:pPr>
          </w:p>
        </w:tc>
        <w:tc>
          <w:tcPr>
            <w:tcW w:w="2134" w:type="pct"/>
          </w:tcPr>
          <w:p w14:paraId="16D0F88C"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421" w:type="pct"/>
            <w:gridSpan w:val="2"/>
          </w:tcPr>
          <w:p w14:paraId="69DBD82A"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200C423"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gridSpan w:val="2"/>
          </w:tcPr>
          <w:p w14:paraId="62713660"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tcPr>
          <w:p w14:paraId="2C3FDB8A"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615A994A" w14:textId="77777777" w:rsidTr="006E4609">
        <w:trPr>
          <w:trHeight w:hRule="exact" w:val="284"/>
        </w:trPr>
        <w:tc>
          <w:tcPr>
            <w:cnfStyle w:val="001000000000" w:firstRow="0" w:lastRow="0" w:firstColumn="1" w:lastColumn="0" w:oddVBand="0" w:evenVBand="0" w:oddHBand="0" w:evenHBand="0" w:firstRowFirstColumn="0" w:firstRowLastColumn="0" w:lastRowFirstColumn="0" w:lastRowLastColumn="0"/>
            <w:tcW w:w="630" w:type="pct"/>
          </w:tcPr>
          <w:p w14:paraId="36FFEE5B" w14:textId="77777777" w:rsidR="00003E5F" w:rsidRPr="003770A9" w:rsidRDefault="00003E5F" w:rsidP="00015C9C">
            <w:pPr>
              <w:rPr>
                <w:rFonts w:ascii="Arial" w:hAnsi="Arial"/>
                <w:rtl/>
              </w:rPr>
            </w:pPr>
          </w:p>
        </w:tc>
        <w:tc>
          <w:tcPr>
            <w:tcW w:w="2134" w:type="pct"/>
          </w:tcPr>
          <w:p w14:paraId="1367EB68"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gridSpan w:val="2"/>
          </w:tcPr>
          <w:p w14:paraId="14BEC029"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74DEB464"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gridSpan w:val="2"/>
          </w:tcPr>
          <w:p w14:paraId="1EBB55D1"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tcPr>
          <w:p w14:paraId="13D80593"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404A4F4D" w14:textId="77777777" w:rsidTr="00FD70DA">
        <w:trPr>
          <w:trHeight w:hRule="exact" w:val="284"/>
        </w:trPr>
        <w:tc>
          <w:tcPr>
            <w:cnfStyle w:val="001000000000" w:firstRow="0" w:lastRow="0" w:firstColumn="1" w:lastColumn="0" w:oddVBand="0" w:evenVBand="0" w:oddHBand="0" w:evenHBand="0" w:firstRowFirstColumn="0" w:firstRowLastColumn="0" w:lastRowFirstColumn="0" w:lastRowLastColumn="0"/>
            <w:tcW w:w="630" w:type="pct"/>
          </w:tcPr>
          <w:p w14:paraId="6BB79142" w14:textId="77777777" w:rsidR="00003E5F" w:rsidRPr="003770A9" w:rsidRDefault="00003E5F" w:rsidP="00015C9C">
            <w:pPr>
              <w:rPr>
                <w:rFonts w:ascii="Arial" w:hAnsi="Arial"/>
                <w:rtl/>
              </w:rPr>
            </w:pPr>
          </w:p>
        </w:tc>
        <w:tc>
          <w:tcPr>
            <w:tcW w:w="2134" w:type="pct"/>
          </w:tcPr>
          <w:p w14:paraId="7C4C87F6" w14:textId="77777777" w:rsidR="00003E5F" w:rsidRPr="004C5FA3" w:rsidRDefault="00003E5F"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אחר לתקופה</w:t>
            </w:r>
          </w:p>
        </w:tc>
        <w:tc>
          <w:tcPr>
            <w:tcW w:w="421" w:type="pct"/>
            <w:gridSpan w:val="2"/>
          </w:tcPr>
          <w:p w14:paraId="1F08D34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09E9F84"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gridSpan w:val="2"/>
          </w:tcPr>
          <w:p w14:paraId="505A586E"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tcPr>
          <w:p w14:paraId="34FF46C2"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26A9F818" w14:textId="77777777" w:rsidTr="00FD70DA">
        <w:trPr>
          <w:trHeight w:hRule="exact" w:val="284"/>
        </w:trPr>
        <w:tc>
          <w:tcPr>
            <w:cnfStyle w:val="001000000000" w:firstRow="0" w:lastRow="0" w:firstColumn="1" w:lastColumn="0" w:oddVBand="0" w:evenVBand="0" w:oddHBand="0" w:evenHBand="0" w:firstRowFirstColumn="0" w:firstRowLastColumn="0" w:lastRowFirstColumn="0" w:lastRowLastColumn="0"/>
            <w:tcW w:w="630" w:type="pct"/>
          </w:tcPr>
          <w:p w14:paraId="7DD11A1B" w14:textId="77777777" w:rsidR="00003E5F" w:rsidRPr="003770A9" w:rsidRDefault="00003E5F" w:rsidP="00015C9C">
            <w:pPr>
              <w:rPr>
                <w:rFonts w:ascii="Arial" w:hAnsi="Arial"/>
                <w:rtl/>
              </w:rPr>
            </w:pPr>
          </w:p>
        </w:tc>
        <w:tc>
          <w:tcPr>
            <w:tcW w:w="2134" w:type="pct"/>
          </w:tcPr>
          <w:p w14:paraId="59E3758B" w14:textId="77777777" w:rsidR="00003E5F" w:rsidRPr="004C5FA3" w:rsidRDefault="00003E5F"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w:t>
            </w:r>
          </w:p>
        </w:tc>
        <w:tc>
          <w:tcPr>
            <w:tcW w:w="421" w:type="pct"/>
            <w:gridSpan w:val="2"/>
          </w:tcPr>
          <w:p w14:paraId="06213987"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43A8B653"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05" w:type="pct"/>
            <w:gridSpan w:val="2"/>
          </w:tcPr>
          <w:p w14:paraId="3A677687"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05" w:type="pct"/>
          </w:tcPr>
          <w:p w14:paraId="2E3AF3DC"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003E5F" w:rsidRPr="004C5FA3" w14:paraId="4955DFEE" w14:textId="77777777" w:rsidTr="006E4609">
        <w:tc>
          <w:tcPr>
            <w:cnfStyle w:val="001000000000" w:firstRow="0" w:lastRow="0" w:firstColumn="1" w:lastColumn="0" w:oddVBand="0" w:evenVBand="0" w:oddHBand="0" w:evenHBand="0" w:firstRowFirstColumn="0" w:firstRowLastColumn="0" w:lastRowFirstColumn="0" w:lastRowLastColumn="0"/>
            <w:tcW w:w="630" w:type="pct"/>
          </w:tcPr>
          <w:p w14:paraId="619F7AE5" w14:textId="77777777" w:rsidR="00003E5F" w:rsidRPr="003770A9" w:rsidRDefault="00003E5F" w:rsidP="00015C9C">
            <w:pPr>
              <w:rPr>
                <w:rFonts w:ascii="Arial" w:hAnsi="Arial"/>
                <w:rtl/>
              </w:rPr>
            </w:pPr>
          </w:p>
        </w:tc>
        <w:tc>
          <w:tcPr>
            <w:tcW w:w="2134" w:type="pct"/>
          </w:tcPr>
          <w:p w14:paraId="3E3A9CA7"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gridSpan w:val="2"/>
          </w:tcPr>
          <w:p w14:paraId="69987700"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191A2E05"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1C642254"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48859FF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7EDEE51D"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7E7C7F34" w14:textId="77777777" w:rsidR="00003E5F" w:rsidRPr="003770A9" w:rsidRDefault="00003E5F" w:rsidP="00015C9C">
            <w:pPr>
              <w:rPr>
                <w:rFonts w:ascii="Arial" w:hAnsi="Arial"/>
                <w:rtl/>
              </w:rPr>
            </w:pPr>
          </w:p>
        </w:tc>
        <w:tc>
          <w:tcPr>
            <w:tcW w:w="2134" w:type="pct"/>
          </w:tcPr>
          <w:p w14:paraId="0928F49E"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 המיוחס ל:</w:t>
            </w:r>
          </w:p>
        </w:tc>
        <w:tc>
          <w:tcPr>
            <w:tcW w:w="421" w:type="pct"/>
            <w:gridSpan w:val="2"/>
          </w:tcPr>
          <w:p w14:paraId="033CF54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549AF1F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5740B77E"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68CC40CD"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5DE2EC92"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48089846" w14:textId="77777777" w:rsidR="00003E5F" w:rsidRPr="003770A9" w:rsidRDefault="00003E5F" w:rsidP="00015C9C">
            <w:pPr>
              <w:rPr>
                <w:rFonts w:ascii="Arial" w:hAnsi="Arial"/>
                <w:rtl/>
              </w:rPr>
            </w:pPr>
          </w:p>
        </w:tc>
        <w:tc>
          <w:tcPr>
            <w:tcW w:w="2134" w:type="pct"/>
          </w:tcPr>
          <w:p w14:paraId="0CC69052" w14:textId="77777777" w:rsidR="00003E5F" w:rsidRPr="004C5FA3" w:rsidRDefault="00003E5F" w:rsidP="0059673C">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421" w:type="pct"/>
            <w:gridSpan w:val="2"/>
          </w:tcPr>
          <w:p w14:paraId="389B59EE"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AD5C585"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60752CA"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51FFD032"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10F472E5" w14:textId="77777777" w:rsidTr="006E4609">
        <w:trPr>
          <w:trHeight w:hRule="exact" w:val="284"/>
        </w:trPr>
        <w:tc>
          <w:tcPr>
            <w:cnfStyle w:val="001000000000" w:firstRow="0" w:lastRow="0" w:firstColumn="1" w:lastColumn="0" w:oddVBand="0" w:evenVBand="0" w:oddHBand="0" w:evenHBand="0" w:firstRowFirstColumn="0" w:firstRowLastColumn="0" w:lastRowFirstColumn="0" w:lastRowLastColumn="0"/>
            <w:tcW w:w="630" w:type="pct"/>
          </w:tcPr>
          <w:p w14:paraId="659A9825" w14:textId="77777777" w:rsidR="00003E5F" w:rsidRPr="003770A9" w:rsidRDefault="00003E5F" w:rsidP="00015C9C">
            <w:pPr>
              <w:rPr>
                <w:rFonts w:ascii="Arial" w:hAnsi="Arial"/>
                <w:rtl/>
              </w:rPr>
            </w:pPr>
          </w:p>
        </w:tc>
        <w:tc>
          <w:tcPr>
            <w:tcW w:w="2134" w:type="pct"/>
          </w:tcPr>
          <w:p w14:paraId="76CBADFD" w14:textId="77777777" w:rsidR="00003E5F" w:rsidRPr="004C5FA3" w:rsidRDefault="00003E5F" w:rsidP="0059673C">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421" w:type="pct"/>
            <w:gridSpan w:val="2"/>
          </w:tcPr>
          <w:p w14:paraId="7EDEA7FC"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EDF7019"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gridSpan w:val="2"/>
          </w:tcPr>
          <w:p w14:paraId="1CDC4B2C"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tcPr>
          <w:p w14:paraId="4A3C9387"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23E0062D" w14:textId="77777777" w:rsidTr="002171BA">
        <w:trPr>
          <w:trHeight w:hRule="exact" w:val="284"/>
        </w:trPr>
        <w:tc>
          <w:tcPr>
            <w:cnfStyle w:val="001000000000" w:firstRow="0" w:lastRow="0" w:firstColumn="1" w:lastColumn="0" w:oddVBand="0" w:evenVBand="0" w:oddHBand="0" w:evenHBand="0" w:firstRowFirstColumn="0" w:firstRowLastColumn="0" w:lastRowFirstColumn="0" w:lastRowLastColumn="0"/>
            <w:tcW w:w="630" w:type="pct"/>
          </w:tcPr>
          <w:p w14:paraId="0CE86E4C" w14:textId="77777777" w:rsidR="00003E5F" w:rsidRPr="003770A9" w:rsidRDefault="00003E5F" w:rsidP="00015C9C">
            <w:pPr>
              <w:rPr>
                <w:rFonts w:ascii="Arial" w:hAnsi="Arial"/>
                <w:rtl/>
              </w:rPr>
            </w:pPr>
          </w:p>
        </w:tc>
        <w:tc>
          <w:tcPr>
            <w:tcW w:w="2134" w:type="pct"/>
          </w:tcPr>
          <w:p w14:paraId="4BDC0870"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gridSpan w:val="2"/>
          </w:tcPr>
          <w:p w14:paraId="533C9EAE"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57A06BED"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05" w:type="pct"/>
            <w:gridSpan w:val="2"/>
          </w:tcPr>
          <w:p w14:paraId="40594075"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05" w:type="pct"/>
          </w:tcPr>
          <w:p w14:paraId="3B0AAEC8"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003E5F" w:rsidRPr="004C5FA3" w14:paraId="6D8D0013"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6459A5D1" w14:textId="77777777" w:rsidR="00003E5F" w:rsidRPr="003770A9" w:rsidRDefault="00003E5F" w:rsidP="00015C9C">
            <w:pPr>
              <w:rPr>
                <w:rFonts w:ascii="Arial" w:hAnsi="Arial"/>
                <w:rtl/>
              </w:rPr>
            </w:pPr>
          </w:p>
        </w:tc>
        <w:tc>
          <w:tcPr>
            <w:tcW w:w="2134" w:type="pct"/>
          </w:tcPr>
          <w:p w14:paraId="5E3B28FA" w14:textId="77777777" w:rsidR="00003E5F" w:rsidRPr="004C5FA3" w:rsidRDefault="00003E5F"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 המיוחס ל:</w:t>
            </w:r>
          </w:p>
        </w:tc>
        <w:tc>
          <w:tcPr>
            <w:tcW w:w="421" w:type="pct"/>
            <w:gridSpan w:val="2"/>
          </w:tcPr>
          <w:p w14:paraId="1E9FE7CC"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778C42F1"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5AF0FC7A"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6A12C7EF"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6F38F191" w14:textId="77777777" w:rsidTr="006E4609">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5548DA74" w14:textId="77777777" w:rsidR="00003E5F" w:rsidRPr="003770A9" w:rsidRDefault="00003E5F" w:rsidP="00015C9C">
            <w:pPr>
              <w:rPr>
                <w:rFonts w:ascii="Arial" w:hAnsi="Arial"/>
                <w:rtl/>
              </w:rPr>
            </w:pPr>
          </w:p>
        </w:tc>
        <w:tc>
          <w:tcPr>
            <w:tcW w:w="2134" w:type="pct"/>
          </w:tcPr>
          <w:p w14:paraId="66F1703A" w14:textId="77777777" w:rsidR="00003E5F" w:rsidRPr="004C5FA3" w:rsidRDefault="00003E5F" w:rsidP="0059673C">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421" w:type="pct"/>
            <w:gridSpan w:val="2"/>
          </w:tcPr>
          <w:p w14:paraId="576B43F9"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491B9EAB"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43A2DF96"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tcPr>
          <w:p w14:paraId="5A6852AF"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003E5F" w:rsidRPr="004C5FA3" w14:paraId="636DDBB1" w14:textId="77777777" w:rsidTr="006E4609">
        <w:trPr>
          <w:trHeight w:hRule="exact" w:val="284"/>
        </w:trPr>
        <w:tc>
          <w:tcPr>
            <w:cnfStyle w:val="001000000000" w:firstRow="0" w:lastRow="0" w:firstColumn="1" w:lastColumn="0" w:oddVBand="0" w:evenVBand="0" w:oddHBand="0" w:evenHBand="0" w:firstRowFirstColumn="0" w:firstRowLastColumn="0" w:lastRowFirstColumn="0" w:lastRowLastColumn="0"/>
            <w:tcW w:w="630" w:type="pct"/>
          </w:tcPr>
          <w:p w14:paraId="76983A63" w14:textId="77777777" w:rsidR="00003E5F" w:rsidRPr="003770A9" w:rsidRDefault="00003E5F" w:rsidP="00015C9C">
            <w:pPr>
              <w:rPr>
                <w:rFonts w:ascii="Arial" w:hAnsi="Arial"/>
                <w:rtl/>
              </w:rPr>
            </w:pPr>
          </w:p>
        </w:tc>
        <w:tc>
          <w:tcPr>
            <w:tcW w:w="2134" w:type="pct"/>
          </w:tcPr>
          <w:p w14:paraId="4904EBC3" w14:textId="77777777" w:rsidR="00003E5F" w:rsidRPr="004C5FA3" w:rsidRDefault="00003E5F" w:rsidP="0059673C">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421" w:type="pct"/>
            <w:gridSpan w:val="2"/>
          </w:tcPr>
          <w:p w14:paraId="5CD58529"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06625043"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gridSpan w:val="2"/>
          </w:tcPr>
          <w:p w14:paraId="04ADD011"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05" w:type="pct"/>
          </w:tcPr>
          <w:p w14:paraId="1B13D8B8" w14:textId="77777777" w:rsidR="00003E5F" w:rsidRPr="004C5FA3" w:rsidRDefault="00003E5F"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003E5F" w:rsidRPr="004C5FA3" w14:paraId="1AACE1FE" w14:textId="77777777" w:rsidTr="006E4609">
        <w:trPr>
          <w:trHeight w:hRule="exact" w:val="284"/>
        </w:trPr>
        <w:tc>
          <w:tcPr>
            <w:cnfStyle w:val="001000000000" w:firstRow="0" w:lastRow="0" w:firstColumn="1" w:lastColumn="0" w:oddVBand="0" w:evenVBand="0" w:oddHBand="0" w:evenHBand="0" w:firstRowFirstColumn="0" w:firstRowLastColumn="0" w:lastRowFirstColumn="0" w:lastRowLastColumn="0"/>
            <w:tcW w:w="630" w:type="pct"/>
          </w:tcPr>
          <w:p w14:paraId="0891EEC5" w14:textId="77777777" w:rsidR="00003E5F" w:rsidRPr="003770A9" w:rsidRDefault="00003E5F" w:rsidP="00015C9C">
            <w:pPr>
              <w:rPr>
                <w:rFonts w:ascii="Arial" w:hAnsi="Arial"/>
                <w:rtl/>
              </w:rPr>
            </w:pPr>
          </w:p>
        </w:tc>
        <w:tc>
          <w:tcPr>
            <w:tcW w:w="2134" w:type="pct"/>
          </w:tcPr>
          <w:p w14:paraId="6181AA65" w14:textId="77777777" w:rsidR="00003E5F" w:rsidRPr="004C5FA3" w:rsidRDefault="00003E5F"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gridSpan w:val="2"/>
          </w:tcPr>
          <w:p w14:paraId="4672D2B0" w14:textId="77777777" w:rsidR="00003E5F" w:rsidRPr="004C5FA3" w:rsidRDefault="00003E5F"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5" w:type="pct"/>
            <w:gridSpan w:val="2"/>
          </w:tcPr>
          <w:p w14:paraId="3E09764A"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05" w:type="pct"/>
            <w:gridSpan w:val="2"/>
          </w:tcPr>
          <w:p w14:paraId="0C0BD23F"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05" w:type="pct"/>
          </w:tcPr>
          <w:p w14:paraId="3C8D7ACD" w14:textId="77777777" w:rsidR="00003E5F" w:rsidRPr="004C5FA3" w:rsidRDefault="00003E5F" w:rsidP="00F279DD">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6E4609" w:rsidRPr="004C5FA3" w14:paraId="054083BC" w14:textId="77777777" w:rsidTr="0059673C">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1943B301" w14:textId="77777777" w:rsidR="001F448B" w:rsidRPr="003770A9" w:rsidRDefault="001F448B" w:rsidP="001A72AF">
            <w:pPr>
              <w:rPr>
                <w:rFonts w:ascii="Arial" w:hAnsi="Arial"/>
                <w:rtl/>
              </w:rPr>
            </w:pPr>
          </w:p>
        </w:tc>
        <w:tc>
          <w:tcPr>
            <w:tcW w:w="2134" w:type="pct"/>
          </w:tcPr>
          <w:p w14:paraId="5536E260" w14:textId="77777777" w:rsidR="001F448B" w:rsidRPr="004C5FA3" w:rsidRDefault="001F448B"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למניה המיוחס לבעלים של החברה האם:</w:t>
            </w:r>
          </w:p>
        </w:tc>
        <w:tc>
          <w:tcPr>
            <w:tcW w:w="407" w:type="pct"/>
          </w:tcPr>
          <w:p w14:paraId="35975721"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09F64B7B"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48BA73E4"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33FCD33C"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E4609" w:rsidRPr="004C5FA3" w14:paraId="0BF8CC8D" w14:textId="77777777" w:rsidTr="0059673C">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170A7C18" w14:textId="77777777" w:rsidR="001F448B" w:rsidRPr="003770A9" w:rsidRDefault="001F448B" w:rsidP="001A72AF">
            <w:pPr>
              <w:rPr>
                <w:rFonts w:ascii="Arial" w:hAnsi="Arial"/>
                <w:rtl/>
              </w:rPr>
            </w:pPr>
          </w:p>
        </w:tc>
        <w:tc>
          <w:tcPr>
            <w:tcW w:w="2134" w:type="pct"/>
          </w:tcPr>
          <w:p w14:paraId="0847726C" w14:textId="77777777" w:rsidR="001F448B" w:rsidRPr="006D7DD5" w:rsidRDefault="001F448B"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בסיסי (בש"ח):</w:t>
            </w:r>
          </w:p>
        </w:tc>
        <w:tc>
          <w:tcPr>
            <w:tcW w:w="407" w:type="pct"/>
          </w:tcPr>
          <w:p w14:paraId="37FD5A93"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0D887BDE"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4804AB8B"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7635E0AA"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E4609" w:rsidRPr="004C5FA3" w14:paraId="05A70F5B" w14:textId="77777777" w:rsidTr="0059673C">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62CBFB30" w14:textId="77777777" w:rsidR="001F448B" w:rsidRPr="003770A9" w:rsidRDefault="001F448B" w:rsidP="001A72AF">
            <w:pPr>
              <w:rPr>
                <w:rFonts w:ascii="Arial" w:hAnsi="Arial"/>
                <w:rtl/>
              </w:rPr>
            </w:pPr>
          </w:p>
        </w:tc>
        <w:tc>
          <w:tcPr>
            <w:tcW w:w="2134" w:type="pct"/>
          </w:tcPr>
          <w:p w14:paraId="46704298" w14:textId="77777777" w:rsidR="001F448B" w:rsidRPr="006D7DD5" w:rsidRDefault="001F448B"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407" w:type="pct"/>
          </w:tcPr>
          <w:p w14:paraId="5BB7991C"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2D79A37C"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2E819D7F"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3D83D59F"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E4609" w:rsidRPr="004C5FA3" w14:paraId="4A637EA3" w14:textId="77777777" w:rsidTr="0059673C">
        <w:trPr>
          <w:trHeight w:hRule="exact" w:val="340"/>
        </w:trPr>
        <w:tc>
          <w:tcPr>
            <w:cnfStyle w:val="001000000000" w:firstRow="0" w:lastRow="0" w:firstColumn="1" w:lastColumn="0" w:oddVBand="0" w:evenVBand="0" w:oddHBand="0" w:evenHBand="0" w:firstRowFirstColumn="0" w:firstRowLastColumn="0" w:lastRowFirstColumn="0" w:lastRowLastColumn="0"/>
            <w:tcW w:w="630" w:type="pct"/>
          </w:tcPr>
          <w:p w14:paraId="7504BA52" w14:textId="77777777" w:rsidR="001F448B" w:rsidRPr="003770A9" w:rsidRDefault="001F448B" w:rsidP="001A72AF">
            <w:pPr>
              <w:rPr>
                <w:rFonts w:ascii="Arial" w:hAnsi="Arial"/>
                <w:rtl/>
              </w:rPr>
            </w:pPr>
          </w:p>
        </w:tc>
        <w:tc>
          <w:tcPr>
            <w:tcW w:w="2134" w:type="pct"/>
          </w:tcPr>
          <w:p w14:paraId="516CD8B2" w14:textId="77777777" w:rsidR="001F448B" w:rsidRPr="006D7DD5" w:rsidRDefault="001F448B"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407" w:type="pct"/>
          </w:tcPr>
          <w:p w14:paraId="57C1F6B6"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472279FC" w14:textId="77777777" w:rsidR="001F448B" w:rsidRPr="004C5FA3" w:rsidRDefault="001F448B"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10AE9889" w14:textId="77777777" w:rsidR="001F448B" w:rsidRPr="004C5FA3" w:rsidRDefault="001F448B"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151E6709" w14:textId="77777777" w:rsidR="001F448B" w:rsidRPr="004C5FA3" w:rsidRDefault="001F448B"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E4609" w:rsidRPr="004C5FA3" w14:paraId="162F2D01" w14:textId="77777777" w:rsidTr="0059673C">
        <w:trPr>
          <w:trHeight w:hRule="exact" w:val="340"/>
        </w:trPr>
        <w:tc>
          <w:tcPr>
            <w:cnfStyle w:val="001000000000" w:firstRow="0" w:lastRow="0" w:firstColumn="1" w:lastColumn="0" w:oddVBand="0" w:evenVBand="0" w:oddHBand="0" w:evenHBand="0" w:firstRowFirstColumn="0" w:firstRowLastColumn="0" w:lastRowFirstColumn="0" w:lastRowLastColumn="0"/>
            <w:tcW w:w="630" w:type="pct"/>
          </w:tcPr>
          <w:p w14:paraId="65FE2029" w14:textId="77777777" w:rsidR="001F448B" w:rsidRPr="003770A9" w:rsidRDefault="001F448B" w:rsidP="001A72AF">
            <w:pPr>
              <w:rPr>
                <w:rFonts w:ascii="Arial" w:hAnsi="Arial"/>
                <w:rtl/>
              </w:rPr>
            </w:pPr>
          </w:p>
        </w:tc>
        <w:tc>
          <w:tcPr>
            <w:tcW w:w="2134" w:type="pct"/>
          </w:tcPr>
          <w:p w14:paraId="6124A2C7" w14:textId="77777777" w:rsidR="001F448B" w:rsidRPr="006D7DD5" w:rsidRDefault="001F448B" w:rsidP="001A72AF">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407" w:type="pct"/>
          </w:tcPr>
          <w:p w14:paraId="55859CFC"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01E45095" w14:textId="77777777" w:rsidR="001F448B" w:rsidRPr="004C5FA3" w:rsidRDefault="001F448B"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2EF42039" w14:textId="77777777" w:rsidR="001F448B" w:rsidRPr="004C5FA3" w:rsidRDefault="001F448B"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6684F81C" w14:textId="77777777" w:rsidR="001F448B" w:rsidRPr="004C5FA3" w:rsidRDefault="001F448B"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E4609" w:rsidRPr="004C5FA3" w14:paraId="520A8750" w14:textId="77777777" w:rsidTr="0059673C">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2ADE493F" w14:textId="77777777" w:rsidR="001F448B" w:rsidRPr="003770A9" w:rsidRDefault="001F448B" w:rsidP="001A72AF">
            <w:pPr>
              <w:rPr>
                <w:rFonts w:ascii="Arial" w:hAnsi="Arial"/>
                <w:rtl/>
              </w:rPr>
            </w:pPr>
          </w:p>
        </w:tc>
        <w:tc>
          <w:tcPr>
            <w:tcW w:w="2134" w:type="pct"/>
          </w:tcPr>
          <w:p w14:paraId="2CACAD1C" w14:textId="77777777" w:rsidR="001F448B" w:rsidRPr="006D7DD5" w:rsidRDefault="001F448B"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מדולל (בש"ח):</w:t>
            </w:r>
          </w:p>
        </w:tc>
        <w:tc>
          <w:tcPr>
            <w:tcW w:w="407" w:type="pct"/>
          </w:tcPr>
          <w:p w14:paraId="7779DFFD"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1992DE6E"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326BDCA2"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6EFBEEF1"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E4609" w:rsidRPr="004C5FA3" w14:paraId="70D17A28" w14:textId="77777777" w:rsidTr="0059673C">
        <w:trPr>
          <w:trHeight w:hRule="exact" w:val="227"/>
        </w:trPr>
        <w:tc>
          <w:tcPr>
            <w:cnfStyle w:val="001000000000" w:firstRow="0" w:lastRow="0" w:firstColumn="1" w:lastColumn="0" w:oddVBand="0" w:evenVBand="0" w:oddHBand="0" w:evenHBand="0" w:firstRowFirstColumn="0" w:firstRowLastColumn="0" w:lastRowFirstColumn="0" w:lastRowLastColumn="0"/>
            <w:tcW w:w="630" w:type="pct"/>
          </w:tcPr>
          <w:p w14:paraId="78F5FA53" w14:textId="77777777" w:rsidR="001F448B" w:rsidRPr="003770A9" w:rsidRDefault="001F448B" w:rsidP="001A72AF">
            <w:pPr>
              <w:rPr>
                <w:rFonts w:ascii="Arial" w:hAnsi="Arial"/>
                <w:rtl/>
              </w:rPr>
            </w:pPr>
          </w:p>
        </w:tc>
        <w:tc>
          <w:tcPr>
            <w:tcW w:w="2134" w:type="pct"/>
          </w:tcPr>
          <w:p w14:paraId="0F91426F" w14:textId="77777777" w:rsidR="001F448B" w:rsidRPr="006D7DD5" w:rsidRDefault="001F448B"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407" w:type="pct"/>
          </w:tcPr>
          <w:p w14:paraId="52AE4E9A"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040A3F38"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1827EF95"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4F1EEF5C"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E4609" w:rsidRPr="004C5FA3" w14:paraId="5FF83E03" w14:textId="77777777" w:rsidTr="0059673C">
        <w:trPr>
          <w:trHeight w:hRule="exact" w:val="340"/>
        </w:trPr>
        <w:tc>
          <w:tcPr>
            <w:cnfStyle w:val="001000000000" w:firstRow="0" w:lastRow="0" w:firstColumn="1" w:lastColumn="0" w:oddVBand="0" w:evenVBand="0" w:oddHBand="0" w:evenHBand="0" w:firstRowFirstColumn="0" w:firstRowLastColumn="0" w:lastRowFirstColumn="0" w:lastRowLastColumn="0"/>
            <w:tcW w:w="630" w:type="pct"/>
          </w:tcPr>
          <w:p w14:paraId="2F48334A" w14:textId="77777777" w:rsidR="001F448B" w:rsidRPr="003770A9" w:rsidRDefault="001F448B" w:rsidP="001A72AF">
            <w:pPr>
              <w:rPr>
                <w:rFonts w:ascii="Arial" w:hAnsi="Arial"/>
                <w:rtl/>
              </w:rPr>
            </w:pPr>
          </w:p>
        </w:tc>
        <w:tc>
          <w:tcPr>
            <w:tcW w:w="2134" w:type="pct"/>
          </w:tcPr>
          <w:p w14:paraId="7FE460F1" w14:textId="77777777" w:rsidR="001F448B" w:rsidRPr="006D7DD5" w:rsidRDefault="001F448B"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407" w:type="pct"/>
          </w:tcPr>
          <w:p w14:paraId="7767ED31"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69036384" w14:textId="77777777" w:rsidR="001F448B" w:rsidRPr="004C5FA3" w:rsidRDefault="001F448B"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420D9C64" w14:textId="77777777" w:rsidR="001F448B" w:rsidRPr="004C5FA3" w:rsidRDefault="001F448B"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1F356F36" w14:textId="77777777" w:rsidR="001F448B" w:rsidRPr="004C5FA3" w:rsidRDefault="001F448B"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E4609" w:rsidRPr="004C5FA3" w14:paraId="04F03883" w14:textId="77777777" w:rsidTr="0059673C">
        <w:trPr>
          <w:trHeight w:hRule="exact" w:val="340"/>
        </w:trPr>
        <w:tc>
          <w:tcPr>
            <w:cnfStyle w:val="001000000000" w:firstRow="0" w:lastRow="0" w:firstColumn="1" w:lastColumn="0" w:oddVBand="0" w:evenVBand="0" w:oddHBand="0" w:evenHBand="0" w:firstRowFirstColumn="0" w:firstRowLastColumn="0" w:lastRowFirstColumn="0" w:lastRowLastColumn="0"/>
            <w:tcW w:w="630" w:type="pct"/>
          </w:tcPr>
          <w:p w14:paraId="516FD94C" w14:textId="77777777" w:rsidR="001F448B" w:rsidRPr="003770A9" w:rsidRDefault="001F448B" w:rsidP="001A72AF">
            <w:pPr>
              <w:rPr>
                <w:rFonts w:ascii="Arial" w:hAnsi="Arial"/>
                <w:rtl/>
              </w:rPr>
            </w:pPr>
          </w:p>
        </w:tc>
        <w:tc>
          <w:tcPr>
            <w:tcW w:w="2134" w:type="pct"/>
          </w:tcPr>
          <w:p w14:paraId="4AF01B24" w14:textId="77777777" w:rsidR="001F448B" w:rsidRPr="006D7DD5" w:rsidRDefault="001F448B" w:rsidP="001A72AF">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407" w:type="pct"/>
          </w:tcPr>
          <w:p w14:paraId="784E0872"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64A6EB7B" w14:textId="77777777" w:rsidR="001F448B" w:rsidRPr="004C5FA3" w:rsidRDefault="001F448B"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72A4C770" w14:textId="77777777" w:rsidR="001F448B" w:rsidRPr="004C5FA3" w:rsidRDefault="001F448B"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36841A42" w14:textId="77777777" w:rsidR="001F448B" w:rsidRPr="004C5FA3" w:rsidRDefault="001F448B"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6E4609" w:rsidRPr="004C5FA3" w14:paraId="44FFF3A1" w14:textId="77777777" w:rsidTr="0059673C">
        <w:trPr>
          <w:trHeight w:hRule="exact" w:val="340"/>
        </w:trPr>
        <w:tc>
          <w:tcPr>
            <w:cnfStyle w:val="001000000000" w:firstRow="0" w:lastRow="0" w:firstColumn="1" w:lastColumn="0" w:oddVBand="0" w:evenVBand="0" w:oddHBand="0" w:evenHBand="0" w:firstRowFirstColumn="0" w:firstRowLastColumn="0" w:lastRowFirstColumn="0" w:lastRowLastColumn="0"/>
            <w:tcW w:w="630" w:type="pct"/>
          </w:tcPr>
          <w:p w14:paraId="0EB4A799" w14:textId="77777777" w:rsidR="001F448B" w:rsidRPr="003770A9" w:rsidRDefault="001F448B" w:rsidP="001A72AF">
            <w:pPr>
              <w:rPr>
                <w:rFonts w:ascii="Arial" w:hAnsi="Arial"/>
                <w:rtl/>
              </w:rPr>
            </w:pPr>
          </w:p>
        </w:tc>
        <w:tc>
          <w:tcPr>
            <w:tcW w:w="2134" w:type="pct"/>
          </w:tcPr>
          <w:p w14:paraId="438E604A" w14:textId="77777777" w:rsidR="001F448B" w:rsidRPr="004C5FA3" w:rsidRDefault="001F448B" w:rsidP="001A72AF">
            <w:pPr>
              <w:pStyle w:val="0"/>
              <w:cnfStyle w:val="000000000000" w:firstRow="0" w:lastRow="0" w:firstColumn="0" w:lastColumn="0" w:oddVBand="0" w:evenVBand="0" w:oddHBand="0" w:evenHBand="0" w:firstRowFirstColumn="0" w:firstRowLastColumn="0" w:lastRowFirstColumn="0" w:lastRowLastColumn="0"/>
              <w:rPr>
                <w:rtl/>
              </w:rPr>
            </w:pPr>
          </w:p>
        </w:tc>
        <w:tc>
          <w:tcPr>
            <w:tcW w:w="407" w:type="pct"/>
          </w:tcPr>
          <w:p w14:paraId="4810CA34"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472A0621"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gridSpan w:val="2"/>
          </w:tcPr>
          <w:p w14:paraId="323A06A4"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09" w:type="pct"/>
            <w:gridSpan w:val="2"/>
          </w:tcPr>
          <w:p w14:paraId="771D9592" w14:textId="77777777" w:rsidR="001F448B" w:rsidRPr="004C5FA3" w:rsidRDefault="001F448B"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4CB3B463" w14:textId="77777777" w:rsidR="00003E5F" w:rsidRPr="004C5FA3" w:rsidRDefault="00003E5F" w:rsidP="00003E5F">
      <w:pPr>
        <w:pStyle w:val="NoSpacing"/>
        <w:rPr>
          <w:sz w:val="20"/>
        </w:rPr>
      </w:pPr>
    </w:p>
    <w:tbl>
      <w:tblPr>
        <w:bidiVisual/>
        <w:tblW w:w="5000" w:type="pct"/>
        <w:tblLook w:val="04A0" w:firstRow="1" w:lastRow="0" w:firstColumn="1" w:lastColumn="0" w:noHBand="0" w:noVBand="1"/>
      </w:tblPr>
      <w:tblGrid>
        <w:gridCol w:w="1338"/>
        <w:gridCol w:w="9128"/>
      </w:tblGrid>
      <w:tr w:rsidR="00E405D9" w:rsidRPr="004C5FA3" w14:paraId="38CE62C0" w14:textId="77777777" w:rsidTr="001D4724">
        <w:trPr>
          <w:trHeight w:val="20"/>
        </w:trPr>
        <w:tc>
          <w:tcPr>
            <w:tcW w:w="639" w:type="pct"/>
          </w:tcPr>
          <w:p w14:paraId="251C2796" w14:textId="77777777" w:rsidR="00E405D9" w:rsidRPr="003770A9" w:rsidRDefault="00E405D9" w:rsidP="00015C9C">
            <w:pPr>
              <w:rPr>
                <w:rFonts w:ascii="Arial" w:hAnsi="Arial"/>
                <w:sz w:val="14"/>
                <w:szCs w:val="14"/>
                <w:rtl/>
              </w:rPr>
            </w:pPr>
          </w:p>
        </w:tc>
        <w:tc>
          <w:tcPr>
            <w:tcW w:w="4361" w:type="pct"/>
          </w:tcPr>
          <w:p w14:paraId="4427755E" w14:textId="77777777" w:rsidR="00E405D9" w:rsidRPr="004C5FA3" w:rsidRDefault="00E405D9"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40845E63" w14:textId="609E0FA3" w:rsidR="001D4724" w:rsidRPr="004C5FA3" w:rsidRDefault="001D4724">
      <w:pPr>
        <w:rPr>
          <w:rFonts w:ascii="Arial" w:hAnsi="Arial"/>
          <w:rtl/>
        </w:rPr>
      </w:pPr>
    </w:p>
    <w:p w14:paraId="2ACAC85E" w14:textId="77777777" w:rsidR="001D4724" w:rsidRPr="004C5FA3" w:rsidRDefault="001D4724">
      <w:pPr>
        <w:rPr>
          <w:rFonts w:ascii="Arial" w:hAnsi="Arial"/>
          <w:rtl/>
        </w:rPr>
      </w:pPr>
      <w:r w:rsidRPr="004C5FA3">
        <w:rPr>
          <w:rFonts w:ascii="Arial" w:hAnsi="Arial"/>
          <w:rtl/>
        </w:rPr>
        <w:br w:type="page"/>
      </w:r>
    </w:p>
    <w:tbl>
      <w:tblPr>
        <w:tblStyle w:val="TableGrid"/>
        <w:bidiVisual/>
        <w:tblW w:w="5000" w:type="pct"/>
        <w:tblLook w:val="04A0" w:firstRow="1" w:lastRow="0" w:firstColumn="1" w:lastColumn="0" w:noHBand="0" w:noVBand="1"/>
      </w:tblPr>
      <w:tblGrid>
        <w:gridCol w:w="1328"/>
        <w:gridCol w:w="4463"/>
        <w:gridCol w:w="881"/>
        <w:gridCol w:w="1308"/>
        <w:gridCol w:w="1308"/>
        <w:gridCol w:w="1178"/>
      </w:tblGrid>
      <w:tr w:rsidR="00BD6B44" w:rsidRPr="004C5FA3" w14:paraId="0F263F95" w14:textId="77777777" w:rsidTr="00BD6B4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tcPr>
          <w:p w14:paraId="2E106D7C" w14:textId="77777777" w:rsidR="00BD6B44" w:rsidRPr="003770A9" w:rsidRDefault="00BD6B44" w:rsidP="00015C9C">
            <w:pPr>
              <w:rPr>
                <w:rFonts w:ascii="Arial" w:hAnsi="Arial"/>
                <w:rtl/>
              </w:rPr>
            </w:pPr>
          </w:p>
        </w:tc>
        <w:tc>
          <w:tcPr>
            <w:tcW w:w="4366" w:type="pct"/>
            <w:gridSpan w:val="5"/>
          </w:tcPr>
          <w:p w14:paraId="51AA5907" w14:textId="314048B6" w:rsidR="00BD6B44" w:rsidRPr="004C5FA3" w:rsidRDefault="00BD6B44" w:rsidP="000B067B">
            <w:pPr>
              <w:pStyle w:val="X1underline"/>
              <w:spacing w:after="160"/>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bookmarkStart w:id="1165" w:name="_Toc33548396"/>
            <w:r w:rsidR="00CB58A1">
              <w:rPr>
                <w:noProof/>
                <w:sz w:val="20"/>
                <w:rtl/>
              </w:rPr>
              <w:t>דוחות תמציתיים מאוחדים פרופורמה על רווח או הפסד ורווח כולל אחר</w:t>
            </w:r>
            <w:r w:rsidRPr="004C5FA3">
              <w:rPr>
                <w:noProof/>
                <w:sz w:val="20"/>
              </w:rPr>
              <w:fldChar w:fldCharType="end"/>
            </w:r>
            <w:r w:rsidRPr="004C5FA3">
              <w:rPr>
                <w:sz w:val="20"/>
                <w:rtl/>
              </w:rPr>
              <w:t xml:space="preserve"> </w:t>
            </w:r>
            <w:r w:rsidRPr="004C5FA3">
              <w:rPr>
                <w:b w:val="0"/>
                <w:bCs w:val="0"/>
                <w:sz w:val="20"/>
                <w:rtl/>
              </w:rPr>
              <w:t>(המשך)</w:t>
            </w:r>
            <w:bookmarkEnd w:id="1165"/>
          </w:p>
        </w:tc>
      </w:tr>
      <w:tr w:rsidR="00F64EB6" w:rsidRPr="004C5FA3" w14:paraId="4E7EF5E2"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val="restart"/>
          </w:tcPr>
          <w:p w14:paraId="7B148023" w14:textId="77777777" w:rsidR="00F64EB6" w:rsidRPr="003770A9" w:rsidRDefault="00F64EB6" w:rsidP="00015C9C">
            <w:pPr>
              <w:rPr>
                <w:rFonts w:ascii="Arial" w:hAnsi="Arial"/>
                <w:rtl/>
              </w:rPr>
            </w:pPr>
          </w:p>
        </w:tc>
        <w:tc>
          <w:tcPr>
            <w:tcW w:w="2132" w:type="pct"/>
            <w:vMerge w:val="restart"/>
          </w:tcPr>
          <w:p w14:paraId="5C84B301"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val="restart"/>
          </w:tcPr>
          <w:p w14:paraId="69D4039B"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813" w:type="pct"/>
            <w:gridSpan w:val="3"/>
          </w:tcPr>
          <w:p w14:paraId="059B2DC6"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לשנה שהסתיימה ביום</w:t>
            </w:r>
          </w:p>
          <w:p w14:paraId="2D37BDF4" w14:textId="44DFE09C"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C27B45" w:rsidRPr="004C5FA3" w14:paraId="7AACE99C"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tcPr>
          <w:p w14:paraId="77ABBA70" w14:textId="77777777" w:rsidR="00C27B45" w:rsidRPr="003770A9" w:rsidRDefault="00C27B45" w:rsidP="00015C9C">
            <w:pPr>
              <w:rPr>
                <w:rFonts w:ascii="Arial" w:hAnsi="Arial"/>
                <w:rtl/>
              </w:rPr>
            </w:pPr>
          </w:p>
        </w:tc>
        <w:tc>
          <w:tcPr>
            <w:tcW w:w="2132" w:type="pct"/>
            <w:vMerge/>
          </w:tcPr>
          <w:p w14:paraId="121C44A4" w14:textId="77777777" w:rsidR="00C27B45" w:rsidRPr="004C5FA3" w:rsidRDefault="00C27B45"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tcPr>
          <w:p w14:paraId="6181F50F" w14:textId="77777777" w:rsidR="00C27B45" w:rsidRPr="004C5FA3" w:rsidRDefault="00C27B45"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1813" w:type="pct"/>
            <w:gridSpan w:val="3"/>
          </w:tcPr>
          <w:p w14:paraId="51A3241A" w14:textId="77777777" w:rsidR="00C27B45" w:rsidRPr="004C5FA3" w:rsidRDefault="00C27B45"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7510547A" w14:textId="77777777" w:rsidTr="00DE100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34" w:type="pct"/>
            <w:vMerge/>
          </w:tcPr>
          <w:p w14:paraId="568B02A7" w14:textId="77777777" w:rsidR="00F64EB6" w:rsidRPr="003770A9" w:rsidRDefault="00F64EB6" w:rsidP="00015C9C">
            <w:pPr>
              <w:rPr>
                <w:rFonts w:ascii="Arial" w:hAnsi="Arial"/>
                <w:rtl/>
              </w:rPr>
            </w:pPr>
          </w:p>
        </w:tc>
        <w:tc>
          <w:tcPr>
            <w:tcW w:w="2132" w:type="pct"/>
            <w:vMerge/>
          </w:tcPr>
          <w:p w14:paraId="2DF1999C" w14:textId="77777777" w:rsidR="00F64EB6" w:rsidRPr="004C5FA3" w:rsidRDefault="00F64EB6" w:rsidP="004C5127">
            <w:pPr>
              <w:cnfStyle w:val="100000000000" w:firstRow="1" w:lastRow="0" w:firstColumn="0" w:lastColumn="0" w:oddVBand="0" w:evenVBand="0" w:oddHBand="0" w:evenHBand="0" w:firstRowFirstColumn="0" w:firstRowLastColumn="0" w:lastRowFirstColumn="0" w:lastRowLastColumn="0"/>
              <w:rPr>
                <w:rFonts w:ascii="Arial" w:hAnsi="Arial"/>
                <w:rtl/>
              </w:rPr>
            </w:pPr>
          </w:p>
        </w:tc>
        <w:tc>
          <w:tcPr>
            <w:tcW w:w="421" w:type="pct"/>
            <w:vMerge/>
          </w:tcPr>
          <w:p w14:paraId="289EC074"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p>
        </w:tc>
        <w:tc>
          <w:tcPr>
            <w:tcW w:w="625" w:type="pct"/>
          </w:tcPr>
          <w:p w14:paraId="6D49E041"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25" w:type="pct"/>
          </w:tcPr>
          <w:p w14:paraId="462D0DB5"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563" w:type="pct"/>
          </w:tcPr>
          <w:p w14:paraId="4973A867" w14:textId="77777777" w:rsidR="00F64EB6" w:rsidRPr="004C5FA3" w:rsidRDefault="00F64EB6" w:rsidP="00702F2C">
            <w:pPr>
              <w:pStyle w:val="X1underline"/>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AC7" w:rsidRPr="004C5FA3" w14:paraId="02A8EE51" w14:textId="77777777" w:rsidTr="00DD776E">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0E85BD17" w14:textId="77777777" w:rsidR="00F64AC7" w:rsidRPr="003770A9" w:rsidRDefault="00F64AC7" w:rsidP="00015C9C">
            <w:pPr>
              <w:rPr>
                <w:rFonts w:ascii="Arial" w:hAnsi="Arial"/>
                <w:rtl/>
              </w:rPr>
            </w:pPr>
          </w:p>
        </w:tc>
        <w:tc>
          <w:tcPr>
            <w:tcW w:w="2132" w:type="pct"/>
          </w:tcPr>
          <w:p w14:paraId="3BB3DD11" w14:textId="77777777" w:rsidR="00F64AC7" w:rsidRPr="004C5FA3" w:rsidRDefault="00F64AC7" w:rsidP="004C5127">
            <w:pPr>
              <w:cnfStyle w:val="000000000000" w:firstRow="0"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הכנסות</w:t>
            </w:r>
          </w:p>
        </w:tc>
        <w:tc>
          <w:tcPr>
            <w:tcW w:w="421" w:type="pct"/>
          </w:tcPr>
          <w:p w14:paraId="7E34BA7A"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7E2CA57"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279345C"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5EDA9592"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6FE6823C" w14:textId="77777777" w:rsidTr="00984EEB">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25CB3899" w14:textId="77777777" w:rsidR="00F64AC7" w:rsidRPr="003770A9" w:rsidRDefault="00F64AC7" w:rsidP="00015C9C">
            <w:pPr>
              <w:rPr>
                <w:rFonts w:ascii="Arial" w:hAnsi="Arial"/>
                <w:rtl/>
              </w:rPr>
            </w:pPr>
          </w:p>
        </w:tc>
        <w:tc>
          <w:tcPr>
            <w:tcW w:w="2132" w:type="pct"/>
          </w:tcPr>
          <w:p w14:paraId="00470EA5"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עלות ההכנסות </w:t>
            </w:r>
            <w:r w:rsidRPr="004C5FA3">
              <w:rPr>
                <w:b/>
                <w:bCs/>
                <w:rtl/>
              </w:rPr>
              <w:t>[</w:t>
            </w:r>
            <w:r w:rsidRPr="004C5FA3">
              <w:rPr>
                <w:rtl/>
              </w:rPr>
              <w:t>לפני השפעת השינויים בשווי הוגן של נכסים ביולוגיים</w:t>
            </w:r>
            <w:r w:rsidRPr="004C5FA3">
              <w:rPr>
                <w:b/>
                <w:bCs/>
                <w:rtl/>
              </w:rPr>
              <w:t>]</w:t>
            </w:r>
          </w:p>
        </w:tc>
        <w:tc>
          <w:tcPr>
            <w:tcW w:w="421" w:type="pct"/>
          </w:tcPr>
          <w:p w14:paraId="410977E1"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348C576"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39CC161C"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65790CA2" w14:textId="77777777" w:rsidR="00F64AC7" w:rsidRPr="004C5FA3" w:rsidRDefault="00F64AC7" w:rsidP="00F64AC7">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AC7" w:rsidRPr="004C5FA3" w14:paraId="12FBDA9B" w14:textId="77777777" w:rsidTr="00984EEB">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791F1A66" w14:textId="77777777" w:rsidR="00F64AC7" w:rsidRPr="003770A9" w:rsidRDefault="00F64AC7" w:rsidP="00015C9C">
            <w:pPr>
              <w:rPr>
                <w:rFonts w:ascii="Arial" w:hAnsi="Arial"/>
                <w:rtl/>
              </w:rPr>
            </w:pPr>
          </w:p>
        </w:tc>
        <w:tc>
          <w:tcPr>
            <w:tcW w:w="2132" w:type="pct"/>
          </w:tcPr>
          <w:p w14:paraId="3944BCC2" w14:textId="77777777" w:rsidR="00F64AC7" w:rsidRPr="004C5FA3" w:rsidRDefault="00F64AC7"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גולמי לפני השפעת השינויים בשווי הוגן של נכסים ביולוגיים]</w:t>
            </w:r>
          </w:p>
        </w:tc>
        <w:tc>
          <w:tcPr>
            <w:tcW w:w="421" w:type="pct"/>
          </w:tcPr>
          <w:p w14:paraId="1D0A2224"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8CC7361"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67321D6"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49E5E12A"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5EBFE425"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62FE37AF" w14:textId="77777777" w:rsidR="00F64AC7" w:rsidRPr="003770A9" w:rsidRDefault="00F64AC7" w:rsidP="00015C9C">
            <w:pPr>
              <w:rPr>
                <w:rFonts w:ascii="Arial" w:hAnsi="Arial"/>
                <w:rtl/>
              </w:rPr>
            </w:pPr>
          </w:p>
        </w:tc>
        <w:tc>
          <w:tcPr>
            <w:tcW w:w="2132" w:type="pct"/>
          </w:tcPr>
          <w:p w14:paraId="4DAB2A70"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Pr="004C5FA3">
              <w:rPr>
                <w:rtl/>
              </w:rPr>
              <w:t>סך השינויים בשווי הוגן של נכסים ביולוגיים</w:t>
            </w:r>
            <w:r w:rsidRPr="004C5FA3">
              <w:rPr>
                <w:b/>
                <w:bCs/>
                <w:rtl/>
              </w:rPr>
              <w:t>]</w:t>
            </w:r>
          </w:p>
        </w:tc>
        <w:tc>
          <w:tcPr>
            <w:tcW w:w="421" w:type="pct"/>
          </w:tcPr>
          <w:p w14:paraId="3A87D9D0"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8BBD336"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8A27F82"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7D025D3D"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AC7" w:rsidRPr="004C5FA3" w14:paraId="516A71BE" w14:textId="77777777" w:rsidTr="00235BD4">
        <w:trPr>
          <w:trHeight w:hRule="exact" w:val="340"/>
        </w:trPr>
        <w:tc>
          <w:tcPr>
            <w:cnfStyle w:val="001000000000" w:firstRow="0" w:lastRow="0" w:firstColumn="1" w:lastColumn="0" w:oddVBand="0" w:evenVBand="0" w:oddHBand="0" w:evenHBand="0" w:firstRowFirstColumn="0" w:firstRowLastColumn="0" w:lastRowFirstColumn="0" w:lastRowLastColumn="0"/>
            <w:tcW w:w="634" w:type="pct"/>
          </w:tcPr>
          <w:p w14:paraId="02A04A5E" w14:textId="77777777" w:rsidR="00F64AC7" w:rsidRPr="003770A9" w:rsidRDefault="00F64AC7" w:rsidP="00015C9C">
            <w:pPr>
              <w:rPr>
                <w:rFonts w:ascii="Arial" w:hAnsi="Arial"/>
                <w:rtl/>
              </w:rPr>
            </w:pPr>
          </w:p>
        </w:tc>
        <w:tc>
          <w:tcPr>
            <w:tcW w:w="2132" w:type="pct"/>
          </w:tcPr>
          <w:p w14:paraId="5A51B357" w14:textId="77777777" w:rsidR="00F64AC7" w:rsidRPr="004C5FA3" w:rsidRDefault="00F64AC7"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b/>
                <w:bCs/>
                <w:rtl/>
              </w:rPr>
              <w:t>[</w:t>
            </w:r>
            <w:r w:rsidRPr="004C5FA3">
              <w:rPr>
                <w:rtl/>
              </w:rPr>
              <w:t>שינויי שווי הוגן של נכסים ביולוגיים שמומשו</w:t>
            </w:r>
            <w:r w:rsidRPr="004C5FA3">
              <w:rPr>
                <w:b/>
                <w:bCs/>
                <w:rtl/>
              </w:rPr>
              <w:t>]</w:t>
            </w:r>
          </w:p>
        </w:tc>
        <w:tc>
          <w:tcPr>
            <w:tcW w:w="421" w:type="pct"/>
          </w:tcPr>
          <w:p w14:paraId="0B59FD7B" w14:textId="77777777" w:rsidR="00F64AC7" w:rsidRPr="004C5FA3" w:rsidRDefault="00F64AC7"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65E1F3E"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3E152E8"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6366FC3" w14:textId="77777777" w:rsidR="00F64AC7" w:rsidRPr="004C5FA3" w:rsidRDefault="00F64AC7" w:rsidP="004E74C7">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8920DC" w:rsidRPr="004C5FA3" w14:paraId="577AB5FB"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7B9A610F" w14:textId="77777777" w:rsidR="008920DC" w:rsidRPr="003770A9" w:rsidRDefault="008920DC" w:rsidP="00015C9C">
            <w:pPr>
              <w:rPr>
                <w:rFonts w:ascii="Arial" w:hAnsi="Arial"/>
                <w:rtl/>
              </w:rPr>
            </w:pPr>
          </w:p>
        </w:tc>
        <w:tc>
          <w:tcPr>
            <w:tcW w:w="2132" w:type="pct"/>
          </w:tcPr>
          <w:p w14:paraId="6C8A70E3" w14:textId="77777777" w:rsidR="008920DC" w:rsidRPr="004C5FA3" w:rsidRDefault="008920DC"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גולמי</w:t>
            </w:r>
          </w:p>
        </w:tc>
        <w:tc>
          <w:tcPr>
            <w:tcW w:w="421" w:type="pct"/>
          </w:tcPr>
          <w:p w14:paraId="161998CC" w14:textId="77777777" w:rsidR="008920DC" w:rsidRPr="004C5FA3" w:rsidRDefault="008920D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F0785F9" w14:textId="77777777" w:rsidR="008920DC" w:rsidRPr="004C5FA3" w:rsidRDefault="008920D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EABA6AF" w14:textId="77777777" w:rsidR="008920DC" w:rsidRPr="004C5FA3" w:rsidRDefault="008920D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A26398D" w14:textId="77777777" w:rsidR="008920DC" w:rsidRPr="004C5FA3" w:rsidRDefault="008920DC"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252ECB84"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19A43D45" w14:textId="77777777" w:rsidR="00DE3232" w:rsidRPr="003770A9" w:rsidRDefault="00DE3232" w:rsidP="00015C9C">
            <w:pPr>
              <w:rPr>
                <w:rFonts w:ascii="Arial" w:hAnsi="Arial"/>
                <w:rtl/>
              </w:rPr>
            </w:pPr>
          </w:p>
        </w:tc>
        <w:tc>
          <w:tcPr>
            <w:tcW w:w="2132" w:type="pct"/>
          </w:tcPr>
          <w:p w14:paraId="4CCF46CC"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עליית (ירידת) ערך שווי הוגן נדל"ן להשקעה</w:t>
            </w:r>
          </w:p>
        </w:tc>
        <w:tc>
          <w:tcPr>
            <w:tcW w:w="421" w:type="pct"/>
          </w:tcPr>
          <w:p w14:paraId="46DBEBEE"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DF6F1E8"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5AB596E"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9928616"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59269E9E"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0F425269" w14:textId="77777777" w:rsidR="00DE3232" w:rsidRPr="003770A9" w:rsidRDefault="00DE3232" w:rsidP="00015C9C">
            <w:pPr>
              <w:rPr>
                <w:rFonts w:ascii="Arial" w:hAnsi="Arial"/>
                <w:rtl/>
              </w:rPr>
            </w:pPr>
          </w:p>
        </w:tc>
        <w:tc>
          <w:tcPr>
            <w:tcW w:w="2132" w:type="pct"/>
          </w:tcPr>
          <w:p w14:paraId="7E60363F"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מחקר ופיתוח</w:t>
            </w:r>
          </w:p>
        </w:tc>
        <w:tc>
          <w:tcPr>
            <w:tcW w:w="421" w:type="pct"/>
          </w:tcPr>
          <w:p w14:paraId="4C0E0041"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02C90B5"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8B85A73"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3372E0CB"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23833ADD"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99FE931" w14:textId="77777777" w:rsidR="00DE3232" w:rsidRPr="003770A9" w:rsidRDefault="00DE3232" w:rsidP="00015C9C">
            <w:pPr>
              <w:rPr>
                <w:rFonts w:ascii="Arial" w:hAnsi="Arial"/>
                <w:rtl/>
              </w:rPr>
            </w:pPr>
          </w:p>
        </w:tc>
        <w:tc>
          <w:tcPr>
            <w:tcW w:w="2132" w:type="pct"/>
          </w:tcPr>
          <w:p w14:paraId="46C1D5D1"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מכירה ושיווק</w:t>
            </w:r>
          </w:p>
        </w:tc>
        <w:tc>
          <w:tcPr>
            <w:tcW w:w="421" w:type="pct"/>
          </w:tcPr>
          <w:p w14:paraId="153484AD"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AD29AD8"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C8B1A93"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F874588"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7F2BE0A6"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7C75FC8F" w14:textId="77777777" w:rsidR="00DE3232" w:rsidRPr="003770A9" w:rsidRDefault="00DE3232" w:rsidP="00015C9C">
            <w:pPr>
              <w:rPr>
                <w:rFonts w:ascii="Arial" w:hAnsi="Arial"/>
                <w:rtl/>
              </w:rPr>
            </w:pPr>
          </w:p>
        </w:tc>
        <w:tc>
          <w:tcPr>
            <w:tcW w:w="2132" w:type="pct"/>
          </w:tcPr>
          <w:p w14:paraId="5566F6B4"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הנהלה וכלליות</w:t>
            </w:r>
          </w:p>
        </w:tc>
        <w:tc>
          <w:tcPr>
            <w:tcW w:w="421" w:type="pct"/>
          </w:tcPr>
          <w:p w14:paraId="6A1341DD"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FD29964"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D5396ED"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AD1D6D8"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33C78EC2" w14:textId="77777777" w:rsidTr="00984EEB">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51564BBF" w14:textId="77777777" w:rsidR="00DE3232" w:rsidRPr="003770A9" w:rsidRDefault="00DE3232" w:rsidP="00015C9C">
            <w:pPr>
              <w:rPr>
                <w:rFonts w:ascii="Arial" w:hAnsi="Arial"/>
                <w:rtl/>
              </w:rPr>
            </w:pPr>
          </w:p>
        </w:tc>
        <w:tc>
          <w:tcPr>
            <w:tcW w:w="2132" w:type="pct"/>
          </w:tcPr>
          <w:p w14:paraId="76A4B992"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לקוחות ונכסים בגין חוזים עם לקוחות</w:t>
            </w:r>
          </w:p>
        </w:tc>
        <w:tc>
          <w:tcPr>
            <w:tcW w:w="421" w:type="pct"/>
          </w:tcPr>
          <w:p w14:paraId="2870186B"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6F657671"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27DC863"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4E7D30D7"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08E0147F" w14:textId="77777777" w:rsidTr="00DD776E">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09BC7C7A" w14:textId="77777777" w:rsidR="00DE3232" w:rsidRPr="003770A9" w:rsidRDefault="00DE3232" w:rsidP="00015C9C">
            <w:pPr>
              <w:rPr>
                <w:rFonts w:ascii="Arial" w:hAnsi="Arial"/>
                <w:rtl/>
              </w:rPr>
            </w:pPr>
          </w:p>
        </w:tc>
        <w:tc>
          <w:tcPr>
            <w:tcW w:w="2132" w:type="pct"/>
          </w:tcPr>
          <w:p w14:paraId="1EFFF930"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אחרות</w:t>
            </w:r>
          </w:p>
        </w:tc>
        <w:tc>
          <w:tcPr>
            <w:tcW w:w="421" w:type="pct"/>
          </w:tcPr>
          <w:p w14:paraId="5D076800"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02D9F5F"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147AB0B"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579B34A"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2EDA4254" w14:textId="77777777" w:rsidTr="00DD776E">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177F1438" w14:textId="77777777" w:rsidR="00DE3232" w:rsidRPr="003770A9" w:rsidRDefault="00DE3232" w:rsidP="00015C9C">
            <w:pPr>
              <w:rPr>
                <w:rFonts w:ascii="Arial" w:hAnsi="Arial"/>
                <w:rtl/>
              </w:rPr>
            </w:pPr>
          </w:p>
        </w:tc>
        <w:tc>
          <w:tcPr>
            <w:tcW w:w="2132" w:type="pct"/>
          </w:tcPr>
          <w:p w14:paraId="01377826"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אחרות</w:t>
            </w:r>
          </w:p>
        </w:tc>
        <w:tc>
          <w:tcPr>
            <w:tcW w:w="421" w:type="pct"/>
          </w:tcPr>
          <w:p w14:paraId="4808E813"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8BC096E"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0C28ED1"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42ED90D6"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24A3AE57" w14:textId="77777777" w:rsidTr="00D24791">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062F54A1" w14:textId="77777777" w:rsidR="00DE3232" w:rsidRPr="003770A9" w:rsidRDefault="00DE3232" w:rsidP="00015C9C">
            <w:pPr>
              <w:rPr>
                <w:rFonts w:ascii="Arial" w:hAnsi="Arial"/>
                <w:rtl/>
              </w:rPr>
            </w:pPr>
          </w:p>
        </w:tc>
        <w:tc>
          <w:tcPr>
            <w:tcW w:w="2132" w:type="pct"/>
          </w:tcPr>
          <w:p w14:paraId="60CE5C3C"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הון ממימוש רכוש קבוע</w:t>
            </w:r>
          </w:p>
        </w:tc>
        <w:tc>
          <w:tcPr>
            <w:tcW w:w="421" w:type="pct"/>
          </w:tcPr>
          <w:p w14:paraId="67B54907"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0BF8C94"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3F80C6FB"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4A5E7462"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DE3232" w:rsidRPr="004C5FA3" w14:paraId="341F61D4"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664182C" w14:textId="77777777" w:rsidR="00DE3232" w:rsidRPr="003770A9" w:rsidRDefault="00DE3232" w:rsidP="00015C9C">
            <w:pPr>
              <w:rPr>
                <w:rFonts w:ascii="Arial" w:hAnsi="Arial"/>
                <w:rtl/>
              </w:rPr>
            </w:pPr>
          </w:p>
        </w:tc>
        <w:tc>
          <w:tcPr>
            <w:tcW w:w="2132" w:type="pct"/>
          </w:tcPr>
          <w:p w14:paraId="39001E49" w14:textId="77777777" w:rsidR="00DE3232" w:rsidRPr="004C5FA3" w:rsidRDefault="00DE3232"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מפעולות רגילות</w:t>
            </w:r>
          </w:p>
        </w:tc>
        <w:tc>
          <w:tcPr>
            <w:tcW w:w="421" w:type="pct"/>
          </w:tcPr>
          <w:p w14:paraId="5496A93D"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2E77761"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4DBA57E"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968CA23"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1A22246F"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32F8D5F0" w14:textId="77777777" w:rsidR="00DE3232" w:rsidRPr="003770A9" w:rsidRDefault="00DE3232" w:rsidP="00015C9C">
            <w:pPr>
              <w:rPr>
                <w:rFonts w:ascii="Arial" w:hAnsi="Arial"/>
                <w:rtl/>
              </w:rPr>
            </w:pPr>
          </w:p>
        </w:tc>
        <w:tc>
          <w:tcPr>
            <w:tcW w:w="2132" w:type="pct"/>
          </w:tcPr>
          <w:p w14:paraId="0F341C73"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הכנסות מימון</w:t>
            </w:r>
          </w:p>
        </w:tc>
        <w:tc>
          <w:tcPr>
            <w:tcW w:w="421" w:type="pct"/>
          </w:tcPr>
          <w:p w14:paraId="5D342D76"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5C0DEDC"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3327357"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017FAD25"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3ECEBD3B"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2ADC6E73" w14:textId="77777777" w:rsidR="00DE3232" w:rsidRPr="003770A9" w:rsidRDefault="00DE3232" w:rsidP="00015C9C">
            <w:pPr>
              <w:rPr>
                <w:rFonts w:ascii="Arial" w:hAnsi="Arial"/>
                <w:rtl/>
              </w:rPr>
            </w:pPr>
          </w:p>
        </w:tc>
        <w:tc>
          <w:tcPr>
            <w:tcW w:w="2132" w:type="pct"/>
          </w:tcPr>
          <w:p w14:paraId="6585F2A0"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הוצאות מימון</w:t>
            </w:r>
          </w:p>
        </w:tc>
        <w:tc>
          <w:tcPr>
            <w:tcW w:w="421" w:type="pct"/>
          </w:tcPr>
          <w:p w14:paraId="5EB9D933"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ACE5F6F"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A2FD9FF"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8CB0014"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23A00A3A"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1C3E6298" w14:textId="77777777" w:rsidR="00DE3232" w:rsidRPr="003770A9" w:rsidRDefault="00DE3232" w:rsidP="00015C9C">
            <w:pPr>
              <w:rPr>
                <w:rFonts w:ascii="Arial" w:hAnsi="Arial"/>
                <w:rtl/>
              </w:rPr>
            </w:pPr>
          </w:p>
        </w:tc>
        <w:tc>
          <w:tcPr>
            <w:tcW w:w="2132" w:type="pct"/>
          </w:tcPr>
          <w:p w14:paraId="205912C0"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הפסדים (ביטול הפסדים) מירידת ערך נכסים פיננסיים</w:t>
            </w:r>
          </w:p>
        </w:tc>
        <w:tc>
          <w:tcPr>
            <w:tcW w:w="421" w:type="pct"/>
          </w:tcPr>
          <w:p w14:paraId="143105B4"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7B4757A"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10B8DCF"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534BF26C"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507DB434" w14:textId="77777777" w:rsidTr="00984EEB">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4DB5299D" w14:textId="77777777" w:rsidR="00DE3232" w:rsidRPr="003770A9" w:rsidRDefault="00DE3232" w:rsidP="00015C9C">
            <w:pPr>
              <w:rPr>
                <w:rFonts w:ascii="Arial" w:hAnsi="Arial"/>
                <w:rtl/>
              </w:rPr>
            </w:pPr>
          </w:p>
        </w:tc>
        <w:tc>
          <w:tcPr>
            <w:tcW w:w="2132" w:type="pct"/>
          </w:tcPr>
          <w:p w14:paraId="3A0A3E02"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מגריעת נכסים פיננסיים שנמדדו בעלות מופחתת</w:t>
            </w:r>
          </w:p>
        </w:tc>
        <w:tc>
          <w:tcPr>
            <w:tcW w:w="421" w:type="pct"/>
          </w:tcPr>
          <w:p w14:paraId="35F9A1A1"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4BA5B3B"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C4AB3AF"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8DC24D5"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7EA78602" w14:textId="77777777" w:rsidTr="00984EEB">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01770AE8" w14:textId="77777777" w:rsidR="00DE3232" w:rsidRPr="003770A9" w:rsidRDefault="00DE3232" w:rsidP="00015C9C">
            <w:pPr>
              <w:rPr>
                <w:rFonts w:ascii="Arial" w:hAnsi="Arial"/>
                <w:rtl/>
              </w:rPr>
            </w:pPr>
          </w:p>
        </w:tc>
        <w:tc>
          <w:tcPr>
            <w:tcW w:w="2132" w:type="pct"/>
          </w:tcPr>
          <w:p w14:paraId="4EEA1BDB"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מעלות מופחתת לשווי הוגן דרך רווח או הפסד</w:t>
            </w:r>
          </w:p>
        </w:tc>
        <w:tc>
          <w:tcPr>
            <w:tcW w:w="421" w:type="pct"/>
          </w:tcPr>
          <w:p w14:paraId="063B7588"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218A099"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5D5DE47"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8BD3BB0"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4B9C6F89" w14:textId="77777777" w:rsidTr="00DE1009">
        <w:tc>
          <w:tcPr>
            <w:cnfStyle w:val="001000000000" w:firstRow="0" w:lastRow="0" w:firstColumn="1" w:lastColumn="0" w:oddVBand="0" w:evenVBand="0" w:oddHBand="0" w:evenHBand="0" w:firstRowFirstColumn="0" w:firstRowLastColumn="0" w:lastRowFirstColumn="0" w:lastRowLastColumn="0"/>
            <w:tcW w:w="634" w:type="pct"/>
          </w:tcPr>
          <w:p w14:paraId="7BCCE7F8" w14:textId="77777777" w:rsidR="00DE3232" w:rsidRPr="003770A9" w:rsidRDefault="00DE3232" w:rsidP="00015C9C">
            <w:pPr>
              <w:rPr>
                <w:rFonts w:ascii="Arial" w:hAnsi="Arial"/>
                <w:rtl/>
              </w:rPr>
            </w:pPr>
          </w:p>
        </w:tc>
        <w:tc>
          <w:tcPr>
            <w:tcW w:w="2132" w:type="pct"/>
          </w:tcPr>
          <w:p w14:paraId="7EEC0F00"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מסיווג מחדש של נכסים פיננסיים משווי הוגן דרך רווח כולל אחר לשווי הוגן דרך רווח או הפסד</w:t>
            </w:r>
          </w:p>
        </w:tc>
        <w:tc>
          <w:tcPr>
            <w:tcW w:w="421" w:type="pct"/>
          </w:tcPr>
          <w:p w14:paraId="41086138"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98682AC"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84FFED0"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6FEF54FD"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0F937EA3" w14:textId="77777777" w:rsidTr="00DD776E">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4B6FBDE6" w14:textId="77777777" w:rsidR="00DE3232" w:rsidRPr="003770A9" w:rsidRDefault="00DE3232" w:rsidP="00015C9C">
            <w:pPr>
              <w:rPr>
                <w:rFonts w:ascii="Arial" w:hAnsi="Arial"/>
                <w:rtl/>
              </w:rPr>
            </w:pPr>
          </w:p>
        </w:tc>
        <w:tc>
          <w:tcPr>
            <w:tcW w:w="2132" w:type="pct"/>
          </w:tcPr>
          <w:p w14:paraId="18D5064F"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רווחים (הפסדים) אחרים ממימון</w:t>
            </w:r>
          </w:p>
        </w:tc>
        <w:tc>
          <w:tcPr>
            <w:tcW w:w="421" w:type="pct"/>
          </w:tcPr>
          <w:p w14:paraId="3F5FD1CD"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A007BCA"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5F99D7D0"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BF921D4"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54C31B6F" w14:textId="77777777" w:rsidTr="00984EEB">
        <w:trPr>
          <w:trHeight w:hRule="exact" w:val="454"/>
        </w:trPr>
        <w:tc>
          <w:tcPr>
            <w:cnfStyle w:val="001000000000" w:firstRow="0" w:lastRow="0" w:firstColumn="1" w:lastColumn="0" w:oddVBand="0" w:evenVBand="0" w:oddHBand="0" w:evenHBand="0" w:firstRowFirstColumn="0" w:firstRowLastColumn="0" w:lastRowFirstColumn="0" w:lastRowLastColumn="0"/>
            <w:tcW w:w="634" w:type="pct"/>
          </w:tcPr>
          <w:p w14:paraId="286DE4AB" w14:textId="77777777" w:rsidR="00DE3232" w:rsidRPr="003770A9" w:rsidRDefault="00DE3232" w:rsidP="00015C9C">
            <w:pPr>
              <w:rPr>
                <w:rFonts w:ascii="Arial" w:hAnsi="Arial"/>
                <w:rtl/>
              </w:rPr>
            </w:pPr>
          </w:p>
        </w:tc>
        <w:tc>
          <w:tcPr>
            <w:tcW w:w="2132" w:type="pct"/>
          </w:tcPr>
          <w:p w14:paraId="1AEA4978"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ברווחי (בהפסדי) חברות המטופלות לפי שיטת השווי המאזני, נטו</w:t>
            </w:r>
          </w:p>
        </w:tc>
        <w:tc>
          <w:tcPr>
            <w:tcW w:w="421" w:type="pct"/>
          </w:tcPr>
          <w:p w14:paraId="29112FCD"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3638F96" w14:textId="77777777" w:rsidR="00DE3232" w:rsidRPr="004C5FA3" w:rsidRDefault="00DE3232" w:rsidP="00D26126">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6D88253D" w14:textId="77777777" w:rsidR="00DE3232" w:rsidRPr="004C5FA3" w:rsidRDefault="00DE3232" w:rsidP="00D26126">
            <w:pPr>
              <w:pStyle w:val="X1underline"/>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1B097466" w14:textId="77777777" w:rsidR="00DE3232" w:rsidRPr="004C5FA3" w:rsidRDefault="00DE3232" w:rsidP="00D26126">
            <w:pPr>
              <w:pStyle w:val="X1underline"/>
              <w:cnfStyle w:val="000000000000" w:firstRow="0" w:lastRow="0" w:firstColumn="0" w:lastColumn="0" w:oddVBand="0" w:evenVBand="0" w:oddHBand="0" w:evenHBand="0" w:firstRowFirstColumn="0" w:firstRowLastColumn="0" w:lastRowFirstColumn="0" w:lastRowLastColumn="0"/>
              <w:rPr>
                <w:sz w:val="20"/>
                <w:rtl/>
              </w:rPr>
            </w:pPr>
          </w:p>
        </w:tc>
      </w:tr>
      <w:tr w:rsidR="00DE3232" w:rsidRPr="004C5FA3" w14:paraId="20D1E1CB" w14:textId="77777777" w:rsidTr="00026762">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5C005BDF" w14:textId="77777777" w:rsidR="00DE3232" w:rsidRPr="003770A9" w:rsidRDefault="00DE3232" w:rsidP="00015C9C">
            <w:pPr>
              <w:rPr>
                <w:rFonts w:ascii="Arial" w:hAnsi="Arial"/>
                <w:rtl/>
              </w:rPr>
            </w:pPr>
          </w:p>
        </w:tc>
        <w:tc>
          <w:tcPr>
            <w:tcW w:w="2132" w:type="pct"/>
          </w:tcPr>
          <w:p w14:paraId="14D15F18" w14:textId="77777777" w:rsidR="00DE3232" w:rsidRPr="004C5FA3" w:rsidRDefault="00DE3232"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לפני ניכוי מסים על ההכנסה</w:t>
            </w:r>
          </w:p>
        </w:tc>
        <w:tc>
          <w:tcPr>
            <w:tcW w:w="421" w:type="pct"/>
          </w:tcPr>
          <w:p w14:paraId="3F39D078"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7FF60A4"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0B2B2D47"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1274AB07"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6950BC10" w14:textId="77777777" w:rsidTr="00D24791">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2ECFEFB4" w14:textId="77777777" w:rsidR="00DE3232" w:rsidRPr="003770A9" w:rsidRDefault="00DE3232" w:rsidP="00015C9C">
            <w:pPr>
              <w:rPr>
                <w:rFonts w:ascii="Arial" w:hAnsi="Arial"/>
                <w:rtl/>
              </w:rPr>
            </w:pPr>
          </w:p>
        </w:tc>
        <w:tc>
          <w:tcPr>
            <w:tcW w:w="2132" w:type="pct"/>
          </w:tcPr>
          <w:p w14:paraId="7A2BA6C0"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מסים על ההכנסה</w:t>
            </w:r>
          </w:p>
        </w:tc>
        <w:tc>
          <w:tcPr>
            <w:tcW w:w="421" w:type="pct"/>
          </w:tcPr>
          <w:p w14:paraId="77A91632"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CC58582"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309FA41E"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7767EF35"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DE3232" w:rsidRPr="004C5FA3" w14:paraId="05EC5EA5" w14:textId="77777777" w:rsidTr="00DD776E">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594B9CBC" w14:textId="77777777" w:rsidR="00DE3232" w:rsidRPr="003770A9" w:rsidRDefault="00DE3232" w:rsidP="00015C9C">
            <w:pPr>
              <w:rPr>
                <w:rFonts w:ascii="Arial" w:hAnsi="Arial"/>
                <w:rtl/>
              </w:rPr>
            </w:pPr>
          </w:p>
        </w:tc>
        <w:tc>
          <w:tcPr>
            <w:tcW w:w="2132" w:type="pct"/>
          </w:tcPr>
          <w:p w14:paraId="44C8B9DB" w14:textId="77777777" w:rsidR="00DE3232" w:rsidRPr="004C5FA3" w:rsidRDefault="00DE3232"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נמשכות</w:t>
            </w:r>
          </w:p>
        </w:tc>
        <w:tc>
          <w:tcPr>
            <w:tcW w:w="421" w:type="pct"/>
          </w:tcPr>
          <w:p w14:paraId="638ECD10"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785DDC17"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43D1532B"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5070795A"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DE3232" w:rsidRPr="004C5FA3" w14:paraId="3BBEE609" w14:textId="77777777" w:rsidTr="00D24791">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57F79776" w14:textId="77777777" w:rsidR="00DE3232" w:rsidRPr="003770A9" w:rsidRDefault="00DE3232" w:rsidP="00015C9C">
            <w:pPr>
              <w:rPr>
                <w:rFonts w:ascii="Arial" w:hAnsi="Arial"/>
              </w:rPr>
            </w:pPr>
          </w:p>
        </w:tc>
        <w:tc>
          <w:tcPr>
            <w:tcW w:w="2132" w:type="pct"/>
          </w:tcPr>
          <w:p w14:paraId="507A7A8F"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מפעילויות שהופסקו, נטו</w:t>
            </w:r>
          </w:p>
        </w:tc>
        <w:tc>
          <w:tcPr>
            <w:tcW w:w="421" w:type="pct"/>
          </w:tcPr>
          <w:p w14:paraId="05BCA0FC"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0789FA4"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1E9123FB"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411E2003"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DE3232" w:rsidRPr="004C5FA3" w14:paraId="4714EA01" w14:textId="77777777" w:rsidTr="00D24791">
        <w:trPr>
          <w:trHeight w:hRule="exact" w:val="284"/>
        </w:trPr>
        <w:tc>
          <w:tcPr>
            <w:cnfStyle w:val="001000000000" w:firstRow="0" w:lastRow="0" w:firstColumn="1" w:lastColumn="0" w:oddVBand="0" w:evenVBand="0" w:oddHBand="0" w:evenHBand="0" w:firstRowFirstColumn="0" w:firstRowLastColumn="0" w:lastRowFirstColumn="0" w:lastRowLastColumn="0"/>
            <w:tcW w:w="634" w:type="pct"/>
          </w:tcPr>
          <w:p w14:paraId="258BC408" w14:textId="77777777" w:rsidR="00DE3232" w:rsidRPr="003770A9" w:rsidRDefault="00DE3232" w:rsidP="00015C9C">
            <w:pPr>
              <w:rPr>
                <w:rFonts w:ascii="Arial" w:hAnsi="Arial"/>
                <w:rtl/>
              </w:rPr>
            </w:pPr>
          </w:p>
        </w:tc>
        <w:tc>
          <w:tcPr>
            <w:tcW w:w="2132" w:type="pct"/>
          </w:tcPr>
          <w:p w14:paraId="7DEC3BCC" w14:textId="77777777" w:rsidR="00DE3232" w:rsidRPr="004C5FA3" w:rsidRDefault="00DE3232"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w:t>
            </w:r>
          </w:p>
        </w:tc>
        <w:tc>
          <w:tcPr>
            <w:tcW w:w="421" w:type="pct"/>
          </w:tcPr>
          <w:p w14:paraId="6ABEF997"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3B7A190E"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25" w:type="pct"/>
          </w:tcPr>
          <w:p w14:paraId="562009F2"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563" w:type="pct"/>
          </w:tcPr>
          <w:p w14:paraId="262A7D48" w14:textId="77777777" w:rsidR="00DE3232" w:rsidRPr="004C5FA3" w:rsidRDefault="00DE3232" w:rsidP="00F279DD">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DE3232" w:rsidRPr="004C5FA3" w14:paraId="16947C3D" w14:textId="77777777" w:rsidTr="00DD776E">
        <w:trPr>
          <w:trHeight w:hRule="exact" w:val="227"/>
        </w:trPr>
        <w:tc>
          <w:tcPr>
            <w:cnfStyle w:val="001000000000" w:firstRow="0" w:lastRow="0" w:firstColumn="1" w:lastColumn="0" w:oddVBand="0" w:evenVBand="0" w:oddHBand="0" w:evenHBand="0" w:firstRowFirstColumn="0" w:firstRowLastColumn="0" w:lastRowFirstColumn="0" w:lastRowLastColumn="0"/>
            <w:tcW w:w="634" w:type="pct"/>
          </w:tcPr>
          <w:p w14:paraId="086200B5" w14:textId="77777777" w:rsidR="00DE3232" w:rsidRPr="003770A9" w:rsidRDefault="00DE3232" w:rsidP="00015C9C">
            <w:pPr>
              <w:rPr>
                <w:rFonts w:ascii="Arial" w:hAnsi="Arial"/>
                <w:rtl/>
              </w:rPr>
            </w:pPr>
          </w:p>
        </w:tc>
        <w:tc>
          <w:tcPr>
            <w:tcW w:w="2132" w:type="pct"/>
          </w:tcPr>
          <w:p w14:paraId="32C1D926" w14:textId="77777777" w:rsidR="00DE3232" w:rsidRPr="004C5FA3" w:rsidRDefault="00DE3232"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421" w:type="pct"/>
          </w:tcPr>
          <w:p w14:paraId="51B465E3"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10B5A290"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25" w:type="pct"/>
          </w:tcPr>
          <w:p w14:paraId="232A33C6"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563" w:type="pct"/>
          </w:tcPr>
          <w:p w14:paraId="2510F505" w14:textId="77777777" w:rsidR="00DE3232" w:rsidRPr="004C5FA3" w:rsidRDefault="00DE3232"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p w14:paraId="596EE535" w14:textId="77777777" w:rsidR="00DE3232" w:rsidRPr="004C5FA3" w:rsidRDefault="00DE3232" w:rsidP="00003E5F">
      <w:pPr>
        <w:pStyle w:val="NoSpacing"/>
        <w:rPr>
          <w:sz w:val="20"/>
        </w:rPr>
      </w:pPr>
    </w:p>
    <w:tbl>
      <w:tblPr>
        <w:bidiVisual/>
        <w:tblW w:w="5000" w:type="pct"/>
        <w:tblLook w:val="04A0" w:firstRow="1" w:lastRow="0" w:firstColumn="1" w:lastColumn="0" w:noHBand="0" w:noVBand="1"/>
      </w:tblPr>
      <w:tblGrid>
        <w:gridCol w:w="1335"/>
        <w:gridCol w:w="9131"/>
      </w:tblGrid>
      <w:tr w:rsidR="00E405D9" w:rsidRPr="004C5FA3" w14:paraId="3FCA9A0B" w14:textId="77777777" w:rsidTr="001D4724">
        <w:trPr>
          <w:trHeight w:val="20"/>
        </w:trPr>
        <w:tc>
          <w:tcPr>
            <w:tcW w:w="638" w:type="pct"/>
          </w:tcPr>
          <w:p w14:paraId="0E5C132D" w14:textId="77777777" w:rsidR="00E405D9" w:rsidRPr="003770A9" w:rsidRDefault="00E405D9" w:rsidP="00015C9C">
            <w:pPr>
              <w:rPr>
                <w:rFonts w:ascii="Arial" w:hAnsi="Arial"/>
                <w:sz w:val="14"/>
                <w:szCs w:val="14"/>
                <w:rtl/>
              </w:rPr>
            </w:pPr>
          </w:p>
        </w:tc>
        <w:tc>
          <w:tcPr>
            <w:tcW w:w="4362" w:type="pct"/>
          </w:tcPr>
          <w:p w14:paraId="7D584E8E" w14:textId="77777777" w:rsidR="00E405D9" w:rsidRPr="004C5FA3" w:rsidRDefault="00E405D9"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04F7A49B" w14:textId="24D25B02" w:rsidR="001D4724" w:rsidRPr="004C5FA3" w:rsidRDefault="001D4724">
      <w:pPr>
        <w:rPr>
          <w:rFonts w:ascii="Arial" w:hAnsi="Arial"/>
          <w:rtl/>
        </w:rPr>
      </w:pPr>
    </w:p>
    <w:p w14:paraId="34FA1712" w14:textId="77777777" w:rsidR="001D4724" w:rsidRPr="004C5FA3" w:rsidRDefault="001D4724">
      <w:pPr>
        <w:rPr>
          <w:rFonts w:ascii="Arial" w:hAnsi="Arial"/>
          <w:rtl/>
        </w:rPr>
      </w:pPr>
      <w:r w:rsidRPr="004C5FA3">
        <w:rPr>
          <w:rFonts w:ascii="Arial" w:hAnsi="Arial"/>
          <w:rtl/>
        </w:rPr>
        <w:br w:type="page"/>
      </w:r>
    </w:p>
    <w:tbl>
      <w:tblPr>
        <w:tblStyle w:val="TableGrid"/>
        <w:bidiVisual/>
        <w:tblW w:w="5000" w:type="pct"/>
        <w:tblLook w:val="04A0" w:firstRow="1" w:lastRow="0" w:firstColumn="1" w:lastColumn="0" w:noHBand="0" w:noVBand="1"/>
      </w:tblPr>
      <w:tblGrid>
        <w:gridCol w:w="1519"/>
        <w:gridCol w:w="4371"/>
        <w:gridCol w:w="743"/>
        <w:gridCol w:w="1277"/>
        <w:gridCol w:w="1279"/>
        <w:gridCol w:w="1277"/>
      </w:tblGrid>
      <w:tr w:rsidR="00BD6B44" w:rsidRPr="004C5FA3" w14:paraId="779A120B" w14:textId="77777777" w:rsidTr="000A30D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26" w:type="pct"/>
          </w:tcPr>
          <w:p w14:paraId="5ECA77F9" w14:textId="77777777" w:rsidR="00BD6B44" w:rsidRPr="003770A9" w:rsidRDefault="00BD6B44" w:rsidP="00015C9C">
            <w:pPr>
              <w:rPr>
                <w:rFonts w:ascii="Arial" w:hAnsi="Arial"/>
                <w:rtl/>
              </w:rPr>
            </w:pPr>
          </w:p>
        </w:tc>
        <w:tc>
          <w:tcPr>
            <w:tcW w:w="4274" w:type="pct"/>
            <w:gridSpan w:val="5"/>
          </w:tcPr>
          <w:p w14:paraId="4A4C9918" w14:textId="527FB71C" w:rsidR="00BD6B44" w:rsidRPr="004C5FA3" w:rsidRDefault="00BD6B44" w:rsidP="000B067B">
            <w:pPr>
              <w:pStyle w:val="X1underline"/>
              <w:spacing w:after="160" w:line="240" w:lineRule="auto"/>
              <w:jc w:val="left"/>
              <w:cnfStyle w:val="100000000000" w:firstRow="1" w:lastRow="0" w:firstColumn="0" w:lastColumn="0" w:oddVBand="0" w:evenVBand="0" w:oddHBand="0" w:evenHBand="0" w:firstRowFirstColumn="0" w:firstRowLastColumn="0" w:lastRowFirstColumn="0" w:lastRowLastColumn="0"/>
              <w:rPr>
                <w:sz w:val="20"/>
                <w:rtl/>
              </w:rPr>
            </w:pPr>
            <w:r w:rsidRPr="004C5FA3">
              <w:rPr>
                <w:sz w:val="20"/>
              </w:rPr>
              <w:fldChar w:fldCharType="begin" w:fldLock="1"/>
            </w:r>
            <w:r w:rsidRPr="004C5FA3">
              <w:rPr>
                <w:sz w:val="20"/>
              </w:rPr>
              <w:instrText xml:space="preserve"> STYLEREF  "</w:instrText>
            </w:r>
            <w:r w:rsidRPr="004C5FA3">
              <w:rPr>
                <w:sz w:val="20"/>
                <w:rtl/>
              </w:rPr>
              <w:instrText>כותרת 2</w:instrText>
            </w:r>
            <w:r w:rsidRPr="004C5FA3">
              <w:rPr>
                <w:sz w:val="20"/>
              </w:rPr>
              <w:instrText xml:space="preserve">"  \* MERGEFORMAT </w:instrText>
            </w:r>
            <w:r w:rsidRPr="004C5FA3">
              <w:rPr>
                <w:sz w:val="20"/>
              </w:rPr>
              <w:fldChar w:fldCharType="separate"/>
            </w:r>
            <w:r w:rsidR="00CB58A1">
              <w:rPr>
                <w:noProof/>
                <w:sz w:val="20"/>
                <w:rtl/>
              </w:rPr>
              <w:t>דוחות תמציתיים מאוחדים פרופורמה על רווח או הפסד ורווח כולל אחר</w:t>
            </w:r>
            <w:r w:rsidRPr="004C5FA3">
              <w:rPr>
                <w:noProof/>
                <w:sz w:val="20"/>
              </w:rPr>
              <w:fldChar w:fldCharType="end"/>
            </w:r>
            <w:r w:rsidRPr="004C5FA3">
              <w:rPr>
                <w:sz w:val="20"/>
                <w:rtl/>
              </w:rPr>
              <w:t xml:space="preserve"> </w:t>
            </w:r>
            <w:r w:rsidRPr="004C5FA3">
              <w:rPr>
                <w:rStyle w:val="Strong"/>
                <w:sz w:val="20"/>
                <w:rtl/>
              </w:rPr>
              <w:t>(המשך)</w:t>
            </w:r>
          </w:p>
        </w:tc>
      </w:tr>
      <w:tr w:rsidR="00F64EB6" w:rsidRPr="004C5FA3" w14:paraId="0729B159" w14:textId="77777777" w:rsidTr="000A30D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26" w:type="pct"/>
            <w:vMerge w:val="restart"/>
          </w:tcPr>
          <w:p w14:paraId="005DA65E" w14:textId="77777777" w:rsidR="00F64EB6" w:rsidRPr="003770A9" w:rsidRDefault="00F64EB6" w:rsidP="00015C9C">
            <w:pPr>
              <w:rPr>
                <w:rFonts w:ascii="Arial" w:hAnsi="Arial"/>
                <w:rtl/>
              </w:rPr>
            </w:pPr>
          </w:p>
        </w:tc>
        <w:tc>
          <w:tcPr>
            <w:tcW w:w="2088" w:type="pct"/>
            <w:vMerge w:val="restart"/>
          </w:tcPr>
          <w:p w14:paraId="23C42710"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55" w:type="pct"/>
            <w:vMerge w:val="restart"/>
          </w:tcPr>
          <w:p w14:paraId="371B4C28" w14:textId="77777777" w:rsidR="00F64EB6" w:rsidRPr="004C5FA3" w:rsidRDefault="00F64EB6" w:rsidP="00003E5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ביאור</w:t>
            </w:r>
          </w:p>
        </w:tc>
        <w:tc>
          <w:tcPr>
            <w:tcW w:w="1831" w:type="pct"/>
            <w:gridSpan w:val="3"/>
          </w:tcPr>
          <w:p w14:paraId="2D457D5D" w14:textId="77777777" w:rsidR="00F64EB6" w:rsidRPr="004C5FA3" w:rsidRDefault="00F64EB6" w:rsidP="00003E5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לשנה שהסתיימה ביום</w:t>
            </w:r>
          </w:p>
          <w:p w14:paraId="5DE722AA" w14:textId="10545C2E" w:rsidR="00F64EB6" w:rsidRPr="004C5FA3" w:rsidRDefault="00F64EB6" w:rsidP="00003E5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 xml:space="preserve">31 בדצמבר </w:t>
            </w:r>
            <w:r w:rsidR="00924697" w:rsidRPr="004C5FA3">
              <w:rPr>
                <w:sz w:val="20"/>
              </w:rPr>
              <w:fldChar w:fldCharType="begin" w:fldLock="1"/>
            </w:r>
            <w:r w:rsidR="00924697" w:rsidRPr="004C5FA3">
              <w:rPr>
                <w:sz w:val="20"/>
              </w:rPr>
              <w:instrText xml:space="preserve"> DOCPROPERTY  PY  \* MERGEFORMAT </w:instrText>
            </w:r>
            <w:r w:rsidR="00924697" w:rsidRPr="004C5FA3">
              <w:rPr>
                <w:sz w:val="20"/>
              </w:rPr>
              <w:fldChar w:fldCharType="separate"/>
            </w:r>
            <w:r w:rsidR="00CB58A1">
              <w:rPr>
                <w:sz w:val="20"/>
              </w:rPr>
              <w:t>2021</w:t>
            </w:r>
            <w:r w:rsidR="00924697" w:rsidRPr="004C5FA3">
              <w:rPr>
                <w:sz w:val="20"/>
              </w:rPr>
              <w:fldChar w:fldCharType="end"/>
            </w:r>
          </w:p>
        </w:tc>
      </w:tr>
      <w:tr w:rsidR="00C27B45" w:rsidRPr="004C5FA3" w14:paraId="1565190D" w14:textId="77777777" w:rsidTr="000A30D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26" w:type="pct"/>
            <w:vMerge/>
          </w:tcPr>
          <w:p w14:paraId="658551C9" w14:textId="77777777" w:rsidR="00C27B45" w:rsidRPr="003770A9" w:rsidRDefault="00C27B45" w:rsidP="00015C9C">
            <w:pPr>
              <w:rPr>
                <w:rFonts w:ascii="Arial" w:hAnsi="Arial"/>
                <w:rtl/>
              </w:rPr>
            </w:pPr>
          </w:p>
        </w:tc>
        <w:tc>
          <w:tcPr>
            <w:tcW w:w="2088" w:type="pct"/>
            <w:vMerge/>
          </w:tcPr>
          <w:p w14:paraId="469F7D89" w14:textId="77777777" w:rsidR="00C27B45" w:rsidRPr="004C5FA3" w:rsidRDefault="00C27B45"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55" w:type="pct"/>
            <w:vMerge/>
          </w:tcPr>
          <w:p w14:paraId="6F9FD1B9" w14:textId="77777777" w:rsidR="00C27B45" w:rsidRPr="004C5FA3" w:rsidRDefault="00C27B45" w:rsidP="00003E5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1831" w:type="pct"/>
            <w:gridSpan w:val="3"/>
          </w:tcPr>
          <w:p w14:paraId="613DA80E" w14:textId="77777777" w:rsidR="00C27B45" w:rsidRPr="004C5FA3" w:rsidRDefault="00C27B45" w:rsidP="00003E5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אלפי ש"ח</w:t>
            </w:r>
          </w:p>
        </w:tc>
      </w:tr>
      <w:tr w:rsidR="00F64EB6" w:rsidRPr="004C5FA3" w14:paraId="0EC570F0" w14:textId="77777777" w:rsidTr="000A30D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26" w:type="pct"/>
            <w:vMerge/>
          </w:tcPr>
          <w:p w14:paraId="627EB3C7" w14:textId="77777777" w:rsidR="00F64EB6" w:rsidRPr="003770A9" w:rsidRDefault="00F64EB6" w:rsidP="00015C9C">
            <w:pPr>
              <w:rPr>
                <w:rFonts w:ascii="Arial" w:hAnsi="Arial"/>
                <w:rtl/>
              </w:rPr>
            </w:pPr>
          </w:p>
        </w:tc>
        <w:tc>
          <w:tcPr>
            <w:tcW w:w="2088" w:type="pct"/>
            <w:vMerge/>
          </w:tcPr>
          <w:p w14:paraId="31C3D201" w14:textId="77777777" w:rsidR="00F64EB6" w:rsidRPr="004C5FA3" w:rsidRDefault="00F64EB6" w:rsidP="004C5127">
            <w:pPr>
              <w:pStyle w:val="0"/>
              <w:cnfStyle w:val="100000000000" w:firstRow="1" w:lastRow="0" w:firstColumn="0" w:lastColumn="0" w:oddVBand="0" w:evenVBand="0" w:oddHBand="0" w:evenHBand="0" w:firstRowFirstColumn="0" w:firstRowLastColumn="0" w:lastRowFirstColumn="0" w:lastRowLastColumn="0"/>
              <w:rPr>
                <w:rtl/>
              </w:rPr>
            </w:pPr>
          </w:p>
        </w:tc>
        <w:tc>
          <w:tcPr>
            <w:tcW w:w="355" w:type="pct"/>
            <w:vMerge/>
          </w:tcPr>
          <w:p w14:paraId="405C3BBE" w14:textId="77777777" w:rsidR="00F64EB6" w:rsidRPr="004C5FA3" w:rsidRDefault="00F64EB6" w:rsidP="00003E5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p>
        </w:tc>
        <w:tc>
          <w:tcPr>
            <w:tcW w:w="610" w:type="pct"/>
          </w:tcPr>
          <w:p w14:paraId="2D6CB786" w14:textId="77777777" w:rsidR="00F64EB6" w:rsidRPr="004C5FA3" w:rsidRDefault="00F64EB6" w:rsidP="00003E5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נתונים בפועל עובר לאירוע הפרופורמה</w:t>
            </w:r>
          </w:p>
        </w:tc>
        <w:tc>
          <w:tcPr>
            <w:tcW w:w="611" w:type="pct"/>
          </w:tcPr>
          <w:p w14:paraId="3EC95ECE" w14:textId="77777777" w:rsidR="00F64EB6" w:rsidRPr="004C5FA3" w:rsidRDefault="00F64EB6" w:rsidP="00003E5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התאמות בשל נתוני הפרופורמה</w:t>
            </w:r>
          </w:p>
        </w:tc>
        <w:tc>
          <w:tcPr>
            <w:tcW w:w="610" w:type="pct"/>
          </w:tcPr>
          <w:p w14:paraId="4E46D77B" w14:textId="77777777" w:rsidR="00F64EB6" w:rsidRPr="004C5FA3" w:rsidRDefault="00F64EB6" w:rsidP="00003E5F">
            <w:pPr>
              <w:pStyle w:val="X1underline"/>
              <w:spacing w:line="240" w:lineRule="auto"/>
              <w:cnfStyle w:val="100000000000" w:firstRow="1" w:lastRow="0" w:firstColumn="0" w:lastColumn="0" w:oddVBand="0" w:evenVBand="0" w:oddHBand="0" w:evenHBand="0" w:firstRowFirstColumn="0" w:firstRowLastColumn="0" w:lastRowFirstColumn="0" w:lastRowLastColumn="0"/>
              <w:rPr>
                <w:sz w:val="20"/>
                <w:rtl/>
              </w:rPr>
            </w:pPr>
            <w:r w:rsidRPr="004C5FA3">
              <w:rPr>
                <w:sz w:val="20"/>
                <w:rtl/>
              </w:rPr>
              <w:t>נתוני פרופורמה</w:t>
            </w:r>
          </w:p>
        </w:tc>
      </w:tr>
      <w:tr w:rsidR="00F64EB6" w:rsidRPr="004C5FA3" w14:paraId="0B5A79E2"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478A6634" w14:textId="77777777" w:rsidR="00F64EB6" w:rsidRPr="003770A9" w:rsidRDefault="00F64EB6" w:rsidP="00015C9C">
            <w:pPr>
              <w:rPr>
                <w:rFonts w:ascii="Arial" w:hAnsi="Arial"/>
                <w:rtl/>
              </w:rPr>
            </w:pPr>
          </w:p>
        </w:tc>
        <w:tc>
          <w:tcPr>
            <w:tcW w:w="2088" w:type="pct"/>
          </w:tcPr>
          <w:p w14:paraId="237FA984"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כולל אחר לאחר מסים בגין:</w:t>
            </w:r>
          </w:p>
        </w:tc>
        <w:tc>
          <w:tcPr>
            <w:tcW w:w="355" w:type="pct"/>
          </w:tcPr>
          <w:p w14:paraId="7396F18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0BC102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49C4487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A1CBBB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2D1EBC6" w14:textId="77777777" w:rsidTr="000A30DB">
        <w:trPr>
          <w:trHeight w:hRule="exact" w:val="454"/>
        </w:trPr>
        <w:tc>
          <w:tcPr>
            <w:cnfStyle w:val="001000000000" w:firstRow="0" w:lastRow="0" w:firstColumn="1" w:lastColumn="0" w:oddVBand="0" w:evenVBand="0" w:oddHBand="0" w:evenHBand="0" w:firstRowFirstColumn="0" w:firstRowLastColumn="0" w:lastRowFirstColumn="0" w:lastRowLastColumn="0"/>
            <w:tcW w:w="726" w:type="pct"/>
          </w:tcPr>
          <w:p w14:paraId="29028621" w14:textId="77777777" w:rsidR="00F64EB6" w:rsidRPr="003770A9" w:rsidRDefault="00F64EB6" w:rsidP="00015C9C">
            <w:pPr>
              <w:rPr>
                <w:rFonts w:ascii="Arial" w:hAnsi="Arial"/>
                <w:rtl/>
              </w:rPr>
            </w:pPr>
          </w:p>
        </w:tc>
        <w:tc>
          <w:tcPr>
            <w:tcW w:w="2088" w:type="pct"/>
          </w:tcPr>
          <w:p w14:paraId="60E06E36"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שלא יסווגו מחדש לאחר מכן לרווח או הפסד:</w:t>
            </w:r>
          </w:p>
        </w:tc>
        <w:tc>
          <w:tcPr>
            <w:tcW w:w="355" w:type="pct"/>
          </w:tcPr>
          <w:p w14:paraId="1CF0FFB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48F9B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444AD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9B9AA9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6C8910F"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3A4ED602" w14:textId="77777777" w:rsidR="00F64EB6" w:rsidRPr="003770A9" w:rsidRDefault="00F64EB6" w:rsidP="00015C9C">
            <w:pPr>
              <w:rPr>
                <w:rFonts w:ascii="Arial" w:hAnsi="Arial"/>
                <w:rtl/>
              </w:rPr>
            </w:pPr>
          </w:p>
        </w:tc>
        <w:tc>
          <w:tcPr>
            <w:tcW w:w="2088" w:type="pct"/>
          </w:tcPr>
          <w:p w14:paraId="7D74E4B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הערכה מחדש של רכוש קבוע</w:t>
            </w:r>
          </w:p>
        </w:tc>
        <w:tc>
          <w:tcPr>
            <w:tcW w:w="355" w:type="pct"/>
          </w:tcPr>
          <w:p w14:paraId="0877201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D16E38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52229AD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149AEED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5A94CC9"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2771AAB7" w14:textId="77777777" w:rsidR="00F64EB6" w:rsidRPr="003770A9" w:rsidRDefault="00F64EB6" w:rsidP="00015C9C">
            <w:pPr>
              <w:rPr>
                <w:rFonts w:ascii="Arial" w:hAnsi="Arial"/>
                <w:rtl/>
              </w:rPr>
            </w:pPr>
          </w:p>
        </w:tc>
        <w:tc>
          <w:tcPr>
            <w:tcW w:w="2088" w:type="pct"/>
          </w:tcPr>
          <w:p w14:paraId="4EAF062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מדידות מחדש של תוכניות להטבה מוגדרת</w:t>
            </w:r>
          </w:p>
        </w:tc>
        <w:tc>
          <w:tcPr>
            <w:tcW w:w="355" w:type="pct"/>
          </w:tcPr>
          <w:p w14:paraId="2B8BA73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279AA0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2095F5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C9AB1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82A5D6E" w14:textId="77777777" w:rsidTr="000A30DB">
        <w:trPr>
          <w:trHeight w:hRule="exact" w:val="454"/>
        </w:trPr>
        <w:tc>
          <w:tcPr>
            <w:cnfStyle w:val="001000000000" w:firstRow="0" w:lastRow="0" w:firstColumn="1" w:lastColumn="0" w:oddVBand="0" w:evenVBand="0" w:oddHBand="0" w:evenHBand="0" w:firstRowFirstColumn="0" w:firstRowLastColumn="0" w:lastRowFirstColumn="0" w:lastRowLastColumn="0"/>
            <w:tcW w:w="726" w:type="pct"/>
          </w:tcPr>
          <w:p w14:paraId="4AF37397" w14:textId="77777777" w:rsidR="00F64EB6" w:rsidRPr="003770A9" w:rsidRDefault="00F64EB6" w:rsidP="00015C9C">
            <w:pPr>
              <w:rPr>
                <w:rFonts w:ascii="Arial" w:hAnsi="Arial"/>
                <w:rtl/>
              </w:rPr>
            </w:pPr>
          </w:p>
        </w:tc>
        <w:tc>
          <w:tcPr>
            <w:tcW w:w="2088" w:type="pct"/>
          </w:tcPr>
          <w:p w14:paraId="78A64703" w14:textId="77777777" w:rsidR="00F64EB6" w:rsidRPr="004C5FA3" w:rsidRDefault="001F006E"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 xml:space="preserve">רווחים (הפסדים) </w:t>
            </w:r>
            <w:r w:rsidR="00F45C6C" w:rsidRPr="004C5FA3">
              <w:rPr>
                <w:rtl/>
              </w:rPr>
              <w:t>מ</w:t>
            </w:r>
            <w:r w:rsidR="00F64EB6" w:rsidRPr="004C5FA3">
              <w:rPr>
                <w:rtl/>
              </w:rPr>
              <w:t>השקעות במכשירים הוניים שיועדו למדידה בשווי הוגן דרך רווח כולל אחר</w:t>
            </w:r>
          </w:p>
        </w:tc>
        <w:tc>
          <w:tcPr>
            <w:tcW w:w="355" w:type="pct"/>
          </w:tcPr>
          <w:p w14:paraId="1DFF32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233E9F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CA2B25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8A0B41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334CC5B9" w14:textId="77777777" w:rsidTr="000A30DB">
        <w:trPr>
          <w:trHeight w:hRule="exact" w:val="680"/>
        </w:trPr>
        <w:tc>
          <w:tcPr>
            <w:cnfStyle w:val="001000000000" w:firstRow="0" w:lastRow="0" w:firstColumn="1" w:lastColumn="0" w:oddVBand="0" w:evenVBand="0" w:oddHBand="0" w:evenHBand="0" w:firstRowFirstColumn="0" w:firstRowLastColumn="0" w:lastRowFirstColumn="0" w:lastRowLastColumn="0"/>
            <w:tcW w:w="726" w:type="pct"/>
          </w:tcPr>
          <w:p w14:paraId="2C4F14D6" w14:textId="77777777" w:rsidR="00F64EB6" w:rsidRPr="003770A9" w:rsidRDefault="00F64EB6" w:rsidP="00015C9C">
            <w:pPr>
              <w:rPr>
                <w:rFonts w:ascii="Arial" w:hAnsi="Arial"/>
                <w:rtl/>
              </w:rPr>
            </w:pPr>
          </w:p>
        </w:tc>
        <w:tc>
          <w:tcPr>
            <w:tcW w:w="2088" w:type="pct"/>
          </w:tcPr>
          <w:p w14:paraId="70DF2158"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שינויים בשווי ההוגן שמיוחסים לשינויים בסיכון אשראי של התחייבויות פיננסיות שיועדו למדידה בשווי הוגן דרך רווח או הפסד</w:t>
            </w:r>
          </w:p>
        </w:tc>
        <w:tc>
          <w:tcPr>
            <w:tcW w:w="355" w:type="pct"/>
          </w:tcPr>
          <w:p w14:paraId="3B0F116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C1A52A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8E10AF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C6F423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14FE9636" w14:textId="77777777" w:rsidTr="000A30DB">
        <w:trPr>
          <w:trHeight w:hRule="exact" w:val="510"/>
        </w:trPr>
        <w:tc>
          <w:tcPr>
            <w:cnfStyle w:val="001000000000" w:firstRow="0" w:lastRow="0" w:firstColumn="1" w:lastColumn="0" w:oddVBand="0" w:evenVBand="0" w:oddHBand="0" w:evenHBand="0" w:firstRowFirstColumn="0" w:firstRowLastColumn="0" w:lastRowFirstColumn="0" w:lastRowLastColumn="0"/>
            <w:tcW w:w="726" w:type="pct"/>
          </w:tcPr>
          <w:p w14:paraId="234A2074" w14:textId="77777777" w:rsidR="00F64EB6" w:rsidRPr="003770A9" w:rsidRDefault="00F64EB6" w:rsidP="00015C9C">
            <w:pPr>
              <w:rPr>
                <w:rFonts w:ascii="Arial" w:hAnsi="Arial"/>
                <w:rtl/>
              </w:rPr>
            </w:pPr>
          </w:p>
        </w:tc>
        <w:tc>
          <w:tcPr>
            <w:tcW w:w="2088" w:type="pct"/>
          </w:tcPr>
          <w:p w14:paraId="6DCBB83D"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355" w:type="pct"/>
          </w:tcPr>
          <w:p w14:paraId="3B67DB8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1A5E462E"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2DB70EA8"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0" w:type="pct"/>
          </w:tcPr>
          <w:p w14:paraId="62BA027E"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4CAEFC3" w14:textId="77777777" w:rsidTr="000A30DB">
        <w:trPr>
          <w:trHeight w:hRule="exact" w:val="284"/>
        </w:trPr>
        <w:tc>
          <w:tcPr>
            <w:cnfStyle w:val="001000000000" w:firstRow="0" w:lastRow="0" w:firstColumn="1" w:lastColumn="0" w:oddVBand="0" w:evenVBand="0" w:oddHBand="0" w:evenHBand="0" w:firstRowFirstColumn="0" w:firstRowLastColumn="0" w:lastRowFirstColumn="0" w:lastRowLastColumn="0"/>
            <w:tcW w:w="726" w:type="pct"/>
          </w:tcPr>
          <w:p w14:paraId="05D54174" w14:textId="77777777" w:rsidR="00F64EB6" w:rsidRPr="003770A9" w:rsidRDefault="00F64EB6" w:rsidP="00015C9C">
            <w:pPr>
              <w:rPr>
                <w:rFonts w:ascii="Arial" w:hAnsi="Arial"/>
                <w:rtl/>
              </w:rPr>
            </w:pPr>
          </w:p>
        </w:tc>
        <w:tc>
          <w:tcPr>
            <w:tcW w:w="2088" w:type="pct"/>
          </w:tcPr>
          <w:p w14:paraId="613CBC9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55" w:type="pct"/>
          </w:tcPr>
          <w:p w14:paraId="721B77D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22D27464"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7EC7D3CD"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0" w:type="pct"/>
          </w:tcPr>
          <w:p w14:paraId="53155782"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34B8EFEC" w14:textId="77777777" w:rsidTr="00714AC8">
        <w:trPr>
          <w:trHeight w:hRule="exact" w:val="454"/>
        </w:trPr>
        <w:tc>
          <w:tcPr>
            <w:cnfStyle w:val="001000000000" w:firstRow="0" w:lastRow="0" w:firstColumn="1" w:lastColumn="0" w:oddVBand="0" w:evenVBand="0" w:oddHBand="0" w:evenHBand="0" w:firstRowFirstColumn="0" w:firstRowLastColumn="0" w:lastRowFirstColumn="0" w:lastRowLastColumn="0"/>
            <w:tcW w:w="726" w:type="pct"/>
          </w:tcPr>
          <w:p w14:paraId="285D0E5E" w14:textId="77777777" w:rsidR="00F64EB6" w:rsidRPr="003770A9" w:rsidRDefault="00F64EB6" w:rsidP="00015C9C">
            <w:pPr>
              <w:rPr>
                <w:rFonts w:ascii="Arial" w:hAnsi="Arial"/>
                <w:rtl/>
              </w:rPr>
            </w:pPr>
          </w:p>
        </w:tc>
        <w:tc>
          <w:tcPr>
            <w:tcW w:w="2088" w:type="pct"/>
          </w:tcPr>
          <w:p w14:paraId="14FCEFD0"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פריטים שייתכן ויסווגו מחדש לאחר מכן לרווח או הפסד:</w:t>
            </w:r>
          </w:p>
        </w:tc>
        <w:tc>
          <w:tcPr>
            <w:tcW w:w="355" w:type="pct"/>
          </w:tcPr>
          <w:p w14:paraId="4688B2D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54299E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67164585"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C75F80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0FCBEB4A"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35D9003C" w14:textId="77777777" w:rsidR="00F64EB6" w:rsidRPr="003770A9" w:rsidRDefault="00F64EB6" w:rsidP="00015C9C">
            <w:pPr>
              <w:rPr>
                <w:rFonts w:ascii="Arial" w:hAnsi="Arial"/>
                <w:rtl/>
              </w:rPr>
            </w:pPr>
          </w:p>
        </w:tc>
        <w:tc>
          <w:tcPr>
            <w:tcW w:w="2088" w:type="pct"/>
          </w:tcPr>
          <w:p w14:paraId="60EACCEB"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התאמות מתרגום דוחות כספיים של פעילויות חוץ</w:t>
            </w:r>
          </w:p>
        </w:tc>
        <w:tc>
          <w:tcPr>
            <w:tcW w:w="355" w:type="pct"/>
          </w:tcPr>
          <w:p w14:paraId="2AC44C6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7B30C7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3AF2FCC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16D8A20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5F52223"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1D0E3114" w14:textId="77777777" w:rsidR="00F64EB6" w:rsidRPr="003770A9" w:rsidRDefault="00F64EB6" w:rsidP="00015C9C">
            <w:pPr>
              <w:rPr>
                <w:rFonts w:ascii="Arial" w:hAnsi="Arial"/>
                <w:rtl/>
              </w:rPr>
            </w:pPr>
          </w:p>
        </w:tc>
        <w:tc>
          <w:tcPr>
            <w:tcW w:w="2088" w:type="pct"/>
          </w:tcPr>
          <w:p w14:paraId="447D92C6"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מכשירי חוב בשווי הוגן דרך רווח כולל אחר</w:t>
            </w:r>
          </w:p>
        </w:tc>
        <w:tc>
          <w:tcPr>
            <w:tcW w:w="355" w:type="pct"/>
          </w:tcPr>
          <w:p w14:paraId="20748CD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324C2F4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FBEBDD1"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384BA8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ECE808B"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382B8908" w14:textId="77777777" w:rsidR="00F64EB6" w:rsidRPr="003770A9" w:rsidRDefault="00F64EB6" w:rsidP="00015C9C">
            <w:pPr>
              <w:rPr>
                <w:rFonts w:ascii="Arial" w:hAnsi="Arial"/>
                <w:rtl/>
              </w:rPr>
            </w:pPr>
          </w:p>
        </w:tc>
        <w:tc>
          <w:tcPr>
            <w:tcW w:w="2088" w:type="pct"/>
          </w:tcPr>
          <w:p w14:paraId="7934DC7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גידורי תזרים מזומנים</w:t>
            </w:r>
          </w:p>
        </w:tc>
        <w:tc>
          <w:tcPr>
            <w:tcW w:w="355" w:type="pct"/>
          </w:tcPr>
          <w:p w14:paraId="7BFA6B9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0FD654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423394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7658FC2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22727571" w14:textId="77777777" w:rsidTr="000A30DB">
        <w:trPr>
          <w:trHeight w:hRule="exact" w:val="510"/>
        </w:trPr>
        <w:tc>
          <w:tcPr>
            <w:cnfStyle w:val="001000000000" w:firstRow="0" w:lastRow="0" w:firstColumn="1" w:lastColumn="0" w:oddVBand="0" w:evenVBand="0" w:oddHBand="0" w:evenHBand="0" w:firstRowFirstColumn="0" w:firstRowLastColumn="0" w:lastRowFirstColumn="0" w:lastRowLastColumn="0"/>
            <w:tcW w:w="726" w:type="pct"/>
          </w:tcPr>
          <w:p w14:paraId="632631A1" w14:textId="77777777" w:rsidR="00F64EB6" w:rsidRPr="003770A9" w:rsidRDefault="00F64EB6" w:rsidP="00015C9C">
            <w:pPr>
              <w:rPr>
                <w:rFonts w:ascii="Arial" w:hAnsi="Arial"/>
                <w:rtl/>
              </w:rPr>
            </w:pPr>
          </w:p>
        </w:tc>
        <w:tc>
          <w:tcPr>
            <w:tcW w:w="2088" w:type="pct"/>
          </w:tcPr>
          <w:p w14:paraId="4B4AE53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r w:rsidRPr="004C5FA3">
              <w:rPr>
                <w:rtl/>
              </w:rPr>
              <w:t>חלק החברה ברווח (בהפסד) כולל אחר של חברות המטופלות לפי שיטת השווי המאזני</w:t>
            </w:r>
          </w:p>
        </w:tc>
        <w:tc>
          <w:tcPr>
            <w:tcW w:w="355" w:type="pct"/>
          </w:tcPr>
          <w:p w14:paraId="13489F9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41F1C33"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1889C126"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0" w:type="pct"/>
          </w:tcPr>
          <w:p w14:paraId="77C38281"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D1FFC41" w14:textId="77777777" w:rsidTr="000A30DB">
        <w:trPr>
          <w:trHeight w:hRule="exact" w:val="284"/>
        </w:trPr>
        <w:tc>
          <w:tcPr>
            <w:cnfStyle w:val="001000000000" w:firstRow="0" w:lastRow="0" w:firstColumn="1" w:lastColumn="0" w:oddVBand="0" w:evenVBand="0" w:oddHBand="0" w:evenHBand="0" w:firstRowFirstColumn="0" w:firstRowLastColumn="0" w:lastRowFirstColumn="0" w:lastRowLastColumn="0"/>
            <w:tcW w:w="726" w:type="pct"/>
          </w:tcPr>
          <w:p w14:paraId="1C103D28" w14:textId="77777777" w:rsidR="00F64EB6" w:rsidRPr="003770A9" w:rsidRDefault="00F64EB6" w:rsidP="00015C9C">
            <w:pPr>
              <w:rPr>
                <w:rFonts w:ascii="Arial" w:hAnsi="Arial"/>
                <w:rtl/>
              </w:rPr>
            </w:pPr>
          </w:p>
        </w:tc>
        <w:tc>
          <w:tcPr>
            <w:tcW w:w="2088" w:type="pct"/>
          </w:tcPr>
          <w:p w14:paraId="3606D77C"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55" w:type="pct"/>
          </w:tcPr>
          <w:p w14:paraId="3F85937A"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2778A96"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3F0C591C"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0" w:type="pct"/>
          </w:tcPr>
          <w:p w14:paraId="57C35EFD"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4B36B512" w14:textId="77777777" w:rsidTr="000A30DB">
        <w:trPr>
          <w:trHeight w:hRule="exact" w:val="284"/>
        </w:trPr>
        <w:tc>
          <w:tcPr>
            <w:cnfStyle w:val="001000000000" w:firstRow="0" w:lastRow="0" w:firstColumn="1" w:lastColumn="0" w:oddVBand="0" w:evenVBand="0" w:oddHBand="0" w:evenHBand="0" w:firstRowFirstColumn="0" w:firstRowLastColumn="0" w:lastRowFirstColumn="0" w:lastRowLastColumn="0"/>
            <w:tcW w:w="726" w:type="pct"/>
          </w:tcPr>
          <w:p w14:paraId="4F1D3C7A" w14:textId="77777777" w:rsidR="00F64EB6" w:rsidRPr="003770A9" w:rsidRDefault="00F64EB6" w:rsidP="00015C9C">
            <w:pPr>
              <w:rPr>
                <w:rFonts w:ascii="Arial" w:hAnsi="Arial"/>
                <w:rtl/>
              </w:rPr>
            </w:pPr>
          </w:p>
        </w:tc>
        <w:tc>
          <w:tcPr>
            <w:tcW w:w="2088" w:type="pct"/>
          </w:tcPr>
          <w:p w14:paraId="2FA5FFB2" w14:textId="77777777" w:rsidR="00F64EB6" w:rsidRPr="004C5FA3" w:rsidRDefault="00F64EB6" w:rsidP="004C5127">
            <w:pPr>
              <w:pStyle w:val="1-B"/>
              <w:cnfStyle w:val="000000000000" w:firstRow="0" w:lastRow="0" w:firstColumn="0" w:lastColumn="0" w:oddVBand="0" w:evenVBand="0" w:oddHBand="0" w:evenHBand="0" w:firstRowFirstColumn="0" w:firstRowLastColumn="0" w:lastRowFirstColumn="0" w:lastRowLastColumn="0"/>
              <w:rPr>
                <w:rtl/>
              </w:rPr>
            </w:pPr>
            <w:r w:rsidRPr="004C5FA3">
              <w:rPr>
                <w:rtl/>
              </w:rPr>
              <w:t>סך רווח (הפסד) כולל אחר לתקופה</w:t>
            </w:r>
          </w:p>
        </w:tc>
        <w:tc>
          <w:tcPr>
            <w:tcW w:w="355" w:type="pct"/>
          </w:tcPr>
          <w:p w14:paraId="0E4F0E4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9E49A7C"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220739DA"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0" w:type="pct"/>
          </w:tcPr>
          <w:p w14:paraId="0A431985"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1ED47FB" w14:textId="77777777" w:rsidTr="000A30DB">
        <w:trPr>
          <w:trHeight w:hRule="exact" w:val="284"/>
        </w:trPr>
        <w:tc>
          <w:tcPr>
            <w:cnfStyle w:val="001000000000" w:firstRow="0" w:lastRow="0" w:firstColumn="1" w:lastColumn="0" w:oddVBand="0" w:evenVBand="0" w:oddHBand="0" w:evenHBand="0" w:firstRowFirstColumn="0" w:firstRowLastColumn="0" w:lastRowFirstColumn="0" w:lastRowLastColumn="0"/>
            <w:tcW w:w="726" w:type="pct"/>
          </w:tcPr>
          <w:p w14:paraId="0CCD3E65" w14:textId="77777777" w:rsidR="00F64EB6" w:rsidRPr="003770A9" w:rsidRDefault="00F64EB6" w:rsidP="00015C9C">
            <w:pPr>
              <w:rPr>
                <w:rFonts w:ascii="Arial" w:hAnsi="Arial"/>
                <w:rtl/>
              </w:rPr>
            </w:pPr>
          </w:p>
        </w:tc>
        <w:tc>
          <w:tcPr>
            <w:tcW w:w="2088" w:type="pct"/>
          </w:tcPr>
          <w:p w14:paraId="38DF6DC7" w14:textId="77777777" w:rsidR="00F64EB6" w:rsidRPr="004C5FA3" w:rsidRDefault="00F64EB6" w:rsidP="004C5127">
            <w:pPr>
              <w:pStyle w:val="2-B"/>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w:t>
            </w:r>
          </w:p>
        </w:tc>
        <w:tc>
          <w:tcPr>
            <w:tcW w:w="355" w:type="pct"/>
          </w:tcPr>
          <w:p w14:paraId="6E8330E6"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39F7DDF1" w14:textId="77777777" w:rsidR="00F64EB6" w:rsidRPr="004C5FA3" w:rsidRDefault="00F64EB6" w:rsidP="00003E5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11" w:type="pct"/>
          </w:tcPr>
          <w:p w14:paraId="750A4016" w14:textId="77777777" w:rsidR="00F64EB6" w:rsidRPr="004C5FA3" w:rsidRDefault="00F64EB6" w:rsidP="00003E5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10" w:type="pct"/>
          </w:tcPr>
          <w:p w14:paraId="25498E85" w14:textId="77777777" w:rsidR="00F64EB6" w:rsidRPr="004C5FA3" w:rsidRDefault="00F64EB6" w:rsidP="00003E5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44574D73"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56EF1C7C" w14:textId="77777777" w:rsidR="00F64EB6" w:rsidRPr="003770A9" w:rsidRDefault="00F64EB6" w:rsidP="00015C9C">
            <w:pPr>
              <w:rPr>
                <w:rFonts w:ascii="Arial" w:hAnsi="Arial"/>
                <w:rtl/>
              </w:rPr>
            </w:pPr>
          </w:p>
        </w:tc>
        <w:tc>
          <w:tcPr>
            <w:tcW w:w="2088" w:type="pct"/>
          </w:tcPr>
          <w:p w14:paraId="2E2492A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55" w:type="pct"/>
          </w:tcPr>
          <w:p w14:paraId="4C1A965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3307402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383423B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34B8C6F"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4DDA1720"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6443076C" w14:textId="77777777" w:rsidR="00F64EB6" w:rsidRPr="003770A9" w:rsidRDefault="00F64EB6" w:rsidP="00015C9C">
            <w:pPr>
              <w:rPr>
                <w:rFonts w:ascii="Arial" w:hAnsi="Arial"/>
                <w:rtl/>
              </w:rPr>
            </w:pPr>
          </w:p>
        </w:tc>
        <w:tc>
          <w:tcPr>
            <w:tcW w:w="2088" w:type="pct"/>
          </w:tcPr>
          <w:p w14:paraId="7A80A17B"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רווח (הפסד) לתקופה המיוחס ל:</w:t>
            </w:r>
          </w:p>
        </w:tc>
        <w:tc>
          <w:tcPr>
            <w:tcW w:w="355" w:type="pct"/>
          </w:tcPr>
          <w:p w14:paraId="33BFF76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683E14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6C66EC2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37DD82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7F5E0505"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42B600FD" w14:textId="77777777" w:rsidR="00F64EB6" w:rsidRPr="003770A9" w:rsidRDefault="00F64EB6" w:rsidP="00015C9C">
            <w:pPr>
              <w:rPr>
                <w:rFonts w:ascii="Arial" w:hAnsi="Arial"/>
                <w:rtl/>
              </w:rPr>
            </w:pPr>
          </w:p>
        </w:tc>
        <w:tc>
          <w:tcPr>
            <w:tcW w:w="2088" w:type="pct"/>
          </w:tcPr>
          <w:p w14:paraId="5B50C5FF" w14:textId="77777777" w:rsidR="00F64EB6" w:rsidRPr="004C5FA3" w:rsidRDefault="00F64EB6" w:rsidP="00A569BE">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355" w:type="pct"/>
          </w:tcPr>
          <w:p w14:paraId="44C8AA8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1436758"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71E0746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ADF9B84"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CFBF44B" w14:textId="77777777" w:rsidTr="000A30DB">
        <w:trPr>
          <w:trHeight w:hRule="exact" w:val="284"/>
        </w:trPr>
        <w:tc>
          <w:tcPr>
            <w:cnfStyle w:val="001000000000" w:firstRow="0" w:lastRow="0" w:firstColumn="1" w:lastColumn="0" w:oddVBand="0" w:evenVBand="0" w:oddHBand="0" w:evenHBand="0" w:firstRowFirstColumn="0" w:firstRowLastColumn="0" w:lastRowFirstColumn="0" w:lastRowLastColumn="0"/>
            <w:tcW w:w="726" w:type="pct"/>
          </w:tcPr>
          <w:p w14:paraId="54F38A80" w14:textId="77777777" w:rsidR="00F64EB6" w:rsidRPr="003770A9" w:rsidRDefault="00F64EB6" w:rsidP="00015C9C">
            <w:pPr>
              <w:rPr>
                <w:rFonts w:ascii="Arial" w:hAnsi="Arial"/>
                <w:rtl/>
              </w:rPr>
            </w:pPr>
          </w:p>
        </w:tc>
        <w:tc>
          <w:tcPr>
            <w:tcW w:w="2088" w:type="pct"/>
          </w:tcPr>
          <w:p w14:paraId="1E1529BE" w14:textId="77777777" w:rsidR="00F64EB6" w:rsidRPr="004C5FA3" w:rsidRDefault="00F64EB6" w:rsidP="00A569BE">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355" w:type="pct"/>
          </w:tcPr>
          <w:p w14:paraId="2CEF1E50"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C6AB70E"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54FD85AD"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0" w:type="pct"/>
          </w:tcPr>
          <w:p w14:paraId="1CFE25C7"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7E3CEC1A" w14:textId="77777777" w:rsidTr="000A30DB">
        <w:trPr>
          <w:trHeight w:hRule="exact" w:val="284"/>
        </w:trPr>
        <w:tc>
          <w:tcPr>
            <w:cnfStyle w:val="001000000000" w:firstRow="0" w:lastRow="0" w:firstColumn="1" w:lastColumn="0" w:oddVBand="0" w:evenVBand="0" w:oddHBand="0" w:evenHBand="0" w:firstRowFirstColumn="0" w:firstRowLastColumn="0" w:lastRowFirstColumn="0" w:lastRowLastColumn="0"/>
            <w:tcW w:w="726" w:type="pct"/>
          </w:tcPr>
          <w:p w14:paraId="48D7D981" w14:textId="77777777" w:rsidR="00F64EB6" w:rsidRPr="003770A9" w:rsidRDefault="00F64EB6" w:rsidP="00015C9C">
            <w:pPr>
              <w:rPr>
                <w:rFonts w:ascii="Arial" w:hAnsi="Arial"/>
                <w:rtl/>
              </w:rPr>
            </w:pPr>
          </w:p>
        </w:tc>
        <w:tc>
          <w:tcPr>
            <w:tcW w:w="2088" w:type="pct"/>
          </w:tcPr>
          <w:p w14:paraId="1BC01829"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55" w:type="pct"/>
          </w:tcPr>
          <w:p w14:paraId="336B9EC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2B6455A" w14:textId="77777777" w:rsidR="00F64EB6" w:rsidRPr="004C5FA3" w:rsidRDefault="00F64EB6" w:rsidP="00003E5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11" w:type="pct"/>
          </w:tcPr>
          <w:p w14:paraId="658F7578" w14:textId="77777777" w:rsidR="00F64EB6" w:rsidRPr="004C5FA3" w:rsidRDefault="00F64EB6" w:rsidP="00003E5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10" w:type="pct"/>
          </w:tcPr>
          <w:p w14:paraId="4B9A6C63" w14:textId="77777777" w:rsidR="00F64EB6" w:rsidRPr="004C5FA3" w:rsidRDefault="00F64EB6" w:rsidP="00003E5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F64EB6" w:rsidRPr="004C5FA3" w14:paraId="18437F10"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023A8EFF" w14:textId="77777777" w:rsidR="00F64EB6" w:rsidRPr="003770A9" w:rsidRDefault="00F64EB6" w:rsidP="00015C9C">
            <w:pPr>
              <w:rPr>
                <w:rFonts w:ascii="Arial" w:hAnsi="Arial"/>
                <w:rtl/>
              </w:rPr>
            </w:pPr>
          </w:p>
        </w:tc>
        <w:tc>
          <w:tcPr>
            <w:tcW w:w="2088" w:type="pct"/>
          </w:tcPr>
          <w:p w14:paraId="1B8C6F55" w14:textId="77777777" w:rsidR="00F64EB6" w:rsidRPr="004C5FA3" w:rsidRDefault="00F64EB6" w:rsidP="004C5127">
            <w:pPr>
              <w:pStyle w:val="0-B0"/>
              <w:cnfStyle w:val="000000000000" w:firstRow="0" w:lastRow="0" w:firstColumn="0" w:lastColumn="0" w:oddVBand="0" w:evenVBand="0" w:oddHBand="0" w:evenHBand="0" w:firstRowFirstColumn="0" w:firstRowLastColumn="0" w:lastRowFirstColumn="0" w:lastRowLastColumn="0"/>
              <w:rPr>
                <w:rtl/>
              </w:rPr>
            </w:pPr>
            <w:r w:rsidRPr="004C5FA3">
              <w:rPr>
                <w:rtl/>
              </w:rPr>
              <w:t>סה"כ רווח (הפסד) כולל לתקופה המיוחס ל:</w:t>
            </w:r>
          </w:p>
        </w:tc>
        <w:tc>
          <w:tcPr>
            <w:tcW w:w="355" w:type="pct"/>
          </w:tcPr>
          <w:p w14:paraId="7597C72D"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AC0FC23"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3895AF0B"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1691B27"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6652A7F0"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706E3EC2" w14:textId="77777777" w:rsidR="00F64EB6" w:rsidRPr="003770A9" w:rsidRDefault="00F64EB6" w:rsidP="00015C9C">
            <w:pPr>
              <w:rPr>
                <w:rFonts w:ascii="Arial" w:hAnsi="Arial"/>
                <w:rtl/>
              </w:rPr>
            </w:pPr>
          </w:p>
        </w:tc>
        <w:tc>
          <w:tcPr>
            <w:tcW w:w="2088" w:type="pct"/>
          </w:tcPr>
          <w:p w14:paraId="506A9049" w14:textId="77777777" w:rsidR="00F64EB6" w:rsidRPr="004C5FA3" w:rsidRDefault="00F64EB6" w:rsidP="00A569BE">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בעלים של החברה האם</w:t>
            </w:r>
          </w:p>
        </w:tc>
        <w:tc>
          <w:tcPr>
            <w:tcW w:w="355" w:type="pct"/>
          </w:tcPr>
          <w:p w14:paraId="232E2B7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3D456F9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BD77A2E"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4770DA2"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F64EB6" w:rsidRPr="004C5FA3" w14:paraId="50C6E2BA" w14:textId="77777777" w:rsidTr="000A30DB">
        <w:trPr>
          <w:trHeight w:hRule="exact" w:val="284"/>
        </w:trPr>
        <w:tc>
          <w:tcPr>
            <w:cnfStyle w:val="001000000000" w:firstRow="0" w:lastRow="0" w:firstColumn="1" w:lastColumn="0" w:oddVBand="0" w:evenVBand="0" w:oddHBand="0" w:evenHBand="0" w:firstRowFirstColumn="0" w:firstRowLastColumn="0" w:lastRowFirstColumn="0" w:lastRowLastColumn="0"/>
            <w:tcW w:w="726" w:type="pct"/>
          </w:tcPr>
          <w:p w14:paraId="0C0182D9" w14:textId="77777777" w:rsidR="00F64EB6" w:rsidRPr="003770A9" w:rsidRDefault="00F64EB6" w:rsidP="00015C9C">
            <w:pPr>
              <w:rPr>
                <w:rFonts w:ascii="Arial" w:hAnsi="Arial"/>
                <w:rtl/>
              </w:rPr>
            </w:pPr>
          </w:p>
        </w:tc>
        <w:tc>
          <w:tcPr>
            <w:tcW w:w="2088" w:type="pct"/>
          </w:tcPr>
          <w:p w14:paraId="31057E73" w14:textId="77777777" w:rsidR="00F64EB6" w:rsidRPr="004C5FA3" w:rsidRDefault="00F64EB6" w:rsidP="00A569BE">
            <w:pPr>
              <w:pStyle w:val="1"/>
              <w:cnfStyle w:val="000000000000" w:firstRow="0" w:lastRow="0" w:firstColumn="0" w:lastColumn="0" w:oddVBand="0" w:evenVBand="0" w:oddHBand="0" w:evenHBand="0" w:firstRowFirstColumn="0" w:firstRowLastColumn="0" w:lastRowFirstColumn="0" w:lastRowLastColumn="0"/>
              <w:rPr>
                <w:rtl/>
              </w:rPr>
            </w:pPr>
            <w:r w:rsidRPr="004C5FA3">
              <w:rPr>
                <w:rtl/>
              </w:rPr>
              <w:t>זכויות שאינן מקנות שליטה</w:t>
            </w:r>
          </w:p>
        </w:tc>
        <w:tc>
          <w:tcPr>
            <w:tcW w:w="355" w:type="pct"/>
          </w:tcPr>
          <w:p w14:paraId="3AD0BD6C"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74FFA230"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1" w:type="pct"/>
          </w:tcPr>
          <w:p w14:paraId="0DFDEFFF"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c>
          <w:tcPr>
            <w:tcW w:w="610" w:type="pct"/>
          </w:tcPr>
          <w:p w14:paraId="61ECB41F" w14:textId="77777777" w:rsidR="00F64EB6" w:rsidRPr="004C5FA3" w:rsidRDefault="00F64EB6" w:rsidP="00003E5F">
            <w:pPr>
              <w:pStyle w:val="X1underline"/>
              <w:spacing w:line="240" w:lineRule="auto"/>
              <w:cnfStyle w:val="000000000000" w:firstRow="0" w:lastRow="0" w:firstColumn="0" w:lastColumn="0" w:oddVBand="0" w:evenVBand="0" w:oddHBand="0" w:evenHBand="0" w:firstRowFirstColumn="0" w:firstRowLastColumn="0" w:lastRowFirstColumn="0" w:lastRowLastColumn="0"/>
              <w:rPr>
                <w:sz w:val="20"/>
                <w:rtl/>
              </w:rPr>
            </w:pPr>
          </w:p>
        </w:tc>
      </w:tr>
      <w:tr w:rsidR="00F64EB6" w:rsidRPr="004C5FA3" w14:paraId="1A0773ED" w14:textId="77777777" w:rsidTr="000A30DB">
        <w:trPr>
          <w:trHeight w:hRule="exact" w:val="284"/>
        </w:trPr>
        <w:tc>
          <w:tcPr>
            <w:cnfStyle w:val="001000000000" w:firstRow="0" w:lastRow="0" w:firstColumn="1" w:lastColumn="0" w:oddVBand="0" w:evenVBand="0" w:oddHBand="0" w:evenHBand="0" w:firstRowFirstColumn="0" w:firstRowLastColumn="0" w:lastRowFirstColumn="0" w:lastRowLastColumn="0"/>
            <w:tcW w:w="726" w:type="pct"/>
          </w:tcPr>
          <w:p w14:paraId="78F4CEC3" w14:textId="77777777" w:rsidR="00F64EB6" w:rsidRPr="003770A9" w:rsidRDefault="00F64EB6" w:rsidP="00015C9C">
            <w:pPr>
              <w:rPr>
                <w:rFonts w:ascii="Arial" w:hAnsi="Arial"/>
                <w:rtl/>
              </w:rPr>
            </w:pPr>
          </w:p>
        </w:tc>
        <w:tc>
          <w:tcPr>
            <w:tcW w:w="2088" w:type="pct"/>
          </w:tcPr>
          <w:p w14:paraId="62ACFCD5" w14:textId="77777777" w:rsidR="00F64EB6" w:rsidRPr="004C5FA3" w:rsidRDefault="00F64EB6" w:rsidP="004C5127">
            <w:pPr>
              <w:pStyle w:val="0"/>
              <w:cnfStyle w:val="000000000000" w:firstRow="0" w:lastRow="0" w:firstColumn="0" w:lastColumn="0" w:oddVBand="0" w:evenVBand="0" w:oddHBand="0" w:evenHBand="0" w:firstRowFirstColumn="0" w:firstRowLastColumn="0" w:lastRowFirstColumn="0" w:lastRowLastColumn="0"/>
              <w:rPr>
                <w:rtl/>
              </w:rPr>
            </w:pPr>
          </w:p>
        </w:tc>
        <w:tc>
          <w:tcPr>
            <w:tcW w:w="355" w:type="pct"/>
          </w:tcPr>
          <w:p w14:paraId="216C6A19" w14:textId="77777777" w:rsidR="00F64EB6" w:rsidRPr="004C5FA3" w:rsidRDefault="00F64EB6" w:rsidP="00015C9C">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72EF814" w14:textId="77777777" w:rsidR="00F64EB6" w:rsidRPr="004C5FA3" w:rsidRDefault="00F64EB6" w:rsidP="00003E5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11" w:type="pct"/>
          </w:tcPr>
          <w:p w14:paraId="3FEFFD8B" w14:textId="77777777" w:rsidR="00F64EB6" w:rsidRPr="004C5FA3" w:rsidRDefault="00F64EB6" w:rsidP="00003E5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c>
          <w:tcPr>
            <w:tcW w:w="610" w:type="pct"/>
          </w:tcPr>
          <w:p w14:paraId="74DE9502" w14:textId="77777777" w:rsidR="00F64EB6" w:rsidRPr="004C5FA3" w:rsidRDefault="00F64EB6" w:rsidP="00003E5F">
            <w:pPr>
              <w:pStyle w:val="x2underline"/>
              <w:spacing w:after="0"/>
              <w:cnfStyle w:val="000000000000" w:firstRow="0" w:lastRow="0" w:firstColumn="0" w:lastColumn="0" w:oddVBand="0" w:evenVBand="0" w:oddHBand="0" w:evenHBand="0" w:firstRowFirstColumn="0" w:firstRowLastColumn="0" w:lastRowFirstColumn="0" w:lastRowLastColumn="0"/>
              <w:rPr>
                <w:rtl/>
              </w:rPr>
            </w:pPr>
          </w:p>
        </w:tc>
      </w:tr>
      <w:tr w:rsidR="00E16C95" w:rsidRPr="004C5FA3" w14:paraId="4D8C8BC3"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38A46039" w14:textId="77777777" w:rsidR="00A569BE" w:rsidRPr="003770A9" w:rsidRDefault="00A569BE" w:rsidP="001A72AF">
            <w:pPr>
              <w:rPr>
                <w:rFonts w:ascii="Arial" w:hAnsi="Arial"/>
                <w:rtl/>
              </w:rPr>
            </w:pPr>
          </w:p>
        </w:tc>
        <w:tc>
          <w:tcPr>
            <w:tcW w:w="2088" w:type="pct"/>
          </w:tcPr>
          <w:p w14:paraId="150C4D3E" w14:textId="77777777" w:rsidR="00A569BE" w:rsidRPr="004C5FA3" w:rsidRDefault="00A569BE"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למניה המיוחס לבעלים של החברה האם:</w:t>
            </w:r>
          </w:p>
        </w:tc>
        <w:tc>
          <w:tcPr>
            <w:tcW w:w="355" w:type="pct"/>
          </w:tcPr>
          <w:p w14:paraId="13FBF188"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36DB61D"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62F049DB"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374E2FCD"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16C95" w:rsidRPr="004C5FA3" w14:paraId="199C1631"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23DA8BD6" w14:textId="77777777" w:rsidR="00A569BE" w:rsidRPr="003770A9" w:rsidRDefault="00A569BE" w:rsidP="001A72AF">
            <w:pPr>
              <w:rPr>
                <w:rFonts w:ascii="Arial" w:hAnsi="Arial"/>
                <w:rtl/>
              </w:rPr>
            </w:pPr>
          </w:p>
        </w:tc>
        <w:tc>
          <w:tcPr>
            <w:tcW w:w="2088" w:type="pct"/>
          </w:tcPr>
          <w:p w14:paraId="12335BF9" w14:textId="77777777" w:rsidR="00A569BE" w:rsidRPr="006D7DD5" w:rsidRDefault="00A569BE"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בסיסי (בש"ח):</w:t>
            </w:r>
          </w:p>
        </w:tc>
        <w:tc>
          <w:tcPr>
            <w:tcW w:w="355" w:type="pct"/>
          </w:tcPr>
          <w:p w14:paraId="575C2105"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46B9430"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E20A0F9"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34CC3864"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16C95" w:rsidRPr="004C5FA3" w14:paraId="4AECD448"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140C22AE" w14:textId="77777777" w:rsidR="00A569BE" w:rsidRPr="003770A9" w:rsidRDefault="00A569BE" w:rsidP="001A72AF">
            <w:pPr>
              <w:rPr>
                <w:rFonts w:ascii="Arial" w:hAnsi="Arial"/>
                <w:rtl/>
              </w:rPr>
            </w:pPr>
          </w:p>
        </w:tc>
        <w:tc>
          <w:tcPr>
            <w:tcW w:w="2088" w:type="pct"/>
          </w:tcPr>
          <w:p w14:paraId="309B2EA0" w14:textId="77777777" w:rsidR="00A569BE" w:rsidRPr="006D7DD5" w:rsidRDefault="00A569BE"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355" w:type="pct"/>
          </w:tcPr>
          <w:p w14:paraId="4C58798E"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793C16B9"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1140A4C1"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77FD492A"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16C95" w:rsidRPr="004C5FA3" w14:paraId="2C3C5336" w14:textId="77777777" w:rsidTr="00E15C51">
        <w:trPr>
          <w:trHeight w:hRule="exact" w:val="340"/>
        </w:trPr>
        <w:tc>
          <w:tcPr>
            <w:cnfStyle w:val="001000000000" w:firstRow="0" w:lastRow="0" w:firstColumn="1" w:lastColumn="0" w:oddVBand="0" w:evenVBand="0" w:oddHBand="0" w:evenHBand="0" w:firstRowFirstColumn="0" w:firstRowLastColumn="0" w:lastRowFirstColumn="0" w:lastRowLastColumn="0"/>
            <w:tcW w:w="726" w:type="pct"/>
          </w:tcPr>
          <w:p w14:paraId="7A98AA17" w14:textId="77777777" w:rsidR="00A569BE" w:rsidRPr="003770A9" w:rsidRDefault="00A569BE" w:rsidP="001A72AF">
            <w:pPr>
              <w:rPr>
                <w:rFonts w:ascii="Arial" w:hAnsi="Arial"/>
                <w:rtl/>
              </w:rPr>
            </w:pPr>
          </w:p>
        </w:tc>
        <w:tc>
          <w:tcPr>
            <w:tcW w:w="2088" w:type="pct"/>
          </w:tcPr>
          <w:p w14:paraId="4DC22FB0" w14:textId="77777777" w:rsidR="00A569BE" w:rsidRPr="006D7DD5" w:rsidRDefault="00A569BE"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355" w:type="pct"/>
          </w:tcPr>
          <w:p w14:paraId="2DAC4C2E"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5F34100" w14:textId="77777777" w:rsidR="00A569BE" w:rsidRPr="004C5FA3" w:rsidRDefault="00A569BE"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201170FF" w14:textId="77777777" w:rsidR="00A569BE" w:rsidRPr="004C5FA3" w:rsidRDefault="00A569BE"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828B1DD" w14:textId="77777777" w:rsidR="00A569BE" w:rsidRPr="004C5FA3" w:rsidRDefault="00A569BE"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16C95" w:rsidRPr="004C5FA3" w14:paraId="63B9B693" w14:textId="77777777" w:rsidTr="000A30DB">
        <w:trPr>
          <w:trHeight w:hRule="exact" w:val="340"/>
        </w:trPr>
        <w:tc>
          <w:tcPr>
            <w:cnfStyle w:val="001000000000" w:firstRow="0" w:lastRow="0" w:firstColumn="1" w:lastColumn="0" w:oddVBand="0" w:evenVBand="0" w:oddHBand="0" w:evenHBand="0" w:firstRowFirstColumn="0" w:firstRowLastColumn="0" w:lastRowFirstColumn="0" w:lastRowLastColumn="0"/>
            <w:tcW w:w="726" w:type="pct"/>
          </w:tcPr>
          <w:p w14:paraId="215115FC" w14:textId="77777777" w:rsidR="00A569BE" w:rsidRPr="003770A9" w:rsidRDefault="00A569BE" w:rsidP="001A72AF">
            <w:pPr>
              <w:rPr>
                <w:rFonts w:ascii="Arial" w:hAnsi="Arial"/>
                <w:rtl/>
              </w:rPr>
            </w:pPr>
          </w:p>
        </w:tc>
        <w:tc>
          <w:tcPr>
            <w:tcW w:w="2088" w:type="pct"/>
          </w:tcPr>
          <w:p w14:paraId="3EC53672" w14:textId="77777777" w:rsidR="00A569BE" w:rsidRPr="006D7DD5" w:rsidRDefault="00A569BE" w:rsidP="001A72AF">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355" w:type="pct"/>
          </w:tcPr>
          <w:p w14:paraId="2EC67B59"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0F76C733" w14:textId="77777777" w:rsidR="00A569BE" w:rsidRPr="004C5FA3" w:rsidRDefault="00A569BE"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5AC4960A" w14:textId="77777777" w:rsidR="00A569BE" w:rsidRPr="004C5FA3" w:rsidRDefault="00A569BE"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2BCE569" w14:textId="77777777" w:rsidR="00A569BE" w:rsidRPr="004C5FA3" w:rsidRDefault="00A569BE"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16C95" w:rsidRPr="004C5FA3" w14:paraId="002C55EC"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669DFF8A" w14:textId="77777777" w:rsidR="00A569BE" w:rsidRPr="003770A9" w:rsidRDefault="00A569BE" w:rsidP="001A72AF">
            <w:pPr>
              <w:rPr>
                <w:rFonts w:ascii="Arial" w:hAnsi="Arial"/>
                <w:rtl/>
              </w:rPr>
            </w:pPr>
          </w:p>
        </w:tc>
        <w:tc>
          <w:tcPr>
            <w:tcW w:w="2088" w:type="pct"/>
          </w:tcPr>
          <w:p w14:paraId="56613EAD" w14:textId="77777777" w:rsidR="00A569BE" w:rsidRPr="006D7DD5" w:rsidRDefault="00A569BE" w:rsidP="001A72AF">
            <w:pPr>
              <w:pStyle w:val="0"/>
              <w:cnfStyle w:val="000000000000" w:firstRow="0" w:lastRow="0" w:firstColumn="0" w:lastColumn="0" w:oddVBand="0" w:evenVBand="0" w:oddHBand="0" w:evenHBand="0" w:firstRowFirstColumn="0" w:firstRowLastColumn="0" w:lastRowFirstColumn="0" w:lastRowLastColumn="0"/>
              <w:rPr>
                <w:rtl/>
              </w:rPr>
            </w:pPr>
            <w:r w:rsidRPr="006D7DD5">
              <w:rPr>
                <w:rStyle w:val="Strong"/>
                <w:rtl/>
              </w:rPr>
              <w:t>רווח (הפסד) מדולל (בש"ח):</w:t>
            </w:r>
          </w:p>
        </w:tc>
        <w:tc>
          <w:tcPr>
            <w:tcW w:w="355" w:type="pct"/>
          </w:tcPr>
          <w:p w14:paraId="6BAE621D"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1BF6E8A0"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6A46FFCA"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40CFD507"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16C95" w:rsidRPr="004C5FA3" w14:paraId="451BD860" w14:textId="77777777" w:rsidTr="000A30DB">
        <w:trPr>
          <w:trHeight w:hRule="exact" w:val="227"/>
        </w:trPr>
        <w:tc>
          <w:tcPr>
            <w:cnfStyle w:val="001000000000" w:firstRow="0" w:lastRow="0" w:firstColumn="1" w:lastColumn="0" w:oddVBand="0" w:evenVBand="0" w:oddHBand="0" w:evenHBand="0" w:firstRowFirstColumn="0" w:firstRowLastColumn="0" w:lastRowFirstColumn="0" w:lastRowLastColumn="0"/>
            <w:tcW w:w="726" w:type="pct"/>
          </w:tcPr>
          <w:p w14:paraId="3FE8F32F" w14:textId="77777777" w:rsidR="00A569BE" w:rsidRPr="003770A9" w:rsidRDefault="00A569BE" w:rsidP="001A72AF">
            <w:pPr>
              <w:rPr>
                <w:rFonts w:ascii="Arial" w:hAnsi="Arial"/>
                <w:rtl/>
              </w:rPr>
            </w:pPr>
          </w:p>
        </w:tc>
        <w:tc>
          <w:tcPr>
            <w:tcW w:w="2088" w:type="pct"/>
          </w:tcPr>
          <w:p w14:paraId="66C6319B" w14:textId="77777777" w:rsidR="00A569BE" w:rsidRPr="006D7DD5" w:rsidRDefault="00A569BE"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נמשכות</w:t>
            </w:r>
          </w:p>
        </w:tc>
        <w:tc>
          <w:tcPr>
            <w:tcW w:w="355" w:type="pct"/>
          </w:tcPr>
          <w:p w14:paraId="5C6A063C"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A7E2075"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03B02198"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170565B7"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16C95" w:rsidRPr="004C5FA3" w14:paraId="5C901C18" w14:textId="77777777" w:rsidTr="000A30DB">
        <w:trPr>
          <w:trHeight w:hRule="exact" w:val="340"/>
        </w:trPr>
        <w:tc>
          <w:tcPr>
            <w:cnfStyle w:val="001000000000" w:firstRow="0" w:lastRow="0" w:firstColumn="1" w:lastColumn="0" w:oddVBand="0" w:evenVBand="0" w:oddHBand="0" w:evenHBand="0" w:firstRowFirstColumn="0" w:firstRowLastColumn="0" w:lastRowFirstColumn="0" w:lastRowLastColumn="0"/>
            <w:tcW w:w="726" w:type="pct"/>
          </w:tcPr>
          <w:p w14:paraId="5848ABDF" w14:textId="77777777" w:rsidR="00A569BE" w:rsidRPr="003770A9" w:rsidRDefault="00A569BE" w:rsidP="001A72AF">
            <w:pPr>
              <w:rPr>
                <w:rFonts w:ascii="Arial" w:hAnsi="Arial"/>
                <w:rtl/>
              </w:rPr>
            </w:pPr>
          </w:p>
        </w:tc>
        <w:tc>
          <w:tcPr>
            <w:tcW w:w="2088" w:type="pct"/>
          </w:tcPr>
          <w:p w14:paraId="76F67169" w14:textId="77777777" w:rsidR="00A569BE" w:rsidRPr="006D7DD5" w:rsidRDefault="00A569BE" w:rsidP="001A72AF">
            <w:pPr>
              <w:pStyle w:val="1"/>
              <w:cnfStyle w:val="000000000000" w:firstRow="0" w:lastRow="0" w:firstColumn="0" w:lastColumn="0" w:oddVBand="0" w:evenVBand="0" w:oddHBand="0" w:evenHBand="0" w:firstRowFirstColumn="0" w:firstRowLastColumn="0" w:lastRowFirstColumn="0" w:lastRowLastColumn="0"/>
              <w:rPr>
                <w:rtl/>
              </w:rPr>
            </w:pPr>
            <w:r w:rsidRPr="006D7DD5">
              <w:rPr>
                <w:rtl/>
              </w:rPr>
              <w:t>מפעילויות שהופסקו</w:t>
            </w:r>
          </w:p>
        </w:tc>
        <w:tc>
          <w:tcPr>
            <w:tcW w:w="355" w:type="pct"/>
          </w:tcPr>
          <w:p w14:paraId="6769BC75"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E6FC352" w14:textId="77777777" w:rsidR="00A569BE" w:rsidRPr="004C5FA3" w:rsidRDefault="00A569BE"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00A5136F" w14:textId="77777777" w:rsidR="00A569BE" w:rsidRPr="004C5FA3" w:rsidRDefault="00A569BE"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7E7395A" w14:textId="77777777" w:rsidR="00A569BE" w:rsidRPr="004C5FA3" w:rsidRDefault="00A569BE" w:rsidP="001A72AF">
            <w:pPr>
              <w:pBdr>
                <w:bottom w:val="sing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16C95" w:rsidRPr="004C5FA3" w14:paraId="76BF865B" w14:textId="77777777" w:rsidTr="000A30DB">
        <w:trPr>
          <w:trHeight w:hRule="exact" w:val="340"/>
        </w:trPr>
        <w:tc>
          <w:tcPr>
            <w:cnfStyle w:val="001000000000" w:firstRow="0" w:lastRow="0" w:firstColumn="1" w:lastColumn="0" w:oddVBand="0" w:evenVBand="0" w:oddHBand="0" w:evenHBand="0" w:firstRowFirstColumn="0" w:firstRowLastColumn="0" w:lastRowFirstColumn="0" w:lastRowLastColumn="0"/>
            <w:tcW w:w="726" w:type="pct"/>
          </w:tcPr>
          <w:p w14:paraId="1F92A754" w14:textId="77777777" w:rsidR="00A569BE" w:rsidRPr="003770A9" w:rsidRDefault="00A569BE" w:rsidP="001A72AF">
            <w:pPr>
              <w:rPr>
                <w:rFonts w:ascii="Arial" w:hAnsi="Arial"/>
                <w:rtl/>
              </w:rPr>
            </w:pPr>
          </w:p>
        </w:tc>
        <w:tc>
          <w:tcPr>
            <w:tcW w:w="2088" w:type="pct"/>
          </w:tcPr>
          <w:p w14:paraId="5829F67D" w14:textId="77777777" w:rsidR="00A569BE" w:rsidRPr="006D7DD5" w:rsidRDefault="00A569BE" w:rsidP="001A72AF">
            <w:pPr>
              <w:pStyle w:val="2-B"/>
              <w:cnfStyle w:val="000000000000" w:firstRow="0" w:lastRow="0" w:firstColumn="0" w:lastColumn="0" w:oddVBand="0" w:evenVBand="0" w:oddHBand="0" w:evenHBand="0" w:firstRowFirstColumn="0" w:firstRowLastColumn="0" w:lastRowFirstColumn="0" w:lastRowLastColumn="0"/>
              <w:rPr>
                <w:rtl/>
              </w:rPr>
            </w:pPr>
            <w:r w:rsidRPr="006D7DD5">
              <w:rPr>
                <w:rtl/>
              </w:rPr>
              <w:t>רווח (הפסד) למניה</w:t>
            </w:r>
          </w:p>
        </w:tc>
        <w:tc>
          <w:tcPr>
            <w:tcW w:w="355" w:type="pct"/>
          </w:tcPr>
          <w:p w14:paraId="5CE2035B"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5A7B41D" w14:textId="77777777" w:rsidR="00A569BE" w:rsidRPr="004C5FA3" w:rsidRDefault="00A569BE"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6DB5B89D" w14:textId="77777777" w:rsidR="00A569BE" w:rsidRPr="004C5FA3" w:rsidRDefault="00A569BE"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6F785771" w14:textId="77777777" w:rsidR="00A569BE" w:rsidRPr="004C5FA3" w:rsidRDefault="00A569BE" w:rsidP="001A72AF">
            <w:pPr>
              <w:pBdr>
                <w:bottom w:val="double" w:sz="4" w:space="1" w:color="auto"/>
              </w:pBdr>
              <w:cnfStyle w:val="000000000000" w:firstRow="0" w:lastRow="0" w:firstColumn="0" w:lastColumn="0" w:oddVBand="0" w:evenVBand="0" w:oddHBand="0" w:evenHBand="0" w:firstRowFirstColumn="0" w:firstRowLastColumn="0" w:lastRowFirstColumn="0" w:lastRowLastColumn="0"/>
              <w:rPr>
                <w:rFonts w:ascii="Arial" w:hAnsi="Arial"/>
                <w:rtl/>
              </w:rPr>
            </w:pPr>
          </w:p>
        </w:tc>
      </w:tr>
      <w:tr w:rsidR="00E16C95" w:rsidRPr="004C5FA3" w14:paraId="60538514" w14:textId="77777777" w:rsidTr="000A30DB">
        <w:trPr>
          <w:trHeight w:hRule="exact" w:val="340"/>
        </w:trPr>
        <w:tc>
          <w:tcPr>
            <w:cnfStyle w:val="001000000000" w:firstRow="0" w:lastRow="0" w:firstColumn="1" w:lastColumn="0" w:oddVBand="0" w:evenVBand="0" w:oddHBand="0" w:evenHBand="0" w:firstRowFirstColumn="0" w:firstRowLastColumn="0" w:lastRowFirstColumn="0" w:lastRowLastColumn="0"/>
            <w:tcW w:w="726" w:type="pct"/>
          </w:tcPr>
          <w:p w14:paraId="2C923816" w14:textId="77777777" w:rsidR="00A569BE" w:rsidRPr="003770A9" w:rsidRDefault="00A569BE" w:rsidP="001A72AF">
            <w:pPr>
              <w:rPr>
                <w:rFonts w:ascii="Arial" w:hAnsi="Arial"/>
                <w:rtl/>
              </w:rPr>
            </w:pPr>
          </w:p>
        </w:tc>
        <w:tc>
          <w:tcPr>
            <w:tcW w:w="2088" w:type="pct"/>
          </w:tcPr>
          <w:p w14:paraId="007E748B" w14:textId="77777777" w:rsidR="00A569BE" w:rsidRPr="004C5FA3" w:rsidRDefault="00A569BE" w:rsidP="001A72AF">
            <w:pPr>
              <w:pStyle w:val="0"/>
              <w:cnfStyle w:val="000000000000" w:firstRow="0" w:lastRow="0" w:firstColumn="0" w:lastColumn="0" w:oddVBand="0" w:evenVBand="0" w:oddHBand="0" w:evenHBand="0" w:firstRowFirstColumn="0" w:firstRowLastColumn="0" w:lastRowFirstColumn="0" w:lastRowLastColumn="0"/>
              <w:rPr>
                <w:rtl/>
              </w:rPr>
            </w:pPr>
          </w:p>
        </w:tc>
        <w:tc>
          <w:tcPr>
            <w:tcW w:w="355" w:type="pct"/>
          </w:tcPr>
          <w:p w14:paraId="0E49B617"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3CDB4FAC"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1" w:type="pct"/>
          </w:tcPr>
          <w:p w14:paraId="448C4B1E"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c>
          <w:tcPr>
            <w:tcW w:w="610" w:type="pct"/>
          </w:tcPr>
          <w:p w14:paraId="552AA6F2" w14:textId="77777777" w:rsidR="00A569BE" w:rsidRPr="004C5FA3" w:rsidRDefault="00A569BE" w:rsidP="001A72AF">
            <w:pPr>
              <w:cnfStyle w:val="000000000000" w:firstRow="0" w:lastRow="0" w:firstColumn="0" w:lastColumn="0" w:oddVBand="0" w:evenVBand="0" w:oddHBand="0" w:evenHBand="0" w:firstRowFirstColumn="0" w:firstRowLastColumn="0" w:lastRowFirstColumn="0" w:lastRowLastColumn="0"/>
              <w:rPr>
                <w:rFonts w:ascii="Arial" w:hAnsi="Arial"/>
                <w:rtl/>
              </w:rPr>
            </w:pPr>
          </w:p>
        </w:tc>
      </w:tr>
    </w:tbl>
    <w:tbl>
      <w:tblPr>
        <w:bidiVisual/>
        <w:tblW w:w="5000" w:type="pct"/>
        <w:tblLook w:val="04A0" w:firstRow="1" w:lastRow="0" w:firstColumn="1" w:lastColumn="0" w:noHBand="0" w:noVBand="1"/>
      </w:tblPr>
      <w:tblGrid>
        <w:gridCol w:w="1507"/>
        <w:gridCol w:w="8959"/>
      </w:tblGrid>
      <w:tr w:rsidR="007558CC" w:rsidRPr="004C5FA3" w14:paraId="68E0BFCA" w14:textId="77777777" w:rsidTr="006121EC">
        <w:trPr>
          <w:trHeight w:val="20"/>
        </w:trPr>
        <w:tc>
          <w:tcPr>
            <w:tcW w:w="720" w:type="pct"/>
          </w:tcPr>
          <w:p w14:paraId="71939DBE" w14:textId="77777777" w:rsidR="007558CC" w:rsidRPr="003770A9" w:rsidRDefault="007558CC" w:rsidP="00015C9C">
            <w:pPr>
              <w:rPr>
                <w:rFonts w:ascii="Arial" w:hAnsi="Arial"/>
                <w:sz w:val="14"/>
                <w:szCs w:val="14"/>
                <w:rtl/>
              </w:rPr>
            </w:pPr>
          </w:p>
        </w:tc>
        <w:tc>
          <w:tcPr>
            <w:tcW w:w="4468" w:type="pct"/>
          </w:tcPr>
          <w:p w14:paraId="47176DEC" w14:textId="77777777" w:rsidR="007558CC" w:rsidRPr="004C5FA3" w:rsidRDefault="007558CC" w:rsidP="00015C9C">
            <w:pPr>
              <w:rPr>
                <w:rFonts w:ascii="Arial" w:hAnsi="Arial"/>
                <w:b/>
                <w:bCs/>
                <w:rtl/>
              </w:rPr>
            </w:pPr>
            <w:r w:rsidRPr="004C5FA3">
              <w:rPr>
                <w:rFonts w:ascii="Arial" w:hAnsi="Arial"/>
                <w:b/>
                <w:bCs/>
                <w:rtl/>
              </w:rPr>
              <w:t>הביאורים המצורפים מהווים חלק בלתי נפרד מדוחות כספיים תמציתיים פרופורמה ביניים.</w:t>
            </w:r>
          </w:p>
        </w:tc>
      </w:tr>
    </w:tbl>
    <w:p w14:paraId="112A860C" w14:textId="77777777" w:rsidR="00554CA1" w:rsidRPr="004C5FA3" w:rsidRDefault="00554CA1" w:rsidP="00015C9C">
      <w:pPr>
        <w:rPr>
          <w:rFonts w:ascii="Arial" w:hAnsi="Arial"/>
          <w:rtl/>
        </w:rPr>
        <w:sectPr w:rsidR="00554CA1" w:rsidRPr="004C5FA3" w:rsidSect="000F35D7">
          <w:headerReference w:type="default" r:id="rId45"/>
          <w:pgSz w:w="11906" w:h="16838" w:code="9"/>
          <w:pgMar w:top="720" w:right="720" w:bottom="720" w:left="720" w:header="720" w:footer="600" w:gutter="0"/>
          <w:cols w:space="708"/>
          <w:bidi/>
          <w:rtlGutter/>
          <w:docGrid w:linePitch="360"/>
        </w:sectPr>
      </w:pPr>
    </w:p>
    <w:p w14:paraId="27652FC9" w14:textId="19A52332" w:rsidR="00F64EB6" w:rsidRPr="004C5FA3" w:rsidRDefault="00F64EB6" w:rsidP="004655B3">
      <w:pPr>
        <w:pStyle w:val="Heading2"/>
        <w:rPr>
          <w:rFonts w:ascii="Arial" w:hAnsi="Arial"/>
          <w:rtl/>
        </w:rPr>
      </w:pPr>
      <w:bookmarkStart w:id="1166" w:name="_Toc6272738"/>
      <w:bookmarkStart w:id="1167" w:name="_Toc6284375"/>
      <w:bookmarkStart w:id="1168" w:name="_Toc33548464"/>
      <w:bookmarkStart w:id="1169" w:name="_Toc33618584"/>
      <w:bookmarkStart w:id="1170" w:name="_Toc33623529"/>
      <w:bookmarkStart w:id="1171" w:name="_Toc33623723"/>
      <w:bookmarkStart w:id="1172" w:name="_Toc33623849"/>
      <w:bookmarkStart w:id="1173" w:name="_Toc35763012"/>
      <w:bookmarkStart w:id="1174" w:name="_Toc36376947"/>
      <w:bookmarkStart w:id="1175" w:name="_Toc37001491"/>
      <w:bookmarkStart w:id="1176" w:name="_Toc37001561"/>
      <w:bookmarkStart w:id="1177" w:name="_Toc37001832"/>
      <w:bookmarkStart w:id="1178" w:name="_Toc37001941"/>
      <w:bookmarkStart w:id="1179" w:name="_Toc37002015"/>
      <w:bookmarkStart w:id="1180" w:name="_Toc37165961"/>
      <w:bookmarkStart w:id="1181" w:name="_Toc64473812"/>
      <w:bookmarkStart w:id="1182" w:name="_Toc64473993"/>
      <w:bookmarkStart w:id="1183" w:name="_Toc64474141"/>
      <w:bookmarkStart w:id="1184" w:name="_Toc100245536"/>
      <w:bookmarkStart w:id="1185" w:name="_Toc100246545"/>
      <w:bookmarkStart w:id="1186" w:name="_Toc100474065"/>
      <w:bookmarkStart w:id="1187" w:name="_Toc100560811"/>
      <w:bookmarkStart w:id="1188" w:name="_Toc31286050"/>
      <w:bookmarkStart w:id="1189" w:name="_Toc31284047"/>
      <w:r w:rsidRPr="004C5FA3">
        <w:rPr>
          <w:rFonts w:ascii="Arial" w:hAnsi="Arial"/>
          <w:rtl/>
        </w:rPr>
        <w:lastRenderedPageBreak/>
        <w:t>ביאורים לדוחות כספיים תמציתיים פרופורמה</w:t>
      </w:r>
      <w:bookmarkEnd w:id="1166"/>
      <w:bookmarkEnd w:id="1167"/>
      <w:r w:rsidRPr="004C5FA3">
        <w:rPr>
          <w:rFonts w:ascii="Arial" w:hAnsi="Arial"/>
          <w:rtl/>
        </w:rPr>
        <w:t xml:space="preserve"> ביניים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bookmarkEnd w:id="1188"/>
      <w:bookmarkEnd w:id="1189"/>
      <w:r w:rsidR="00CB58A1">
        <w:rPr>
          <w:rFonts w:ascii="Arial" w:hAnsi="Arial"/>
        </w:rPr>
        <w:t>2022</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r w:rsidR="00DE20A2" w:rsidRPr="004C5FA3">
        <w:rPr>
          <w:rFonts w:ascii="Arial" w:hAnsi="Arial"/>
        </w:rPr>
        <w:fldChar w:fldCharType="end"/>
      </w:r>
    </w:p>
    <w:p w14:paraId="6FE6F90D" w14:textId="77777777" w:rsidR="00F64EB6" w:rsidRPr="004C5FA3" w:rsidRDefault="00F64EB6" w:rsidP="00B850D3">
      <w:pPr>
        <w:pStyle w:val="Heading3"/>
        <w:numPr>
          <w:ilvl w:val="0"/>
          <w:numId w:val="15"/>
        </w:numPr>
        <w:rPr>
          <w:rFonts w:ascii="Arial" w:hAnsi="Arial"/>
          <w:rtl/>
        </w:rPr>
      </w:pPr>
      <w:bookmarkStart w:id="1190" w:name="_Toc6272739"/>
      <w:bookmarkStart w:id="1191" w:name="_Toc6284376"/>
      <w:bookmarkStart w:id="1192" w:name="_Toc31284048"/>
      <w:bookmarkStart w:id="1193" w:name="_Toc31286051"/>
      <w:bookmarkStart w:id="1194" w:name="_Toc33548465"/>
      <w:bookmarkStart w:id="1195" w:name="_Toc33618585"/>
      <w:bookmarkStart w:id="1196" w:name="_Toc33623724"/>
      <w:bookmarkStart w:id="1197" w:name="_Toc33623850"/>
      <w:bookmarkStart w:id="1198" w:name="_Toc35763013"/>
      <w:bookmarkStart w:id="1199" w:name="_Toc36376948"/>
      <w:bookmarkStart w:id="1200" w:name="_Toc37001492"/>
      <w:bookmarkStart w:id="1201" w:name="_Toc37001562"/>
      <w:bookmarkStart w:id="1202" w:name="_Toc37001833"/>
      <w:bookmarkStart w:id="1203" w:name="_Toc37001942"/>
      <w:bookmarkStart w:id="1204" w:name="_Toc37165962"/>
      <w:bookmarkStart w:id="1205" w:name="_Ref61197773"/>
      <w:bookmarkStart w:id="1206" w:name="_Toc64473813"/>
      <w:bookmarkStart w:id="1207" w:name="_Toc64473994"/>
      <w:bookmarkStart w:id="1208" w:name="_Toc64474142"/>
      <w:bookmarkStart w:id="1209" w:name="_Toc100245537"/>
      <w:bookmarkStart w:id="1210" w:name="_Toc100246546"/>
      <w:bookmarkStart w:id="1211" w:name="_Toc100474066"/>
      <w:bookmarkStart w:id="1212" w:name="_Toc100560812"/>
      <w:r w:rsidRPr="004C5FA3">
        <w:rPr>
          <w:rFonts w:ascii="Arial" w:hAnsi="Arial"/>
          <w:rtl/>
        </w:rPr>
        <w:t>כללי</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tbl>
      <w:tblPr>
        <w:tblStyle w:val="PlainTable2"/>
        <w:bidiVisual/>
        <w:tblW w:w="5000" w:type="pct"/>
        <w:tblLook w:val="04A0" w:firstRow="1" w:lastRow="0" w:firstColumn="1" w:lastColumn="0" w:noHBand="0" w:noVBand="1"/>
      </w:tblPr>
      <w:tblGrid>
        <w:gridCol w:w="1361"/>
        <w:gridCol w:w="9105"/>
      </w:tblGrid>
      <w:tr w:rsidR="00F64EB6" w:rsidRPr="004C5FA3" w14:paraId="617893DF"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0AED490F" w14:textId="77777777" w:rsidR="00F64EB6" w:rsidRPr="003770A9" w:rsidRDefault="00F64EB6" w:rsidP="00015C9C">
            <w:pPr>
              <w:rPr>
                <w:rFonts w:ascii="Arial" w:hAnsi="Arial"/>
                <w:rtl/>
              </w:rPr>
            </w:pPr>
          </w:p>
        </w:tc>
        <w:tc>
          <w:tcPr>
            <w:tcW w:w="4350" w:type="pct"/>
          </w:tcPr>
          <w:p w14:paraId="4C187620" w14:textId="77777777" w:rsidR="00F64EB6" w:rsidRPr="004C5FA3" w:rsidRDefault="00F64EB6" w:rsidP="00BA5469">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ביום _____ השלימה החברה את רכישת %___ מהון המניות המונפק והנפרע של חברת ______ בע"מ. תמורת מניות אלו שילמה החברה _____ אלפי ש"ח. רכישה זו מהווה אירוע פרופורמה כהגדרתו בתקנה 1 לתקנות ניירות ערך (דוחות תקופתיים ומיידיים), התש"ל-1970.</w:t>
            </w:r>
          </w:p>
        </w:tc>
      </w:tr>
    </w:tbl>
    <w:p w14:paraId="69CDC194" w14:textId="77777777" w:rsidR="00F64EB6" w:rsidRPr="004C5FA3" w:rsidRDefault="00F64EB6" w:rsidP="00B850D3">
      <w:pPr>
        <w:pStyle w:val="Heading3"/>
        <w:numPr>
          <w:ilvl w:val="0"/>
          <w:numId w:val="15"/>
        </w:numPr>
        <w:rPr>
          <w:rFonts w:ascii="Arial" w:hAnsi="Arial"/>
          <w:rtl/>
        </w:rPr>
      </w:pPr>
      <w:bookmarkStart w:id="1213" w:name="_Toc6272740"/>
      <w:bookmarkStart w:id="1214" w:name="_Toc6284377"/>
      <w:bookmarkStart w:id="1215" w:name="_Toc31284049"/>
      <w:bookmarkStart w:id="1216" w:name="_Toc31286052"/>
      <w:bookmarkStart w:id="1217" w:name="_Toc33548466"/>
      <w:bookmarkStart w:id="1218" w:name="_Toc33618586"/>
      <w:bookmarkStart w:id="1219" w:name="_Toc33623725"/>
      <w:bookmarkStart w:id="1220" w:name="_Toc33623851"/>
      <w:bookmarkStart w:id="1221" w:name="_Toc35763014"/>
      <w:bookmarkStart w:id="1222" w:name="_Toc36376949"/>
      <w:bookmarkStart w:id="1223" w:name="_Toc37001493"/>
      <w:bookmarkStart w:id="1224" w:name="_Toc37001563"/>
      <w:bookmarkStart w:id="1225" w:name="_Toc37001834"/>
      <w:bookmarkStart w:id="1226" w:name="_Toc37001943"/>
      <w:bookmarkStart w:id="1227" w:name="_Toc37165963"/>
      <w:bookmarkStart w:id="1228" w:name="_Ref61197824"/>
      <w:bookmarkStart w:id="1229" w:name="_Toc64473814"/>
      <w:bookmarkStart w:id="1230" w:name="_Toc64473995"/>
      <w:bookmarkStart w:id="1231" w:name="_Toc64474143"/>
      <w:bookmarkStart w:id="1232" w:name="_Toc100245538"/>
      <w:bookmarkStart w:id="1233" w:name="_Toc100246547"/>
      <w:bookmarkStart w:id="1234" w:name="_Toc100474067"/>
      <w:bookmarkStart w:id="1235" w:name="_Toc100560813"/>
      <w:r w:rsidRPr="004C5FA3">
        <w:rPr>
          <w:rFonts w:ascii="Arial" w:hAnsi="Arial"/>
          <w:rtl/>
        </w:rPr>
        <w:t>עיקרי המדיניות החשבונאית</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tbl>
      <w:tblPr>
        <w:tblStyle w:val="PlainTable2"/>
        <w:bidiVisual/>
        <w:tblW w:w="5000" w:type="pct"/>
        <w:tblLook w:val="04A0" w:firstRow="1" w:lastRow="0" w:firstColumn="1" w:lastColumn="0" w:noHBand="0" w:noVBand="1"/>
      </w:tblPr>
      <w:tblGrid>
        <w:gridCol w:w="1361"/>
        <w:gridCol w:w="9105"/>
      </w:tblGrid>
      <w:tr w:rsidR="00F64EB6" w:rsidRPr="004C5FA3" w14:paraId="2E94C1A9"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1588365E" w14:textId="77777777" w:rsidR="00F64EB6" w:rsidRPr="003770A9" w:rsidRDefault="00F64EB6" w:rsidP="00015C9C">
            <w:pPr>
              <w:rPr>
                <w:rFonts w:ascii="Arial" w:hAnsi="Arial"/>
                <w:rtl/>
              </w:rPr>
            </w:pPr>
          </w:p>
        </w:tc>
        <w:tc>
          <w:tcPr>
            <w:tcW w:w="4350" w:type="pct"/>
          </w:tcPr>
          <w:p w14:paraId="259A6155" w14:textId="5E55D108" w:rsidR="00F64EB6" w:rsidRPr="004C5FA3" w:rsidRDefault="00F64EB6" w:rsidP="00BA5469">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בהתאם לתקנות ניירות ערך (דוחות תקופתיים ומידיים), התש"ל-1970, הוצגו דוח תמציתי מאוחד פרופורמה על המצב הכספי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bookmarkStart w:id="1236" w:name="_Ref5709736"/>
            <w:r w:rsidRPr="004C5FA3">
              <w:rPr>
                <w:rStyle w:val="FootnoteReference"/>
                <w:sz w:val="20"/>
                <w:szCs w:val="20"/>
                <w:rtl/>
              </w:rPr>
              <w:footnoteReference w:id="253"/>
            </w:r>
            <w:bookmarkEnd w:id="1236"/>
            <w:r w:rsidRPr="004C5FA3">
              <w:rPr>
                <w:rFonts w:ascii="Arial" w:hAnsi="Arial"/>
                <w:rtl/>
              </w:rPr>
              <w:t xml:space="preserve"> וכן דוחות תמציתיים מאוחדים פרופורמה על רווח או הפסד ורווח כולל אחר לתקופות של שישה ושלושה חודשים שהסתיימו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ו-30 ביוני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Fonts w:ascii="Arial" w:hAnsi="Arial"/>
                <w:rtl/>
              </w:rPr>
              <w:t xml:space="preserve"> ולשנה שהסתיימה ביום 31 בדצמבר </w:t>
            </w:r>
            <w:r w:rsidR="00DE20A2" w:rsidRPr="004C5FA3">
              <w:rPr>
                <w:rFonts w:ascii="Arial" w:hAnsi="Arial"/>
              </w:rPr>
              <w:fldChar w:fldCharType="begin" w:fldLock="1"/>
            </w:r>
            <w:r w:rsidR="00DE20A2" w:rsidRPr="004C5FA3">
              <w:rPr>
                <w:rFonts w:ascii="Arial" w:hAnsi="Arial"/>
              </w:rPr>
              <w:instrText xml:space="preserve"> DOCPROPERTY  PY  \* MERGEFORMAT </w:instrText>
            </w:r>
            <w:r w:rsidR="00DE20A2" w:rsidRPr="004C5FA3">
              <w:rPr>
                <w:rFonts w:ascii="Arial" w:hAnsi="Arial"/>
              </w:rPr>
              <w:fldChar w:fldCharType="separate"/>
            </w:r>
            <w:r w:rsidR="00CB58A1">
              <w:rPr>
                <w:rFonts w:ascii="Arial" w:hAnsi="Arial"/>
              </w:rPr>
              <w:t>2021</w:t>
            </w:r>
            <w:r w:rsidR="00DE20A2" w:rsidRPr="004C5FA3">
              <w:rPr>
                <w:rFonts w:ascii="Arial" w:hAnsi="Arial"/>
              </w:rPr>
              <w:fldChar w:fldCharType="end"/>
            </w:r>
            <w:r w:rsidRPr="004C5FA3">
              <w:rPr>
                <w:rStyle w:val="FootnoteReference"/>
                <w:sz w:val="20"/>
                <w:szCs w:val="20"/>
                <w:rtl/>
              </w:rPr>
              <w:footnoteReference w:id="254"/>
            </w:r>
            <w:r w:rsidRPr="004C5FA3">
              <w:rPr>
                <w:rFonts w:ascii="Arial" w:hAnsi="Arial"/>
                <w:rtl/>
              </w:rPr>
              <w:t>.</w:t>
            </w:r>
          </w:p>
        </w:tc>
      </w:tr>
      <w:tr w:rsidR="00F64EB6" w:rsidRPr="004C5FA3" w14:paraId="0A4D9D55"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1BD64AB0" w14:textId="77777777" w:rsidR="00F64EB6" w:rsidRPr="003770A9" w:rsidRDefault="00F64EB6" w:rsidP="00015C9C">
            <w:pPr>
              <w:rPr>
                <w:rFonts w:ascii="Arial" w:hAnsi="Arial"/>
                <w:rtl/>
              </w:rPr>
            </w:pPr>
          </w:p>
        </w:tc>
        <w:tc>
          <w:tcPr>
            <w:tcW w:w="4350" w:type="pct"/>
          </w:tcPr>
          <w:p w14:paraId="06FBF0B2" w14:textId="66B352BE" w:rsidR="00F64EB6" w:rsidRPr="004C5FA3" w:rsidRDefault="00F64EB6" w:rsidP="00BA5469">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עיקרי המדיניות החשבונאית, בכפוף לאמור לעיל ובכפוף להנחות הפרופורמה המובאות בביאור</w:t>
            </w:r>
            <w:r w:rsidR="00E31C68" w:rsidRPr="004C5FA3">
              <w:rPr>
                <w:rFonts w:ascii="Arial" w:hAnsi="Arial"/>
                <w:rtl/>
              </w:rPr>
              <w:t xml:space="preserve"> </w:t>
            </w:r>
            <w:r w:rsidR="00E31C68" w:rsidRPr="004C5FA3">
              <w:rPr>
                <w:rFonts w:ascii="Arial" w:hAnsi="Arial"/>
                <w:rtl/>
              </w:rPr>
              <w:fldChar w:fldCharType="begin" w:fldLock="1"/>
            </w:r>
            <w:r w:rsidR="00E31C68" w:rsidRPr="004C5FA3">
              <w:rPr>
                <w:rFonts w:ascii="Arial" w:hAnsi="Arial"/>
                <w:rtl/>
              </w:rPr>
              <w:instrText xml:space="preserve"> </w:instrText>
            </w:r>
            <w:r w:rsidR="00E31C68" w:rsidRPr="004C5FA3">
              <w:rPr>
                <w:rFonts w:ascii="Arial" w:hAnsi="Arial"/>
              </w:rPr>
              <w:instrText>REF</w:instrText>
            </w:r>
            <w:r w:rsidR="00E31C68" w:rsidRPr="004C5FA3">
              <w:rPr>
                <w:rFonts w:ascii="Arial" w:hAnsi="Arial"/>
                <w:rtl/>
              </w:rPr>
              <w:instrText xml:space="preserve"> _</w:instrText>
            </w:r>
            <w:r w:rsidR="00E31C68" w:rsidRPr="004C5FA3">
              <w:rPr>
                <w:rFonts w:ascii="Arial" w:hAnsi="Arial"/>
              </w:rPr>
              <w:instrText>Ref61197805 \n \h</w:instrText>
            </w:r>
            <w:r w:rsidR="00E31C68" w:rsidRPr="004C5FA3">
              <w:rPr>
                <w:rFonts w:ascii="Arial" w:hAnsi="Arial"/>
                <w:rtl/>
              </w:rPr>
              <w:instrText xml:space="preserve"> </w:instrText>
            </w:r>
            <w:r w:rsidR="00230618" w:rsidRPr="004C5FA3">
              <w:rPr>
                <w:rFonts w:ascii="Arial" w:hAnsi="Arial"/>
                <w:rtl/>
              </w:rPr>
              <w:instrText xml:space="preserve"> \* </w:instrText>
            </w:r>
            <w:r w:rsidR="00230618" w:rsidRPr="004C5FA3">
              <w:rPr>
                <w:rFonts w:ascii="Arial" w:hAnsi="Arial"/>
              </w:rPr>
              <w:instrText>MERGEFORMAT</w:instrText>
            </w:r>
            <w:r w:rsidR="00230618" w:rsidRPr="004C5FA3">
              <w:rPr>
                <w:rFonts w:ascii="Arial" w:hAnsi="Arial"/>
                <w:rtl/>
              </w:rPr>
              <w:instrText xml:space="preserve"> </w:instrText>
            </w:r>
            <w:r w:rsidR="00E31C68" w:rsidRPr="004C5FA3">
              <w:rPr>
                <w:rFonts w:ascii="Arial" w:hAnsi="Arial"/>
                <w:rtl/>
              </w:rPr>
            </w:r>
            <w:r w:rsidR="00E31C68" w:rsidRPr="004C5FA3">
              <w:rPr>
                <w:rFonts w:ascii="Arial" w:hAnsi="Arial"/>
                <w:rtl/>
              </w:rPr>
              <w:fldChar w:fldCharType="separate"/>
            </w:r>
            <w:r w:rsidR="00CB58A1">
              <w:rPr>
                <w:rFonts w:ascii="Arial" w:hAnsi="Arial"/>
                <w:cs/>
              </w:rPr>
              <w:t>‎</w:t>
            </w:r>
            <w:r w:rsidR="00CB58A1">
              <w:rPr>
                <w:rFonts w:ascii="Arial" w:hAnsi="Arial"/>
              </w:rPr>
              <w:t>3</w:t>
            </w:r>
            <w:r w:rsidR="00E31C68" w:rsidRPr="004C5FA3">
              <w:rPr>
                <w:rFonts w:ascii="Arial" w:hAnsi="Arial"/>
                <w:rtl/>
              </w:rPr>
              <w:fldChar w:fldCharType="end"/>
            </w:r>
            <w:r w:rsidRPr="004C5FA3">
              <w:rPr>
                <w:rFonts w:ascii="Arial" w:hAnsi="Arial"/>
                <w:rtl/>
              </w:rPr>
              <w:t xml:space="preserve">, אשר יושמו בדוחות כספיים תמציתיים מאוחדים פרופורמה ביניים, הם עקביים לאלה אשר יושמו בעריכת הדוחות הכספיים התמציתיים ביניים של החברה ליום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 xml:space="preserve"> ובכפוף לאמור בתקנה 38ב לתקנות ניירות ערך (דוחות תקופתיים ומיידיים), התש"ל-1970.</w:t>
            </w:r>
          </w:p>
        </w:tc>
      </w:tr>
    </w:tbl>
    <w:p w14:paraId="5E996FFD" w14:textId="77777777" w:rsidR="00F64EB6" w:rsidRPr="004C5FA3" w:rsidRDefault="00F64EB6" w:rsidP="00B850D3">
      <w:pPr>
        <w:pStyle w:val="Heading3"/>
        <w:numPr>
          <w:ilvl w:val="0"/>
          <w:numId w:val="15"/>
        </w:numPr>
        <w:rPr>
          <w:rFonts w:ascii="Arial" w:hAnsi="Arial"/>
        </w:rPr>
      </w:pPr>
      <w:bookmarkStart w:id="1237" w:name="_Toc31286053"/>
      <w:bookmarkStart w:id="1238" w:name="_Toc33548467"/>
      <w:bookmarkStart w:id="1239" w:name="_Toc33618587"/>
      <w:bookmarkStart w:id="1240" w:name="_Toc33623726"/>
      <w:bookmarkStart w:id="1241" w:name="_Toc33623852"/>
      <w:bookmarkStart w:id="1242" w:name="_Toc35763015"/>
      <w:bookmarkStart w:id="1243" w:name="_Toc36376950"/>
      <w:bookmarkStart w:id="1244" w:name="_Toc37001494"/>
      <w:bookmarkStart w:id="1245" w:name="_Toc37001564"/>
      <w:bookmarkStart w:id="1246" w:name="_Toc37001835"/>
      <w:bookmarkStart w:id="1247" w:name="_Toc37001944"/>
      <w:bookmarkStart w:id="1248" w:name="_Toc37165964"/>
      <w:bookmarkStart w:id="1249" w:name="_Ref61197805"/>
      <w:bookmarkStart w:id="1250" w:name="_Toc64473815"/>
      <w:bookmarkStart w:id="1251" w:name="_Toc64473996"/>
      <w:bookmarkStart w:id="1252" w:name="_Toc64474144"/>
      <w:bookmarkStart w:id="1253" w:name="_Toc100245539"/>
      <w:bookmarkStart w:id="1254" w:name="_Toc100246548"/>
      <w:bookmarkStart w:id="1255" w:name="_Toc100474068"/>
      <w:bookmarkStart w:id="1256" w:name="_Toc100560814"/>
      <w:r w:rsidRPr="004C5FA3">
        <w:rPr>
          <w:rFonts w:ascii="Arial" w:hAnsi="Arial"/>
          <w:rtl/>
        </w:rPr>
        <w:t>הנחות הפרופורמה</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tbl>
      <w:tblPr>
        <w:tblStyle w:val="PlainTable2"/>
        <w:bidiVisual/>
        <w:tblW w:w="5000" w:type="pct"/>
        <w:tblLook w:val="04A0" w:firstRow="1" w:lastRow="0" w:firstColumn="1" w:lastColumn="0" w:noHBand="0" w:noVBand="1"/>
      </w:tblPr>
      <w:tblGrid>
        <w:gridCol w:w="1361"/>
        <w:gridCol w:w="9105"/>
      </w:tblGrid>
      <w:tr w:rsidR="00F64EB6" w:rsidRPr="004C5FA3" w14:paraId="43B98908"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3F6A19E6" w14:textId="77777777" w:rsidR="00F64EB6" w:rsidRPr="003770A9" w:rsidRDefault="00F64EB6" w:rsidP="00015C9C">
            <w:pPr>
              <w:rPr>
                <w:rFonts w:ascii="Arial" w:hAnsi="Arial"/>
                <w:rtl/>
              </w:rPr>
            </w:pPr>
          </w:p>
        </w:tc>
        <w:tc>
          <w:tcPr>
            <w:tcW w:w="4350" w:type="pct"/>
          </w:tcPr>
          <w:p w14:paraId="64704FFD" w14:textId="459E8DF2" w:rsidR="00F64EB6" w:rsidRPr="004C5FA3" w:rsidRDefault="00F64EB6" w:rsidP="00BA5469">
            <w:pPr>
              <w:contextualSpacing w:val="0"/>
              <w:cnfStyle w:val="100000000000" w:firstRow="1" w:lastRow="0" w:firstColumn="0" w:lastColumn="0" w:oddVBand="0" w:evenVBand="0" w:oddHBand="0" w:evenHBand="0" w:firstRowFirstColumn="0" w:firstRowLastColumn="0" w:lastRowFirstColumn="0" w:lastRowLastColumn="0"/>
              <w:rPr>
                <w:rFonts w:ascii="Arial" w:hAnsi="Arial"/>
                <w:b/>
                <w:bCs/>
                <w:rtl/>
              </w:rPr>
            </w:pPr>
            <w:r w:rsidRPr="004C5FA3">
              <w:rPr>
                <w:rFonts w:ascii="Arial" w:hAnsi="Arial"/>
                <w:rtl/>
              </w:rPr>
              <w:t>לאור האמור בביאור</w:t>
            </w:r>
            <w:r w:rsidR="00E31C68" w:rsidRPr="004C5FA3">
              <w:rPr>
                <w:rFonts w:ascii="Arial" w:hAnsi="Arial"/>
                <w:rtl/>
              </w:rPr>
              <w:t xml:space="preserve"> </w:t>
            </w:r>
            <w:r w:rsidR="00E31C68" w:rsidRPr="004C5FA3">
              <w:rPr>
                <w:rFonts w:ascii="Arial" w:hAnsi="Arial"/>
                <w:rtl/>
              </w:rPr>
              <w:fldChar w:fldCharType="begin" w:fldLock="1"/>
            </w:r>
            <w:r w:rsidR="00E31C68" w:rsidRPr="004C5FA3">
              <w:rPr>
                <w:rFonts w:ascii="Arial" w:hAnsi="Arial"/>
                <w:rtl/>
              </w:rPr>
              <w:instrText xml:space="preserve"> </w:instrText>
            </w:r>
            <w:r w:rsidR="00E31C68" w:rsidRPr="004C5FA3">
              <w:rPr>
                <w:rFonts w:ascii="Arial" w:hAnsi="Arial"/>
              </w:rPr>
              <w:instrText>REF</w:instrText>
            </w:r>
            <w:r w:rsidR="00E31C68" w:rsidRPr="004C5FA3">
              <w:rPr>
                <w:rFonts w:ascii="Arial" w:hAnsi="Arial"/>
                <w:rtl/>
              </w:rPr>
              <w:instrText xml:space="preserve"> _</w:instrText>
            </w:r>
            <w:r w:rsidR="00E31C68" w:rsidRPr="004C5FA3">
              <w:rPr>
                <w:rFonts w:ascii="Arial" w:hAnsi="Arial"/>
              </w:rPr>
              <w:instrText>Ref61197773 \n \h</w:instrText>
            </w:r>
            <w:r w:rsidR="00E31C68" w:rsidRPr="004C5FA3">
              <w:rPr>
                <w:rFonts w:ascii="Arial" w:hAnsi="Arial"/>
                <w:rtl/>
              </w:rPr>
              <w:instrText xml:space="preserve"> </w:instrText>
            </w:r>
            <w:r w:rsidR="00230618" w:rsidRPr="004C5FA3">
              <w:rPr>
                <w:rFonts w:ascii="Arial" w:hAnsi="Arial"/>
                <w:rtl/>
              </w:rPr>
              <w:instrText xml:space="preserve"> \* </w:instrText>
            </w:r>
            <w:r w:rsidR="00230618" w:rsidRPr="004C5FA3">
              <w:rPr>
                <w:rFonts w:ascii="Arial" w:hAnsi="Arial"/>
              </w:rPr>
              <w:instrText>MERGEFORMAT</w:instrText>
            </w:r>
            <w:r w:rsidR="00230618" w:rsidRPr="004C5FA3">
              <w:rPr>
                <w:rFonts w:ascii="Arial" w:hAnsi="Arial"/>
                <w:rtl/>
              </w:rPr>
              <w:instrText xml:space="preserve"> </w:instrText>
            </w:r>
            <w:r w:rsidR="00E31C68" w:rsidRPr="004C5FA3">
              <w:rPr>
                <w:rFonts w:ascii="Arial" w:hAnsi="Arial"/>
                <w:rtl/>
              </w:rPr>
            </w:r>
            <w:r w:rsidR="00E31C68" w:rsidRPr="004C5FA3">
              <w:rPr>
                <w:rFonts w:ascii="Arial" w:hAnsi="Arial"/>
                <w:rtl/>
              </w:rPr>
              <w:fldChar w:fldCharType="separate"/>
            </w:r>
            <w:r w:rsidR="00CB58A1">
              <w:rPr>
                <w:rFonts w:ascii="Arial" w:hAnsi="Arial"/>
                <w:cs/>
              </w:rPr>
              <w:t>‎</w:t>
            </w:r>
            <w:r w:rsidR="00CB58A1">
              <w:rPr>
                <w:rFonts w:ascii="Arial" w:hAnsi="Arial"/>
              </w:rPr>
              <w:t>1</w:t>
            </w:r>
            <w:r w:rsidR="00E31C68" w:rsidRPr="004C5FA3">
              <w:rPr>
                <w:rFonts w:ascii="Arial" w:hAnsi="Arial"/>
                <w:rtl/>
              </w:rPr>
              <w:fldChar w:fldCharType="end"/>
            </w:r>
            <w:r w:rsidRPr="004C5FA3">
              <w:rPr>
                <w:rFonts w:ascii="Arial" w:hAnsi="Arial"/>
                <w:rtl/>
              </w:rPr>
              <w:t xml:space="preserve">, הוצגו דוחות כספיים תמציתיים פרופורמה ביניים אלה על מנת לשקף את מצבה הכספי של החברה ואת תוצאות פעולותיה בכפוף לאמור בביאור </w:t>
            </w:r>
            <w:r w:rsidR="00E31C68" w:rsidRPr="004C5FA3">
              <w:rPr>
                <w:rFonts w:ascii="Arial" w:hAnsi="Arial"/>
                <w:rtl/>
              </w:rPr>
              <w:fldChar w:fldCharType="begin" w:fldLock="1"/>
            </w:r>
            <w:r w:rsidR="00E31C68" w:rsidRPr="004C5FA3">
              <w:rPr>
                <w:rFonts w:ascii="Arial" w:hAnsi="Arial"/>
                <w:rtl/>
              </w:rPr>
              <w:instrText xml:space="preserve"> </w:instrText>
            </w:r>
            <w:r w:rsidR="00E31C68" w:rsidRPr="004C5FA3">
              <w:rPr>
                <w:rFonts w:ascii="Arial" w:hAnsi="Arial"/>
              </w:rPr>
              <w:instrText>REF</w:instrText>
            </w:r>
            <w:r w:rsidR="00E31C68" w:rsidRPr="004C5FA3">
              <w:rPr>
                <w:rFonts w:ascii="Arial" w:hAnsi="Arial"/>
                <w:rtl/>
              </w:rPr>
              <w:instrText xml:space="preserve"> _</w:instrText>
            </w:r>
            <w:r w:rsidR="00E31C68" w:rsidRPr="004C5FA3">
              <w:rPr>
                <w:rFonts w:ascii="Arial" w:hAnsi="Arial"/>
              </w:rPr>
              <w:instrText>Ref61197824 \n \h</w:instrText>
            </w:r>
            <w:r w:rsidR="00E31C68" w:rsidRPr="004C5FA3">
              <w:rPr>
                <w:rFonts w:ascii="Arial" w:hAnsi="Arial"/>
                <w:rtl/>
              </w:rPr>
              <w:instrText xml:space="preserve"> </w:instrText>
            </w:r>
            <w:r w:rsidR="00230618" w:rsidRPr="004C5FA3">
              <w:rPr>
                <w:rFonts w:ascii="Arial" w:hAnsi="Arial"/>
                <w:rtl/>
              </w:rPr>
              <w:instrText xml:space="preserve"> \* </w:instrText>
            </w:r>
            <w:r w:rsidR="00230618" w:rsidRPr="004C5FA3">
              <w:rPr>
                <w:rFonts w:ascii="Arial" w:hAnsi="Arial"/>
              </w:rPr>
              <w:instrText>MERGEFORMAT</w:instrText>
            </w:r>
            <w:r w:rsidR="00230618" w:rsidRPr="004C5FA3">
              <w:rPr>
                <w:rFonts w:ascii="Arial" w:hAnsi="Arial"/>
                <w:rtl/>
              </w:rPr>
              <w:instrText xml:space="preserve"> </w:instrText>
            </w:r>
            <w:r w:rsidR="00E31C68" w:rsidRPr="004C5FA3">
              <w:rPr>
                <w:rFonts w:ascii="Arial" w:hAnsi="Arial"/>
                <w:rtl/>
              </w:rPr>
            </w:r>
            <w:r w:rsidR="00E31C68" w:rsidRPr="004C5FA3">
              <w:rPr>
                <w:rFonts w:ascii="Arial" w:hAnsi="Arial"/>
                <w:rtl/>
              </w:rPr>
              <w:fldChar w:fldCharType="separate"/>
            </w:r>
            <w:r w:rsidR="00CB58A1">
              <w:rPr>
                <w:rFonts w:ascii="Arial" w:hAnsi="Arial"/>
                <w:cs/>
              </w:rPr>
              <w:t>‎</w:t>
            </w:r>
            <w:r w:rsidR="00CB58A1">
              <w:rPr>
                <w:rFonts w:ascii="Arial" w:hAnsi="Arial"/>
              </w:rPr>
              <w:t>2</w:t>
            </w:r>
            <w:r w:rsidR="00E31C68" w:rsidRPr="004C5FA3">
              <w:rPr>
                <w:rFonts w:ascii="Arial" w:hAnsi="Arial"/>
                <w:rtl/>
              </w:rPr>
              <w:fldChar w:fldCharType="end"/>
            </w:r>
            <w:r w:rsidRPr="004C5FA3">
              <w:rPr>
                <w:rFonts w:ascii="Arial" w:hAnsi="Arial"/>
                <w:rtl/>
              </w:rPr>
              <w:t xml:space="preserve"> ובכפוף להנחות הפרופורמה להלן:</w:t>
            </w:r>
          </w:p>
        </w:tc>
      </w:tr>
    </w:tbl>
    <w:p w14:paraId="3FCAD5DE" w14:textId="302D0410" w:rsidR="00F64EB6" w:rsidRPr="004C5FA3" w:rsidRDefault="00F64EB6" w:rsidP="007C63FC">
      <w:pPr>
        <w:pStyle w:val="Heading4"/>
        <w:numPr>
          <w:ilvl w:val="1"/>
          <w:numId w:val="15"/>
        </w:numPr>
        <w:rPr>
          <w:rFonts w:ascii="Arial" w:hAnsi="Arial"/>
          <w:rtl/>
        </w:rPr>
      </w:pPr>
      <w:bookmarkStart w:id="1257" w:name="_Toc6272742"/>
      <w:bookmarkStart w:id="1258" w:name="_Toc6284379"/>
      <w:r w:rsidRPr="004C5FA3">
        <w:rPr>
          <w:rFonts w:ascii="Arial" w:hAnsi="Arial"/>
          <w:rtl/>
        </w:rPr>
        <w:t>הנחות המתייחסות לדוח תמציתי מאוחד פרופורמה על המצב הכספי</w:t>
      </w:r>
      <w:r w:rsidRPr="004C5FA3">
        <w:rPr>
          <w:rFonts w:ascii="Arial" w:hAnsi="Arial"/>
          <w:vertAlign w:val="superscript"/>
        </w:rPr>
        <w:fldChar w:fldCharType="begin" w:fldLock="1"/>
      </w:r>
      <w:r w:rsidRPr="004C5FA3">
        <w:rPr>
          <w:rFonts w:ascii="Arial" w:hAnsi="Arial"/>
          <w:vertAlign w:val="superscript"/>
          <w:rtl/>
        </w:rPr>
        <w:instrText xml:space="preserve"> </w:instrText>
      </w:r>
      <w:r w:rsidRPr="004C5FA3">
        <w:rPr>
          <w:rFonts w:ascii="Arial" w:hAnsi="Arial"/>
          <w:vertAlign w:val="superscript"/>
        </w:rPr>
        <w:instrText xml:space="preserve">NOTEREF _Ref5709736 \h  \* MERGEFORMAT </w:instrText>
      </w:r>
      <w:r w:rsidRPr="004C5FA3">
        <w:rPr>
          <w:rFonts w:ascii="Arial" w:hAnsi="Arial"/>
          <w:vertAlign w:val="superscript"/>
        </w:rPr>
      </w:r>
      <w:r w:rsidRPr="004C5FA3">
        <w:rPr>
          <w:rFonts w:ascii="Arial" w:hAnsi="Arial"/>
          <w:vertAlign w:val="superscript"/>
        </w:rPr>
        <w:fldChar w:fldCharType="separate"/>
      </w:r>
      <w:bookmarkEnd w:id="1257"/>
      <w:bookmarkEnd w:id="1258"/>
      <w:r w:rsidR="00CB58A1">
        <w:rPr>
          <w:rFonts w:ascii="Arial" w:hAnsi="Arial"/>
          <w:vertAlign w:val="superscript"/>
          <w:rtl/>
        </w:rPr>
        <w:t>252</w:t>
      </w:r>
      <w:r w:rsidRPr="004C5FA3">
        <w:rPr>
          <w:rFonts w:ascii="Arial" w:hAnsi="Arial"/>
          <w:vertAlign w:val="superscript"/>
        </w:rPr>
        <w:fldChar w:fldCharType="end"/>
      </w:r>
    </w:p>
    <w:tbl>
      <w:tblPr>
        <w:tblStyle w:val="PlainTable2"/>
        <w:bidiVisual/>
        <w:tblW w:w="5000" w:type="pct"/>
        <w:tblLook w:val="04A0" w:firstRow="1" w:lastRow="0" w:firstColumn="1" w:lastColumn="0" w:noHBand="0" w:noVBand="1"/>
      </w:tblPr>
      <w:tblGrid>
        <w:gridCol w:w="1361"/>
        <w:gridCol w:w="9105"/>
      </w:tblGrid>
      <w:tr w:rsidR="00F64EB6" w:rsidRPr="004C5FA3" w14:paraId="12D2C77C"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637B76F2" w14:textId="77777777" w:rsidR="00F64EB6" w:rsidRPr="003770A9" w:rsidRDefault="00F64EB6" w:rsidP="00015C9C">
            <w:pPr>
              <w:rPr>
                <w:rFonts w:ascii="Arial" w:hAnsi="Arial"/>
                <w:rtl/>
              </w:rPr>
            </w:pPr>
          </w:p>
        </w:tc>
        <w:tc>
          <w:tcPr>
            <w:tcW w:w="4350" w:type="pct"/>
          </w:tcPr>
          <w:p w14:paraId="128EFED4" w14:textId="3D926822" w:rsidR="00F64EB6" w:rsidRPr="004C5FA3" w:rsidRDefault="00F64EB6" w:rsidP="00BA5469">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דוח תמציתי מאוחד פרופורמה על המצב הכספי הוצג על מנת לשקף את מצבה הכספי של הקבוצה לו הושלמה עסקת הרכישה ביום 30 ביוני </w:t>
            </w:r>
            <w:r w:rsidR="00DE20A2" w:rsidRPr="004C5FA3">
              <w:rPr>
                <w:rFonts w:ascii="Arial" w:hAnsi="Arial"/>
              </w:rPr>
              <w:fldChar w:fldCharType="begin" w:fldLock="1"/>
            </w:r>
            <w:r w:rsidR="00DE20A2" w:rsidRPr="004C5FA3">
              <w:rPr>
                <w:rFonts w:ascii="Arial" w:hAnsi="Arial"/>
              </w:rPr>
              <w:instrText xml:space="preserve"> DOCPROPERTY  CY  \* MERGEFORMAT </w:instrText>
            </w:r>
            <w:r w:rsidR="00DE20A2" w:rsidRPr="004C5FA3">
              <w:rPr>
                <w:rFonts w:ascii="Arial" w:hAnsi="Arial"/>
              </w:rPr>
              <w:fldChar w:fldCharType="separate"/>
            </w:r>
            <w:r w:rsidR="00CB58A1">
              <w:rPr>
                <w:rFonts w:ascii="Arial" w:hAnsi="Arial"/>
              </w:rPr>
              <w:t>2022</w:t>
            </w:r>
            <w:r w:rsidR="00DE20A2" w:rsidRPr="004C5FA3">
              <w:rPr>
                <w:rFonts w:ascii="Arial" w:hAnsi="Arial"/>
              </w:rPr>
              <w:fldChar w:fldCharType="end"/>
            </w:r>
            <w:r w:rsidRPr="004C5FA3">
              <w:rPr>
                <w:rFonts w:ascii="Arial" w:hAnsi="Arial"/>
                <w:rtl/>
              </w:rPr>
              <w:t>.</w:t>
            </w:r>
          </w:p>
        </w:tc>
      </w:tr>
      <w:tr w:rsidR="00F64EB6" w:rsidRPr="004C5FA3" w14:paraId="4EBCFC64"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3B3BA9ED" w14:textId="77777777" w:rsidR="00F64EB6" w:rsidRPr="003770A9" w:rsidRDefault="00F64EB6" w:rsidP="00015C9C">
            <w:pPr>
              <w:rPr>
                <w:rFonts w:ascii="Arial" w:hAnsi="Arial"/>
                <w:rtl/>
              </w:rPr>
            </w:pPr>
          </w:p>
        </w:tc>
        <w:tc>
          <w:tcPr>
            <w:tcW w:w="4350" w:type="pct"/>
          </w:tcPr>
          <w:p w14:paraId="7AF2C6AE" w14:textId="77777777" w:rsidR="00F64EB6" w:rsidRPr="004C5FA3" w:rsidRDefault="00F64EB6" w:rsidP="00BA5469">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פרט</w:t>
            </w:r>
            <w:r w:rsidRPr="004C5FA3">
              <w:rPr>
                <w:rFonts w:ascii="Arial" w:hAnsi="Arial"/>
                <w:rtl/>
              </w:rPr>
              <w:t>]</w:t>
            </w:r>
          </w:p>
        </w:tc>
      </w:tr>
      <w:tr w:rsidR="00F64EB6" w:rsidRPr="004C5FA3" w14:paraId="4E5E1516"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432B79D8" w14:textId="77777777" w:rsidR="00F64EB6" w:rsidRPr="003770A9" w:rsidRDefault="00F64EB6" w:rsidP="00015C9C">
            <w:pPr>
              <w:rPr>
                <w:rFonts w:ascii="Arial" w:hAnsi="Arial"/>
                <w:rtl/>
              </w:rPr>
            </w:pPr>
          </w:p>
        </w:tc>
        <w:tc>
          <w:tcPr>
            <w:tcW w:w="4350" w:type="pct"/>
          </w:tcPr>
          <w:p w14:paraId="75EE346C" w14:textId="77777777" w:rsidR="00F64EB6" w:rsidRPr="004C5FA3" w:rsidRDefault="00F64EB6" w:rsidP="00BA5469">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w:t>
            </w:r>
            <w:r w:rsidRPr="004C5FA3">
              <w:rPr>
                <w:rStyle w:val="SubtleReference"/>
                <w:rtl/>
              </w:rPr>
              <w:t>פרט</w:t>
            </w:r>
            <w:r w:rsidRPr="004C5FA3">
              <w:rPr>
                <w:rFonts w:ascii="Arial" w:hAnsi="Arial"/>
                <w:rtl/>
              </w:rPr>
              <w:t>]</w:t>
            </w:r>
          </w:p>
        </w:tc>
      </w:tr>
    </w:tbl>
    <w:p w14:paraId="0A5BBE98" w14:textId="77777777" w:rsidR="00F64EB6" w:rsidRPr="004C5FA3" w:rsidRDefault="00F64EB6" w:rsidP="007C63FC">
      <w:pPr>
        <w:pStyle w:val="Heading4"/>
        <w:numPr>
          <w:ilvl w:val="1"/>
          <w:numId w:val="15"/>
        </w:numPr>
        <w:rPr>
          <w:rFonts w:ascii="Arial" w:hAnsi="Arial"/>
        </w:rPr>
      </w:pPr>
      <w:bookmarkStart w:id="1259" w:name="_Toc6272743"/>
      <w:bookmarkStart w:id="1260" w:name="_Toc6284380"/>
      <w:r w:rsidRPr="004C5FA3">
        <w:rPr>
          <w:rFonts w:ascii="Arial" w:hAnsi="Arial"/>
          <w:rtl/>
        </w:rPr>
        <w:t xml:space="preserve">הנחות המתייחסות לדוחות </w:t>
      </w:r>
      <w:r w:rsidRPr="004C5FA3">
        <w:rPr>
          <w:rStyle w:val="Heading5Char"/>
          <w:rFonts w:ascii="Arial" w:hAnsi="Arial"/>
          <w:u w:val="none"/>
          <w:rtl/>
        </w:rPr>
        <w:t>תמציתיים מאוחדים פרופורמה</w:t>
      </w:r>
      <w:r w:rsidRPr="004C5FA3">
        <w:rPr>
          <w:rFonts w:ascii="Arial" w:hAnsi="Arial"/>
          <w:rtl/>
        </w:rPr>
        <w:t xml:space="preserve"> על רווח או הפסד ורווח כולל אחר</w:t>
      </w:r>
      <w:bookmarkEnd w:id="1259"/>
      <w:bookmarkEnd w:id="1260"/>
    </w:p>
    <w:tbl>
      <w:tblPr>
        <w:tblStyle w:val="PlainTable2"/>
        <w:bidiVisual/>
        <w:tblW w:w="5000" w:type="pct"/>
        <w:tblLook w:val="04A0" w:firstRow="1" w:lastRow="0" w:firstColumn="1" w:lastColumn="0" w:noHBand="0" w:noVBand="1"/>
      </w:tblPr>
      <w:tblGrid>
        <w:gridCol w:w="1361"/>
        <w:gridCol w:w="9105"/>
      </w:tblGrid>
      <w:tr w:rsidR="00F64EB6" w:rsidRPr="004C5FA3" w14:paraId="30130F88"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7CAB7946" w14:textId="77777777" w:rsidR="00F64EB6" w:rsidRPr="003770A9" w:rsidRDefault="00F64EB6" w:rsidP="00015C9C">
            <w:pPr>
              <w:rPr>
                <w:rFonts w:ascii="Arial" w:hAnsi="Arial"/>
                <w:rtl/>
              </w:rPr>
            </w:pPr>
          </w:p>
        </w:tc>
        <w:tc>
          <w:tcPr>
            <w:tcW w:w="4350" w:type="pct"/>
          </w:tcPr>
          <w:p w14:paraId="59586B23" w14:textId="77777777" w:rsidR="00F64EB6" w:rsidRPr="004C5FA3" w:rsidRDefault="00F64EB6" w:rsidP="00BA5469">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 xml:space="preserve">דוחות תמציתיים מאוחדים פרופורמה על רווח או הפסד ורווח כולל אחר הוצגו על מנת לשקף את תוצאות הפעולות של הקבוצה לו הושלמה עסקת הרכישה ביום 1 בינואר </w:t>
            </w:r>
            <w:r w:rsidRPr="004C5FA3">
              <w:rPr>
                <w:rFonts w:ascii="Arial" w:hAnsi="Arial"/>
              </w:rPr>
              <w:t>___</w:t>
            </w:r>
            <w:r w:rsidRPr="004C5FA3">
              <w:rPr>
                <w:rStyle w:val="FootnoteReference"/>
                <w:sz w:val="20"/>
                <w:szCs w:val="20"/>
                <w:rtl/>
              </w:rPr>
              <w:footnoteReference w:id="255"/>
            </w:r>
            <w:r w:rsidRPr="004C5FA3">
              <w:rPr>
                <w:rFonts w:ascii="Arial" w:hAnsi="Arial"/>
                <w:rtl/>
              </w:rPr>
              <w:t>.</w:t>
            </w:r>
          </w:p>
        </w:tc>
      </w:tr>
      <w:tr w:rsidR="00F64EB6" w:rsidRPr="004C5FA3" w14:paraId="69614242"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6647AADF" w14:textId="77777777" w:rsidR="00F64EB6" w:rsidRPr="003770A9" w:rsidRDefault="00F64EB6" w:rsidP="00015C9C">
            <w:pPr>
              <w:rPr>
                <w:rFonts w:ascii="Arial" w:hAnsi="Arial"/>
                <w:rtl/>
              </w:rPr>
            </w:pPr>
          </w:p>
        </w:tc>
        <w:tc>
          <w:tcPr>
            <w:tcW w:w="4350" w:type="pct"/>
          </w:tcPr>
          <w:p w14:paraId="66731E60" w14:textId="77777777" w:rsidR="00F64EB6" w:rsidRPr="004C5FA3" w:rsidRDefault="00F64EB6" w:rsidP="00BA5469">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פרט</w:t>
            </w:r>
            <w:r w:rsidRPr="004C5FA3">
              <w:rPr>
                <w:rFonts w:ascii="Arial" w:hAnsi="Arial"/>
                <w:rtl/>
              </w:rPr>
              <w:t>]</w:t>
            </w:r>
          </w:p>
        </w:tc>
      </w:tr>
      <w:tr w:rsidR="00F64EB6" w:rsidRPr="004C5FA3" w14:paraId="6586C689" w14:textId="77777777" w:rsidTr="00DE10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5337C1B5" w14:textId="77777777" w:rsidR="00F64EB6" w:rsidRPr="003770A9" w:rsidRDefault="00F64EB6" w:rsidP="00015C9C">
            <w:pPr>
              <w:rPr>
                <w:rFonts w:ascii="Arial" w:hAnsi="Arial"/>
                <w:rtl/>
              </w:rPr>
            </w:pPr>
          </w:p>
        </w:tc>
        <w:tc>
          <w:tcPr>
            <w:tcW w:w="4350" w:type="pct"/>
          </w:tcPr>
          <w:p w14:paraId="1D0F0D87" w14:textId="77777777" w:rsidR="00F64EB6" w:rsidRPr="004C5FA3" w:rsidRDefault="00F64EB6" w:rsidP="00BA5469">
            <w:pPr>
              <w:contextualSpacing w:val="0"/>
              <w:cnfStyle w:val="000000010000" w:firstRow="0" w:lastRow="0" w:firstColumn="0" w:lastColumn="0" w:oddVBand="0" w:evenVBand="0" w:oddHBand="0" w:evenHBand="1" w:firstRowFirstColumn="0" w:firstRowLastColumn="0" w:lastRowFirstColumn="0" w:lastRowLastColumn="0"/>
              <w:rPr>
                <w:rFonts w:ascii="Arial" w:hAnsi="Arial"/>
                <w:rtl/>
              </w:rPr>
            </w:pPr>
            <w:r w:rsidRPr="004C5FA3">
              <w:rPr>
                <w:rFonts w:ascii="Arial" w:hAnsi="Arial"/>
                <w:rtl/>
              </w:rPr>
              <w:t>[</w:t>
            </w:r>
            <w:r w:rsidRPr="004C5FA3">
              <w:rPr>
                <w:rStyle w:val="SubtleReference"/>
                <w:rtl/>
              </w:rPr>
              <w:t>פרט</w:t>
            </w:r>
            <w:r w:rsidRPr="004C5FA3">
              <w:rPr>
                <w:rFonts w:ascii="Arial" w:hAnsi="Arial"/>
                <w:rtl/>
              </w:rPr>
              <w:t>]</w:t>
            </w:r>
          </w:p>
        </w:tc>
      </w:tr>
      <w:tr w:rsidR="00F64EB6" w:rsidRPr="004C5FA3" w14:paraId="28B71D38" w14:textId="77777777" w:rsidTr="00DE1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Pr>
          <w:p w14:paraId="7E7B7572" w14:textId="77777777" w:rsidR="00F64EB6" w:rsidRPr="003770A9" w:rsidRDefault="00F64EB6" w:rsidP="00015C9C">
            <w:pPr>
              <w:rPr>
                <w:rFonts w:ascii="Arial" w:hAnsi="Arial"/>
                <w:rtl/>
              </w:rPr>
            </w:pPr>
          </w:p>
        </w:tc>
        <w:tc>
          <w:tcPr>
            <w:tcW w:w="4350" w:type="pct"/>
          </w:tcPr>
          <w:p w14:paraId="61558408" w14:textId="77777777" w:rsidR="00F64EB6" w:rsidRPr="004C5FA3" w:rsidRDefault="00F64EB6" w:rsidP="00BA5469">
            <w:pPr>
              <w:contextualSpacing w:val="0"/>
              <w:cnfStyle w:val="000000100000" w:firstRow="0" w:lastRow="0" w:firstColumn="0" w:lastColumn="0" w:oddVBand="0" w:evenVBand="0" w:oddHBand="1" w:evenHBand="0" w:firstRowFirstColumn="0" w:firstRowLastColumn="0" w:lastRowFirstColumn="0" w:lastRowLastColumn="0"/>
              <w:rPr>
                <w:rFonts w:ascii="Arial" w:hAnsi="Arial"/>
                <w:rtl/>
              </w:rPr>
            </w:pPr>
            <w:r w:rsidRPr="004C5FA3">
              <w:rPr>
                <w:rFonts w:ascii="Arial" w:hAnsi="Arial"/>
                <w:rtl/>
              </w:rPr>
              <w:t>ייתכנו שינויים בין הסכומים בדוחות הכספיים תמציתיים פרופורמה ביניים לבין הסכומים שייכללו בפועל בדוחות הכספיים הבאים של החברה.</w:t>
            </w:r>
          </w:p>
        </w:tc>
      </w:tr>
    </w:tbl>
    <w:p w14:paraId="6317544A" w14:textId="77777777" w:rsidR="00F64EB6" w:rsidRPr="004C5FA3" w:rsidRDefault="00F64EB6" w:rsidP="00305C27">
      <w:pPr>
        <w:pStyle w:val="NoSpacing"/>
        <w:rPr>
          <w:sz w:val="20"/>
        </w:rPr>
      </w:pPr>
    </w:p>
    <w:tbl>
      <w:tblPr>
        <w:tblStyle w:val="PlainTable2"/>
        <w:bidiVisual/>
        <w:tblW w:w="5000" w:type="pct"/>
        <w:tblLook w:val="04A0" w:firstRow="1" w:lastRow="0" w:firstColumn="1" w:lastColumn="0" w:noHBand="0" w:noVBand="1"/>
      </w:tblPr>
      <w:tblGrid>
        <w:gridCol w:w="1361"/>
        <w:gridCol w:w="9105"/>
      </w:tblGrid>
      <w:tr w:rsidR="00F64EB6" w:rsidRPr="004C5FA3" w14:paraId="6BF13A46" w14:textId="77777777" w:rsidTr="00DE10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0" w:type="pct"/>
          </w:tcPr>
          <w:p w14:paraId="11098463" w14:textId="77777777" w:rsidR="00F64EB6" w:rsidRPr="003770A9" w:rsidRDefault="00F64EB6" w:rsidP="00015C9C">
            <w:pPr>
              <w:rPr>
                <w:rFonts w:ascii="Arial" w:hAnsi="Arial"/>
                <w:rtl/>
              </w:rPr>
            </w:pPr>
          </w:p>
        </w:tc>
        <w:tc>
          <w:tcPr>
            <w:tcW w:w="4350" w:type="pct"/>
          </w:tcPr>
          <w:p w14:paraId="352873DA" w14:textId="77777777" w:rsidR="00F64EB6" w:rsidRPr="004C5FA3" w:rsidRDefault="00F64EB6" w:rsidP="00BA5469">
            <w:pPr>
              <w:contextualSpacing w:val="0"/>
              <w:cnfStyle w:val="100000000000" w:firstRow="1" w:lastRow="0" w:firstColumn="0" w:lastColumn="0" w:oddVBand="0" w:evenVBand="0" w:oddHBand="0" w:evenHBand="0" w:firstRowFirstColumn="0" w:firstRowLastColumn="0" w:lastRowFirstColumn="0" w:lastRowLastColumn="0"/>
              <w:rPr>
                <w:rFonts w:ascii="Arial" w:hAnsi="Arial"/>
                <w:rtl/>
              </w:rPr>
            </w:pPr>
            <w:r w:rsidRPr="004C5FA3">
              <w:rPr>
                <w:rFonts w:ascii="Arial" w:hAnsi="Arial"/>
                <w:rtl/>
              </w:rPr>
              <w:t>[</w:t>
            </w:r>
            <w:r w:rsidRPr="004C5FA3">
              <w:rPr>
                <w:rStyle w:val="SubtleReference"/>
                <w:rtl/>
              </w:rPr>
              <w:t>ביאורים נוספים:</w:t>
            </w:r>
            <w:r w:rsidRPr="004C5FA3">
              <w:rPr>
                <w:rStyle w:val="FootnoteReference"/>
                <w:sz w:val="20"/>
                <w:szCs w:val="20"/>
                <w:rtl/>
              </w:rPr>
              <w:footnoteReference w:id="256"/>
            </w:r>
            <w:r w:rsidRPr="004C5FA3">
              <w:rPr>
                <w:rFonts w:ascii="Arial" w:hAnsi="Arial"/>
                <w:rtl/>
              </w:rPr>
              <w:t>]</w:t>
            </w:r>
          </w:p>
        </w:tc>
      </w:tr>
      <w:bookmarkEnd w:id="1087"/>
    </w:tbl>
    <w:p w14:paraId="0025BBAA" w14:textId="77777777" w:rsidR="004B3ED1" w:rsidRDefault="004B3ED1" w:rsidP="00015C9C">
      <w:pPr>
        <w:pStyle w:val="BodyTextIndent"/>
        <w:rPr>
          <w:rFonts w:ascii="Arial" w:hAnsi="Arial"/>
          <w:rtl/>
        </w:rPr>
        <w:sectPr w:rsidR="004B3ED1" w:rsidSect="000F35D7">
          <w:pgSz w:w="11906" w:h="16838" w:code="9"/>
          <w:pgMar w:top="720" w:right="720" w:bottom="720" w:left="720" w:header="720" w:footer="600" w:gutter="0"/>
          <w:cols w:space="708"/>
          <w:bidi/>
          <w:rtlGutter/>
          <w:docGrid w:linePitch="360"/>
        </w:sectPr>
      </w:pPr>
    </w:p>
    <w:p w14:paraId="20558598" w14:textId="4FDD2025" w:rsidR="00F64EB6" w:rsidRPr="004C5FA3" w:rsidRDefault="00146844" w:rsidP="00146844">
      <w:pPr>
        <w:pStyle w:val="BodyTextIndent"/>
        <w:bidi w:val="0"/>
        <w:rPr>
          <w:rFonts w:ascii="Arial" w:hAnsi="Arial" w:hint="cs"/>
          <w:rtl/>
        </w:rPr>
      </w:pPr>
      <w:r>
        <w:rPr>
          <w:noProof/>
        </w:rPr>
        <w:lastRenderedPageBreak/>
        <w:drawing>
          <wp:anchor distT="0" distB="0" distL="114300" distR="114300" simplePos="0" relativeHeight="251660290" behindDoc="0" locked="0" layoutInCell="1" allowOverlap="1" wp14:anchorId="7127111E" wp14:editId="3C9586BE">
            <wp:simplePos x="0" y="0"/>
            <wp:positionH relativeFrom="column">
              <wp:posOffset>-390525</wp:posOffset>
            </wp:positionH>
            <wp:positionV relativeFrom="paragraph">
              <wp:posOffset>-127000</wp:posOffset>
            </wp:positionV>
            <wp:extent cx="7429500" cy="9822991"/>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28728" r="28728"/>
                    <a:stretch/>
                  </pic:blipFill>
                  <pic:spPr bwMode="auto">
                    <a:xfrm>
                      <a:off x="0" y="0"/>
                      <a:ext cx="7429500" cy="98229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64EB6" w:rsidRPr="004C5FA3" w:rsidSect="000F35D7">
      <w:headerReference w:type="default" r:id="rId47"/>
      <w:footerReference w:type="default" r:id="rId48"/>
      <w:pgSz w:w="11906" w:h="16838" w:code="9"/>
      <w:pgMar w:top="720" w:right="720" w:bottom="720" w:left="720" w:header="720" w:footer="60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EBD3E" w14:textId="77777777" w:rsidR="00967BED" w:rsidRDefault="00967BED" w:rsidP="00015C9C">
      <w:r>
        <w:separator/>
      </w:r>
    </w:p>
  </w:endnote>
  <w:endnote w:type="continuationSeparator" w:id="0">
    <w:p w14:paraId="5E88BE14" w14:textId="77777777" w:rsidR="00967BED" w:rsidRDefault="00967BED" w:rsidP="00015C9C">
      <w:r>
        <w:continuationSeparator/>
      </w:r>
    </w:p>
  </w:endnote>
  <w:endnote w:type="continuationNotice" w:id="1">
    <w:p w14:paraId="39A620BD" w14:textId="77777777" w:rsidR="00967BED" w:rsidRDefault="00967BED" w:rsidP="00015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54352336"/>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7A68862A" w14:textId="29732697" w:rsidR="00C77DCA" w:rsidRPr="007C3919" w:rsidRDefault="00C77DCA" w:rsidP="007604E7">
            <w:pPr>
              <w:jc w:val="right"/>
            </w:pPr>
            <w:r>
              <w:rPr>
                <w:rFonts w:hint="cs"/>
                <w:rtl/>
              </w:rPr>
              <w:t xml:space="preserve">עמוד | </w:t>
            </w:r>
            <w:r w:rsidRPr="007C3919">
              <w:rPr>
                <w:rStyle w:val="Emphasis"/>
              </w:rPr>
              <w:fldChar w:fldCharType="begin"/>
            </w:r>
            <w:r w:rsidRPr="007C3919">
              <w:rPr>
                <w:rStyle w:val="Emphasis"/>
              </w:rPr>
              <w:instrText>PAGE</w:instrText>
            </w:r>
            <w:r w:rsidRPr="007C3919">
              <w:rPr>
                <w:rStyle w:val="Emphasis"/>
              </w:rPr>
              <w:fldChar w:fldCharType="separate"/>
            </w:r>
            <w:r w:rsidR="001950B6">
              <w:rPr>
                <w:rStyle w:val="Emphasis"/>
                <w:noProof/>
                <w:rtl/>
              </w:rPr>
              <w:t>76</w:t>
            </w:r>
            <w:r w:rsidRPr="007C3919">
              <w:rPr>
                <w:rStyle w:val="Emphasi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FCE5" w14:textId="77777777" w:rsidR="004B3ED1" w:rsidRDefault="004B3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AB938" w14:textId="77777777" w:rsidR="00C77DCA" w:rsidRPr="006A10D8" w:rsidRDefault="00C77DCA" w:rsidP="00015C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94411218"/>
      <w:docPartObj>
        <w:docPartGallery w:val="Page Numbers (Bottom of Page)"/>
        <w:docPartUnique/>
      </w:docPartObj>
    </w:sdtPr>
    <w:sdtEndPr/>
    <w:sdtContent>
      <w:sdt>
        <w:sdtPr>
          <w:rPr>
            <w:rtl/>
          </w:rPr>
          <w:id w:val="739456755"/>
          <w:docPartObj>
            <w:docPartGallery w:val="Page Numbers (Top of Page)"/>
            <w:docPartUnique/>
          </w:docPartObj>
        </w:sdtPr>
        <w:sdtEndPr/>
        <w:sdtContent>
          <w:p w14:paraId="2DAE9AD7" w14:textId="77B5FBA2" w:rsidR="00C77DCA" w:rsidRPr="0026730E" w:rsidRDefault="00C77DCA" w:rsidP="0080050A">
            <w:pPr>
              <w:jc w:val="right"/>
            </w:pPr>
            <w:r>
              <w:rPr>
                <w:rFonts w:hint="cs"/>
                <w:rtl/>
              </w:rPr>
              <w:t xml:space="preserve">עמוד | </w:t>
            </w:r>
            <w:r w:rsidRPr="007C3919">
              <w:rPr>
                <w:rStyle w:val="Emphasis"/>
              </w:rPr>
              <w:fldChar w:fldCharType="begin"/>
            </w:r>
            <w:r w:rsidRPr="007C3919">
              <w:rPr>
                <w:rStyle w:val="Emphasis"/>
              </w:rPr>
              <w:instrText>PAGE</w:instrText>
            </w:r>
            <w:r w:rsidRPr="007C3919">
              <w:rPr>
                <w:rStyle w:val="Emphasis"/>
              </w:rPr>
              <w:fldChar w:fldCharType="separate"/>
            </w:r>
            <w:r w:rsidR="001950B6">
              <w:rPr>
                <w:rStyle w:val="Emphasis"/>
                <w:noProof/>
                <w:rtl/>
              </w:rPr>
              <w:t>79</w:t>
            </w:r>
            <w:r w:rsidRPr="007C3919">
              <w:rPr>
                <w:rStyle w:val="Emphasis"/>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A30E" w14:textId="750A3FCD" w:rsidR="004B3ED1" w:rsidRPr="003E6CE6" w:rsidRDefault="004B3ED1" w:rsidP="003E6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AFE11" w14:textId="77777777" w:rsidR="00967BED" w:rsidRDefault="00967BED" w:rsidP="00015C9C">
      <w:r>
        <w:separator/>
      </w:r>
    </w:p>
  </w:footnote>
  <w:footnote w:type="continuationSeparator" w:id="0">
    <w:p w14:paraId="0D58A4B0" w14:textId="77777777" w:rsidR="00967BED" w:rsidRDefault="00967BED" w:rsidP="00015C9C">
      <w:r>
        <w:continuationSeparator/>
      </w:r>
    </w:p>
  </w:footnote>
  <w:footnote w:type="continuationNotice" w:id="1">
    <w:p w14:paraId="0D7F972A" w14:textId="77777777" w:rsidR="00967BED" w:rsidRDefault="00967BED" w:rsidP="00015C9C"/>
  </w:footnote>
  <w:footnote w:id="2">
    <w:p w14:paraId="02381782" w14:textId="77777777" w:rsidR="00C77DCA" w:rsidRDefault="00C77DCA">
      <w:pPr>
        <w:pStyle w:val="FootnoteText"/>
      </w:pPr>
      <w:r>
        <w:rPr>
          <w:rStyle w:val="FootnoteReference"/>
        </w:rPr>
        <w:footnoteRef/>
      </w:r>
      <w:r>
        <w:rPr>
          <w:rtl/>
        </w:rPr>
        <w:t xml:space="preserve"> </w:t>
      </w:r>
      <w:r>
        <w:rPr>
          <w:rtl/>
        </w:rPr>
        <w:tab/>
      </w:r>
      <w:r>
        <w:rPr>
          <w:rFonts w:hint="cs"/>
          <w:rtl/>
        </w:rPr>
        <w:t>כידוע הנוסח המחייב של תקני הדיווח הכספי הבינלאומיים הינו הנוסח באנגלית.</w:t>
      </w:r>
    </w:p>
  </w:footnote>
  <w:footnote w:id="3">
    <w:p w14:paraId="3CEA75FF"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בהתאם לתקן סקירה 1 בדבר סקירה של מידע כספי לתקופות ביניים הנערכת על ידי רואה החשבון המבקר של הישות על רואה החשבון המבקר לשקול אם המידע האחר הנלווה עולה בקנה אחד באופן מהותי עם המידע הכספי לתקופות ביניים וכן שלא בא לתשומת לבו עניין הגורם לו לסבור כי המידע האחר הנלווה כולל הצגה מוטעית מהותית של עובדה. בהתקיים מי ממקרים אלה, יש לפעול בהתאם להוראות סעיפים 36 ו-37 לתקן סקירה 1.</w:t>
      </w:r>
    </w:p>
  </w:footnote>
  <w:footnote w:id="4">
    <w:p w14:paraId="09BD9215"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כמשמעותו בתוספת האחת עשרה לתקנות ניירות ערך (דוחות תקופתיים ומיידיים), התש"ל-1970.</w:t>
      </w:r>
    </w:p>
  </w:footnote>
  <w:footnote w:id="5">
    <w:p w14:paraId="4899DCF6"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להוראות מעבר במקרה שבו חברה אינה נחשבת עוד תאגיד קטן, ראה תקנה 5ה(ג) לתקנות דוחות תקופתיים; להוראות המעבר במקרה שבו חברה שמדווחת על בסיס חצי-שנתי הנפיקה איגרות חוב לציבור, ראה תקנה 5ה(ג1) לתקנות דוחות תקופתיים.</w:t>
      </w:r>
    </w:p>
  </w:footnote>
  <w:footnote w:id="6">
    <w:p w14:paraId="51BE9F16"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 xml:space="preserve">ניתן להשתמש בכותרות אחרות כדי לתאר את הדוחות </w:t>
      </w:r>
      <w:r w:rsidRPr="00AC6A39">
        <w:rPr>
          <w:rtl/>
        </w:rPr>
        <w:t>–</w:t>
      </w:r>
      <w:r w:rsidRPr="00AC6A39">
        <w:rPr>
          <w:rFonts w:hint="cs"/>
          <w:rtl/>
        </w:rPr>
        <w:t xml:space="preserve"> לדוגמה, "דוח על הרווח הכולל" במקום "דוח רווח או הפסד ורווח כולל אחר".</w:t>
      </w:r>
    </w:p>
  </w:footnote>
  <w:footnote w:id="7">
    <w:p w14:paraId="5F6B1280" w14:textId="77777777" w:rsidR="00C77DCA" w:rsidRPr="00AC6A39" w:rsidRDefault="00C77DCA" w:rsidP="00AC6A39">
      <w:pPr>
        <w:pStyle w:val="FootnoteText"/>
      </w:pPr>
      <w:r w:rsidRPr="005D3702">
        <w:rPr>
          <w:rStyle w:val="FootnoteReference"/>
        </w:rPr>
        <w:footnoteRef/>
      </w:r>
      <w:r w:rsidRPr="00AC6A39">
        <w:rPr>
          <w:rFonts w:hint="cs"/>
          <w:rtl/>
        </w:rPr>
        <w:t xml:space="preserve"> </w:t>
      </w:r>
      <w:r w:rsidRPr="00AC6A39">
        <w:rPr>
          <w:rFonts w:hint="cs"/>
          <w:rtl/>
        </w:rPr>
        <w:tab/>
      </w:r>
      <w:r w:rsidRPr="00AC6A39">
        <w:rPr>
          <w:rFonts w:hint="cs"/>
          <w:rtl/>
        </w:rPr>
        <w:t>תשומת הלב: (א) להתאמה הנדרשת, אם בכלל, בהתאם לבחירת החברה לעניין הדוח על רווח או הפסד ורווח כולל אחר, אם החברה מציגה את הדוחות בנפרד במקום "רווח או הפסד ורווח כולל אחר" יירשם "רווח או הפסד, רווח כולל" ו-(ב) ברבעון הראשון של השנה יש להתייחס לדוחות ולתקופות בלשון יחיד.</w:t>
      </w:r>
    </w:p>
  </w:footnote>
  <w:footnote w:id="8">
    <w:p w14:paraId="4AF84522" w14:textId="11C1215D" w:rsidR="008C6E24" w:rsidRPr="00AA745F" w:rsidRDefault="008C6E24" w:rsidP="008C6E24">
      <w:pPr>
        <w:pStyle w:val="FootnoteText"/>
        <w:rPr>
          <w:rtl/>
        </w:rPr>
      </w:pPr>
      <w:r>
        <w:rPr>
          <w:rStyle w:val="FootnoteReference"/>
        </w:rPr>
        <w:footnoteRef/>
      </w:r>
      <w:r>
        <w:rPr>
          <w:rtl/>
        </w:rPr>
        <w:t xml:space="preserve"> </w:t>
      </w:r>
      <w:r>
        <w:rPr>
          <w:rtl/>
        </w:rPr>
        <w:tab/>
      </w:r>
      <w:r>
        <w:rPr>
          <w:rFonts w:hint="cs"/>
          <w:rtl/>
        </w:rPr>
        <w:t>אם הדוחות הכספיים ההשוואתיים נסקרו ובוקרו על ידי רואי חשבון מבקרים אחרים יש להוסיף את הפסקה להלן בהתאמות המתחייבות: "הדוחות הכספיים של החברה ליום 31 בדצמבר</w:t>
      </w:r>
      <w:r w:rsidR="002112F6">
        <w:fldChar w:fldCharType="begin" w:fldLock="1"/>
      </w:r>
      <w:r w:rsidR="002112F6">
        <w:instrText xml:space="preserve"> DOCPROPERTY  PY  \* MERGEFORMAT </w:instrText>
      </w:r>
      <w:r w:rsidR="002112F6">
        <w:fldChar w:fldCharType="separate"/>
      </w:r>
      <w:r w:rsidR="00CB58A1">
        <w:t>2021</w:t>
      </w:r>
      <w:r w:rsidR="002112F6">
        <w:fldChar w:fldCharType="end"/>
      </w:r>
      <w:r w:rsidR="00A406FC">
        <w:t xml:space="preserve"> </w:t>
      </w:r>
      <w:r>
        <w:rPr>
          <w:rFonts w:hint="cs"/>
          <w:rtl/>
        </w:rPr>
        <w:t xml:space="preserve"> והמידע הכספי ליום 30 ביוני </w:t>
      </w:r>
      <w:r w:rsidR="002112F6">
        <w:fldChar w:fldCharType="begin" w:fldLock="1"/>
      </w:r>
      <w:r w:rsidR="002112F6">
        <w:instrText xml:space="preserve"> DOCPROP</w:instrText>
      </w:r>
      <w:r w:rsidR="002112F6">
        <w:instrText xml:space="preserve">ERTY  PY  \* MERGEFORMAT </w:instrText>
      </w:r>
      <w:r w:rsidR="002112F6">
        <w:fldChar w:fldCharType="separate"/>
      </w:r>
      <w:r w:rsidR="00CB58A1">
        <w:t>2021</w:t>
      </w:r>
      <w:r w:rsidR="002112F6">
        <w:fldChar w:fldCharType="end"/>
      </w:r>
      <w:r w:rsidR="00A406FC">
        <w:rPr>
          <w:rFonts w:hint="cs"/>
          <w:rtl/>
        </w:rPr>
        <w:t xml:space="preserve"> </w:t>
      </w:r>
      <w:r>
        <w:rPr>
          <w:rFonts w:hint="cs"/>
          <w:rtl/>
        </w:rPr>
        <w:t>ולתקופות שהסתיימו באותם תאריכים, בוקרו ונסקרו, בהתאמה, על ידי רואי חשבון אחרים אשר חוות דעתם מיום___היתה ____ ודוח הסקירה מיום _____ היה בנוסח האחיד, בהתאמה.</w:t>
      </w:r>
    </w:p>
  </w:footnote>
  <w:footnote w:id="9">
    <w:p w14:paraId="29B1987C" w14:textId="00E04E11" w:rsidR="00C77DCA" w:rsidRPr="00AC6A39" w:rsidRDefault="00C77DCA" w:rsidP="00B20262">
      <w:pPr>
        <w:pStyle w:val="FootnoteText"/>
        <w:rPr>
          <w:rtl/>
        </w:rPr>
      </w:pPr>
      <w:r w:rsidRPr="005D3702">
        <w:rPr>
          <w:rStyle w:val="FootnoteReference"/>
        </w:rPr>
        <w:footnoteRef/>
      </w:r>
      <w:r w:rsidRPr="00AC6A39">
        <w:rPr>
          <w:rFonts w:hint="cs"/>
          <w:rtl/>
        </w:rPr>
        <w:t xml:space="preserve"> </w:t>
      </w:r>
      <w:r w:rsidRPr="00AC6A39">
        <w:rPr>
          <w:rFonts w:hint="cs"/>
          <w:rtl/>
        </w:rPr>
        <w:tab/>
      </w:r>
      <w:r w:rsidRPr="00AC6A39">
        <w:rPr>
          <w:rFonts w:hint="cs"/>
          <w:rtl/>
        </w:rPr>
        <w:t xml:space="preserve">יש לבחון את הוראות </w:t>
      </w:r>
      <w:r>
        <w:rPr>
          <w:rFonts w:hint="cs"/>
          <w:rtl/>
        </w:rPr>
        <w:t xml:space="preserve">הנספח לתקן ביקורת (ישראל) 600 בדבר </w:t>
      </w:r>
      <w:r w:rsidRPr="00AC6A39">
        <w:rPr>
          <w:rFonts w:hint="cs"/>
          <w:rtl/>
        </w:rPr>
        <w:t xml:space="preserve">הסתמכות על רואי חשבון </w:t>
      </w:r>
      <w:r w:rsidR="009148EC">
        <w:rPr>
          <w:rFonts w:hint="cs"/>
          <w:rtl/>
        </w:rPr>
        <w:t xml:space="preserve">מבקרים </w:t>
      </w:r>
      <w:r w:rsidRPr="00AC6A39">
        <w:rPr>
          <w:rFonts w:hint="cs"/>
          <w:rtl/>
        </w:rPr>
        <w:t>אחרים.</w:t>
      </w:r>
    </w:p>
  </w:footnote>
  <w:footnote w:id="10">
    <w:p w14:paraId="1D339AAD" w14:textId="77777777" w:rsidR="00C77DCA" w:rsidRPr="00AC6A39" w:rsidRDefault="00C77DCA" w:rsidP="00AC6A39">
      <w:pPr>
        <w:pStyle w:val="FootnoteText"/>
      </w:pPr>
      <w:r w:rsidRPr="005D3702">
        <w:rPr>
          <w:rStyle w:val="FootnoteReference"/>
        </w:rPr>
        <w:footnoteRef/>
      </w:r>
      <w:r w:rsidRPr="00AC6A39">
        <w:rPr>
          <w:rFonts w:hint="cs"/>
          <w:rtl/>
        </w:rPr>
        <w:t xml:space="preserve"> </w:t>
      </w:r>
      <w:r w:rsidRPr="00AC6A39">
        <w:rPr>
          <w:rFonts w:hint="cs"/>
          <w:rtl/>
        </w:rPr>
        <w:tab/>
      </w:r>
      <w:r w:rsidRPr="00AC6A39">
        <w:rPr>
          <w:rFonts w:hint="cs"/>
          <w:rtl/>
        </w:rPr>
        <w:t>במקרים שבהם רק חלק נסקר על ידי רואי חשבון מבקרים אחרים יש לשנות כדלקמן: "שחלקם נסקרו".</w:t>
      </w:r>
    </w:p>
  </w:footnote>
  <w:footnote w:id="11">
    <w:p w14:paraId="5A12C4FB"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תשומת הלב, בעת מתן מכתב הסכמה הנחתם בד בבד עם פרסום דוח עיתי נדרש לקבל הצהרות בכתב לגבי מכתב ההסכמה, בנפרד מההצהרות בכתב לגבי המידע הכספי התמציתי.</w:t>
      </w:r>
    </w:p>
  </w:footnote>
  <w:footnote w:id="12">
    <w:p w14:paraId="1D1BC1E1" w14:textId="77777777" w:rsidR="00C77DCA" w:rsidRPr="00AC6A39" w:rsidRDefault="00C77DCA" w:rsidP="00681C27">
      <w:pPr>
        <w:pStyle w:val="FootnoteText"/>
        <w:rPr>
          <w:rtl/>
        </w:rPr>
      </w:pPr>
      <w:r w:rsidRPr="005D3702">
        <w:rPr>
          <w:rStyle w:val="FootnoteReference"/>
        </w:rPr>
        <w:footnoteRef/>
      </w:r>
      <w:r w:rsidRPr="00AC6A39">
        <w:rPr>
          <w:rFonts w:hint="cs"/>
          <w:rtl/>
        </w:rPr>
        <w:tab/>
      </w:r>
      <w:r w:rsidRPr="00AC6A39">
        <w:rPr>
          <w:rFonts w:hint="cs"/>
          <w:rtl/>
        </w:rPr>
        <w:t xml:space="preserve">בהתאם לעמדה משפטית 103-37 </w:t>
      </w:r>
      <w:r>
        <w:rPr>
          <w:rFonts w:hint="cs"/>
          <w:rtl/>
        </w:rPr>
        <w:t xml:space="preserve">שפרסמה רשות ניירות ערך, </w:t>
      </w:r>
      <w:r w:rsidRPr="00AC6A39">
        <w:rPr>
          <w:rFonts w:hint="cs"/>
          <w:rtl/>
        </w:rPr>
        <w:t>סעיף ו': "מקום בו בעבר לא ניתנה הסכמה בד בבד עם פרסום דוח עיתי (ולא בוצעה הצעת מדף במסגרתה נכללו ההסכמות החסרות), יש להוסיף את דוחות רואה החשבון המבקר לגבי התקופות החסרות".</w:t>
      </w:r>
    </w:p>
  </w:footnote>
  <w:footnote w:id="13">
    <w:p w14:paraId="4CE98F68" w14:textId="1B7C56E1" w:rsidR="00C77DCA" w:rsidRPr="00AC6A39" w:rsidRDefault="00C77DCA" w:rsidP="00F07D03">
      <w:pPr>
        <w:pStyle w:val="FootnoteText"/>
      </w:pPr>
      <w:r w:rsidRPr="005D3702">
        <w:rPr>
          <w:rStyle w:val="FootnoteReference"/>
        </w:rPr>
        <w:footnoteRef/>
      </w:r>
      <w:r w:rsidRPr="00AC6A39">
        <w:rPr>
          <w:rFonts w:hint="cs"/>
          <w:rtl/>
        </w:rPr>
        <w:tab/>
      </w:r>
      <w:r w:rsidRPr="00AC6A39">
        <w:rPr>
          <w:rFonts w:hint="cs"/>
          <w:rtl/>
        </w:rPr>
        <w:t xml:space="preserve">מכתב ההסכמה הניתן בד בבד עם פרסום הדוח העיתי יינתן </w:t>
      </w:r>
      <w:r>
        <w:rPr>
          <w:rFonts w:hint="cs"/>
          <w:rtl/>
        </w:rPr>
        <w:t>ממועד ה</w:t>
      </w:r>
      <w:r w:rsidRPr="00AC6A39">
        <w:rPr>
          <w:rFonts w:hint="cs"/>
          <w:rtl/>
        </w:rPr>
        <w:t xml:space="preserve">דוחות הכספיים שפורסמו לאחר הדוחות הכספיים שנכללו בתשקיף המדף של החברה </w:t>
      </w:r>
      <w:r w:rsidRPr="002F61DD">
        <w:rPr>
          <w:rFonts w:hint="cs"/>
          <w:b/>
          <w:bCs/>
          <w:rtl/>
        </w:rPr>
        <w:t>ועד לתום שלוש שנים מתשקיף המדף</w:t>
      </w:r>
      <w:r>
        <w:rPr>
          <w:rFonts w:hint="cs"/>
          <w:rtl/>
        </w:rPr>
        <w:t xml:space="preserve"> (</w:t>
      </w:r>
      <w:r w:rsidR="007A20F7">
        <w:rPr>
          <w:rFonts w:hint="cs"/>
          <w:rtl/>
        </w:rPr>
        <w:t xml:space="preserve">אלא אם </w:t>
      </w:r>
      <w:r>
        <w:rPr>
          <w:rFonts w:hint="cs"/>
          <w:rtl/>
        </w:rPr>
        <w:t xml:space="preserve">בוטלה זכאות החברה לתשקיף </w:t>
      </w:r>
      <w:r w:rsidR="00994B11">
        <w:rPr>
          <w:rFonts w:hint="cs"/>
          <w:rtl/>
        </w:rPr>
        <w:t>מדף</w:t>
      </w:r>
      <w:r>
        <w:rPr>
          <w:rFonts w:hint="cs"/>
          <w:rtl/>
        </w:rPr>
        <w:t>)</w:t>
      </w:r>
      <w:r w:rsidRPr="00AC6A39">
        <w:rPr>
          <w:rFonts w:hint="cs"/>
          <w:rtl/>
        </w:rPr>
        <w:t>.</w:t>
      </w:r>
    </w:p>
  </w:footnote>
  <w:footnote w:id="14">
    <w:p w14:paraId="372F6B3D"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אם רלוונטי בנסיבות העניין.</w:t>
      </w:r>
    </w:p>
  </w:footnote>
  <w:footnote w:id="15">
    <w:p w14:paraId="3131D090"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יש להתאים בהתאם לנסיבות העניין.</w:t>
      </w:r>
    </w:p>
  </w:footnote>
  <w:footnote w:id="16">
    <w:p w14:paraId="5F1AF023"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יש להתאים בהתאם לתקופות המדווחות שנסקרו על ידינו במסגרת מסמך ההצעה.</w:t>
      </w:r>
    </w:p>
  </w:footnote>
  <w:footnote w:id="17">
    <w:p w14:paraId="277B6807"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כאשר קיים דוח כזה.</w:t>
      </w:r>
    </w:p>
  </w:footnote>
  <w:footnote w:id="18">
    <w:p w14:paraId="2DA91472" w14:textId="77777777" w:rsidR="00C77DCA" w:rsidRPr="00AC6A39" w:rsidRDefault="00C77DCA" w:rsidP="00AC6A39">
      <w:pPr>
        <w:pStyle w:val="FootnoteText"/>
        <w:rPr>
          <w:rtl/>
        </w:rPr>
      </w:pPr>
      <w:r w:rsidRPr="005D3702">
        <w:rPr>
          <w:rStyle w:val="FootnoteReference"/>
        </w:rPr>
        <w:footnoteRef/>
      </w:r>
      <w:r w:rsidRPr="00AC6A39">
        <w:rPr>
          <w:rFonts w:hint="cs"/>
          <w:rtl/>
        </w:rPr>
        <w:t xml:space="preserve"> </w:t>
      </w:r>
      <w:r w:rsidRPr="00AC6A39">
        <w:rPr>
          <w:rFonts w:hint="cs"/>
          <w:rtl/>
        </w:rPr>
        <w:tab/>
      </w:r>
      <w:r w:rsidRPr="00BD08D7">
        <w:rPr>
          <w:rFonts w:hint="cs"/>
          <w:sz w:val="15"/>
          <w:rtl/>
        </w:rPr>
        <w:t xml:space="preserve">עמדת רשת </w:t>
      </w:r>
      <w:r w:rsidRPr="00BD08D7">
        <w:rPr>
          <w:sz w:val="15"/>
        </w:rPr>
        <w:t>BDO</w:t>
      </w:r>
      <w:r w:rsidRPr="00BD08D7">
        <w:rPr>
          <w:rFonts w:hint="cs"/>
          <w:sz w:val="15"/>
          <w:rtl/>
        </w:rPr>
        <w:t xml:space="preserve"> כי בנסיבות בהן אין הנחיות ספציפיות ב-</w:t>
      </w:r>
      <w:r w:rsidRPr="00BD08D7">
        <w:rPr>
          <w:sz w:val="15"/>
        </w:rPr>
        <w:t>IFRS</w:t>
      </w:r>
      <w:r w:rsidRPr="00BD08D7">
        <w:rPr>
          <w:rFonts w:hint="cs"/>
          <w:sz w:val="15"/>
          <w:rtl/>
        </w:rPr>
        <w:t xml:space="preserve"> בדבר הצורך לפצל נכס שנכלל בדוח על המצב הכספי לחלק שוטף ולא שוטף, יש ליישם את </w:t>
      </w:r>
      <w:r w:rsidRPr="00BD08D7">
        <w:rPr>
          <w:sz w:val="15"/>
        </w:rPr>
        <w:t>IAS 1.66</w:t>
      </w:r>
      <w:r w:rsidRPr="00BD08D7">
        <w:rPr>
          <w:sz w:val="15"/>
          <w:rtl/>
        </w:rPr>
        <w:t xml:space="preserve"> </w:t>
      </w:r>
      <w:r w:rsidRPr="00BD08D7">
        <w:rPr>
          <w:rFonts w:hint="cs"/>
          <w:sz w:val="15"/>
          <w:rtl/>
        </w:rPr>
        <w:t>בקביעת הסכום שיסווג כשוטף והשאר יסווג כלא שוטף.</w:t>
      </w:r>
    </w:p>
  </w:footnote>
  <w:footnote w:id="19">
    <w:p w14:paraId="4A822B89" w14:textId="77777777" w:rsidR="00C77DCA" w:rsidRPr="009A36D7" w:rsidRDefault="00C77DCA" w:rsidP="00AC6A39">
      <w:pPr>
        <w:pStyle w:val="FootnoteText"/>
        <w:rPr>
          <w:sz w:val="15"/>
          <w:rtl/>
        </w:rPr>
      </w:pPr>
      <w:r w:rsidRPr="005D3702">
        <w:rPr>
          <w:rStyle w:val="FootnoteReference"/>
        </w:rPr>
        <w:footnoteRef/>
      </w:r>
      <w:r w:rsidRPr="00AC6A39">
        <w:rPr>
          <w:rFonts w:hint="cs"/>
          <w:rtl/>
        </w:rPr>
        <w:tab/>
      </w:r>
      <w:r w:rsidRPr="009A36D7">
        <w:rPr>
          <w:rFonts w:hint="cs"/>
          <w:sz w:val="15"/>
          <w:rtl/>
        </w:rPr>
        <w:t>בהתאם ל</w:t>
      </w:r>
      <w:r w:rsidRPr="009A36D7">
        <w:rPr>
          <w:sz w:val="15"/>
        </w:rPr>
        <w:t>IFRS 15.109-</w:t>
      </w:r>
      <w:r w:rsidRPr="009A36D7">
        <w:rPr>
          <w:rFonts w:hint="cs"/>
          <w:sz w:val="15"/>
          <w:rtl/>
        </w:rPr>
        <w:t>, ניתן להשתמש בתיאור חלופי מלבד "נכסים בגין חוזים עם לקוחות", אולם אז יש לספק מידע מספיק על מנת להבדיל בין לקוחות ובין נכסים בגין חוזים עם לקוחות.</w:t>
      </w:r>
    </w:p>
  </w:footnote>
  <w:footnote w:id="20">
    <w:p w14:paraId="7ECD039A" w14:textId="77777777" w:rsidR="00C77DCA" w:rsidRDefault="00C77DCA">
      <w:pPr>
        <w:pStyle w:val="FootnoteText"/>
        <w:rPr>
          <w:rtl/>
        </w:rPr>
      </w:pPr>
      <w:r>
        <w:rPr>
          <w:rStyle w:val="FootnoteReference"/>
        </w:rPr>
        <w:footnoteRef/>
      </w:r>
      <w:r>
        <w:rPr>
          <w:rtl/>
        </w:rPr>
        <w:t xml:space="preserve"> </w:t>
      </w:r>
      <w:r>
        <w:rPr>
          <w:rtl/>
        </w:rPr>
        <w:tab/>
      </w:r>
      <w:r>
        <w:rPr>
          <w:rFonts w:hint="cs"/>
          <w:rtl/>
        </w:rPr>
        <w:t>בהתאם לדיוני הוועדה לפרשנויות של תקני הדיווח הכספי הבינלאומיים מספטמבר 2019, ישות חייבת להציג נכסי מסים לא ודאיים כנכסי מסים שוטפים או כנכסי מסים נדחים.</w:t>
      </w:r>
    </w:p>
  </w:footnote>
  <w:footnote w:id="21">
    <w:p w14:paraId="1A102D2C"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w:t>
      </w:r>
      <w:r w:rsidRPr="00AC6A39">
        <w:t>IFRS 5.40</w:t>
      </w:r>
      <w:r w:rsidRPr="00AC6A39">
        <w:rPr>
          <w:rFonts w:hint="cs"/>
          <w:rtl/>
        </w:rPr>
        <w:t>, אין לסווג מחדש סכומים שהוצגו בדוח על המצב הכספי לתקופות קודמות בגין נכסים לא שוטפים (לרבות נכסים של קבוצות מימוש) המסווגים כמוחזקים למכירה כדי לשקף את הסיווג לתקופה המוצגת האחרונה. כמו כן, בהתאם ל-</w:t>
      </w:r>
      <w:r w:rsidRPr="00AC6A39">
        <w:t>IFRS 5.28</w:t>
      </w:r>
      <w:r w:rsidRPr="00AC6A39">
        <w:rPr>
          <w:rFonts w:hint="cs"/>
          <w:rtl/>
        </w:rPr>
        <w:t>, כאשר נכס לא שוטף או קבוצת מימוש שסיווגם כמוחזק למכירה הופסק מהווים חברה בת, הסדר משותף או חברה כלולה, יש לתקן דוחות כספיים לכל התקופות ממועד הסיווג כמוחזק למכירה.</w:t>
      </w:r>
    </w:p>
  </w:footnote>
  <w:footnote w:id="22">
    <w:p w14:paraId="79A1BF22"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ניתן להציג נכסים המיוחסים לפעילויות שהופסקו ונכסים המסווגים כמוחזקים למכירה ונכסים של קבוצות מימוש המסווגות כמוחזקות למכירה בשורה אחת בדוח על המצב הכספי.</w:t>
      </w:r>
    </w:p>
  </w:footnote>
  <w:footnote w:id="23">
    <w:p w14:paraId="4D2E6680"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w:t>
      </w:r>
      <w:r w:rsidRPr="00AC6A39">
        <w:t>IFRS 5.38</w:t>
      </w:r>
      <w:r w:rsidRPr="00AC6A39">
        <w:rPr>
          <w:rFonts w:hint="cs"/>
          <w:rtl/>
        </w:rPr>
        <w:t>, אין לקזז בין נכסים ובין התחייבויות של קבוצת מימוש המוחזקת למכירה. כמו כן, מופנית תשומת הלב ל-</w:t>
      </w:r>
      <w:r w:rsidRPr="00AC6A39">
        <w:t>IFRS 5.5A</w:t>
      </w:r>
      <w:r w:rsidRPr="00AC6A39">
        <w:rPr>
          <w:rtl/>
        </w:rPr>
        <w:t xml:space="preserve"> </w:t>
      </w:r>
      <w:r w:rsidRPr="00AC6A39">
        <w:rPr>
          <w:rFonts w:hint="cs"/>
          <w:rtl/>
        </w:rPr>
        <w:t>בהקשר לנכס לא שוטף (או קבוצת מימוש) אשר מסווג כמוחזק לחלוקה לבעלים.</w:t>
      </w:r>
    </w:p>
  </w:footnote>
  <w:footnote w:id="24">
    <w:p w14:paraId="081F0CC0"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יש לכנות סעיף זה בשמו הספציפי על פי סוג המלאי.</w:t>
      </w:r>
    </w:p>
  </w:footnote>
  <w:footnote w:id="25">
    <w:p w14:paraId="5354BC37" w14:textId="774004FF" w:rsidR="00C77DCA" w:rsidRDefault="00C77DCA">
      <w:pPr>
        <w:pStyle w:val="FootnoteText"/>
        <w:rPr>
          <w:rtl/>
        </w:rPr>
      </w:pPr>
      <w:r>
        <w:rPr>
          <w:rStyle w:val="FootnoteReference"/>
        </w:rPr>
        <w:footnoteRef/>
      </w:r>
      <w:r>
        <w:rPr>
          <w:rtl/>
        </w:rPr>
        <w:t xml:space="preserve"> </w:t>
      </w:r>
      <w:r>
        <w:rPr>
          <w:rtl/>
        </w:rPr>
        <w:tab/>
      </w:r>
      <w:r w:rsidRPr="00C15CAB">
        <w:rPr>
          <w:rtl/>
        </w:rPr>
        <w:t>הסעיף כולל גם עלויות שהצטברו בגין עסקאות קומבינציה מסוג התחדשות עירונית. כאשר היקף העלויות מהותי יש לשקול הצגה כסעיף נפרד בדוח על המצב הכספי.</w:t>
      </w:r>
    </w:p>
  </w:footnote>
  <w:footnote w:id="26">
    <w:p w14:paraId="2A38E9D5"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 xml:space="preserve">לסעיף זה לא תסווגנה השקעות שאינן עומדות בהגדרת נכסי תוכנית לפי </w:t>
      </w:r>
      <w:r w:rsidRPr="00AC6A39">
        <w:t>IAS 19</w:t>
      </w:r>
      <w:r w:rsidRPr="00AC6A39">
        <w:rPr>
          <w:rFonts w:hint="cs"/>
          <w:rtl/>
        </w:rPr>
        <w:t>, אלא תסווגנה לסעיף נכסים פיננסיים.</w:t>
      </w:r>
    </w:p>
  </w:footnote>
  <w:footnote w:id="27">
    <w:p w14:paraId="646F602D" w14:textId="77777777" w:rsidR="00C77DCA" w:rsidRPr="00AC6A39" w:rsidRDefault="00C77DCA" w:rsidP="00AC6A39">
      <w:pPr>
        <w:pStyle w:val="FootnoteText"/>
        <w:rPr>
          <w:rtl/>
        </w:rPr>
      </w:pPr>
      <w:r w:rsidRPr="005D3702">
        <w:rPr>
          <w:rStyle w:val="FootnoteReference"/>
        </w:rPr>
        <w:footnoteRef/>
      </w:r>
      <w:r w:rsidRPr="00AC6A39">
        <w:rPr>
          <w:rFonts w:hint="cs"/>
          <w:rtl/>
        </w:rPr>
        <w:t xml:space="preserve"> </w:t>
      </w:r>
      <w:r w:rsidRPr="00AC6A39">
        <w:rPr>
          <w:rFonts w:hint="cs"/>
          <w:rtl/>
        </w:rPr>
        <w:tab/>
      </w:r>
      <w:r w:rsidRPr="00AC6A39">
        <w:rPr>
          <w:rFonts w:hint="cs"/>
          <w:rtl/>
        </w:rPr>
        <w:t>בהתאם ל-</w:t>
      </w:r>
      <w:r w:rsidRPr="00AC6A39">
        <w:t>IFRS 16.47</w:t>
      </w:r>
      <w:r w:rsidRPr="00AC6A39">
        <w:rPr>
          <w:rFonts w:hint="cs"/>
          <w:rtl/>
        </w:rPr>
        <w:t xml:space="preserve"> אם לא הוצג</w:t>
      </w:r>
      <w:r>
        <w:rPr>
          <w:rFonts w:hint="cs"/>
          <w:rtl/>
        </w:rPr>
        <w:t>ו</w:t>
      </w:r>
      <w:r w:rsidRPr="00AC6A39">
        <w:rPr>
          <w:rFonts w:hint="cs"/>
          <w:rtl/>
        </w:rPr>
        <w:t xml:space="preserve"> בנפרד בדוח על המצב הכספי (כמוצג בדוח זה), יש לכלול נכסי זכות שימוש באותו סעיף שבו היו מוצגים נכסי הבסיס המקבילים אילו היו הנכסים בבעלות החברה, כמו כן, במצב זה יש לתת גילוי באילו סעיפים בדוח על המצב הכספי נכללו נכסים אלה. בהתאם ל-</w:t>
      </w:r>
      <w:r w:rsidRPr="00AC6A39">
        <w:t>IFRS 16.48</w:t>
      </w:r>
      <w:r w:rsidRPr="00AC6A39">
        <w:rPr>
          <w:rFonts w:hint="cs"/>
          <w:rtl/>
        </w:rPr>
        <w:t xml:space="preserve"> נכסי זכות שימוש שמקיימים את הגדרת נדל"ן להשקעה יוצגו כנדל"ן להשקעה.</w:t>
      </w:r>
    </w:p>
  </w:footnote>
  <w:footnote w:id="28">
    <w:p w14:paraId="1FC98959"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 xml:space="preserve">אם קבוצת רכוש קבוע מוצגת בסכומים משוערכים, יש לבחון את הוראות </w:t>
      </w:r>
      <w:r w:rsidRPr="00AC6A39">
        <w:t>IAS 1.59</w:t>
      </w:r>
      <w:r w:rsidRPr="00AC6A39">
        <w:rPr>
          <w:rFonts w:hint="cs"/>
          <w:rtl/>
        </w:rPr>
        <w:t>.</w:t>
      </w:r>
    </w:p>
  </w:footnote>
  <w:footnote w:id="29">
    <w:p w14:paraId="11A6DD7F"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סעיף זה יכלול גם זיכויים בגין מקדמות להוצאות עודפות. ניתן להכיר בזיכויים אלה כמס נדחה לפי מבחני ההכרה בנכס מסים נדחים.</w:t>
      </w:r>
    </w:p>
  </w:footnote>
  <w:footnote w:id="30">
    <w:p w14:paraId="498C1386"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tab/>
      </w:r>
      <w:r w:rsidRPr="00AC6A39">
        <w:rPr>
          <w:rFonts w:hint="cs"/>
          <w:rtl/>
        </w:rPr>
        <w:t xml:space="preserve">עמדת רשת </w:t>
      </w:r>
      <w:r w:rsidRPr="00AC6A39">
        <w:t>BDO</w:t>
      </w:r>
      <w:r w:rsidRPr="00AC6A39">
        <w:rPr>
          <w:rFonts w:hint="cs"/>
          <w:rtl/>
        </w:rPr>
        <w:t xml:space="preserve"> כי בנסיבות בהן אין הנחיות ספציפיות ב-</w:t>
      </w:r>
      <w:r w:rsidRPr="00AC6A39">
        <w:t>IFRS</w:t>
      </w:r>
      <w:r w:rsidRPr="00AC6A39">
        <w:rPr>
          <w:rFonts w:hint="cs"/>
          <w:rtl/>
        </w:rPr>
        <w:t xml:space="preserve"> בדבר הצורך לפצל התחייבות שנכללה בדוח על המצב הכספי לחלק שוטף ולא שוטף, יש ליישם את </w:t>
      </w:r>
      <w:r w:rsidRPr="00AC6A39">
        <w:t>IAS 1.69</w:t>
      </w:r>
      <w:r w:rsidRPr="00AC6A39">
        <w:rPr>
          <w:rFonts w:hint="cs"/>
          <w:rtl/>
        </w:rPr>
        <w:t xml:space="preserve"> בקביעת הסכום שיסווג כשוטף והשאר יסווג כלא שוטף.</w:t>
      </w:r>
    </w:p>
  </w:footnote>
  <w:footnote w:id="31">
    <w:p w14:paraId="71F2ADA1" w14:textId="57866C10" w:rsidR="00C77DCA" w:rsidRDefault="00C77DCA">
      <w:pPr>
        <w:pStyle w:val="FootnoteText"/>
      </w:pPr>
      <w:r>
        <w:rPr>
          <w:rStyle w:val="FootnoteReference"/>
        </w:rPr>
        <w:footnoteRef/>
      </w:r>
      <w:r>
        <w:rPr>
          <w:rtl/>
        </w:rPr>
        <w:t xml:space="preserve"> </w:t>
      </w:r>
      <w:r>
        <w:tab/>
      </w:r>
      <w:r w:rsidRPr="00DA1790">
        <w:rPr>
          <w:rtl/>
        </w:rPr>
        <w:t>בהתאם ל-</w:t>
      </w:r>
      <w:r w:rsidRPr="00DA1790">
        <w:t>IFRS 16.47</w:t>
      </w:r>
      <w:r w:rsidRPr="00DA1790">
        <w:rPr>
          <w:rtl/>
        </w:rPr>
        <w:t xml:space="preserve"> אם לא הוצגו בנפרד בדוח על המצב הכספי (כמוצג בדוח זה) יש לתת גילוי באילו סעיפים בדוח על המצב הכספי נכללו התחייבויות אלה.</w:t>
      </w:r>
    </w:p>
  </w:footnote>
  <w:footnote w:id="32">
    <w:p w14:paraId="2F0B6563" w14:textId="77777777" w:rsidR="00C77DCA" w:rsidRDefault="00C77DCA">
      <w:pPr>
        <w:pStyle w:val="FootnoteText"/>
        <w:rPr>
          <w:rtl/>
        </w:rPr>
      </w:pPr>
      <w:r>
        <w:rPr>
          <w:rStyle w:val="FootnoteReference"/>
        </w:rPr>
        <w:footnoteRef/>
      </w:r>
      <w:r>
        <w:rPr>
          <w:rtl/>
        </w:rPr>
        <w:t xml:space="preserve"> </w:t>
      </w:r>
      <w:r>
        <w:rPr>
          <w:rtl/>
        </w:rPr>
        <w:tab/>
      </w:r>
      <w:r w:rsidRPr="00CA0077">
        <w:rPr>
          <w:rtl/>
        </w:rPr>
        <w:t>מופנית תשומת הלב לדיוני הוועדה לפרשנויות של תקני הדיווח הכספי הבינלאומיים מדצמבר 2020, בקשר לאופן ההצגה, הגריעה והגילוי של התחייבויות המהוות חלק מהסדר פקטורינג הפוך.</w:t>
      </w:r>
    </w:p>
  </w:footnote>
  <w:footnote w:id="33">
    <w:p w14:paraId="633D5304"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בהתאם ל-</w:t>
      </w:r>
      <w:r w:rsidRPr="00AC6A39">
        <w:t>IFRS 15.109</w:t>
      </w:r>
      <w:r w:rsidRPr="00AC6A39">
        <w:rPr>
          <w:rFonts w:hint="cs"/>
          <w:rtl/>
        </w:rPr>
        <w:t>, ניתן להשתמש בתיאור חלופי מלבד "התחייבויות בגין חוזים עם לקוחות".</w:t>
      </w:r>
    </w:p>
  </w:footnote>
  <w:footnote w:id="34">
    <w:p w14:paraId="28883E80" w14:textId="2718F817" w:rsidR="005576CB" w:rsidRDefault="005576CB">
      <w:pPr>
        <w:pStyle w:val="FootnoteText"/>
        <w:rPr>
          <w:rtl/>
        </w:rPr>
      </w:pPr>
      <w:r>
        <w:rPr>
          <w:rStyle w:val="FootnoteReference"/>
        </w:rPr>
        <w:footnoteRef/>
      </w:r>
      <w:r>
        <w:rPr>
          <w:rtl/>
        </w:rPr>
        <w:t xml:space="preserve"> </w:t>
      </w:r>
      <w:r w:rsidR="00BC273A">
        <w:rPr>
          <w:rtl/>
        </w:rPr>
        <w:tab/>
      </w:r>
      <w:r w:rsidR="00BC273A">
        <w:rPr>
          <w:rFonts w:hint="cs"/>
          <w:rtl/>
        </w:rPr>
        <w:t xml:space="preserve">לעניין </w:t>
      </w:r>
      <w:r w:rsidR="002D465D">
        <w:rPr>
          <w:rFonts w:hint="cs"/>
          <w:rtl/>
        </w:rPr>
        <w:t xml:space="preserve">הכרה ומדידה של הפרשה </w:t>
      </w:r>
      <w:r w:rsidR="00310BFD">
        <w:rPr>
          <w:rFonts w:hint="cs"/>
          <w:rtl/>
        </w:rPr>
        <w:t>לבד</w:t>
      </w:r>
      <w:r w:rsidR="00174040">
        <w:rPr>
          <w:rFonts w:hint="cs"/>
          <w:rtl/>
        </w:rPr>
        <w:t>ק</w:t>
      </w:r>
      <w:r w:rsidR="00310BFD">
        <w:rPr>
          <w:rFonts w:hint="cs"/>
          <w:rtl/>
        </w:rPr>
        <w:t xml:space="preserve"> ואחריות, ראה גם דוח ריכוז </w:t>
      </w:r>
      <w:r w:rsidR="007532A6">
        <w:rPr>
          <w:rFonts w:hint="cs"/>
          <w:rtl/>
        </w:rPr>
        <w:t>ממצאים בנושא הכרה בהכנסה בהתאם ל-</w:t>
      </w:r>
      <w:r w:rsidR="007532A6">
        <w:t>IFRS 15</w:t>
      </w:r>
      <w:r w:rsidR="007532A6">
        <w:rPr>
          <w:rFonts w:hint="cs"/>
          <w:rtl/>
        </w:rPr>
        <w:t>.</w:t>
      </w:r>
    </w:p>
  </w:footnote>
  <w:footnote w:id="35">
    <w:p w14:paraId="42A6A84E" w14:textId="77777777" w:rsidR="00C77DCA" w:rsidRDefault="00C77DCA">
      <w:pPr>
        <w:pStyle w:val="FootnoteText"/>
        <w:rPr>
          <w:rtl/>
        </w:rPr>
      </w:pPr>
      <w:r>
        <w:rPr>
          <w:rStyle w:val="FootnoteReference"/>
        </w:rPr>
        <w:footnoteRef/>
      </w:r>
      <w:r>
        <w:rPr>
          <w:rtl/>
        </w:rPr>
        <w:t xml:space="preserve"> </w:t>
      </w:r>
      <w:r>
        <w:rPr>
          <w:rtl/>
        </w:rPr>
        <w:tab/>
      </w:r>
      <w:r>
        <w:rPr>
          <w:rFonts w:hint="cs"/>
          <w:rtl/>
        </w:rPr>
        <w:t>בהתאם לדיוני הוועדה לפרשנויות של תקני הדיווח הכספי הבינלאומיים מספטמבר 2019, ישות חייבת להציג התחייבויות מסים לא ודאיות כהתחייבויות מסים שוטפים או כהתחייבויות מסים נדחים.</w:t>
      </w:r>
    </w:p>
  </w:footnote>
  <w:footnote w:id="36">
    <w:p w14:paraId="0E9388BD"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w:t>
      </w:r>
      <w:r w:rsidRPr="00AC6A39">
        <w:t>IFRS 5.40</w:t>
      </w:r>
      <w:r w:rsidRPr="00AC6A39">
        <w:rPr>
          <w:rFonts w:hint="cs"/>
          <w:rtl/>
        </w:rPr>
        <w:t>, אין לסווג מחדש סכומים שהוצגו בדוח על המצב הכספי לתקופות קודמות בגין התחייבויות של קבוצות מימוש המסווגות כמוחזקות למכירה כדי לשקף את הסיווג לתקופה המוצגת האחרונה. כמו כן, בהתאם ל-</w:t>
      </w:r>
      <w:r w:rsidRPr="00AC6A39">
        <w:t>IFRS 5.28</w:t>
      </w:r>
      <w:r w:rsidRPr="00AC6A39">
        <w:rPr>
          <w:rFonts w:hint="cs"/>
          <w:rtl/>
        </w:rPr>
        <w:t>, כאשר נכס לא שוטף או קבוצת מימוש שסיווגם כמוחזק למכירה הופסק מהווים חברה בת, הסדר משותף או חברה כלולה, יש לתקן דוחות כספיים לכל התקופות ממועד הסיווג כמוחזק למכירה.</w:t>
      </w:r>
    </w:p>
  </w:footnote>
  <w:footnote w:id="37">
    <w:p w14:paraId="4CF16A50"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ניתן להציג התחייבויות המיוחסות לפעילויות שהופסקו והתחייבויות של קבוצות מימוש המסווגות כמוחזקות למכירה בשורה אחת בדוח על המצב הכספי.</w:t>
      </w:r>
    </w:p>
  </w:footnote>
  <w:footnote w:id="38">
    <w:p w14:paraId="64886CFB"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w:t>
      </w:r>
      <w:r w:rsidRPr="00AC6A39">
        <w:t>IFRS 5.38</w:t>
      </w:r>
      <w:r w:rsidRPr="00AC6A39">
        <w:rPr>
          <w:rFonts w:hint="cs"/>
          <w:rtl/>
        </w:rPr>
        <w:t>, אין לקזז בין נכסים ובין התחייבויות של קבוצת מימוש המוחזקת למכירה.</w:t>
      </w:r>
    </w:p>
  </w:footnote>
  <w:footnote w:id="39">
    <w:p w14:paraId="60C9C4EE"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או מי שממלא בחברה תפקיד כאמור אף אם תוארו שונה, לרבות ממלא מקומו של המנהל הכללי בהיעדרו.</w:t>
      </w:r>
    </w:p>
  </w:footnote>
  <w:footnote w:id="40">
    <w:p w14:paraId="3794BFF2" w14:textId="77777777" w:rsidR="00C77DCA" w:rsidRPr="00AC6A39" w:rsidRDefault="00C77DCA" w:rsidP="00AC6A39">
      <w:pPr>
        <w:pStyle w:val="FootnoteText"/>
      </w:pPr>
      <w:r w:rsidRPr="005D3702">
        <w:rPr>
          <w:rStyle w:val="FootnoteReference"/>
        </w:rPr>
        <w:footnoteRef/>
      </w:r>
      <w:r w:rsidRPr="00AC6A39">
        <w:rPr>
          <w:rFonts w:hint="cs"/>
          <w:rtl/>
        </w:rPr>
        <w:t xml:space="preserve"> </w:t>
      </w:r>
      <w:r w:rsidRPr="00AC6A39">
        <w:rPr>
          <w:rFonts w:hint="cs"/>
          <w:rtl/>
        </w:rPr>
        <w:tab/>
      </w:r>
      <w:r w:rsidRPr="00AC6A39">
        <w:rPr>
          <w:rFonts w:hint="cs"/>
          <w:rtl/>
        </w:rPr>
        <w:t>במצב שבו אדם אחד ממלא את שלושת התפקידים הדורשים חתימה, נדרשות לפחות שתי חתימות של שני דירקטורים שונים.</w:t>
      </w:r>
    </w:p>
  </w:footnote>
  <w:footnote w:id="41">
    <w:p w14:paraId="60946674" w14:textId="77777777" w:rsidR="00C77DCA" w:rsidRPr="00AC6A39" w:rsidRDefault="00C77DCA" w:rsidP="00281019">
      <w:pPr>
        <w:pStyle w:val="FootnoteText"/>
        <w:rPr>
          <w:rtl/>
        </w:rPr>
      </w:pPr>
      <w:r w:rsidRPr="005D3702">
        <w:rPr>
          <w:rStyle w:val="FootnoteReference"/>
        </w:rPr>
        <w:footnoteRef/>
      </w:r>
      <w:r w:rsidRPr="00AC6A39">
        <w:rPr>
          <w:rFonts w:hint="cs"/>
          <w:rtl/>
        </w:rPr>
        <w:tab/>
      </w:r>
      <w:r w:rsidRPr="00AC6A39">
        <w:rPr>
          <w:rFonts w:hint="cs"/>
          <w:rtl/>
        </w:rPr>
        <w:t xml:space="preserve">אם הסמיך הדירקטוריון דירקטור לחתום בשם מי שנדרש לחתום על הדוחות הכספיים, </w:t>
      </w:r>
      <w:r>
        <w:rPr>
          <w:rFonts w:hint="cs"/>
          <w:rtl/>
        </w:rPr>
        <w:t>יש ליישם את האמור בהוראות תקנה 46 לתקנות ו</w:t>
      </w:r>
      <w:r w:rsidRPr="00BD26D7">
        <w:rPr>
          <w:rtl/>
        </w:rPr>
        <w:t>החלטה</w:t>
      </w:r>
      <w:r>
        <w:rPr>
          <w:rFonts w:hint="cs"/>
          <w:rtl/>
        </w:rPr>
        <w:t xml:space="preserve"> משפטית של סגל מחלקת תאגידים ברשות ניירות ערך</w:t>
      </w:r>
      <w:r w:rsidRPr="00BD26D7">
        <w:rPr>
          <w:rtl/>
        </w:rPr>
        <w:t xml:space="preserve"> 105-11: חתימה על דוחות כספיים – הבהרות סגל </w:t>
      </w:r>
      <w:r>
        <w:rPr>
          <w:rFonts w:hint="cs"/>
          <w:rtl/>
        </w:rPr>
        <w:t xml:space="preserve">הרשות, ובכלל זה </w:t>
      </w:r>
      <w:r w:rsidRPr="00AC6A39">
        <w:rPr>
          <w:rFonts w:hint="cs"/>
          <w:rtl/>
        </w:rPr>
        <w:t>יש לציין בביאורים את דבר ההסמכה והסיבות לה.</w:t>
      </w:r>
    </w:p>
  </w:footnote>
  <w:footnote w:id="42">
    <w:p w14:paraId="382B4B2E" w14:textId="3929B8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w:t>
      </w:r>
      <w:r w:rsidRPr="00AC6A39">
        <w:t>IAS 34.8(b)</w:t>
      </w:r>
      <w:r w:rsidRPr="00AC6A39">
        <w:rPr>
          <w:rFonts w:hint="cs"/>
          <w:rtl/>
        </w:rPr>
        <w:t>, קיימות שתי אפשרויות להצגת רווח או הפסד ורווח כולל אחר: בדוח תמציתי יחיד על רווח או הפסד ורווח כולל אחר (כמוצג בדוח לדוגמה זה) או בדוח תמציתי על רווח או הפסד נפרד ובדוח תמציתי על הרווח הכולל המתחיל ברווח או הפסד (</w:t>
      </w:r>
      <w:r w:rsidRPr="00224329">
        <w:rPr>
          <w:rFonts w:hint="cs"/>
          <w:rtl/>
        </w:rPr>
        <w:t xml:space="preserve">כמוצג </w:t>
      </w:r>
      <w:hyperlink w:anchor="_נספח_א_-" w:history="1">
        <w:r w:rsidRPr="00224329">
          <w:rPr>
            <w:rFonts w:hint="cs"/>
            <w:rtl/>
          </w:rPr>
          <w:t>בנספח א'</w:t>
        </w:r>
      </w:hyperlink>
      <w:r w:rsidRPr="00AC6A39">
        <w:rPr>
          <w:rFonts w:hint="cs"/>
          <w:rtl/>
        </w:rPr>
        <w:t>).</w:t>
      </w:r>
    </w:p>
  </w:footnote>
  <w:footnote w:id="43">
    <w:p w14:paraId="6FEFF1C9" w14:textId="1096723E"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בהתאם ל-</w:t>
      </w:r>
      <w:r w:rsidRPr="00AC6A39">
        <w:t>IAS 1.99</w:t>
      </w:r>
      <w:r w:rsidRPr="00AC6A39">
        <w:rPr>
          <w:rFonts w:hint="cs"/>
          <w:rtl/>
        </w:rPr>
        <w:t>, יש להציג ניתוח של הוצאות שהוכרו ברווח או הפסד תוך שימוש באחת מהשיטות הבאות: סיווג שמבוסס על מאפיין הפעילות של ההוצאות (כמוצג בדוח לדוגמה זה) או סיווג שמבוסס על מהות ההוצאות (</w:t>
      </w:r>
      <w:r w:rsidRPr="00224329">
        <w:rPr>
          <w:rFonts w:hint="cs"/>
          <w:rtl/>
        </w:rPr>
        <w:t xml:space="preserve">כמוצג </w:t>
      </w:r>
      <w:hyperlink w:anchor="_נספח_ב_-" w:history="1">
        <w:r w:rsidRPr="00224329">
          <w:rPr>
            <w:rFonts w:hint="cs"/>
            <w:rtl/>
          </w:rPr>
          <w:t>בנספח ב'</w:t>
        </w:r>
      </w:hyperlink>
      <w:r w:rsidRPr="00AC6A39">
        <w:rPr>
          <w:rFonts w:hint="cs"/>
          <w:rtl/>
        </w:rPr>
        <w:t>), וזאת לפי השיטה שמספקת מידע מהימן שהוא יותר רלוונטי.</w:t>
      </w:r>
    </w:p>
  </w:footnote>
  <w:footnote w:id="44">
    <w:p w14:paraId="631B9032" w14:textId="6A5FBCA5"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w:t>
      </w:r>
      <w:r w:rsidRPr="00AC6A39">
        <w:t>IFRS 5.28</w:t>
      </w:r>
      <w:r w:rsidRPr="00AC6A39">
        <w:rPr>
          <w:rFonts w:hint="cs"/>
          <w:rtl/>
        </w:rPr>
        <w:t xml:space="preserve">, כאשר הסיווג של נכס לא שוטף (או קבוצת מימוש) כמוחזק למכירה </w:t>
      </w:r>
      <w:r w:rsidRPr="006C3BE1">
        <w:rPr>
          <w:rFonts w:hint="cs"/>
          <w:b/>
          <w:bCs/>
          <w:rtl/>
        </w:rPr>
        <w:t>הופסק</w:t>
      </w:r>
      <w:r w:rsidRPr="00AC6A39">
        <w:rPr>
          <w:rFonts w:hint="cs"/>
          <w:rtl/>
        </w:rPr>
        <w:t xml:space="preserve">, התיאום לערך בספרים של הנכס (ראה </w:t>
      </w:r>
      <w:r w:rsidRPr="00AC6A39">
        <w:t>IFRS 5.27</w:t>
      </w:r>
      <w:r w:rsidRPr="00AC6A39">
        <w:rPr>
          <w:rFonts w:hint="cs"/>
          <w:rtl/>
        </w:rPr>
        <w:t>)</w:t>
      </w:r>
      <w:r w:rsidRPr="00AC6A39">
        <w:rPr>
          <w:rFonts w:hint="cs"/>
        </w:rPr>
        <w:t xml:space="preserve"> </w:t>
      </w:r>
      <w:r w:rsidRPr="00AC6A39">
        <w:rPr>
          <w:rFonts w:hint="cs"/>
          <w:rtl/>
        </w:rPr>
        <w:t>יוצג באותו סעיף ששימש להצגת הרווח או ההפסד בגין המדידה מחדש של הנכס בעת שסווג כמוחזק למכירה. כמו כן, כאשר הנכס הלא שוטף (או קבוצת המימוש) מהווה חברה בת, הסדר משותף או חברה כלולה, יש לתקן דוחות כספיים לכל התקופות ממועד הסיווג כמוחזק למכירה.</w:t>
      </w:r>
    </w:p>
  </w:footnote>
  <w:footnote w:id="45">
    <w:p w14:paraId="3377C8D3" w14:textId="21669B28"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בהתאם ל-</w:t>
      </w:r>
      <w:r w:rsidRPr="00AC6A39">
        <w:t>IFRS 15.65</w:t>
      </w:r>
      <w:r w:rsidRPr="00AC6A39">
        <w:rPr>
          <w:rFonts w:hint="cs"/>
          <w:rtl/>
        </w:rPr>
        <w:t>, יש להציג את השפעות המימון (הכנסות ריבית או הוצאות ריבית</w:t>
      </w:r>
      <w:r w:rsidR="002B2F41">
        <w:rPr>
          <w:rFonts w:hint="cs"/>
          <w:rtl/>
        </w:rPr>
        <w:t>)</w:t>
      </w:r>
      <w:r w:rsidRPr="00AC6A39">
        <w:rPr>
          <w:rFonts w:hint="cs"/>
          <w:rtl/>
        </w:rPr>
        <w:t xml:space="preserve"> מקיומו של רכיב מימוני משמעותי בחוזה </w:t>
      </w:r>
      <w:r w:rsidR="002B2F41">
        <w:rPr>
          <w:rFonts w:hint="cs"/>
          <w:rtl/>
        </w:rPr>
        <w:t xml:space="preserve">לפי </w:t>
      </w:r>
      <w:r w:rsidRPr="00AC6A39">
        <w:t>IFRS 15</w:t>
      </w:r>
      <w:r w:rsidRPr="00AC6A39">
        <w:rPr>
          <w:rFonts w:hint="cs"/>
          <w:rtl/>
        </w:rPr>
        <w:t>, בנפרד מהכנסות מחוזים עם לקוחות.</w:t>
      </w:r>
    </w:p>
  </w:footnote>
  <w:footnote w:id="46">
    <w:p w14:paraId="15600765" w14:textId="1BFA7369" w:rsidR="00C77DCA" w:rsidRDefault="00C77DCA">
      <w:pPr>
        <w:pStyle w:val="FootnoteText"/>
        <w:rPr>
          <w:rtl/>
        </w:rPr>
      </w:pPr>
      <w:r>
        <w:rPr>
          <w:rStyle w:val="FootnoteReference"/>
        </w:rPr>
        <w:footnoteRef/>
      </w:r>
      <w:r>
        <w:rPr>
          <w:rtl/>
        </w:rPr>
        <w:t xml:space="preserve"> </w:t>
      </w:r>
      <w:r>
        <w:rPr>
          <w:rtl/>
        </w:rPr>
        <w:tab/>
      </w:r>
      <w:r>
        <w:t>IAS 41</w:t>
      </w:r>
      <w:r>
        <w:rPr>
          <w:rFonts w:hint="cs"/>
          <w:rtl/>
        </w:rPr>
        <w:t xml:space="preserve"> אינו קובע את אופן ההצגה של השינויים בשווי ההוגן של נכסים ביולוגיים, הגישה המוצגת בדוח היא הגישה המקובלת בפרקטיקה בישראל</w:t>
      </w:r>
      <w:r w:rsidR="001006DB">
        <w:rPr>
          <w:rFonts w:hint="cs"/>
          <w:rtl/>
        </w:rPr>
        <w:t xml:space="preserve"> </w:t>
      </w:r>
      <w:r w:rsidR="001F1D4A" w:rsidRPr="001F1D4A">
        <w:rPr>
          <w:rtl/>
        </w:rPr>
        <w:t xml:space="preserve">בענף הקנאביס הרפואי. </w:t>
      </w:r>
      <w:r w:rsidR="001F1D4A" w:rsidRPr="001F1D4A">
        <w:rPr>
          <w:rtl/>
        </w:rPr>
        <w:t>לעניין אופן הטיפול החשבונאי בהוצאות של נכסים ביולוגיים הנמדדים בשווי הוגן בניכוי עלויות למכירה ובהשלכות הטיפול על ההצגה בדוחות הכספיים - ראה דיוני הוועדה לפרשנויות של תקני הדיווח הכספי הבינלאומיים מספטמבר 2019. כאשר השינוי בשווי ההוגן נובע מתוצרת חקלאית יש להתאים את שם הסעיף בהתאם.</w:t>
      </w:r>
    </w:p>
  </w:footnote>
  <w:footnote w:id="47">
    <w:p w14:paraId="20085EC6" w14:textId="5DB3E667" w:rsidR="00C77DCA" w:rsidRPr="00AC6A39" w:rsidRDefault="00C77DCA" w:rsidP="00AC6A39">
      <w:pPr>
        <w:pStyle w:val="FootnoteText"/>
        <w:rPr>
          <w:rtl/>
        </w:rPr>
      </w:pPr>
      <w:r w:rsidRPr="005D3702">
        <w:rPr>
          <w:rStyle w:val="FootnoteReference"/>
        </w:rPr>
        <w:footnoteRef/>
      </w:r>
      <w:r w:rsidRPr="00AC6A39">
        <w:rPr>
          <w:rFonts w:hint="cs"/>
          <w:rtl/>
        </w:rPr>
        <w:t xml:space="preserve"> </w:t>
      </w:r>
      <w:r w:rsidRPr="00AC6A39">
        <w:rPr>
          <w:rFonts w:hint="cs"/>
          <w:rtl/>
        </w:rPr>
        <w:tab/>
      </w:r>
      <w:r w:rsidRPr="00AC6A39">
        <w:rPr>
          <w:rFonts w:hint="cs"/>
          <w:rtl/>
        </w:rPr>
        <w:t xml:space="preserve">בהתאם לדיוני הוועדה לפרשנויות של תקני הדיווח הכספי הבינלאומיים ממרץ </w:t>
      </w:r>
      <w:r w:rsidRPr="00AC6A39">
        <w:fldChar w:fldCharType="begin" w:fldLock="1"/>
      </w:r>
      <w:r w:rsidRPr="00AC6A39">
        <w:rPr>
          <w:rtl/>
        </w:rPr>
        <w:instrText xml:space="preserve"> = </w:instrText>
      </w:r>
      <w:r w:rsidRPr="00AC6A39">
        <w:instrText xml:space="preserve">CY-1 \* MERGEFORMAT </w:instrText>
      </w:r>
      <w:r w:rsidRPr="00AC6A39">
        <w:fldChar w:fldCharType="separate"/>
      </w:r>
      <w:r w:rsidR="00CB58A1">
        <w:rPr>
          <w:noProof/>
          <w:rtl/>
        </w:rPr>
        <w:t>2019</w:t>
      </w:r>
      <w:r w:rsidRPr="00AC6A39">
        <w:fldChar w:fldCharType="end"/>
      </w:r>
      <w:r w:rsidRPr="00AC6A39">
        <w:rPr>
          <w:rFonts w:hint="cs"/>
          <w:rtl/>
        </w:rPr>
        <w:t>, כאשר נכס פיננסי שסווג על ידי החברה כפגום עקב סיכון אשראי (לא נרכש מלכתחילה כפגום) ולאחר מכן שולם במלואו או שהפסיק להיות מסווג כנכס פיננסי פגום עקב סיכון אשראי, ביטול הפסד ירידת הערך בגינו כולל גם את ערך הזמן על סכומי ירידת הערך בתקופות בהן הנכס היה פגום עקב סיכון אשראי. לפיכך, סכום הביטול עשוי לעלות על סכומי ירידת הערך שהוכרו בעבר.</w:t>
      </w:r>
    </w:p>
  </w:footnote>
  <w:footnote w:id="48">
    <w:p w14:paraId="7C28846E" w14:textId="44632E4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w:t>
      </w:r>
      <w:r w:rsidRPr="00AC6A39">
        <w:t>IAS 1.98</w:t>
      </w:r>
      <w:r w:rsidRPr="00AC6A39">
        <w:rPr>
          <w:rFonts w:hint="cs"/>
          <w:rtl/>
        </w:rPr>
        <w:t>: שינויים מבניים של פעילויות של חברה וביטולים של הפרשות כלשהן בגין עלויות השינוי המבני; מימוש  פריטי רכוש קבוע; מימוש השקעות; יישוב תביעות וביטולים אחרים של הפרשות. כמו כן, בהתאם ל-</w:t>
      </w:r>
      <w:r w:rsidRPr="00AC6A39">
        <w:t>IFRIC 17.15</w:t>
      </w:r>
      <w:r w:rsidRPr="00AC6A39">
        <w:rPr>
          <w:rFonts w:hint="cs"/>
          <w:rtl/>
        </w:rPr>
        <w:t>, יש להציג בסעיף נפרד ברווח או הפסד את ההפרש, אם קיים, בין הערך בספרים של הנכסים שחולקו לבין הערך בספרים של הדיבידנד לשלם בעת סילוק הדיבידנד לשלם. יש לבחון יישום הנחיות אלו בדוחות הכספיים לתקופות ביניים.</w:t>
      </w:r>
    </w:p>
  </w:footnote>
  <w:footnote w:id="49">
    <w:p w14:paraId="396D5A23" w14:textId="128798D6" w:rsidR="00C77DCA" w:rsidRPr="00AC6A39" w:rsidRDefault="00C77DCA" w:rsidP="00AC6A39">
      <w:pPr>
        <w:pStyle w:val="FootnoteText"/>
        <w:rPr>
          <w:rtl/>
        </w:rPr>
      </w:pPr>
      <w:r w:rsidRPr="005D3702">
        <w:rPr>
          <w:rStyle w:val="FootnoteReference"/>
        </w:rPr>
        <w:footnoteRef/>
      </w:r>
      <w:r w:rsidRPr="00AC6A39">
        <w:rPr>
          <w:rFonts w:hint="cs"/>
          <w:rtl/>
        </w:rPr>
        <w:t xml:space="preserve"> </w:t>
      </w:r>
      <w:r w:rsidRPr="00AC6A39">
        <w:rPr>
          <w:rFonts w:hint="cs"/>
          <w:rtl/>
        </w:rPr>
        <w:tab/>
      </w:r>
      <w:r w:rsidRPr="00AC6A39">
        <w:rPr>
          <w:rFonts w:hint="cs"/>
          <w:rtl/>
        </w:rPr>
        <w:t xml:space="preserve">הכנסות ריבית שחושבו תוך שימוש בשיטת הריבית האפקטיבית מהוות הכנסה הנובעת מהפעילויות הרגילות של הישות </w:t>
      </w:r>
      <w:r w:rsidRPr="00AC6A39">
        <w:t>IAS 1.82(a)</w:t>
      </w:r>
      <w:r w:rsidRPr="00AC6A39">
        <w:rPr>
          <w:rtl/>
        </w:rPr>
        <w:t xml:space="preserve"> </w:t>
      </w:r>
      <w:r w:rsidRPr="00AC6A39">
        <w:rPr>
          <w:rFonts w:hint="cs"/>
          <w:rtl/>
        </w:rPr>
        <w:t>דורש להציגם בסעיף נפרד ברווח או הפסד.</w:t>
      </w:r>
    </w:p>
  </w:footnote>
  <w:footnote w:id="50">
    <w:p w14:paraId="3327B307" w14:textId="77777777" w:rsidR="00C77DCA" w:rsidRPr="00AC6A39" w:rsidRDefault="00C77DCA" w:rsidP="00AC6A39">
      <w:pPr>
        <w:pStyle w:val="FootnoteText"/>
        <w:rPr>
          <w:rtl/>
        </w:rPr>
      </w:pPr>
      <w:r w:rsidRPr="005D3702">
        <w:rPr>
          <w:rStyle w:val="FootnoteReference"/>
        </w:rPr>
        <w:footnoteRef/>
      </w:r>
      <w:r w:rsidRPr="00AC6A39">
        <w:rPr>
          <w:rFonts w:hint="cs"/>
          <w:rtl/>
        </w:rPr>
        <w:t xml:space="preserve"> </w:t>
      </w:r>
      <w:r w:rsidRPr="00AC6A39">
        <w:rPr>
          <w:rFonts w:hint="cs"/>
          <w:rtl/>
        </w:rPr>
        <w:tab/>
      </w:r>
      <w:r w:rsidRPr="00AC6A39">
        <w:rPr>
          <w:rFonts w:hint="cs"/>
          <w:rtl/>
        </w:rPr>
        <w:t>בהתאם ל-</w:t>
      </w:r>
      <w:r w:rsidRPr="00AC6A39">
        <w:t>IFRS 16.49</w:t>
      </w:r>
      <w:r w:rsidRPr="00AC6A39">
        <w:rPr>
          <w:rFonts w:hint="cs"/>
          <w:rtl/>
        </w:rPr>
        <w:t xml:space="preserve"> הוצאות ריבית בגין התחייבות החכירה מהווה מרכיב של עלויות מימון.</w:t>
      </w:r>
    </w:p>
  </w:footnote>
  <w:footnote w:id="51">
    <w:p w14:paraId="150BE3DE" w14:textId="77777777" w:rsidR="00C77DCA" w:rsidRDefault="00C77DCA">
      <w:pPr>
        <w:pStyle w:val="FootnoteText"/>
        <w:rPr>
          <w:rtl/>
        </w:rPr>
      </w:pPr>
      <w:r>
        <w:rPr>
          <w:rStyle w:val="FootnoteReference"/>
        </w:rPr>
        <w:footnoteRef/>
      </w:r>
      <w:r>
        <w:rPr>
          <w:rtl/>
        </w:rPr>
        <w:t xml:space="preserve"> </w:t>
      </w:r>
      <w:r>
        <w:rPr>
          <w:rtl/>
        </w:rPr>
        <w:tab/>
      </w:r>
      <w:r w:rsidRPr="00335853">
        <w:rPr>
          <w:rtl/>
        </w:rPr>
        <w:t>בהתאם ל-</w:t>
      </w:r>
      <w:r w:rsidRPr="00335853">
        <w:t>IFRS 7.20A</w:t>
      </w:r>
      <w:r w:rsidRPr="00335853">
        <w:rPr>
          <w:rtl/>
        </w:rPr>
        <w:t>, יש לתת גילוי לניתוח של הרווח או ההפסד שנבע מגריעה של נכסים פיננסיים שנמדדו בעלות מופחתת, לרבות הסיבות לגריעתם.</w:t>
      </w:r>
    </w:p>
  </w:footnote>
  <w:footnote w:id="52">
    <w:p w14:paraId="04318AB4"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בהתאם ל-</w:t>
      </w:r>
      <w:r w:rsidRPr="00AC6A39">
        <w:t>IFRIC 19.11</w:t>
      </w:r>
      <w:r w:rsidRPr="00AC6A39">
        <w:rPr>
          <w:rFonts w:hint="cs"/>
          <w:rtl/>
        </w:rPr>
        <w:t xml:space="preserve">, יש לתת גילוי לרווח או הפסד הנובע מיישום 19 </w:t>
      </w:r>
      <w:r w:rsidRPr="00AC6A39">
        <w:t>IFRIC</w:t>
      </w:r>
      <w:r w:rsidRPr="00AC6A39">
        <w:rPr>
          <w:rFonts w:hint="cs"/>
          <w:rtl/>
        </w:rPr>
        <w:t xml:space="preserve"> בסעיף נפרד ברווח או הפסד או בביאורים.</w:t>
      </w:r>
    </w:p>
  </w:footnote>
  <w:footnote w:id="53">
    <w:p w14:paraId="7BA2C0B4" w14:textId="3C51BF90" w:rsidR="00C77DCA" w:rsidRPr="00AC6A39" w:rsidRDefault="00C77DCA" w:rsidP="00AC6A39">
      <w:pPr>
        <w:pStyle w:val="FootnoteText"/>
        <w:rPr>
          <w:rtl/>
        </w:rPr>
      </w:pPr>
      <w:r w:rsidRPr="005D3702">
        <w:rPr>
          <w:rStyle w:val="FootnoteReference"/>
        </w:rPr>
        <w:footnoteRef/>
      </w:r>
      <w:r w:rsidRPr="00AC6A39">
        <w:rPr>
          <w:rFonts w:hint="cs"/>
          <w:rtl/>
        </w:rPr>
        <w:tab/>
      </w:r>
      <w:r w:rsidR="009203A0" w:rsidRPr="002B2F41">
        <w:t>IAS 28</w:t>
      </w:r>
      <w:r w:rsidR="009203A0" w:rsidRPr="002B2F41">
        <w:rPr>
          <w:rFonts w:hint="cs"/>
          <w:rtl/>
        </w:rPr>
        <w:t xml:space="preserve"> </w:t>
      </w:r>
      <w:r w:rsidR="00994B11" w:rsidRPr="002B2F41">
        <w:rPr>
          <w:rFonts w:hint="cs"/>
          <w:rtl/>
        </w:rPr>
        <w:t xml:space="preserve">אינו קובע </w:t>
      </w:r>
      <w:r w:rsidR="009203A0" w:rsidRPr="002B2F41">
        <w:rPr>
          <w:rFonts w:hint="cs"/>
          <w:rtl/>
        </w:rPr>
        <w:t xml:space="preserve">היכן </w:t>
      </w:r>
      <w:r w:rsidR="002B2F41">
        <w:rPr>
          <w:rFonts w:hint="cs"/>
          <w:rtl/>
        </w:rPr>
        <w:t>יכל</w:t>
      </w:r>
      <w:r w:rsidR="00994B11" w:rsidRPr="002B2F41">
        <w:rPr>
          <w:rFonts w:hint="cs"/>
          <w:rtl/>
        </w:rPr>
        <w:t>ל</w:t>
      </w:r>
      <w:r w:rsidRPr="002B2F41" w:rsidDel="007727D8">
        <w:rPr>
          <w:rFonts w:hint="cs"/>
          <w:rtl/>
        </w:rPr>
        <w:t xml:space="preserve"> </w:t>
      </w:r>
      <w:r w:rsidRPr="002B2F41">
        <w:rPr>
          <w:rFonts w:hint="cs"/>
          <w:rtl/>
        </w:rPr>
        <w:t xml:space="preserve">הפסד </w:t>
      </w:r>
      <w:r w:rsidR="002B2F41" w:rsidRPr="002B2F41">
        <w:rPr>
          <w:rFonts w:hint="cs"/>
          <w:rtl/>
        </w:rPr>
        <w:t>(</w:t>
      </w:r>
      <w:r w:rsidR="002B2F41">
        <w:rPr>
          <w:rFonts w:hint="cs"/>
          <w:rtl/>
        </w:rPr>
        <w:t>ביטול</w:t>
      </w:r>
      <w:r w:rsidR="002B2F41" w:rsidRPr="002B2F41">
        <w:rPr>
          <w:rFonts w:hint="cs"/>
          <w:rtl/>
        </w:rPr>
        <w:t>)</w:t>
      </w:r>
      <w:r w:rsidR="008A1E46">
        <w:rPr>
          <w:rFonts w:hint="cs"/>
          <w:rtl/>
        </w:rPr>
        <w:t xml:space="preserve"> </w:t>
      </w:r>
      <w:r w:rsidRPr="002B2F41">
        <w:rPr>
          <w:rFonts w:hint="cs"/>
          <w:rtl/>
        </w:rPr>
        <w:t xml:space="preserve">מירידת </w:t>
      </w:r>
      <w:proofErr w:type="gramStart"/>
      <w:r w:rsidRPr="002B2F41">
        <w:rPr>
          <w:rFonts w:hint="cs"/>
          <w:rtl/>
        </w:rPr>
        <w:t>ערך  חברה</w:t>
      </w:r>
      <w:proofErr w:type="gramEnd"/>
      <w:r w:rsidRPr="002B2F41">
        <w:rPr>
          <w:rFonts w:hint="cs"/>
          <w:rtl/>
        </w:rPr>
        <w:t xml:space="preserve"> המטופלת לפי שיטת השווי המאזני.</w:t>
      </w:r>
      <w:r w:rsidR="007727D8" w:rsidRPr="002B2F41">
        <w:rPr>
          <w:rFonts w:hint="cs"/>
          <w:rtl/>
        </w:rPr>
        <w:t xml:space="preserve"> </w:t>
      </w:r>
      <w:r w:rsidR="002B2F41">
        <w:rPr>
          <w:rFonts w:hint="cs"/>
          <w:rtl/>
        </w:rPr>
        <w:t>ה</w:t>
      </w:r>
      <w:r w:rsidR="00994B11" w:rsidRPr="002B2F41">
        <w:rPr>
          <w:rFonts w:hint="cs"/>
          <w:rtl/>
        </w:rPr>
        <w:t xml:space="preserve">מדובר בבחירת מדיניות חשבונאית </w:t>
      </w:r>
      <w:r w:rsidR="002B2F41" w:rsidRPr="002B2F41">
        <w:rPr>
          <w:rFonts w:hint="cs"/>
          <w:rtl/>
        </w:rPr>
        <w:t xml:space="preserve">האם הפסד </w:t>
      </w:r>
      <w:r w:rsidR="002B2F41">
        <w:rPr>
          <w:rFonts w:hint="cs"/>
          <w:rtl/>
        </w:rPr>
        <w:t>יכלל</w:t>
      </w:r>
      <w:r w:rsidR="002B2F41" w:rsidRPr="002B2F41">
        <w:rPr>
          <w:rFonts w:hint="cs"/>
          <w:rtl/>
        </w:rPr>
        <w:t xml:space="preserve"> </w:t>
      </w:r>
      <w:r w:rsidR="002B2F41">
        <w:rPr>
          <w:rFonts w:hint="cs"/>
          <w:rtl/>
        </w:rPr>
        <w:t xml:space="preserve">בסעיף זה או </w:t>
      </w:r>
      <w:r w:rsidR="002B2F41" w:rsidRPr="002B2F41">
        <w:rPr>
          <w:rFonts w:hint="cs"/>
          <w:sz w:val="16"/>
          <w:szCs w:val="16"/>
          <w:rtl/>
        </w:rPr>
        <w:t>בסעיף נפרד</w:t>
      </w:r>
      <w:r w:rsidR="00994B11" w:rsidRPr="002B2F41">
        <w:rPr>
          <w:rFonts w:hint="cs"/>
          <w:rtl/>
        </w:rPr>
        <w:t>.</w:t>
      </w:r>
    </w:p>
  </w:footnote>
  <w:footnote w:id="54">
    <w:p w14:paraId="2DC7A4C4"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בהתאם ל-</w:t>
      </w:r>
      <w:r w:rsidRPr="00AC6A39">
        <w:t>IAS 1.91</w:t>
      </w:r>
      <w:r w:rsidRPr="00AC6A39">
        <w:rPr>
          <w:rFonts w:hint="cs"/>
          <w:rtl/>
        </w:rPr>
        <w:t>, ניתן להציג את פריטי הרווח הכולל האחר לפני השפעות המס המתייחסות, ולהציג סכום אחד בגין הסכום המצרפי של המסים על ההכנסה המתייחס לפריטים אלה, תוך הקצאת המס בין הפריטים שייתכן ויסווגו מחדש לרווח או הפסד לבין הפריטים שלא יסווגו מחדש לרווח או הפסד.</w:t>
      </w:r>
    </w:p>
  </w:footnote>
  <w:footnote w:id="55">
    <w:p w14:paraId="5F08B1EB" w14:textId="599AD6A8" w:rsidR="00C77DCA" w:rsidRPr="00224329" w:rsidRDefault="00C77DCA" w:rsidP="00AC6A39">
      <w:pPr>
        <w:pStyle w:val="FootnoteText"/>
        <w:rPr>
          <w:rtl/>
        </w:rPr>
      </w:pPr>
      <w:r w:rsidRPr="005D3702">
        <w:rPr>
          <w:rStyle w:val="FootnoteReference"/>
        </w:rPr>
        <w:footnoteRef/>
      </w:r>
      <w:r w:rsidRPr="00AC6A39">
        <w:rPr>
          <w:rFonts w:hint="cs"/>
          <w:rtl/>
        </w:rPr>
        <w:tab/>
      </w:r>
      <w:r w:rsidRPr="00AC6A39">
        <w:rPr>
          <w:rFonts w:hint="cs"/>
          <w:rtl/>
        </w:rPr>
        <w:t>בהתאם ל-</w:t>
      </w:r>
      <w:r w:rsidRPr="00AC6A39">
        <w:t>IAS 1.94</w:t>
      </w:r>
      <w:r w:rsidRPr="00AC6A39">
        <w:rPr>
          <w:rFonts w:hint="cs"/>
          <w:rtl/>
        </w:rPr>
        <w:t xml:space="preserve">, יש להציג תיאומים בגין סיווג מחדש בדוח על רווח או הפסד ורווח כולל אחר או בביאורים. דוח זה מוצג בהנחה שהחברה בחרה להציג מידע זה בדוחות הכספיים השנתיים האחרונים במסגרת הביאורים. לאופן ההצגה של מידע זה בדוח על רווח או הפסד ורווח כולל </w:t>
      </w:r>
      <w:r w:rsidRPr="00224329">
        <w:rPr>
          <w:rFonts w:hint="cs"/>
          <w:rtl/>
        </w:rPr>
        <w:t xml:space="preserve">אחר - ראה </w:t>
      </w:r>
      <w:hyperlink w:anchor="_נספח_ג_-" w:history="1">
        <w:r w:rsidRPr="00224329">
          <w:rPr>
            <w:rFonts w:hint="cs"/>
            <w:rtl/>
          </w:rPr>
          <w:t>נספח ג'</w:t>
        </w:r>
      </w:hyperlink>
      <w:r w:rsidRPr="00224329">
        <w:rPr>
          <w:rFonts w:hint="cs"/>
          <w:rtl/>
        </w:rPr>
        <w:t>.</w:t>
      </w:r>
    </w:p>
  </w:footnote>
  <w:footnote w:id="56">
    <w:p w14:paraId="6B9E5F7B"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הרווח למניה יתייחס לרווח לתקופה המיוחס לבעלים של החברה האם (ללא הרווח המיוחס לזכויות שאינן מקנות שליטה) ולא לרווח הכולל האחר.</w:t>
      </w:r>
    </w:p>
  </w:footnote>
  <w:footnote w:id="57">
    <w:p w14:paraId="35C1ED17" w14:textId="0FF530E0"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בהתאם ל-</w:t>
      </w:r>
      <w:r w:rsidRPr="00AC6A39">
        <w:t>IAS</w:t>
      </w:r>
      <w:r w:rsidR="00B04C5C">
        <w:t xml:space="preserve"> </w:t>
      </w:r>
      <w:r w:rsidRPr="00AC6A39">
        <w:t>33.68</w:t>
      </w:r>
      <w:r w:rsidRPr="00AC6A39">
        <w:rPr>
          <w:rFonts w:hint="cs"/>
          <w:rtl/>
        </w:rPr>
        <w:t>, אם קיימת פעילות שהופסקה, ניתן להציג את הרווח הבסיסי למניה ואת הרווח המדולל למניה לגבי הפעילות שהופסקה על גבי הדוח או בביאורים. מומלץ כי צורת ההצגה תהיה זהה לדוח הכספי השנתי.</w:t>
      </w:r>
    </w:p>
  </w:footnote>
  <w:footnote w:id="58">
    <w:p w14:paraId="6BB16B7C" w14:textId="77777777" w:rsidR="00C77DCA" w:rsidRPr="00F350E4" w:rsidRDefault="00C77DCA" w:rsidP="00AC6A39">
      <w:pPr>
        <w:pStyle w:val="FootnoteText"/>
        <w:rPr>
          <w:szCs w:val="14"/>
          <w:rtl/>
        </w:rPr>
      </w:pPr>
      <w:r w:rsidRPr="0080050A">
        <w:rPr>
          <w:rStyle w:val="FootnoteReference"/>
          <w:sz w:val="14"/>
          <w:szCs w:val="14"/>
        </w:rPr>
        <w:footnoteRef/>
      </w:r>
      <w:r w:rsidRPr="0080050A">
        <w:rPr>
          <w:szCs w:val="14"/>
          <w:rtl/>
        </w:rPr>
        <w:t xml:space="preserve"> </w:t>
      </w:r>
      <w:r w:rsidRPr="00AC6A39">
        <w:rPr>
          <w:rtl/>
        </w:rPr>
        <w:tab/>
      </w:r>
      <w:r w:rsidRPr="00F350E4">
        <w:rPr>
          <w:szCs w:val="14"/>
          <w:rtl/>
        </w:rPr>
        <w:t xml:space="preserve">בעמדה משפטית מספר 105-25, </w:t>
      </w:r>
      <w:r w:rsidRPr="00F350E4">
        <w:rPr>
          <w:rFonts w:hint="cs"/>
          <w:szCs w:val="14"/>
          <w:rtl/>
        </w:rPr>
        <w:t xml:space="preserve">סגל רשות ניירות ערך מדגיש את הדרישה </w:t>
      </w:r>
      <w:r w:rsidRPr="00F350E4">
        <w:rPr>
          <w:szCs w:val="14"/>
          <w:rtl/>
        </w:rPr>
        <w:t>להפנות לביאורים רלוונטיים גם מהדוח על השינויים בהון</w:t>
      </w:r>
      <w:r w:rsidRPr="00F350E4">
        <w:rPr>
          <w:rFonts w:hint="cs"/>
          <w:szCs w:val="14"/>
          <w:rtl/>
        </w:rPr>
        <w:t>,</w:t>
      </w:r>
      <w:r w:rsidRPr="00F350E4">
        <w:rPr>
          <w:szCs w:val="14"/>
          <w:rtl/>
        </w:rPr>
        <w:t xml:space="preserve"> במיוחד כשמדובר באירועים חד פעמיים.</w:t>
      </w:r>
    </w:p>
  </w:footnote>
  <w:footnote w:id="59">
    <w:p w14:paraId="107575FA" w14:textId="77777777" w:rsidR="00C77DCA" w:rsidRPr="00F350E4" w:rsidRDefault="00C77DCA" w:rsidP="00AC6A39">
      <w:pPr>
        <w:pStyle w:val="FootnoteText"/>
        <w:rPr>
          <w:szCs w:val="14"/>
          <w:rtl/>
        </w:rPr>
      </w:pPr>
      <w:r w:rsidRPr="00F350E4">
        <w:rPr>
          <w:rStyle w:val="FootnoteReference"/>
          <w:sz w:val="14"/>
          <w:szCs w:val="14"/>
        </w:rPr>
        <w:footnoteRef/>
      </w:r>
      <w:r w:rsidRPr="00F350E4">
        <w:rPr>
          <w:szCs w:val="14"/>
          <w:rtl/>
        </w:rPr>
        <w:t xml:space="preserve"> </w:t>
      </w:r>
      <w:r w:rsidRPr="00F350E4">
        <w:rPr>
          <w:szCs w:val="14"/>
          <w:rtl/>
        </w:rPr>
        <w:tab/>
      </w:r>
      <w:r w:rsidRPr="00F350E4">
        <w:rPr>
          <w:szCs w:val="14"/>
        </w:rPr>
        <w:t>IFRS 10</w:t>
      </w:r>
      <w:r w:rsidRPr="00F350E4">
        <w:rPr>
          <w:szCs w:val="14"/>
          <w:rtl/>
        </w:rPr>
        <w:t xml:space="preserve"> אינו קובע היכן </w:t>
      </w:r>
      <w:r w:rsidRPr="00F350E4">
        <w:rPr>
          <w:rFonts w:hint="cs"/>
          <w:szCs w:val="14"/>
          <w:rtl/>
        </w:rPr>
        <w:t xml:space="preserve">יוכר </w:t>
      </w:r>
      <w:r w:rsidRPr="00F350E4">
        <w:rPr>
          <w:szCs w:val="14"/>
          <w:rtl/>
        </w:rPr>
        <w:t xml:space="preserve">ההפרש בין התמורה ששולמה או שהתקבלה לבין הסכום שבו מתואמות הזכויות שאינן מקנות שליטה - </w:t>
      </w:r>
      <w:r w:rsidRPr="00F350E4">
        <w:rPr>
          <w:rFonts w:hint="cs"/>
          <w:szCs w:val="14"/>
          <w:rtl/>
        </w:rPr>
        <w:t>ב</w:t>
      </w:r>
      <w:r w:rsidRPr="00F350E4">
        <w:rPr>
          <w:szCs w:val="14"/>
          <w:rtl/>
        </w:rPr>
        <w:t xml:space="preserve">פרמיה, </w:t>
      </w:r>
      <w:r w:rsidRPr="00F350E4">
        <w:rPr>
          <w:rFonts w:hint="cs"/>
          <w:szCs w:val="14"/>
          <w:rtl/>
        </w:rPr>
        <w:t>ב</w:t>
      </w:r>
      <w:r w:rsidRPr="00F350E4">
        <w:rPr>
          <w:szCs w:val="14"/>
          <w:rtl/>
        </w:rPr>
        <w:t xml:space="preserve">קרן הון נפרדת או </w:t>
      </w:r>
      <w:r w:rsidRPr="00F350E4">
        <w:rPr>
          <w:rFonts w:hint="cs"/>
          <w:szCs w:val="14"/>
          <w:rtl/>
        </w:rPr>
        <w:t>ב</w:t>
      </w:r>
      <w:r w:rsidRPr="00F350E4">
        <w:rPr>
          <w:szCs w:val="14"/>
          <w:rtl/>
        </w:rPr>
        <w:t>עודפים.</w:t>
      </w:r>
    </w:p>
  </w:footnote>
  <w:footnote w:id="60">
    <w:p w14:paraId="053BAA1A" w14:textId="77777777" w:rsidR="00C77DCA" w:rsidRPr="00F350E4" w:rsidRDefault="00C77DCA" w:rsidP="00AC6A39">
      <w:pPr>
        <w:pStyle w:val="FootnoteText"/>
        <w:rPr>
          <w:szCs w:val="14"/>
          <w:rtl/>
        </w:rPr>
      </w:pPr>
      <w:r w:rsidRPr="00F350E4">
        <w:rPr>
          <w:rStyle w:val="FootnoteReference"/>
          <w:sz w:val="14"/>
          <w:szCs w:val="14"/>
        </w:rPr>
        <w:footnoteRef/>
      </w:r>
      <w:r w:rsidRPr="00F350E4">
        <w:rPr>
          <w:szCs w:val="14"/>
          <w:rtl/>
        </w:rPr>
        <w:t xml:space="preserve"> </w:t>
      </w:r>
      <w:r w:rsidRPr="00F350E4">
        <w:rPr>
          <w:szCs w:val="14"/>
          <w:rtl/>
        </w:rPr>
        <w:tab/>
      </w:r>
      <w:r w:rsidRPr="00F350E4">
        <w:rPr>
          <w:szCs w:val="14"/>
          <w:rtl/>
        </w:rPr>
        <w:t xml:space="preserve">בהתאם ל-1 </w:t>
      </w:r>
      <w:r w:rsidRPr="00F350E4">
        <w:rPr>
          <w:szCs w:val="14"/>
        </w:rPr>
        <w:t>IAS</w:t>
      </w:r>
      <w:r w:rsidRPr="00F350E4">
        <w:rPr>
          <w:szCs w:val="14"/>
          <w:rtl/>
        </w:rPr>
        <w:t xml:space="preserve">, יש לפרט כל קרן הון בנפרד בגוף הדוח על השינויים בהון, כגון קרן הון בגין פעולות בין </w:t>
      </w:r>
      <w:r w:rsidRPr="00F350E4">
        <w:rPr>
          <w:rFonts w:hint="cs"/>
          <w:szCs w:val="14"/>
          <w:rtl/>
        </w:rPr>
        <w:t xml:space="preserve">החברה </w:t>
      </w:r>
      <w:r w:rsidRPr="00F350E4">
        <w:rPr>
          <w:szCs w:val="14"/>
          <w:rtl/>
        </w:rPr>
        <w:t>ל</w:t>
      </w:r>
      <w:r w:rsidRPr="00F350E4">
        <w:rPr>
          <w:rFonts w:hint="cs"/>
          <w:szCs w:val="14"/>
          <w:rtl/>
        </w:rPr>
        <w:t xml:space="preserve">בין </w:t>
      </w:r>
      <w:r w:rsidRPr="00F350E4">
        <w:rPr>
          <w:szCs w:val="14"/>
          <w:rtl/>
        </w:rPr>
        <w:t>בעל שליטה</w:t>
      </w:r>
      <w:r w:rsidRPr="00F350E4">
        <w:rPr>
          <w:rFonts w:hint="cs"/>
          <w:szCs w:val="14"/>
          <w:rtl/>
        </w:rPr>
        <w:t xml:space="preserve"> בה</w:t>
      </w:r>
      <w:r w:rsidRPr="00F350E4">
        <w:rPr>
          <w:szCs w:val="14"/>
          <w:rtl/>
        </w:rPr>
        <w:t xml:space="preserve">, קרן הון בגין עסקאות תשלום מבוסס מניות, קרן הון בגין הפרשי תרגום, קרן הון משערוך רכוש קבוע, קרן הון בגין רווח או הפסד </w:t>
      </w:r>
      <w:r w:rsidRPr="00F350E4">
        <w:rPr>
          <w:rFonts w:hint="cs"/>
          <w:szCs w:val="14"/>
          <w:rtl/>
        </w:rPr>
        <w:t>ממכשירים הוניים שיועדו למדידה בשווי הוגן דרך רווח כולל אחר</w:t>
      </w:r>
      <w:r w:rsidRPr="00F350E4">
        <w:rPr>
          <w:szCs w:val="14"/>
          <w:rtl/>
        </w:rPr>
        <w:t>, קרן הון בגין מדידות מחדש של תוכניות להטבה מוגדרת וכדומה.</w:t>
      </w:r>
    </w:p>
  </w:footnote>
  <w:footnote w:id="61">
    <w:p w14:paraId="5CF95659" w14:textId="77777777" w:rsidR="00C77DCA" w:rsidRPr="00F350E4" w:rsidRDefault="00C77DCA" w:rsidP="00AC6A39">
      <w:pPr>
        <w:pStyle w:val="FootnoteText"/>
        <w:rPr>
          <w:szCs w:val="14"/>
          <w:rtl/>
        </w:rPr>
      </w:pPr>
      <w:r w:rsidRPr="00F350E4">
        <w:rPr>
          <w:rStyle w:val="FootnoteReference"/>
          <w:sz w:val="14"/>
          <w:szCs w:val="14"/>
        </w:rPr>
        <w:footnoteRef/>
      </w:r>
      <w:r w:rsidRPr="00F350E4">
        <w:rPr>
          <w:szCs w:val="14"/>
          <w:rtl/>
        </w:rPr>
        <w:t xml:space="preserve"> </w:t>
      </w:r>
      <w:r w:rsidRPr="00F350E4">
        <w:rPr>
          <w:szCs w:val="14"/>
          <w:rtl/>
        </w:rPr>
        <w:tab/>
      </w:r>
      <w:r w:rsidRPr="00F350E4">
        <w:rPr>
          <w:szCs w:val="14"/>
          <w:rtl/>
        </w:rPr>
        <w:t>בהתאם ל-</w:t>
      </w:r>
      <w:r w:rsidRPr="00F350E4">
        <w:rPr>
          <w:szCs w:val="14"/>
        </w:rPr>
        <w:t>IFRS 5.38</w:t>
      </w:r>
      <w:r w:rsidRPr="00F350E4">
        <w:rPr>
          <w:szCs w:val="14"/>
          <w:rtl/>
        </w:rPr>
        <w:t>, יש להציג בנפרד סכומים שהוכרו ברווח כולל אחר ונצברו בהון הקשורים לנכסים לא שוטפים (או לקבוצות מימוש) המוחזקים למכירה (לדוגמה, קרן הון בגין הפרשי תרגום שנבעו מחברה בת שסווגה כמוחזקת למכירה וקרן הון בגין הערכה מחדש של רכוש קבוע שסווג כמוחזק למכירה).</w:t>
      </w:r>
    </w:p>
  </w:footnote>
  <w:footnote w:id="62">
    <w:p w14:paraId="6472894B" w14:textId="77777777" w:rsidR="00C77DCA" w:rsidRPr="00F350E4" w:rsidRDefault="00C77DCA" w:rsidP="00AC6A39">
      <w:pPr>
        <w:pStyle w:val="FootnoteText"/>
        <w:rPr>
          <w:szCs w:val="14"/>
          <w:rtl/>
        </w:rPr>
      </w:pPr>
      <w:r w:rsidRPr="00F350E4">
        <w:rPr>
          <w:rStyle w:val="FootnoteReference"/>
          <w:sz w:val="14"/>
          <w:szCs w:val="14"/>
        </w:rPr>
        <w:footnoteRef/>
      </w:r>
      <w:r w:rsidRPr="00F350E4">
        <w:rPr>
          <w:szCs w:val="14"/>
          <w:rtl/>
        </w:rPr>
        <w:t xml:space="preserve"> </w:t>
      </w:r>
      <w:r w:rsidRPr="00F350E4">
        <w:rPr>
          <w:szCs w:val="14"/>
          <w:rtl/>
        </w:rPr>
        <w:tab/>
      </w:r>
      <w:r w:rsidRPr="00F350E4">
        <w:rPr>
          <w:szCs w:val="14"/>
          <w:rtl/>
        </w:rPr>
        <w:t>אם ישנן מניות של החברה המוחזקות הן על ידי החברה והן על ידי חברה בת, יש לשקול להפריד בין המניות המוחזקות על ידי החברה לבין המניות המוחזקות על ידי חברה בת.</w:t>
      </w:r>
    </w:p>
  </w:footnote>
  <w:footnote w:id="63">
    <w:p w14:paraId="1909F0D8" w14:textId="77777777" w:rsidR="00C77DCA" w:rsidRPr="00F350E4" w:rsidRDefault="00C77DCA" w:rsidP="00AC6A39">
      <w:pPr>
        <w:pStyle w:val="FootnoteText"/>
        <w:rPr>
          <w:szCs w:val="14"/>
        </w:rPr>
      </w:pPr>
      <w:r w:rsidRPr="00F350E4">
        <w:rPr>
          <w:rStyle w:val="FootnoteReference"/>
          <w:sz w:val="14"/>
          <w:szCs w:val="14"/>
        </w:rPr>
        <w:footnoteRef/>
      </w:r>
      <w:r w:rsidRPr="00F350E4">
        <w:rPr>
          <w:szCs w:val="14"/>
          <w:rtl/>
        </w:rPr>
        <w:t xml:space="preserve"> </w:t>
      </w:r>
      <w:r w:rsidRPr="00F350E4">
        <w:rPr>
          <w:szCs w:val="14"/>
          <w:rtl/>
        </w:rPr>
        <w:tab/>
      </w:r>
      <w:r w:rsidRPr="00F350E4">
        <w:rPr>
          <w:rFonts w:hint="cs"/>
          <w:szCs w:val="14"/>
          <w:rtl/>
        </w:rPr>
        <w:t>סעיף זה יכלול לדוגמה גם כתבי אופציות, רכיב הוני של אג"ח להמרה וכדומה, בחברות בנות, המוחזקים על ידי בעלי זכויות שאינן מקנות שליטה.</w:t>
      </w:r>
    </w:p>
  </w:footnote>
  <w:footnote w:id="64">
    <w:p w14:paraId="2D6945D8" w14:textId="77777777" w:rsidR="00C77DCA" w:rsidRPr="00F350E4" w:rsidRDefault="00C77DCA" w:rsidP="00AC6A39">
      <w:pPr>
        <w:pStyle w:val="FootnoteText"/>
        <w:rPr>
          <w:szCs w:val="14"/>
          <w:rtl/>
        </w:rPr>
      </w:pPr>
      <w:r w:rsidRPr="00F350E4">
        <w:rPr>
          <w:rStyle w:val="FootnoteReference"/>
          <w:sz w:val="14"/>
          <w:szCs w:val="14"/>
        </w:rPr>
        <w:footnoteRef/>
      </w:r>
      <w:r w:rsidRPr="00F350E4">
        <w:rPr>
          <w:szCs w:val="14"/>
          <w:rtl/>
        </w:rPr>
        <w:t xml:space="preserve"> </w:t>
      </w:r>
      <w:r w:rsidRPr="00F350E4">
        <w:rPr>
          <w:szCs w:val="14"/>
          <w:rtl/>
        </w:rPr>
        <w:tab/>
      </w:r>
      <w:r w:rsidRPr="00F350E4">
        <w:rPr>
          <w:szCs w:val="14"/>
          <w:rtl/>
        </w:rPr>
        <w:t>בהתאם</w:t>
      </w:r>
      <w:r w:rsidRPr="00F350E4">
        <w:rPr>
          <w:rFonts w:hint="cs"/>
          <w:szCs w:val="14"/>
          <w:rtl/>
        </w:rPr>
        <w:t xml:space="preserve"> ל-</w:t>
      </w:r>
      <w:r w:rsidRPr="00F350E4">
        <w:rPr>
          <w:szCs w:val="14"/>
        </w:rPr>
        <w:t>IAS 1.106A</w:t>
      </w:r>
      <w:r w:rsidRPr="00F350E4">
        <w:rPr>
          <w:szCs w:val="14"/>
          <w:rtl/>
        </w:rPr>
        <w:t xml:space="preserve">, יש להציג, לכל רכיב של הון, ניתוח של רווח כולל אחר לפי פריט, בדוח על השינויים בהון </w:t>
      </w:r>
      <w:r w:rsidRPr="00F350E4">
        <w:rPr>
          <w:rFonts w:hint="cs"/>
          <w:szCs w:val="14"/>
          <w:rtl/>
        </w:rPr>
        <w:t>או בביאורים. דוח זה מוצג בהנחה שהחברה בחרה להציג מידע זה בדוחות הכספיים השנתיים האחרונים במסגרת הביאורים.</w:t>
      </w:r>
    </w:p>
  </w:footnote>
  <w:footnote w:id="65">
    <w:p w14:paraId="3AA92BDD" w14:textId="77777777" w:rsidR="00C77DCA" w:rsidRPr="00F350E4" w:rsidRDefault="00C77DCA" w:rsidP="00AC6A39">
      <w:pPr>
        <w:pStyle w:val="FootnoteText"/>
        <w:rPr>
          <w:szCs w:val="14"/>
          <w:rtl/>
        </w:rPr>
      </w:pPr>
      <w:r w:rsidRPr="00F350E4">
        <w:rPr>
          <w:rStyle w:val="FootnoteReference"/>
          <w:sz w:val="14"/>
          <w:szCs w:val="14"/>
        </w:rPr>
        <w:footnoteRef/>
      </w:r>
      <w:r w:rsidRPr="00F350E4">
        <w:rPr>
          <w:szCs w:val="14"/>
          <w:rtl/>
        </w:rPr>
        <w:t xml:space="preserve"> </w:t>
      </w:r>
      <w:r w:rsidRPr="00F350E4">
        <w:rPr>
          <w:szCs w:val="14"/>
          <w:rtl/>
        </w:rPr>
        <w:tab/>
      </w:r>
      <w:r w:rsidRPr="00F350E4">
        <w:rPr>
          <w:szCs w:val="14"/>
          <w:rtl/>
        </w:rPr>
        <w:t>רווח כולל אחר לאחר מס יוצג בעמודות השונות המיוחסות לבעלים של החברה האם. רווח כולל אחר לאחר מס המיוחס לזכויות שאינן מקנות שליטה יוצג במספר אחד בעמודה של הזכויות שאינן מקנות שליטה.</w:t>
      </w:r>
    </w:p>
  </w:footnote>
  <w:footnote w:id="66">
    <w:p w14:paraId="07048033" w14:textId="77777777" w:rsidR="00C77DCA" w:rsidRPr="00F350E4" w:rsidRDefault="00C77DCA" w:rsidP="00F10549">
      <w:pPr>
        <w:pStyle w:val="FootnoteText"/>
        <w:rPr>
          <w:szCs w:val="14"/>
          <w:rtl/>
        </w:rPr>
      </w:pPr>
      <w:r w:rsidRPr="00F350E4">
        <w:rPr>
          <w:rStyle w:val="FootnoteReference"/>
          <w:sz w:val="14"/>
          <w:szCs w:val="14"/>
        </w:rPr>
        <w:footnoteRef/>
      </w:r>
      <w:r w:rsidRPr="00F350E4">
        <w:rPr>
          <w:szCs w:val="14"/>
          <w:rtl/>
        </w:rPr>
        <w:t xml:space="preserve"> </w:t>
      </w:r>
      <w:r w:rsidRPr="00F350E4">
        <w:rPr>
          <w:szCs w:val="14"/>
          <w:rtl/>
        </w:rPr>
        <w:tab/>
      </w:r>
      <w:r w:rsidRPr="00F350E4">
        <w:rPr>
          <w:szCs w:val="14"/>
          <w:rtl/>
        </w:rPr>
        <w:t>בהתאם ל-</w:t>
      </w:r>
      <w:r w:rsidRPr="00F350E4">
        <w:rPr>
          <w:szCs w:val="14"/>
        </w:rPr>
        <w:t>IAS 16.41</w:t>
      </w:r>
      <w:r w:rsidRPr="00F350E4">
        <w:rPr>
          <w:szCs w:val="14"/>
          <w:rtl/>
        </w:rPr>
        <w:t xml:space="preserve">, ניתן להעביר את קרן ההערכה מחדש ישירות לעודפים כאשר פריט הרכוש הקבוע, אשר לגביו יושם מודל ההערכה מחדש, נגרע, וכן להעביר חלק מהקרן במהלך השימוש בנכס על ידי החברה, בסכום ההפרש בין </w:t>
      </w:r>
      <w:r w:rsidRPr="00F350E4">
        <w:rPr>
          <w:rFonts w:hint="cs"/>
          <w:szCs w:val="14"/>
          <w:rtl/>
        </w:rPr>
        <w:t>ה</w:t>
      </w:r>
      <w:r w:rsidRPr="00F350E4">
        <w:rPr>
          <w:szCs w:val="14"/>
          <w:rtl/>
        </w:rPr>
        <w:t xml:space="preserve">פחת המבוסס על הערך בספרים המשוערך של הנכס לבין </w:t>
      </w:r>
      <w:r w:rsidRPr="00F350E4">
        <w:rPr>
          <w:rFonts w:hint="cs"/>
          <w:szCs w:val="14"/>
          <w:rtl/>
        </w:rPr>
        <w:t>ה</w:t>
      </w:r>
      <w:r w:rsidRPr="00F350E4">
        <w:rPr>
          <w:szCs w:val="14"/>
          <w:rtl/>
        </w:rPr>
        <w:t>פחת המבוסס על העלות המקורית של הנכס.</w:t>
      </w:r>
    </w:p>
  </w:footnote>
  <w:footnote w:id="67">
    <w:p w14:paraId="52B6DFDF" w14:textId="77777777" w:rsidR="00C77DCA" w:rsidRPr="00AC6A39" w:rsidRDefault="00C77DCA" w:rsidP="00AC6A39">
      <w:pPr>
        <w:pStyle w:val="FootnoteText"/>
        <w:rPr>
          <w:rtl/>
        </w:rPr>
      </w:pPr>
      <w:r w:rsidRPr="00F350E4">
        <w:rPr>
          <w:rStyle w:val="FootnoteReference"/>
          <w:sz w:val="14"/>
          <w:szCs w:val="14"/>
        </w:rPr>
        <w:footnoteRef/>
      </w:r>
      <w:r w:rsidRPr="00F350E4">
        <w:rPr>
          <w:szCs w:val="14"/>
          <w:rtl/>
        </w:rPr>
        <w:t xml:space="preserve"> </w:t>
      </w:r>
      <w:r w:rsidRPr="00F350E4">
        <w:rPr>
          <w:rFonts w:hint="cs"/>
          <w:szCs w:val="14"/>
          <w:rtl/>
        </w:rPr>
        <w:tab/>
      </w:r>
      <w:r w:rsidRPr="00F350E4">
        <w:rPr>
          <w:rFonts w:hint="cs"/>
          <w:szCs w:val="14"/>
          <w:rtl/>
        </w:rPr>
        <w:t>בהתאם ל-</w:t>
      </w:r>
      <w:r w:rsidRPr="00F350E4">
        <w:rPr>
          <w:szCs w:val="14"/>
        </w:rPr>
        <w:t>IAS 19.122</w:t>
      </w:r>
      <w:r w:rsidRPr="00F350E4">
        <w:rPr>
          <w:rFonts w:hint="cs"/>
          <w:szCs w:val="14"/>
          <w:rtl/>
        </w:rPr>
        <w:t>, חברה יכולה להעביר סכומים שהוכרו ברווח כולל אחר בגין מדידות מחדש של תוכניות להטבה מוגדרת בתוך סעיפי ההון (למשל, בעת מימוש של חברה בת).</w:t>
      </w:r>
    </w:p>
  </w:footnote>
  <w:footnote w:id="68">
    <w:p w14:paraId="4CB74275" w14:textId="735DFA91"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לאור העובדה שניתן בביאור</w:t>
      </w:r>
      <w:r>
        <w:rPr>
          <w:rtl/>
        </w:rPr>
        <w:fldChar w:fldCharType="begin" w:fldLock="1"/>
      </w:r>
      <w:r>
        <w:rPr>
          <w:rtl/>
        </w:rPr>
        <w:instrText xml:space="preserve"> </w:instrText>
      </w:r>
      <w:r>
        <w:rPr>
          <w:rFonts w:hint="cs"/>
        </w:rPr>
        <w:instrText>REF</w:instrText>
      </w:r>
      <w:r>
        <w:rPr>
          <w:rFonts w:hint="cs"/>
          <w:rtl/>
        </w:rPr>
        <w:instrText xml:space="preserve"> _</w:instrText>
      </w:r>
      <w:r>
        <w:rPr>
          <w:rFonts w:hint="cs"/>
        </w:rPr>
        <w:instrText>Ref33621784 \w \h</w:instrText>
      </w:r>
      <w:r>
        <w:rPr>
          <w:rtl/>
        </w:rPr>
        <w:instrText xml:space="preserve"> </w:instrText>
      </w:r>
      <w:r>
        <w:rPr>
          <w:rtl/>
        </w:rPr>
      </w:r>
      <w:r>
        <w:rPr>
          <w:rtl/>
        </w:rPr>
        <w:fldChar w:fldCharType="separate"/>
      </w:r>
      <w:r w:rsidR="00CB58A1">
        <w:rPr>
          <w:cs/>
        </w:rPr>
        <w:t>‎</w:t>
      </w:r>
      <w:r w:rsidR="00CB58A1">
        <w:t>7.5</w:t>
      </w:r>
      <w:r>
        <w:rPr>
          <w:rtl/>
        </w:rPr>
        <w:fldChar w:fldCharType="end"/>
      </w:r>
      <w:r>
        <w:t xml:space="preserve"> </w:t>
      </w:r>
      <w:r>
        <w:rPr>
          <w:rFonts w:hint="cs"/>
          <w:rtl/>
        </w:rPr>
        <w:t xml:space="preserve"> מ</w:t>
      </w:r>
      <w:r w:rsidRPr="00AC6A39">
        <w:rPr>
          <w:rFonts w:hint="cs"/>
          <w:rtl/>
        </w:rPr>
        <w:t>ידע לתזרימי המזומנים בגין פעילויות שהופסקו, לא נדרש לתת גילוי על גבי הדוח על תזרימי המזומנים.</w:t>
      </w:r>
    </w:p>
  </w:footnote>
  <w:footnote w:id="69">
    <w:p w14:paraId="2D7D512E"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tab/>
      </w:r>
      <w:r w:rsidRPr="00AC6A39">
        <w:rPr>
          <w:rFonts w:hint="cs"/>
          <w:rtl/>
        </w:rPr>
        <w:t xml:space="preserve">אם </w:t>
      </w:r>
      <w:r w:rsidRPr="00AC6A39">
        <w:rPr>
          <w:rtl/>
        </w:rPr>
        <w:t xml:space="preserve">החברה בוחרת להציג תזרימי מזומנים מסוימים על בסיס נטו, עליה לעמוד בדרישות </w:t>
      </w:r>
      <w:r w:rsidRPr="00AC6A39">
        <w:rPr>
          <w:rFonts w:hint="cs"/>
        </w:rPr>
        <w:t>IAS 7.22</w:t>
      </w:r>
      <w:r w:rsidRPr="00AC6A39">
        <w:rPr>
          <w:rFonts w:hint="cs"/>
          <w:rtl/>
        </w:rPr>
        <w:t>.</w:t>
      </w:r>
    </w:p>
  </w:footnote>
  <w:footnote w:id="70">
    <w:p w14:paraId="3BA020E9"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tl/>
        </w:rPr>
        <w:t>בעמדה משפטית מספר 105-25, סגל רשות ניירות ערך מדגיש את הדרישה להפנות לביאורים רלוונטיים גם מהדוח על תזרימי המזומנים, במיוחד כשמדובר באירועים חד פעמיים, כגון הכרה ברווח כתוצאה מאיבוד שליטה בחברת בת, הפסדים מירידת ערך וכדומה.</w:t>
      </w:r>
    </w:p>
  </w:footnote>
  <w:footnote w:id="71">
    <w:p w14:paraId="091B6443" w14:textId="37D67FBF" w:rsidR="00C77DCA" w:rsidRPr="00AC6A39" w:rsidRDefault="00C77DCA" w:rsidP="00AC6A39">
      <w:pPr>
        <w:pStyle w:val="FootnoteText"/>
        <w:rPr>
          <w:rtl/>
        </w:rPr>
      </w:pPr>
      <w:r w:rsidRPr="005D3702">
        <w:rPr>
          <w:rStyle w:val="FootnoteReference"/>
        </w:rPr>
        <w:footnoteRef/>
      </w:r>
      <w:r w:rsidRPr="00AC6A39">
        <w:rPr>
          <w:rtl/>
        </w:rPr>
        <w:tab/>
      </w:r>
      <w:r w:rsidRPr="00AC6A39">
        <w:rPr>
          <w:rtl/>
        </w:rPr>
        <w:t>בהתאם</w:t>
      </w:r>
      <w:r w:rsidRPr="00AC6A39">
        <w:rPr>
          <w:rFonts w:hint="cs"/>
          <w:rtl/>
        </w:rPr>
        <w:t xml:space="preserve"> ל-</w:t>
      </w:r>
      <w:r w:rsidRPr="00AC6A39">
        <w:t>IAS 7.18(a)</w:t>
      </w:r>
      <w:r w:rsidRPr="00AC6A39">
        <w:rPr>
          <w:rtl/>
        </w:rPr>
        <w:t>, ניתן להציג את תזרימי המזומנים מפעילות שוטפת לפי השיטה הישירה</w:t>
      </w:r>
      <w:r w:rsidR="00BD1BEB">
        <w:rPr>
          <w:rFonts w:hint="cs"/>
          <w:rtl/>
        </w:rPr>
        <w:t>,</w:t>
      </w:r>
      <w:r w:rsidRPr="00AC6A39">
        <w:rPr>
          <w:rtl/>
        </w:rPr>
        <w:t xml:space="preserve"> בשונה מהמוצג לעיל.</w:t>
      </w:r>
    </w:p>
  </w:footnote>
  <w:footnote w:id="72">
    <w:p w14:paraId="7AE21B1A"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בהתאם ל-</w:t>
      </w:r>
      <w:r w:rsidRPr="00AC6A39">
        <w:t>IFRS 16.50(c)</w:t>
      </w:r>
      <w:r w:rsidRPr="00AC6A39">
        <w:rPr>
          <w:rFonts w:hint="cs"/>
          <w:rtl/>
        </w:rPr>
        <w:t xml:space="preserve"> תשלומי חכירה לטווח קצר, תשלומים עבור חכירות של נכסים בעלי ערך נמוך ותשלומי חכירה משתנים שלא נכללו במדידה של התחייבות החכירה יסווגו כפעילות שוטפת ולכן לא נדרשת כל התאמה בגין תשלומים אלה.</w:t>
      </w:r>
    </w:p>
  </w:footnote>
  <w:footnote w:id="73">
    <w:p w14:paraId="4F36C090" w14:textId="77777777" w:rsidR="00C77DCA" w:rsidRDefault="00C77DCA" w:rsidP="00B235E9">
      <w:pPr>
        <w:pStyle w:val="FootnoteText"/>
        <w:rPr>
          <w:rtl/>
        </w:rPr>
      </w:pPr>
      <w:r>
        <w:rPr>
          <w:rStyle w:val="FootnoteReference"/>
        </w:rPr>
        <w:footnoteRef/>
      </w:r>
      <w:r>
        <w:rPr>
          <w:rtl/>
        </w:rPr>
        <w:t xml:space="preserve"> </w:t>
      </w:r>
      <w:r>
        <w:rPr>
          <w:rtl/>
        </w:rPr>
        <w:tab/>
      </w:r>
      <w:r w:rsidRPr="00B235E9">
        <w:rPr>
          <w:rtl/>
        </w:rPr>
        <w:t xml:space="preserve">מופנית תשומת הלב לדיוני הוועדה לפרשנויות של תקני הדיווח הכספי הבינלאומיים מדצמבר 2020, בקשר לאופן ההצגה של </w:t>
      </w:r>
      <w:r>
        <w:rPr>
          <w:rFonts w:hint="cs"/>
          <w:rtl/>
        </w:rPr>
        <w:t xml:space="preserve">תזרימי מזומנים בגין </w:t>
      </w:r>
      <w:r w:rsidRPr="00B235E9">
        <w:rPr>
          <w:rtl/>
        </w:rPr>
        <w:t>התחייבויות המהוות חלק מהסדר פקטורינג הפוך.</w:t>
      </w:r>
    </w:p>
  </w:footnote>
  <w:footnote w:id="74">
    <w:p w14:paraId="02862191"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 xml:space="preserve">7 </w:t>
      </w:r>
      <w:r w:rsidRPr="00AC6A39">
        <w:t>IAS</w:t>
      </w:r>
      <w:r w:rsidRPr="00AC6A39">
        <w:rPr>
          <w:rtl/>
        </w:rPr>
        <w:t xml:space="preserve"> אינו קובע מאיזה רווח יש להתחיל את תזרימי המזומנים מפעילות שוטפת. הנספח לתקן, אשר מהווה דוגמה בלתי מחייבת, מתחיל מהרווח לפני מס.</w:t>
      </w:r>
    </w:p>
  </w:footnote>
  <w:footnote w:id="75">
    <w:p w14:paraId="6EC27590" w14:textId="77777777" w:rsidR="00C77DCA" w:rsidRPr="00AC6A39" w:rsidRDefault="00C77DCA" w:rsidP="004F2E0D">
      <w:pPr>
        <w:pStyle w:val="FootnoteText"/>
        <w:rPr>
          <w:rtl/>
        </w:rPr>
      </w:pPr>
      <w:r w:rsidRPr="005D3702">
        <w:rPr>
          <w:rStyle w:val="FootnoteReference"/>
        </w:rPr>
        <w:footnoteRef/>
      </w:r>
      <w:r w:rsidRPr="00AC6A39">
        <w:rPr>
          <w:rtl/>
        </w:rPr>
        <w:tab/>
      </w:r>
      <w:r w:rsidRPr="00AC6A39">
        <w:rPr>
          <w:rtl/>
        </w:rPr>
        <w:t>ניתן לסווג ריבית ששולמה וריבית שהתקבלה כפעילות שוטפת (כמוצג בדוח זה) או כפעילות מימון וכפעילות השקעה, בהתאמה, בהתאם למדיניות החשבונאית של החברה.</w:t>
      </w:r>
      <w:r w:rsidRPr="00AC6A39">
        <w:rPr>
          <w:rFonts w:hint="cs"/>
          <w:rtl/>
        </w:rPr>
        <w:t xml:space="preserve"> בנוסף, בהתאם ל-</w:t>
      </w:r>
      <w:r w:rsidRPr="00AC6A39">
        <w:t>IFRS 16.50(b)</w:t>
      </w:r>
      <w:r w:rsidRPr="00AC6A39">
        <w:rPr>
          <w:rFonts w:hint="cs"/>
          <w:rtl/>
        </w:rPr>
        <w:t xml:space="preserve"> תשלומי מזומנים עבור החלק של הריבית בגין התחייבות החכירה, יטופל בהתאם לדרישות בנוגע לריבית ששולמה. </w:t>
      </w:r>
    </w:p>
  </w:footnote>
  <w:footnote w:id="76">
    <w:p w14:paraId="225166E1" w14:textId="414B9CD3" w:rsidR="00FB4FBF" w:rsidRDefault="00FB4FBF">
      <w:pPr>
        <w:pStyle w:val="FootnoteText"/>
        <w:rPr>
          <w:rtl/>
        </w:rPr>
      </w:pPr>
      <w:r>
        <w:rPr>
          <w:rStyle w:val="FootnoteReference"/>
        </w:rPr>
        <w:footnoteRef/>
      </w:r>
      <w:r>
        <w:rPr>
          <w:rtl/>
        </w:rPr>
        <w:t xml:space="preserve"> </w:t>
      </w:r>
      <w:r w:rsidR="00EC76F4">
        <w:rPr>
          <w:rtl/>
        </w:rPr>
        <w:tab/>
      </w:r>
      <w:r w:rsidR="00EC76F4" w:rsidRPr="00EC76F4">
        <w:rPr>
          <w:rtl/>
        </w:rPr>
        <w:t>סעיף זה יכלול גם דיבידנדים על מניות בכורה ניתנות לפדיון שמהווים רכיב התחייבות (כלומר, כאשר דיבידנדים שלא שולמו מתווספים לסכום הפדיון).</w:t>
      </w:r>
    </w:p>
  </w:footnote>
  <w:footnote w:id="77">
    <w:p w14:paraId="352516DE" w14:textId="1BC3D8DF" w:rsidR="00C77DCA" w:rsidRPr="00AC6A39" w:rsidRDefault="00C77DCA" w:rsidP="00F822EB">
      <w:pPr>
        <w:pStyle w:val="FootnoteText"/>
      </w:pPr>
      <w:r w:rsidRPr="005D3702">
        <w:rPr>
          <w:rStyle w:val="FootnoteReference"/>
        </w:rPr>
        <w:footnoteRef/>
      </w:r>
      <w:r w:rsidRPr="00AC6A39">
        <w:rPr>
          <w:rtl/>
        </w:rPr>
        <w:tab/>
      </w:r>
      <w:r w:rsidRPr="00AC6A39">
        <w:rPr>
          <w:rtl/>
        </w:rPr>
        <w:t xml:space="preserve">בהתאם </w:t>
      </w:r>
      <w:r w:rsidRPr="00AC6A39">
        <w:rPr>
          <w:rFonts w:hint="cs"/>
          <w:rtl/>
        </w:rPr>
        <w:t>ל-</w:t>
      </w:r>
      <w:r w:rsidRPr="00AC6A39">
        <w:t>IAS 7.35</w:t>
      </w:r>
      <w:r w:rsidRPr="00AC6A39">
        <w:rPr>
          <w:rtl/>
        </w:rPr>
        <w:t>, סכום זה לא יכלול תזרימי מזומנים בגין מסים הניתנים לזיהוי ספציפי כפעילות השקעה (לדוגמה, שנוצרו ממימוש רכוש קבוע) או כפעילות מימון, אשר יסווגו במסגרת פעילויות אלו.</w:t>
      </w:r>
      <w:r w:rsidR="0058247A">
        <w:rPr>
          <w:rFonts w:hint="cs"/>
          <w:rtl/>
        </w:rPr>
        <w:t xml:space="preserve"> </w:t>
      </w:r>
      <w:r w:rsidR="009568CD" w:rsidRPr="00AC6A39">
        <w:rPr>
          <w:rtl/>
        </w:rPr>
        <w:t xml:space="preserve">בהתאם </w:t>
      </w:r>
      <w:r w:rsidR="009568CD" w:rsidRPr="00AC6A39">
        <w:rPr>
          <w:rFonts w:hint="cs"/>
          <w:rtl/>
        </w:rPr>
        <w:t>ל-</w:t>
      </w:r>
      <w:r w:rsidR="009568CD" w:rsidRPr="00AC6A39">
        <w:t>IAS 7.36</w:t>
      </w:r>
      <w:r w:rsidR="0058247A">
        <w:rPr>
          <w:rFonts w:hint="cs"/>
          <w:rtl/>
        </w:rPr>
        <w:t>,</w:t>
      </w:r>
      <w:r w:rsidR="009568CD">
        <w:rPr>
          <w:rFonts w:hint="cs"/>
          <w:rtl/>
        </w:rPr>
        <w:t xml:space="preserve"> </w:t>
      </w:r>
      <w:r w:rsidR="009568CD">
        <w:rPr>
          <w:rtl/>
        </w:rPr>
        <w:t>כאשר תזרימי מזומ</w:t>
      </w:r>
      <w:r w:rsidR="009568CD">
        <w:rPr>
          <w:rFonts w:hint="cs"/>
          <w:rtl/>
        </w:rPr>
        <w:t>נ</w:t>
      </w:r>
      <w:r w:rsidR="009568CD">
        <w:rPr>
          <w:rtl/>
        </w:rPr>
        <w:t>ים בגין מס מוקצים ליותר מסוג אחד</w:t>
      </w:r>
      <w:r w:rsidR="00F822EB">
        <w:rPr>
          <w:rFonts w:hint="cs"/>
          <w:rtl/>
        </w:rPr>
        <w:t xml:space="preserve"> </w:t>
      </w:r>
      <w:r w:rsidR="009568CD">
        <w:rPr>
          <w:rtl/>
        </w:rPr>
        <w:t>של פעילות, יי</w:t>
      </w:r>
      <w:r w:rsidR="00F822EB">
        <w:rPr>
          <w:rFonts w:hint="cs"/>
          <w:rtl/>
        </w:rPr>
        <w:t>נ</w:t>
      </w:r>
      <w:r w:rsidR="009568CD">
        <w:rPr>
          <w:rtl/>
        </w:rPr>
        <w:t>תן גילוי לסכום הכולל של המסים ששולמו</w:t>
      </w:r>
      <w:r w:rsidR="00F822EB">
        <w:rPr>
          <w:rFonts w:hint="cs"/>
          <w:rtl/>
        </w:rPr>
        <w:t>.</w:t>
      </w:r>
    </w:p>
  </w:footnote>
  <w:footnote w:id="78">
    <w:p w14:paraId="6AEB0F4C"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בהתאם</w:t>
      </w:r>
      <w:r w:rsidRPr="00AC6A39">
        <w:rPr>
          <w:rFonts w:hint="cs"/>
          <w:rtl/>
        </w:rPr>
        <w:t xml:space="preserve"> ל-</w:t>
      </w:r>
      <w:r w:rsidRPr="00AC6A39">
        <w:t>IAS 7.16</w:t>
      </w:r>
      <w:r w:rsidRPr="00AC6A39">
        <w:rPr>
          <w:rtl/>
        </w:rPr>
        <w:t>, רק יציאות המובילות להכרה בנכסים תוכלנה להיות מסווגות כפעילויות השקעה.</w:t>
      </w:r>
    </w:p>
  </w:footnote>
  <w:footnote w:id="79">
    <w:p w14:paraId="56B6CFD8" w14:textId="77777777" w:rsidR="00C77DCA" w:rsidRPr="00AC6A39" w:rsidRDefault="00C77DCA" w:rsidP="00AC6A39">
      <w:pPr>
        <w:pStyle w:val="FootnoteText"/>
      </w:pPr>
      <w:r w:rsidRPr="005D3702">
        <w:rPr>
          <w:rStyle w:val="FootnoteReference"/>
        </w:rPr>
        <w:footnoteRef/>
      </w:r>
      <w:r w:rsidRPr="00AC6A39">
        <w:rPr>
          <w:rtl/>
        </w:rPr>
        <w:tab/>
      </w:r>
      <w:r w:rsidRPr="00AC6A39">
        <w:rPr>
          <w:rtl/>
        </w:rPr>
        <w:t>בהתאם</w:t>
      </w:r>
      <w:r w:rsidRPr="00AC6A39">
        <w:rPr>
          <w:rFonts w:hint="cs"/>
          <w:rtl/>
        </w:rPr>
        <w:t xml:space="preserve"> ל-</w:t>
      </w:r>
      <w:r w:rsidRPr="00AC6A39">
        <w:t>IAS 7.31, 33</w:t>
      </w:r>
      <w:r w:rsidRPr="00AC6A39">
        <w:rPr>
          <w:rFonts w:hint="cs"/>
          <w:rtl/>
        </w:rPr>
        <w:t>, ניתן לסווג דיבידנדים שהתקבלו כפעילות השקעה (כמוצג בדוח זה) או כפעילות שוטפת בהתאם למדיניות החשבונאית של החברה.</w:t>
      </w:r>
    </w:p>
  </w:footnote>
  <w:footnote w:id="80">
    <w:p w14:paraId="3E506769" w14:textId="77777777" w:rsidR="00C77DCA" w:rsidRPr="00AC6A39" w:rsidRDefault="00C77DCA" w:rsidP="00AC6A39">
      <w:pPr>
        <w:pStyle w:val="FootnoteText"/>
      </w:pPr>
      <w:r w:rsidRPr="005D3702">
        <w:rPr>
          <w:rStyle w:val="FootnoteReference"/>
        </w:rPr>
        <w:footnoteRef/>
      </w:r>
      <w:r w:rsidRPr="00AC6A39">
        <w:rPr>
          <w:rtl/>
        </w:rPr>
        <w:tab/>
      </w:r>
      <w:r w:rsidRPr="00AC6A39">
        <w:rPr>
          <w:rtl/>
        </w:rPr>
        <w:t>בגין סכום זה יש לבצע התאמה במסגרת ההתאמות בפעילות השוטפת.</w:t>
      </w:r>
    </w:p>
  </w:footnote>
  <w:footnote w:id="81">
    <w:p w14:paraId="2D9C0E19"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tl/>
        </w:rPr>
        <w:t>אם החברה מחזיקה ניירות ערך והלוואות למטרות מסחר, יש לבחון אם יש להתייחס להשקעות אלה כמעין מלאי, אז יסווג כפעילות שוטפת.</w:t>
      </w:r>
    </w:p>
  </w:footnote>
  <w:footnote w:id="82">
    <w:p w14:paraId="56D59E96" w14:textId="77777777" w:rsidR="00C77DCA" w:rsidRPr="00AC6A39" w:rsidRDefault="00C77DCA" w:rsidP="00AC6A39">
      <w:pPr>
        <w:pStyle w:val="FootnoteText"/>
      </w:pPr>
      <w:r w:rsidRPr="005D3702">
        <w:rPr>
          <w:rStyle w:val="FootnoteReference"/>
        </w:rPr>
        <w:footnoteRef/>
      </w:r>
      <w:r w:rsidRPr="00AC6A39">
        <w:rPr>
          <w:rtl/>
        </w:rPr>
        <w:tab/>
      </w:r>
      <w:r w:rsidRPr="00AC6A39">
        <w:rPr>
          <w:rtl/>
        </w:rPr>
        <w:t>יש לבחון עמידה בתנאי</w:t>
      </w:r>
      <w:r w:rsidRPr="00AC6A39">
        <w:rPr>
          <w:rFonts w:hint="cs"/>
          <w:rtl/>
        </w:rPr>
        <w:t xml:space="preserve"> </w:t>
      </w:r>
      <w:r w:rsidRPr="00AC6A39">
        <w:t>IAS 7.22</w:t>
      </w:r>
      <w:r w:rsidRPr="00AC6A39">
        <w:rPr>
          <w:rtl/>
        </w:rPr>
        <w:t xml:space="preserve"> לצורך דיווח על תזרימי מזומנים על בסיס נטו.</w:t>
      </w:r>
    </w:p>
  </w:footnote>
  <w:footnote w:id="83">
    <w:p w14:paraId="5C31C199" w14:textId="1892DEA2" w:rsidR="00C77DCA" w:rsidRDefault="00C77DCA" w:rsidP="003D0216">
      <w:pPr>
        <w:pStyle w:val="FootnoteText"/>
        <w:rPr>
          <w:rtl/>
        </w:rPr>
      </w:pPr>
      <w:r>
        <w:rPr>
          <w:rStyle w:val="FootnoteReference"/>
        </w:rPr>
        <w:footnoteRef/>
      </w:r>
      <w:r>
        <w:rPr>
          <w:rtl/>
        </w:rPr>
        <w:t xml:space="preserve"> </w:t>
      </w:r>
      <w:r>
        <w:rPr>
          <w:rtl/>
        </w:rPr>
        <w:tab/>
      </w:r>
      <w:r>
        <w:rPr>
          <w:rFonts w:hint="cs"/>
          <w:rtl/>
        </w:rPr>
        <w:t xml:space="preserve">ראה הערת שוליים </w:t>
      </w:r>
      <w:r w:rsidRPr="006A4F18">
        <w:rPr>
          <w:sz w:val="15"/>
          <w:rtl/>
        </w:rPr>
        <w:fldChar w:fldCharType="begin" w:fldLock="1"/>
      </w:r>
      <w:r w:rsidRPr="006A4F18">
        <w:rPr>
          <w:sz w:val="15"/>
          <w:rtl/>
        </w:rPr>
        <w:instrText xml:space="preserve"> </w:instrText>
      </w:r>
      <w:r w:rsidRPr="006A4F18">
        <w:rPr>
          <w:rFonts w:hint="cs"/>
          <w:sz w:val="15"/>
        </w:rPr>
        <w:instrText>NOTEREF</w:instrText>
      </w:r>
      <w:r w:rsidRPr="006A4F18">
        <w:rPr>
          <w:rFonts w:hint="cs"/>
          <w:sz w:val="15"/>
          <w:rtl/>
        </w:rPr>
        <w:instrText xml:space="preserve"> _</w:instrText>
      </w:r>
      <w:r w:rsidRPr="006A4F18">
        <w:rPr>
          <w:rFonts w:hint="cs"/>
          <w:sz w:val="15"/>
        </w:rPr>
        <w:instrText>Ref60733882 \h</w:instrText>
      </w:r>
      <w:r w:rsidRPr="006A4F18">
        <w:rPr>
          <w:sz w:val="15"/>
          <w:rtl/>
        </w:rPr>
        <w:instrText xml:space="preserve"> </w:instrText>
      </w:r>
      <w:r>
        <w:rPr>
          <w:sz w:val="15"/>
          <w:rtl/>
        </w:rPr>
        <w:instrText xml:space="preserve"> \* </w:instrText>
      </w:r>
      <w:r>
        <w:rPr>
          <w:sz w:val="15"/>
        </w:rPr>
        <w:instrText>MERGEFORMAT</w:instrText>
      </w:r>
      <w:r>
        <w:rPr>
          <w:sz w:val="15"/>
          <w:rtl/>
        </w:rPr>
        <w:instrText xml:space="preserve"> </w:instrText>
      </w:r>
      <w:r w:rsidRPr="006A4F18">
        <w:rPr>
          <w:sz w:val="15"/>
          <w:rtl/>
        </w:rPr>
      </w:r>
      <w:r w:rsidRPr="006A4F18">
        <w:rPr>
          <w:sz w:val="15"/>
          <w:rtl/>
        </w:rPr>
        <w:fldChar w:fldCharType="separate"/>
      </w:r>
      <w:r w:rsidR="00CB58A1">
        <w:rPr>
          <w:sz w:val="15"/>
          <w:rtl/>
        </w:rPr>
        <w:t>72</w:t>
      </w:r>
      <w:r w:rsidRPr="006A4F18">
        <w:rPr>
          <w:sz w:val="15"/>
          <w:rtl/>
        </w:rPr>
        <w:fldChar w:fldCharType="end"/>
      </w:r>
      <w:r>
        <w:rPr>
          <w:rFonts w:hint="cs"/>
          <w:rtl/>
        </w:rPr>
        <w:t xml:space="preserve">. </w:t>
      </w:r>
    </w:p>
  </w:footnote>
  <w:footnote w:id="84">
    <w:p w14:paraId="7BDCF401"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בהתאם</w:t>
      </w:r>
      <w:r w:rsidRPr="00AC6A39">
        <w:rPr>
          <w:rFonts w:hint="cs"/>
          <w:rtl/>
        </w:rPr>
        <w:t xml:space="preserve"> ל-</w:t>
      </w:r>
      <w:r w:rsidRPr="00AC6A39">
        <w:t>IAS 7.31, 34</w:t>
      </w:r>
      <w:r w:rsidRPr="00AC6A39">
        <w:rPr>
          <w:rtl/>
        </w:rPr>
        <w:t>, ניתן לסווג דיבידנדים ששולמו כפעילות מימון (כמוצג בדוח זה) או כפעילות שוטפת בהתאם למדיניות החשבונאית של החברה.</w:t>
      </w:r>
    </w:p>
  </w:footnote>
  <w:footnote w:id="85">
    <w:p w14:paraId="6689BA01" w14:textId="0CB1E598" w:rsidR="00C77DCA" w:rsidRPr="00AC6A39" w:rsidRDefault="00C77DCA" w:rsidP="009940A8">
      <w:pPr>
        <w:pStyle w:val="FootnoteText"/>
        <w:rPr>
          <w:rtl/>
        </w:rPr>
      </w:pPr>
      <w:r w:rsidRPr="005D3702">
        <w:rPr>
          <w:rStyle w:val="FootnoteReference"/>
        </w:rPr>
        <w:footnoteRef/>
      </w:r>
      <w:r w:rsidRPr="00AC6A39">
        <w:rPr>
          <w:rtl/>
        </w:rPr>
        <w:tab/>
      </w:r>
      <w:r w:rsidRPr="00AC6A39">
        <w:rPr>
          <w:rtl/>
        </w:rPr>
        <w:t>סעיף זה יכלול גם דיבידנדים על מניות בכורה ניתנות לפדיון שמהווים רכיב הוני (כלומר, כאשר הדיבידנדים משולמים על פי שיקול דעתה של החברה</w:t>
      </w:r>
      <w:r w:rsidR="005F26D1">
        <w:rPr>
          <w:rFonts w:hint="cs"/>
          <w:rtl/>
        </w:rPr>
        <w:t xml:space="preserve"> וא</w:t>
      </w:r>
      <w:r w:rsidR="003E5683">
        <w:rPr>
          <w:rFonts w:hint="cs"/>
          <w:rtl/>
        </w:rPr>
        <w:t>ינם מתווספים לסכום הפדיון</w:t>
      </w:r>
      <w:r w:rsidRPr="00AC6A39">
        <w:rPr>
          <w:rtl/>
        </w:rPr>
        <w:t>).</w:t>
      </w:r>
    </w:p>
  </w:footnote>
  <w:footnote w:id="86">
    <w:p w14:paraId="4CB1AB14"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 xml:space="preserve">בהתאם </w:t>
      </w:r>
      <w:r w:rsidRPr="00AC6A39">
        <w:rPr>
          <w:rFonts w:hint="cs"/>
          <w:rtl/>
        </w:rPr>
        <w:t>ל-</w:t>
      </w:r>
      <w:r w:rsidRPr="00AC6A39">
        <w:t>IAS 7.8</w:t>
      </w:r>
      <w:r w:rsidRPr="00AC6A39">
        <w:rPr>
          <w:rtl/>
        </w:rPr>
        <w:t>, משיכת יתר מהבנק בדרך כלל נחשבת כפעילות מימון. יחד עם זאת, אם משיכת היתר עומדת לפירעון לפי דרישה וכן יתרת הבנק, לעתים קרובות, משתנה מיתרה חיובית למשיכת יתר, אזי היתרה תהווה חלק בלתי נפרד מניהול המזומנים של החברה.</w:t>
      </w:r>
    </w:p>
  </w:footnote>
  <w:footnote w:id="87">
    <w:p w14:paraId="56FCFBA0" w14:textId="4F7E8C53" w:rsidR="00C77DCA" w:rsidRPr="00AC6A39" w:rsidRDefault="00C77DCA" w:rsidP="00CB58A1">
      <w:pPr>
        <w:pStyle w:val="FootnoteText"/>
        <w:rPr>
          <w:rtl/>
        </w:rPr>
      </w:pPr>
      <w:r w:rsidRPr="005D3702">
        <w:rPr>
          <w:rStyle w:val="FootnoteReference"/>
        </w:rPr>
        <w:footnoteRef/>
      </w:r>
      <w:r w:rsidRPr="00AC6A39">
        <w:rPr>
          <w:rtl/>
        </w:rPr>
        <w:tab/>
      </w:r>
      <w:r>
        <w:rPr>
          <w:rFonts w:hint="cs"/>
          <w:rtl/>
        </w:rPr>
        <w:t xml:space="preserve">ראה הערת שוליים </w:t>
      </w:r>
      <w:r w:rsidRPr="008B5F06">
        <w:rPr>
          <w:sz w:val="15"/>
          <w:rtl/>
        </w:rPr>
        <w:fldChar w:fldCharType="begin" w:fldLock="1"/>
      </w:r>
      <w:r w:rsidRPr="008B5F06">
        <w:rPr>
          <w:sz w:val="15"/>
          <w:rtl/>
        </w:rPr>
        <w:instrText xml:space="preserve"> </w:instrText>
      </w:r>
      <w:r w:rsidRPr="008B5F06">
        <w:rPr>
          <w:sz w:val="15"/>
        </w:rPr>
        <w:instrText>NOTEREF</w:instrText>
      </w:r>
      <w:r w:rsidRPr="008B5F06">
        <w:rPr>
          <w:sz w:val="15"/>
          <w:rtl/>
        </w:rPr>
        <w:instrText xml:space="preserve"> _</w:instrText>
      </w:r>
      <w:r w:rsidRPr="008B5F06">
        <w:rPr>
          <w:sz w:val="15"/>
        </w:rPr>
        <w:instrText>Ref6395100 \f \h</w:instrText>
      </w:r>
      <w:r w:rsidRPr="008B5F06">
        <w:rPr>
          <w:sz w:val="15"/>
          <w:rtl/>
        </w:rPr>
        <w:instrText xml:space="preserve"> </w:instrText>
      </w:r>
      <w:r w:rsidR="000C7626" w:rsidRPr="008B5F06">
        <w:rPr>
          <w:sz w:val="15"/>
          <w:rtl/>
        </w:rPr>
        <w:instrText xml:space="preserve"> \* </w:instrText>
      </w:r>
      <w:r w:rsidR="000C7626" w:rsidRPr="008B5F06">
        <w:rPr>
          <w:sz w:val="15"/>
        </w:rPr>
        <w:instrText>MERGEFORMAT</w:instrText>
      </w:r>
      <w:r w:rsidR="000C7626" w:rsidRPr="008B5F06">
        <w:rPr>
          <w:sz w:val="15"/>
          <w:rtl/>
        </w:rPr>
        <w:instrText xml:space="preserve"> </w:instrText>
      </w:r>
      <w:r w:rsidRPr="008B5F06">
        <w:rPr>
          <w:sz w:val="15"/>
          <w:rtl/>
        </w:rPr>
      </w:r>
      <w:r w:rsidRPr="008B5F06">
        <w:rPr>
          <w:sz w:val="15"/>
          <w:rtl/>
        </w:rPr>
        <w:fldChar w:fldCharType="separate"/>
      </w:r>
      <w:r w:rsidR="00CB58A1" w:rsidRPr="00CB58A1">
        <w:rPr>
          <w:rStyle w:val="FootnoteReference"/>
          <w:sz w:val="15"/>
          <w:szCs w:val="15"/>
          <w:vertAlign w:val="baseline"/>
          <w:rtl/>
        </w:rPr>
        <w:t>81</w:t>
      </w:r>
      <w:r w:rsidRPr="008B5F06">
        <w:rPr>
          <w:sz w:val="15"/>
          <w:rtl/>
        </w:rPr>
        <w:fldChar w:fldCharType="end"/>
      </w:r>
      <w:r w:rsidRPr="00AC6A39">
        <w:rPr>
          <w:rtl/>
        </w:rPr>
        <w:t>.</w:t>
      </w:r>
    </w:p>
  </w:footnote>
  <w:footnote w:id="88">
    <w:p w14:paraId="424E0F67"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יש לבחון את אופן ההצגה של תקבולים ושל תשלומים בגין מענקים מרשות החדשנות (בעבר: המדען הראשי) כפעילות מימון או כפעילות שוטפת, בהתחשב בחלק המענק שטופל כהלוואה ובחלק המענק שטופל כמענק ממשלה.</w:t>
      </w:r>
    </w:p>
  </w:footnote>
  <w:footnote w:id="89">
    <w:p w14:paraId="47B1B9EF" w14:textId="77777777" w:rsidR="00C77DCA" w:rsidRPr="00AC6A39" w:rsidRDefault="00C77DCA" w:rsidP="00AC6A39">
      <w:pPr>
        <w:pStyle w:val="FootnoteText"/>
      </w:pPr>
      <w:r w:rsidRPr="005D3702">
        <w:rPr>
          <w:rStyle w:val="FootnoteReference"/>
        </w:rPr>
        <w:footnoteRef/>
      </w:r>
      <w:r w:rsidRPr="00AC6A39">
        <w:rPr>
          <w:rtl/>
        </w:rPr>
        <w:tab/>
      </w:r>
      <w:r w:rsidRPr="00AC6A39">
        <w:rPr>
          <w:rtl/>
        </w:rPr>
        <w:t xml:space="preserve">יש לבחון את נאותות הסיווג בדוח על תזרימי המזומנים כפעילות שוטפת, השקעה או מימון בהתאם </w:t>
      </w:r>
      <w:r w:rsidRPr="00AC6A39">
        <w:rPr>
          <w:rFonts w:hint="cs"/>
          <w:rtl/>
        </w:rPr>
        <w:t>ל-</w:t>
      </w:r>
      <w:r w:rsidRPr="00AC6A39">
        <w:t>IAS 7.14(g), 16(g)-(h)</w:t>
      </w:r>
      <w:r w:rsidRPr="00AC6A39">
        <w:rPr>
          <w:rFonts w:hint="cs"/>
          <w:rtl/>
        </w:rPr>
        <w:t xml:space="preserve"> </w:t>
      </w:r>
      <w:r w:rsidRPr="00AC6A39">
        <w:rPr>
          <w:rtl/>
        </w:rPr>
        <w:t>והסיפה של הסעיף.</w:t>
      </w:r>
    </w:p>
  </w:footnote>
  <w:footnote w:id="90">
    <w:p w14:paraId="0836E5A9"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 xml:space="preserve">יתרה זו עשויה להיות מורכבת משלושה מרכיבים: </w:t>
      </w:r>
      <w:r w:rsidRPr="00AC6A39">
        <w:rPr>
          <w:rFonts w:hint="cs"/>
          <w:rtl/>
        </w:rPr>
        <w:t xml:space="preserve">(1) </w:t>
      </w:r>
      <w:r w:rsidRPr="00AC6A39">
        <w:rPr>
          <w:rtl/>
        </w:rPr>
        <w:t>הפרשי תרגום בגין יתרות מזומנים ושווי מזומנים של פעילו</w:t>
      </w:r>
      <w:r w:rsidRPr="00AC6A39">
        <w:rPr>
          <w:rFonts w:hint="cs"/>
          <w:rtl/>
        </w:rPr>
        <w:t>יו</w:t>
      </w:r>
      <w:r w:rsidRPr="00AC6A39">
        <w:rPr>
          <w:rtl/>
        </w:rPr>
        <w:t xml:space="preserve">ת </w:t>
      </w:r>
      <w:r w:rsidRPr="00AC6A39">
        <w:rPr>
          <w:rFonts w:hint="cs"/>
          <w:rtl/>
        </w:rPr>
        <w:t>חוץ</w:t>
      </w:r>
      <w:r w:rsidRPr="00AC6A39">
        <w:rPr>
          <w:rtl/>
        </w:rPr>
        <w:t xml:space="preserve">, </w:t>
      </w:r>
      <w:r w:rsidRPr="00AC6A39">
        <w:rPr>
          <w:rFonts w:hint="cs"/>
          <w:rtl/>
        </w:rPr>
        <w:t xml:space="preserve">(2) </w:t>
      </w:r>
      <w:r w:rsidRPr="00AC6A39">
        <w:rPr>
          <w:rtl/>
        </w:rPr>
        <w:t>הפרשי שער בגין יתרות מזומנים ושווי מזומנים של פעילו</w:t>
      </w:r>
      <w:r w:rsidRPr="00AC6A39">
        <w:rPr>
          <w:rFonts w:hint="cs"/>
          <w:rtl/>
        </w:rPr>
        <w:t>יו</w:t>
      </w:r>
      <w:r w:rsidRPr="00AC6A39">
        <w:rPr>
          <w:rtl/>
        </w:rPr>
        <w:t>ת בחו"ל שמטבע הפעילות שלה</w:t>
      </w:r>
      <w:r w:rsidRPr="00AC6A39">
        <w:rPr>
          <w:rFonts w:hint="cs"/>
          <w:rtl/>
        </w:rPr>
        <w:t>ן</w:t>
      </w:r>
      <w:r w:rsidRPr="00AC6A39">
        <w:rPr>
          <w:rtl/>
        </w:rPr>
        <w:t xml:space="preserve"> זהה למטבע הפעילות של החברה המדווחת ואשר מנהל</w:t>
      </w:r>
      <w:r w:rsidRPr="00AC6A39">
        <w:rPr>
          <w:rFonts w:hint="cs"/>
          <w:rtl/>
        </w:rPr>
        <w:t>ו</w:t>
      </w:r>
      <w:r w:rsidRPr="00AC6A39">
        <w:rPr>
          <w:rtl/>
        </w:rPr>
        <w:t>ת יתרות מזומנים ושווי מזומנים במטבע</w:t>
      </w:r>
      <w:r w:rsidRPr="00AC6A39">
        <w:rPr>
          <w:rFonts w:hint="cs"/>
          <w:rtl/>
        </w:rPr>
        <w:t>ות</w:t>
      </w:r>
      <w:r w:rsidRPr="00AC6A39">
        <w:rPr>
          <w:rtl/>
        </w:rPr>
        <w:t xml:space="preserve"> שאינ</w:t>
      </w:r>
      <w:r w:rsidRPr="00AC6A39">
        <w:rPr>
          <w:rFonts w:hint="cs"/>
          <w:rtl/>
        </w:rPr>
        <w:t>ן</w:t>
      </w:r>
      <w:r w:rsidRPr="00AC6A39">
        <w:rPr>
          <w:rtl/>
        </w:rPr>
        <w:t xml:space="preserve"> מטבע הפעילות של החברה המדווחת</w:t>
      </w:r>
      <w:r w:rsidRPr="00AC6A39">
        <w:rPr>
          <w:rFonts w:hint="cs"/>
          <w:rtl/>
        </w:rPr>
        <w:t>,</w:t>
      </w:r>
      <w:r w:rsidRPr="00AC6A39">
        <w:rPr>
          <w:rtl/>
        </w:rPr>
        <w:t xml:space="preserve"> ו</w:t>
      </w:r>
      <w:r w:rsidRPr="00AC6A39">
        <w:rPr>
          <w:rFonts w:hint="cs"/>
          <w:rtl/>
        </w:rPr>
        <w:t xml:space="preserve">כן (3) הפרשי שער בגין </w:t>
      </w:r>
      <w:r w:rsidRPr="00AC6A39">
        <w:rPr>
          <w:rtl/>
        </w:rPr>
        <w:t xml:space="preserve">יתרות מזומנים ושווי מזומנים של החברה אשר מוחזקות במט"ח. כל התנועות האלה אינן תנועות במזומנים ושווי מזומנים בתקופה ולכן מוצגות בסעיף נפרד בדוח </w:t>
      </w:r>
      <w:r w:rsidRPr="00AC6A39">
        <w:rPr>
          <w:rFonts w:hint="cs"/>
          <w:rtl/>
        </w:rPr>
        <w:t xml:space="preserve">על </w:t>
      </w:r>
      <w:r w:rsidRPr="00AC6A39">
        <w:rPr>
          <w:rtl/>
        </w:rPr>
        <w:t>תזרי</w:t>
      </w:r>
      <w:r w:rsidRPr="00AC6A39">
        <w:rPr>
          <w:rFonts w:hint="cs"/>
          <w:rtl/>
        </w:rPr>
        <w:t>מי</w:t>
      </w:r>
      <w:r w:rsidRPr="00AC6A39">
        <w:rPr>
          <w:rtl/>
        </w:rPr>
        <w:t xml:space="preserve"> </w:t>
      </w:r>
      <w:r w:rsidRPr="00AC6A39">
        <w:rPr>
          <w:rFonts w:hint="cs"/>
          <w:rtl/>
        </w:rPr>
        <w:t>ה</w:t>
      </w:r>
      <w:r w:rsidRPr="00AC6A39">
        <w:rPr>
          <w:rtl/>
        </w:rPr>
        <w:t>מזומנים</w:t>
      </w:r>
      <w:r w:rsidRPr="00AC6A39">
        <w:rPr>
          <w:rFonts w:hint="cs"/>
          <w:rtl/>
        </w:rPr>
        <w:t>.</w:t>
      </w:r>
    </w:p>
  </w:footnote>
  <w:footnote w:id="91">
    <w:p w14:paraId="3D154416"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בהתאם ל-</w:t>
      </w:r>
      <w:r w:rsidRPr="00AC6A39">
        <w:t>IAS 7.45</w:t>
      </w:r>
      <w:r w:rsidRPr="00AC6A39">
        <w:rPr>
          <w:rFonts w:hint="cs"/>
          <w:rtl/>
        </w:rPr>
        <w:t>, אם</w:t>
      </w:r>
      <w:r w:rsidRPr="00AC6A39">
        <w:rPr>
          <w:rtl/>
        </w:rPr>
        <w:t xml:space="preserve"> קיימות התאמות נוספות בין יתרת המזומנים ושווי המזומנים בדוח זה לבין היתרה ב</w:t>
      </w:r>
      <w:r w:rsidRPr="00AC6A39">
        <w:rPr>
          <w:rFonts w:hint="cs"/>
          <w:rtl/>
        </w:rPr>
        <w:t>דוח על המצב הכספי</w:t>
      </w:r>
      <w:r w:rsidRPr="00AC6A39">
        <w:rPr>
          <w:rtl/>
        </w:rPr>
        <w:t>, יש לתת</w:t>
      </w:r>
      <w:r w:rsidRPr="00AC6A39">
        <w:rPr>
          <w:rFonts w:hint="cs"/>
          <w:rtl/>
        </w:rPr>
        <w:t xml:space="preserve"> גילוי</w:t>
      </w:r>
      <w:r w:rsidRPr="00AC6A39">
        <w:rPr>
          <w:rtl/>
        </w:rPr>
        <w:t xml:space="preserve"> להתאמות אל</w:t>
      </w:r>
      <w:r w:rsidRPr="00AC6A39">
        <w:rPr>
          <w:rFonts w:hint="cs"/>
          <w:rtl/>
        </w:rPr>
        <w:t>ו.</w:t>
      </w:r>
    </w:p>
  </w:footnote>
  <w:footnote w:id="92">
    <w:p w14:paraId="31A5BBB8" w14:textId="1CDFA8CC" w:rsidR="00650D52" w:rsidRDefault="00650D52">
      <w:pPr>
        <w:pStyle w:val="FootnoteText"/>
        <w:rPr>
          <w:rtl/>
        </w:rPr>
      </w:pPr>
      <w:r>
        <w:rPr>
          <w:rStyle w:val="FootnoteReference"/>
        </w:rPr>
        <w:footnoteRef/>
      </w:r>
      <w:r>
        <w:rPr>
          <w:rtl/>
        </w:rPr>
        <w:t xml:space="preserve"> </w:t>
      </w:r>
      <w:r>
        <w:rPr>
          <w:rtl/>
        </w:rPr>
        <w:tab/>
      </w:r>
      <w:r w:rsidR="00A55829" w:rsidRPr="00A55829">
        <w:rPr>
          <w:rtl/>
        </w:rPr>
        <w:t>בהתאם ל-</w:t>
      </w:r>
      <w:r w:rsidR="00A55829" w:rsidRPr="00A55829">
        <w:t>IAS 7.50(c)</w:t>
      </w:r>
      <w:r w:rsidR="00A55829" w:rsidRPr="00A55829">
        <w:rPr>
          <w:rtl/>
        </w:rPr>
        <w:t>, מומלץ לתת גילוי לסכום המצרפי של תזרימי המזומנים המייצגים גידול בקיבולת התפעולית בנפרד מתזרימי המזומנים הנדרשים לשימור היכולת התפעולית</w:t>
      </w:r>
      <w:r w:rsidR="00C25F00" w:rsidRPr="00C25F00">
        <w:rPr>
          <w:rtl/>
        </w:rPr>
        <w:t>.</w:t>
      </w:r>
    </w:p>
  </w:footnote>
  <w:footnote w:id="93">
    <w:p w14:paraId="73E1C29A" w14:textId="77777777" w:rsidR="00C77DCA" w:rsidRPr="00AC6A39" w:rsidRDefault="00C77DCA" w:rsidP="006D6117">
      <w:pPr>
        <w:pStyle w:val="FootnoteText"/>
      </w:pPr>
      <w:r w:rsidRPr="005D3702">
        <w:rPr>
          <w:rStyle w:val="FootnoteReference"/>
        </w:rPr>
        <w:footnoteRef/>
      </w:r>
      <w:r w:rsidRPr="00AC6A39">
        <w:rPr>
          <w:rFonts w:hint="cs"/>
          <w:rtl/>
        </w:rPr>
        <w:tab/>
      </w:r>
      <w:r w:rsidRPr="00AC6A39">
        <w:rPr>
          <w:rFonts w:hint="cs"/>
          <w:rtl/>
        </w:rPr>
        <w:t>בהתאם ל-</w:t>
      </w:r>
      <w:r w:rsidRPr="00AC6A39">
        <w:t>IAS</w:t>
      </w:r>
      <w:r>
        <w:t xml:space="preserve"> </w:t>
      </w:r>
      <w:r w:rsidRPr="00AC6A39">
        <w:t>34.16A</w:t>
      </w:r>
      <w:r w:rsidRPr="00AC6A39">
        <w:rPr>
          <w:rFonts w:hint="cs"/>
          <w:rtl/>
        </w:rPr>
        <w:t>, ניתן בתנאים מסוימים לכלול מידע באמצעות הפניה מהדוחות הכספיים ביניים לדוח אחר.</w:t>
      </w:r>
    </w:p>
  </w:footnote>
  <w:footnote w:id="94">
    <w:p w14:paraId="36F37A25"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לעמדה משפטית מספר 105-25 ולצורך מובנות הדוחות, מומלץ במקרים מסוימים להציג את הגילויים בביאורים באופן טבלאי.</w:t>
      </w:r>
    </w:p>
  </w:footnote>
  <w:footnote w:id="95">
    <w:p w14:paraId="1F52021A" w14:textId="6F5A15B8" w:rsidR="00B20D30" w:rsidRDefault="00B20D30">
      <w:pPr>
        <w:pStyle w:val="FootnoteText"/>
        <w:rPr>
          <w:rtl/>
        </w:rPr>
      </w:pPr>
      <w:r>
        <w:rPr>
          <w:rStyle w:val="FootnoteReference"/>
        </w:rPr>
        <w:footnoteRef/>
      </w:r>
      <w:r>
        <w:rPr>
          <w:rtl/>
        </w:rPr>
        <w:t xml:space="preserve"> </w:t>
      </w:r>
      <w:r>
        <w:rPr>
          <w:rtl/>
        </w:rPr>
        <w:tab/>
      </w:r>
      <w:bookmarkStart w:id="248" w:name="_Hlk99787871"/>
      <w:r w:rsidR="00886962">
        <w:rPr>
          <w:rFonts w:hint="cs"/>
          <w:rtl/>
        </w:rPr>
        <w:t>מופנית תשומת</w:t>
      </w:r>
      <w:r w:rsidR="00D27D98">
        <w:rPr>
          <w:rFonts w:hint="cs"/>
          <w:rtl/>
        </w:rPr>
        <w:t xml:space="preserve"> הלב </w:t>
      </w:r>
      <w:r w:rsidR="005632A5">
        <w:rPr>
          <w:rFonts w:hint="cs"/>
          <w:rtl/>
        </w:rPr>
        <w:t xml:space="preserve">לעמדת סגל </w:t>
      </w:r>
      <w:r w:rsidR="009D7D0D">
        <w:rPr>
          <w:rFonts w:hint="cs"/>
          <w:rtl/>
        </w:rPr>
        <w:t xml:space="preserve">- </w:t>
      </w:r>
      <w:r w:rsidR="00D27D98">
        <w:rPr>
          <w:rFonts w:hint="cs"/>
          <w:rtl/>
        </w:rPr>
        <w:t xml:space="preserve">דוח ממצאים (מספר 3) </w:t>
      </w:r>
      <w:r w:rsidR="00607C49">
        <w:rPr>
          <w:rFonts w:hint="cs"/>
          <w:rtl/>
        </w:rPr>
        <w:t xml:space="preserve">בקשר עם נאותות בחינת הנחת העסק החי שבוצעה על ידי תאגידים מדווחים </w:t>
      </w:r>
      <w:r w:rsidR="009A218C">
        <w:rPr>
          <w:rFonts w:hint="cs"/>
          <w:rtl/>
        </w:rPr>
        <w:t>ורואי חשבון מבקרים ואיכות הגילוי בקשר למצב הפיננסי</w:t>
      </w:r>
      <w:r w:rsidR="005632A5">
        <w:rPr>
          <w:rFonts w:hint="cs"/>
          <w:rtl/>
        </w:rPr>
        <w:t xml:space="preserve"> שפורסמה על ידי רשות ניירות ערך </w:t>
      </w:r>
      <w:r w:rsidR="009D7D0D">
        <w:rPr>
          <w:rFonts w:hint="cs"/>
          <w:rtl/>
        </w:rPr>
        <w:t>בפברואר 2022</w:t>
      </w:r>
      <w:r w:rsidR="003202C8">
        <w:rPr>
          <w:rFonts w:hint="cs"/>
          <w:rtl/>
        </w:rPr>
        <w:t>.</w:t>
      </w:r>
      <w:bookmarkEnd w:id="248"/>
    </w:p>
  </w:footnote>
  <w:footnote w:id="96">
    <w:p w14:paraId="35A19C02" w14:textId="0262F6C2"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הפניה לביאור</w:t>
      </w:r>
      <w:r>
        <w:rPr>
          <w:rFonts w:hint="cs"/>
          <w:rtl/>
        </w:rPr>
        <w:t xml:space="preserve"> </w:t>
      </w:r>
      <w:r>
        <w:rPr>
          <w:rtl/>
        </w:rPr>
        <w:fldChar w:fldCharType="begin" w:fldLock="1"/>
      </w:r>
      <w:r>
        <w:rPr>
          <w:rtl/>
        </w:rPr>
        <w:instrText xml:space="preserve"> </w:instrText>
      </w:r>
      <w:r>
        <w:rPr>
          <w:rFonts w:hint="cs"/>
        </w:rPr>
        <w:instrText>REF</w:instrText>
      </w:r>
      <w:r>
        <w:rPr>
          <w:rFonts w:hint="cs"/>
          <w:rtl/>
        </w:rPr>
        <w:instrText xml:space="preserve"> _</w:instrText>
      </w:r>
      <w:r>
        <w:rPr>
          <w:rFonts w:hint="cs"/>
        </w:rPr>
        <w:instrText>Ref35775115 \w \h</w:instrText>
      </w:r>
      <w:r>
        <w:rPr>
          <w:rtl/>
        </w:rPr>
        <w:instrText xml:space="preserve"> </w:instrText>
      </w:r>
      <w:r>
        <w:rPr>
          <w:rtl/>
        </w:rPr>
      </w:r>
      <w:r>
        <w:rPr>
          <w:rtl/>
        </w:rPr>
        <w:fldChar w:fldCharType="separate"/>
      </w:r>
      <w:r w:rsidR="00CB58A1">
        <w:rPr>
          <w:cs/>
        </w:rPr>
        <w:t>‎</w:t>
      </w:r>
      <w:r w:rsidR="00CB58A1">
        <w:t>2.3</w:t>
      </w:r>
      <w:r>
        <w:rPr>
          <w:rtl/>
        </w:rPr>
        <w:fldChar w:fldCharType="end"/>
      </w:r>
      <w:r>
        <w:rPr>
          <w:rFonts w:hint="cs"/>
          <w:rtl/>
        </w:rPr>
        <w:t xml:space="preserve"> </w:t>
      </w:r>
      <w:r w:rsidRPr="00AC6A39">
        <w:rPr>
          <w:rFonts w:hint="cs"/>
          <w:rtl/>
        </w:rPr>
        <w:t>תינתן רק כאשר החברה ביצעה יישום למפרע הנובע משינוי יזום במדיניות חשבונאית, הצגה מחדש, סיווג מחדש או שינוי אומדן.</w:t>
      </w:r>
    </w:p>
  </w:footnote>
  <w:footnote w:id="97">
    <w:p w14:paraId="13EAC5E8"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לעמדה משפטית מספר 105-25, אין להתייחס </w:t>
      </w:r>
      <w:r w:rsidRPr="00AC6A39">
        <w:rPr>
          <w:rFonts w:hint="eastAsia"/>
          <w:rtl/>
        </w:rPr>
        <w:t>לתקנים</w:t>
      </w:r>
      <w:r w:rsidRPr="00AC6A39">
        <w:rPr>
          <w:rtl/>
        </w:rPr>
        <w:t xml:space="preserve"> חשבונאיים שיישומם </w:t>
      </w:r>
      <w:r w:rsidRPr="00AC6A39">
        <w:rPr>
          <w:rFonts w:hint="eastAsia"/>
          <w:rtl/>
        </w:rPr>
        <w:t>אינו</w:t>
      </w:r>
      <w:r w:rsidRPr="00AC6A39">
        <w:rPr>
          <w:rtl/>
        </w:rPr>
        <w:t xml:space="preserve"> </w:t>
      </w:r>
      <w:r w:rsidRPr="00AC6A39">
        <w:rPr>
          <w:rFonts w:hint="eastAsia"/>
          <w:rtl/>
        </w:rPr>
        <w:t>מהותי</w:t>
      </w:r>
      <w:r w:rsidRPr="00AC6A39">
        <w:rPr>
          <w:rtl/>
        </w:rPr>
        <w:t xml:space="preserve"> </w:t>
      </w:r>
      <w:r w:rsidRPr="00AC6A39">
        <w:rPr>
          <w:rFonts w:hint="eastAsia"/>
          <w:rtl/>
        </w:rPr>
        <w:t>לדוחות</w:t>
      </w:r>
      <w:r w:rsidRPr="00AC6A39">
        <w:rPr>
          <w:rtl/>
        </w:rPr>
        <w:t xml:space="preserve"> </w:t>
      </w:r>
      <w:r w:rsidRPr="00AC6A39">
        <w:rPr>
          <w:rFonts w:hint="eastAsia"/>
          <w:rtl/>
        </w:rPr>
        <w:t>הכספיים</w:t>
      </w:r>
      <w:r w:rsidRPr="00AC6A39">
        <w:rPr>
          <w:rtl/>
        </w:rPr>
        <w:t xml:space="preserve"> </w:t>
      </w:r>
      <w:r w:rsidRPr="00AC6A39">
        <w:rPr>
          <w:rFonts w:hint="eastAsia"/>
          <w:rtl/>
        </w:rPr>
        <w:t>של</w:t>
      </w:r>
      <w:r w:rsidRPr="00AC6A39">
        <w:rPr>
          <w:rtl/>
        </w:rPr>
        <w:t xml:space="preserve"> </w:t>
      </w:r>
      <w:r w:rsidRPr="00AC6A39">
        <w:rPr>
          <w:rFonts w:hint="eastAsia"/>
          <w:rtl/>
        </w:rPr>
        <w:t>החברה</w:t>
      </w:r>
      <w:r w:rsidRPr="00AC6A39">
        <w:rPr>
          <w:rtl/>
        </w:rPr>
        <w:t xml:space="preserve">. </w:t>
      </w:r>
      <w:r w:rsidRPr="00AC6A39">
        <w:rPr>
          <w:rFonts w:hint="eastAsia"/>
          <w:rtl/>
        </w:rPr>
        <w:t>בנוסף</w:t>
      </w:r>
      <w:r w:rsidRPr="00AC6A39">
        <w:rPr>
          <w:rtl/>
        </w:rPr>
        <w:t xml:space="preserve">, </w:t>
      </w:r>
      <w:r w:rsidRPr="00AC6A39">
        <w:rPr>
          <w:rFonts w:hint="eastAsia"/>
          <w:rtl/>
        </w:rPr>
        <w:t>על</w:t>
      </w:r>
      <w:r w:rsidRPr="00AC6A39">
        <w:rPr>
          <w:rtl/>
        </w:rPr>
        <w:t xml:space="preserve"> </w:t>
      </w:r>
      <w:r w:rsidRPr="00AC6A39">
        <w:rPr>
          <w:rFonts w:hint="eastAsia"/>
          <w:rtl/>
        </w:rPr>
        <w:t>הביאור</w:t>
      </w:r>
      <w:r w:rsidRPr="00AC6A39">
        <w:rPr>
          <w:rtl/>
        </w:rPr>
        <w:t xml:space="preserve"> </w:t>
      </w:r>
      <w:r w:rsidRPr="00AC6A39">
        <w:rPr>
          <w:rFonts w:hint="eastAsia"/>
          <w:rtl/>
        </w:rPr>
        <w:t>לשים</w:t>
      </w:r>
      <w:r w:rsidRPr="00AC6A39">
        <w:rPr>
          <w:rtl/>
        </w:rPr>
        <w:t xml:space="preserve"> </w:t>
      </w:r>
      <w:r w:rsidRPr="00AC6A39">
        <w:rPr>
          <w:rFonts w:hint="eastAsia"/>
          <w:rtl/>
        </w:rPr>
        <w:t>דגש</w:t>
      </w:r>
      <w:r w:rsidRPr="00AC6A39">
        <w:rPr>
          <w:rtl/>
        </w:rPr>
        <w:t xml:space="preserve"> </w:t>
      </w:r>
      <w:r w:rsidRPr="00AC6A39">
        <w:rPr>
          <w:rFonts w:hint="eastAsia"/>
          <w:rtl/>
        </w:rPr>
        <w:t>על</w:t>
      </w:r>
      <w:r w:rsidRPr="00AC6A39">
        <w:rPr>
          <w:rtl/>
        </w:rPr>
        <w:t xml:space="preserve"> </w:t>
      </w:r>
      <w:r w:rsidRPr="00AC6A39">
        <w:rPr>
          <w:rFonts w:hint="eastAsia"/>
          <w:rtl/>
        </w:rPr>
        <w:t>בחירה</w:t>
      </w:r>
      <w:r w:rsidRPr="00AC6A39">
        <w:rPr>
          <w:rtl/>
        </w:rPr>
        <w:t xml:space="preserve"> </w:t>
      </w:r>
      <w:r w:rsidRPr="00AC6A39">
        <w:rPr>
          <w:rFonts w:hint="eastAsia"/>
          <w:rtl/>
        </w:rPr>
        <w:t>בין</w:t>
      </w:r>
      <w:r w:rsidRPr="00AC6A39">
        <w:rPr>
          <w:rtl/>
        </w:rPr>
        <w:t xml:space="preserve"> </w:t>
      </w:r>
      <w:r w:rsidRPr="00AC6A39">
        <w:rPr>
          <w:rFonts w:hint="eastAsia"/>
          <w:rtl/>
        </w:rPr>
        <w:t>חלופות</w:t>
      </w:r>
      <w:r w:rsidRPr="00AC6A39">
        <w:rPr>
          <w:rtl/>
        </w:rPr>
        <w:t xml:space="preserve"> </w:t>
      </w:r>
      <w:r w:rsidRPr="00AC6A39">
        <w:rPr>
          <w:rFonts w:hint="eastAsia"/>
          <w:rtl/>
        </w:rPr>
        <w:t>מותרות</w:t>
      </w:r>
      <w:r w:rsidRPr="00AC6A39">
        <w:rPr>
          <w:rtl/>
        </w:rPr>
        <w:t xml:space="preserve"> </w:t>
      </w:r>
      <w:r w:rsidRPr="00AC6A39">
        <w:rPr>
          <w:rFonts w:hint="eastAsia"/>
          <w:rtl/>
        </w:rPr>
        <w:t>בהתאם</w:t>
      </w:r>
      <w:r w:rsidRPr="00AC6A39">
        <w:rPr>
          <w:rtl/>
        </w:rPr>
        <w:t xml:space="preserve"> </w:t>
      </w:r>
      <w:r w:rsidRPr="00AC6A39">
        <w:rPr>
          <w:rFonts w:hint="eastAsia"/>
          <w:rtl/>
        </w:rPr>
        <w:t>לתקני</w:t>
      </w:r>
      <w:r w:rsidRPr="00AC6A39">
        <w:rPr>
          <w:rtl/>
        </w:rPr>
        <w:t xml:space="preserve"> </w:t>
      </w:r>
      <w:r w:rsidRPr="00AC6A39">
        <w:rPr>
          <w:rFonts w:hint="eastAsia"/>
          <w:rtl/>
        </w:rPr>
        <w:t>הדיווח</w:t>
      </w:r>
      <w:r w:rsidRPr="00AC6A39">
        <w:rPr>
          <w:rtl/>
        </w:rPr>
        <w:t xml:space="preserve"> </w:t>
      </w:r>
      <w:r w:rsidRPr="00AC6A39">
        <w:rPr>
          <w:rFonts w:hint="eastAsia"/>
          <w:rtl/>
        </w:rPr>
        <w:t>הכספי</w:t>
      </w:r>
      <w:r w:rsidRPr="00AC6A39">
        <w:rPr>
          <w:rtl/>
        </w:rPr>
        <w:t xml:space="preserve"> </w:t>
      </w:r>
      <w:r w:rsidRPr="00AC6A39">
        <w:rPr>
          <w:rFonts w:hint="eastAsia"/>
          <w:rtl/>
        </w:rPr>
        <w:t>הבינלאומיים</w:t>
      </w:r>
      <w:r w:rsidRPr="00AC6A39">
        <w:rPr>
          <w:rtl/>
        </w:rPr>
        <w:t xml:space="preserve"> </w:t>
      </w:r>
      <w:r w:rsidRPr="00AC6A39">
        <w:rPr>
          <w:rFonts w:hint="eastAsia"/>
          <w:rtl/>
        </w:rPr>
        <w:t>או</w:t>
      </w:r>
      <w:r w:rsidRPr="00AC6A39">
        <w:rPr>
          <w:rtl/>
        </w:rPr>
        <w:t xml:space="preserve"> </w:t>
      </w:r>
      <w:r w:rsidRPr="00AC6A39">
        <w:rPr>
          <w:rFonts w:hint="eastAsia"/>
          <w:rtl/>
        </w:rPr>
        <w:t>בחירה</w:t>
      </w:r>
      <w:r w:rsidRPr="00AC6A39">
        <w:rPr>
          <w:rtl/>
        </w:rPr>
        <w:t xml:space="preserve"> </w:t>
      </w:r>
      <w:r w:rsidRPr="00AC6A39">
        <w:rPr>
          <w:rFonts w:hint="eastAsia"/>
          <w:rtl/>
        </w:rPr>
        <w:t>במדיניות</w:t>
      </w:r>
      <w:r w:rsidRPr="00AC6A39">
        <w:rPr>
          <w:rtl/>
        </w:rPr>
        <w:t xml:space="preserve"> </w:t>
      </w:r>
      <w:r w:rsidRPr="00AC6A39">
        <w:rPr>
          <w:rFonts w:hint="eastAsia"/>
          <w:rtl/>
        </w:rPr>
        <w:t>חשבונאית</w:t>
      </w:r>
      <w:r w:rsidRPr="00AC6A39">
        <w:rPr>
          <w:rtl/>
        </w:rPr>
        <w:t xml:space="preserve"> </w:t>
      </w:r>
      <w:r w:rsidRPr="00AC6A39">
        <w:rPr>
          <w:rFonts w:hint="eastAsia"/>
          <w:rtl/>
        </w:rPr>
        <w:t>בנושא</w:t>
      </w:r>
      <w:r w:rsidRPr="00AC6A39">
        <w:rPr>
          <w:rtl/>
        </w:rPr>
        <w:t xml:space="preserve"> </w:t>
      </w:r>
      <w:r w:rsidRPr="00AC6A39">
        <w:rPr>
          <w:rFonts w:hint="eastAsia"/>
          <w:rtl/>
        </w:rPr>
        <w:t>שבו</w:t>
      </w:r>
      <w:r w:rsidRPr="00AC6A39">
        <w:rPr>
          <w:rtl/>
        </w:rPr>
        <w:t xml:space="preserve"> </w:t>
      </w:r>
      <w:r w:rsidRPr="00AC6A39">
        <w:rPr>
          <w:rFonts w:hint="eastAsia"/>
          <w:rtl/>
        </w:rPr>
        <w:t>אין</w:t>
      </w:r>
      <w:r w:rsidRPr="00AC6A39">
        <w:rPr>
          <w:rtl/>
        </w:rPr>
        <w:t xml:space="preserve"> </w:t>
      </w:r>
      <w:r w:rsidRPr="00AC6A39">
        <w:rPr>
          <w:rFonts w:hint="eastAsia"/>
          <w:rtl/>
        </w:rPr>
        <w:t>הוראה</w:t>
      </w:r>
      <w:r w:rsidRPr="00AC6A39">
        <w:rPr>
          <w:rtl/>
        </w:rPr>
        <w:t xml:space="preserve"> </w:t>
      </w:r>
      <w:r w:rsidRPr="00AC6A39">
        <w:rPr>
          <w:rFonts w:hint="eastAsia"/>
          <w:rtl/>
        </w:rPr>
        <w:t>מפורשת</w:t>
      </w:r>
      <w:r w:rsidRPr="00AC6A39">
        <w:rPr>
          <w:rtl/>
        </w:rPr>
        <w:t xml:space="preserve"> </w:t>
      </w:r>
      <w:r w:rsidRPr="00AC6A39">
        <w:rPr>
          <w:rFonts w:hint="eastAsia"/>
          <w:rtl/>
        </w:rPr>
        <w:t>בתקינה</w:t>
      </w:r>
      <w:r w:rsidRPr="00AC6A39">
        <w:rPr>
          <w:rtl/>
        </w:rPr>
        <w:t>.</w:t>
      </w:r>
    </w:p>
  </w:footnote>
  <w:footnote w:id="98">
    <w:p w14:paraId="30B70C34"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כאשר אין זה מעשי להציג את השפעת השינוי של יישום לראשונה של תקן מסוים, על החברה לתת גילוי לנסיבות לכך ותיאור כיצד וממתי השינוי יושם.</w:t>
      </w:r>
    </w:p>
  </w:footnote>
  <w:footnote w:id="99">
    <w:p w14:paraId="371CC481" w14:textId="71341292" w:rsidR="00C77DCA" w:rsidRDefault="00C77DCA" w:rsidP="005002DA">
      <w:pPr>
        <w:pStyle w:val="FootnoteText"/>
        <w:rPr>
          <w:rtl/>
        </w:rPr>
      </w:pPr>
      <w:r>
        <w:rPr>
          <w:rStyle w:val="FootnoteReference"/>
        </w:rPr>
        <w:footnoteRef/>
      </w:r>
      <w:r>
        <w:rPr>
          <w:rtl/>
        </w:rPr>
        <w:t xml:space="preserve"> </w:t>
      </w:r>
      <w:r>
        <w:rPr>
          <w:rtl/>
        </w:rPr>
        <w:tab/>
      </w:r>
      <w:r>
        <w:rPr>
          <w:rFonts w:hint="cs"/>
          <w:rtl/>
        </w:rPr>
        <w:t xml:space="preserve">לחברות המיישמות את תקנות ניירות ערך ולא חלות עליהן הקלות לעניין הצגת </w:t>
      </w:r>
      <w:r w:rsidR="00994B11">
        <w:rPr>
          <w:rFonts w:hint="cs"/>
          <w:rtl/>
        </w:rPr>
        <w:t>תקופת</w:t>
      </w:r>
      <w:r>
        <w:rPr>
          <w:rFonts w:hint="cs"/>
          <w:rtl/>
        </w:rPr>
        <w:t xml:space="preserve"> השוואה </w:t>
      </w:r>
      <w:r w:rsidR="004466D4">
        <w:rPr>
          <w:rFonts w:hint="cs"/>
          <w:rtl/>
        </w:rPr>
        <w:t xml:space="preserve">אחת </w:t>
      </w:r>
      <w:r>
        <w:rPr>
          <w:rFonts w:hint="cs"/>
          <w:rtl/>
        </w:rPr>
        <w:t>בדוחות כספיים שנתיים, המועד יהיה בדרך כלל החל מיום 1 בינואר 2020.</w:t>
      </w:r>
    </w:p>
  </w:footnote>
  <w:footnote w:id="100">
    <w:p w14:paraId="2821B296" w14:textId="0D744F05" w:rsidR="00C77DCA" w:rsidRDefault="00C77DCA">
      <w:pPr>
        <w:pStyle w:val="FootnoteText"/>
        <w:rPr>
          <w:rtl/>
        </w:rPr>
      </w:pPr>
      <w:r>
        <w:rPr>
          <w:rStyle w:val="FootnoteReference"/>
        </w:rPr>
        <w:footnoteRef/>
      </w:r>
      <w:r>
        <w:rPr>
          <w:rtl/>
        </w:rPr>
        <w:t xml:space="preserve"> </w:t>
      </w:r>
      <w:r>
        <w:rPr>
          <w:rtl/>
        </w:rPr>
        <w:tab/>
      </w:r>
      <w:r w:rsidRPr="00374979">
        <w:rPr>
          <w:rtl/>
        </w:rPr>
        <w:t>הביאור אינו כולל את התיקונים</w:t>
      </w:r>
      <w:r>
        <w:rPr>
          <w:rFonts w:hint="cs"/>
          <w:rtl/>
        </w:rPr>
        <w:t xml:space="preserve"> ל-</w:t>
      </w:r>
      <w:r>
        <w:t>IFRS 1</w:t>
      </w:r>
      <w:r>
        <w:rPr>
          <w:rFonts w:hint="cs"/>
          <w:rtl/>
        </w:rPr>
        <w:t xml:space="preserve"> בדבר חברת בת כמאמצת לראשונה ואת התיקון ל-</w:t>
      </w:r>
      <w:r>
        <w:t>IAS 41</w:t>
      </w:r>
      <w:r>
        <w:rPr>
          <w:rFonts w:hint="cs"/>
          <w:rtl/>
        </w:rPr>
        <w:t xml:space="preserve"> בדבר מיסוי במדידת שווי הוגן.</w:t>
      </w:r>
    </w:p>
  </w:footnote>
  <w:footnote w:id="101">
    <w:p w14:paraId="4B19AD27" w14:textId="77777777" w:rsidR="00C77DCA" w:rsidRPr="00AC6A39" w:rsidRDefault="00C77DCA" w:rsidP="00167CB9">
      <w:pPr>
        <w:pStyle w:val="FootnoteText"/>
        <w:rPr>
          <w:rtl/>
        </w:rPr>
      </w:pPr>
      <w:r w:rsidRPr="005D3702">
        <w:rPr>
          <w:rStyle w:val="FootnoteReference"/>
        </w:rPr>
        <w:footnoteRef/>
      </w:r>
      <w:r w:rsidRPr="00AC6A39">
        <w:rPr>
          <w:rtl/>
        </w:rPr>
        <w:tab/>
      </w:r>
      <w:r w:rsidRPr="00AC6A39">
        <w:rPr>
          <w:rFonts w:hint="cs"/>
          <w:rtl/>
        </w:rPr>
        <w:t>בהתאם ל-</w:t>
      </w:r>
      <w:r w:rsidRPr="00AC6A39">
        <w:t>IAS 8</w:t>
      </w:r>
      <w:r>
        <w:t>.</w:t>
      </w:r>
      <w:r w:rsidRPr="00AC6A39">
        <w:t>29(e)</w:t>
      </w:r>
      <w:r w:rsidRPr="00AC6A39">
        <w:rPr>
          <w:rFonts w:hint="cs"/>
          <w:rtl/>
        </w:rPr>
        <w:t>, אם יישום למפרע לתקופה קודמת מסוימת אינו מעשי, יש לתת גילוי לנסיבות לכך ולתיאור כיצד וממתי השינוי במדיניות החשבונאית יושם.</w:t>
      </w:r>
    </w:p>
  </w:footnote>
  <w:footnote w:id="102">
    <w:p w14:paraId="3314840A"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tl/>
        </w:rPr>
        <w:t xml:space="preserve">בהתאם לעדכון </w:t>
      </w:r>
      <w:r w:rsidRPr="00AC6A39">
        <w:rPr>
          <w:rFonts w:hint="cs"/>
          <w:rtl/>
        </w:rPr>
        <w:t xml:space="preserve">עמדת סגל חשבונאית </w:t>
      </w:r>
      <w:r w:rsidRPr="00AC6A39">
        <w:rPr>
          <w:rtl/>
        </w:rPr>
        <w:t>מספר 99-4</w:t>
      </w:r>
      <w:r w:rsidRPr="00AC6A39">
        <w:rPr>
          <w:rFonts w:hint="cs"/>
          <w:rtl/>
        </w:rPr>
        <w:t>:</w:t>
      </w:r>
      <w:r w:rsidRPr="00AC6A39">
        <w:rPr>
          <w:rtl/>
        </w:rPr>
        <w:t xml:space="preserve"> קווים מנחים לבחינת מהותיות של טעות בדוחות כספיים ועמדה משפטית מספר 105-24</w:t>
      </w:r>
      <w:r w:rsidRPr="00AC6A39">
        <w:rPr>
          <w:rFonts w:hint="cs"/>
          <w:rtl/>
        </w:rPr>
        <w:t>:</w:t>
      </w:r>
      <w:r w:rsidRPr="00AC6A39">
        <w:rPr>
          <w:rtl/>
        </w:rPr>
        <w:t xml:space="preserve"> אופן פרסום דוחות כספיים מתוקנים של רשות ניירות ערך, אם התגלתה טעות אשר אינה מהותית ביחס לתקופות הדיווח הקודמות אולם הי</w:t>
      </w:r>
      <w:r w:rsidRPr="00AC6A39">
        <w:rPr>
          <w:rFonts w:hint="cs"/>
          <w:rtl/>
        </w:rPr>
        <w:t>א</w:t>
      </w:r>
      <w:r w:rsidRPr="00AC6A39">
        <w:rPr>
          <w:rtl/>
        </w:rPr>
        <w:t xml:space="preserve"> מהותית ביחס לתוצאות תקופת הדיווח השוטפת (למשל, באופן </w:t>
      </w:r>
      <w:r w:rsidRPr="00AC6A39">
        <w:rPr>
          <w:rFonts w:hint="cs"/>
          <w:rtl/>
        </w:rPr>
        <w:t>שהכרה</w:t>
      </w:r>
      <w:r w:rsidRPr="00AC6A39">
        <w:rPr>
          <w:rtl/>
        </w:rPr>
        <w:t xml:space="preserve"> </w:t>
      </w:r>
      <w:r w:rsidRPr="00AC6A39">
        <w:rPr>
          <w:rFonts w:hint="cs"/>
          <w:rtl/>
        </w:rPr>
        <w:t>ב</w:t>
      </w:r>
      <w:r w:rsidRPr="00AC6A39">
        <w:rPr>
          <w:rtl/>
        </w:rPr>
        <w:t>השפעה המצטברת של תיקון הטעות לתקופת הדיווח השוטפת תביא לשינוי מהותי בתוצאות תקופת הדיווח השוטפת), החברה רשאית לתקן את הטעות על דרך תיקון מספרי ההשוואה שייכללו בדוחות הכספיים לתקופה השוטפת (וזאת במקום פרסום מחדש של הדוחות הכספיים שכוללים את הטעות) שיבוצע בדרך של סימון סעיפי הדוח המתוקנים כ"התאמה לא מהותית של מספרי השוואה".</w:t>
      </w:r>
    </w:p>
  </w:footnote>
  <w:footnote w:id="103">
    <w:p w14:paraId="351A496D"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בהתאם ל-</w:t>
      </w:r>
      <w:r w:rsidRPr="00AC6A39">
        <w:t>IAS 8.49(d)</w:t>
      </w:r>
      <w:r w:rsidRPr="00AC6A39">
        <w:rPr>
          <w:rFonts w:hint="cs"/>
          <w:rtl/>
        </w:rPr>
        <w:t>, אם הצגה מחדש לתקופה קודמת מסוימת אינה מעשית, יש לתת גילוי לנסיבות לכך ולתיאור כיצד וממתי הטעות תוקנה.</w:t>
      </w:r>
    </w:p>
  </w:footnote>
  <w:footnote w:id="104">
    <w:p w14:paraId="561EE005" w14:textId="77777777" w:rsidR="00B33B64" w:rsidRPr="00AC6A39" w:rsidRDefault="00B33B64" w:rsidP="00B33B64">
      <w:pPr>
        <w:pStyle w:val="FootnoteText"/>
        <w:rPr>
          <w:rtl/>
        </w:rPr>
      </w:pPr>
      <w:r w:rsidRPr="005D3702">
        <w:rPr>
          <w:rStyle w:val="FootnoteReference"/>
        </w:rPr>
        <w:footnoteRef/>
      </w:r>
      <w:r w:rsidRPr="00AC6A39">
        <w:rPr>
          <w:rtl/>
        </w:rPr>
        <w:tab/>
      </w:r>
      <w:r w:rsidRPr="00AC6A39">
        <w:rPr>
          <w:rFonts w:hint="cs"/>
          <w:rtl/>
        </w:rPr>
        <w:t>בהתאם ל-</w:t>
      </w:r>
      <w:r w:rsidRPr="00AC6A39">
        <w:t>IAS 1.42</w:t>
      </w:r>
      <w:r w:rsidRPr="00AC6A39">
        <w:rPr>
          <w:rFonts w:hint="cs"/>
          <w:rtl/>
        </w:rPr>
        <w:t>, כאשר סיווג מחדש של סכומים השוואתיים אינו מעשי, יש לתת גילוי לסיבה לכך ולמהות של התיאומים שהיו מבוצעים אם הסכומים היו מסווגים מחדש.</w:t>
      </w:r>
    </w:p>
  </w:footnote>
  <w:footnote w:id="105">
    <w:p w14:paraId="5A1A5FC8"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בהתאם ל-</w:t>
      </w:r>
      <w:r w:rsidRPr="00AC6A39">
        <w:t>IAS 8.40</w:t>
      </w:r>
      <w:r w:rsidRPr="00AC6A39">
        <w:rPr>
          <w:rFonts w:hint="cs"/>
          <w:rtl/>
        </w:rPr>
        <w:t>, אם אין זה מעשי לאמוד את ההשפעה בתקופות עתידיות, יש לתת גילוי לעובדה זו.</w:t>
      </w:r>
    </w:p>
  </w:footnote>
  <w:footnote w:id="106">
    <w:p w14:paraId="40D95C04"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tl/>
        </w:rPr>
        <w:t>בהתאם לעמדת סגל חשבונאית מספר 17-3: שינוי אומדן אורך חיים שימושים של רכוש קבוע, שפורסמה על ידי רשות ניירות ערך באוקטובר 2007.</w:t>
      </w:r>
    </w:p>
  </w:footnote>
  <w:footnote w:id="107">
    <w:p w14:paraId="6DABCF8E" w14:textId="77777777" w:rsidR="00C77DCA" w:rsidRPr="00AC6A39" w:rsidRDefault="00C77DCA" w:rsidP="00AC6A39">
      <w:pPr>
        <w:pStyle w:val="FootnoteText"/>
        <w:rPr>
          <w:rtl/>
        </w:rPr>
      </w:pPr>
      <w:r w:rsidRPr="005D3702">
        <w:rPr>
          <w:rStyle w:val="FootnoteReference"/>
        </w:rPr>
        <w:footnoteRef/>
      </w:r>
      <w:r w:rsidRPr="00AC6A39">
        <w:rPr>
          <w:rFonts w:hint="cs"/>
          <w:rtl/>
        </w:rPr>
        <w:t xml:space="preserve"> </w:t>
      </w:r>
      <w:r w:rsidRPr="00AC6A39">
        <w:rPr>
          <w:rtl/>
        </w:rPr>
        <w:tab/>
      </w:r>
      <w:r w:rsidRPr="00AC6A39">
        <w:rPr>
          <w:rFonts w:hint="cs"/>
          <w:rtl/>
        </w:rPr>
        <w:t>אם ההשפעה על הדוח על תזרימי המזומנים היא מהותית, יש לתת גילוי דומה להשפעה על סעיפי הדוח על תזרימי המזומנים</w:t>
      </w:r>
      <w:r w:rsidRPr="00AC6A39">
        <w:rPr>
          <w:rtl/>
        </w:rPr>
        <w:t>.</w:t>
      </w:r>
    </w:p>
  </w:footnote>
  <w:footnote w:id="108">
    <w:p w14:paraId="73466D13" w14:textId="77777777" w:rsidR="00C77DCA" w:rsidRPr="00AC6A39" w:rsidRDefault="00C77DCA" w:rsidP="00AC6A39">
      <w:pPr>
        <w:pStyle w:val="FootnoteText"/>
        <w:rPr>
          <w:rtl/>
        </w:rPr>
      </w:pPr>
      <w:r w:rsidRPr="005D3702">
        <w:rPr>
          <w:rStyle w:val="FootnoteReference"/>
        </w:rPr>
        <w:footnoteRef/>
      </w:r>
      <w:r w:rsidRPr="00AC6A39">
        <w:rPr>
          <w:rFonts w:hint="cs"/>
          <w:rtl/>
        </w:rPr>
        <w:t xml:space="preserve"> </w:t>
      </w:r>
      <w:r w:rsidRPr="00AC6A39">
        <w:rPr>
          <w:rtl/>
        </w:rPr>
        <w:tab/>
      </w:r>
      <w:r w:rsidRPr="00AC6A39">
        <w:rPr>
          <w:rFonts w:hint="cs"/>
          <w:rtl/>
        </w:rPr>
        <w:t>לרבות סעיפים המהווים שורות סיכום וסיכומי משנה (למשל, "סה"כ נכסים שוטפים" וכדומה).</w:t>
      </w:r>
    </w:p>
  </w:footnote>
  <w:footnote w:id="109">
    <w:p w14:paraId="6FD360B8" w14:textId="77777777" w:rsidR="00C77DCA" w:rsidRPr="00AC6A39" w:rsidRDefault="00C77DCA" w:rsidP="00AC6A39">
      <w:pPr>
        <w:pStyle w:val="FootnoteText"/>
        <w:rPr>
          <w:rtl/>
        </w:rPr>
      </w:pPr>
      <w:r w:rsidRPr="005D3702">
        <w:rPr>
          <w:rStyle w:val="FootnoteReference"/>
        </w:rPr>
        <w:footnoteRef/>
      </w:r>
      <w:r w:rsidRPr="00AC6A39">
        <w:rPr>
          <w:rFonts w:hint="cs"/>
          <w:rtl/>
        </w:rPr>
        <w:t xml:space="preserve"> </w:t>
      </w:r>
      <w:r w:rsidRPr="00AC6A39">
        <w:rPr>
          <w:rtl/>
        </w:rPr>
        <w:tab/>
      </w:r>
      <w:r w:rsidRPr="00AC6A39">
        <w:rPr>
          <w:rFonts w:hint="cs"/>
          <w:rtl/>
        </w:rPr>
        <w:t>לרבות סעיפים המהווים שורות סיכום וסיכומי משנה (למשל, "רווח מפעולות רגילות" וכדומה).</w:t>
      </w:r>
    </w:p>
  </w:footnote>
  <w:footnote w:id="110">
    <w:p w14:paraId="1B326590"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Fonts w:hint="cs"/>
          <w:rtl/>
        </w:rPr>
        <w:t xml:space="preserve">בהתאם לעמדה משפטית מספר 105-25, אין להתייחס לתקנים חשבונאיים שיישומם </w:t>
      </w:r>
      <w:r w:rsidRPr="00AC6A39">
        <w:rPr>
          <w:rFonts w:hint="eastAsia"/>
          <w:rtl/>
        </w:rPr>
        <w:t>העתידי</w:t>
      </w:r>
      <w:r w:rsidRPr="00AC6A39">
        <w:rPr>
          <w:rtl/>
        </w:rPr>
        <w:t xml:space="preserve"> </w:t>
      </w:r>
      <w:r w:rsidRPr="00AC6A39">
        <w:rPr>
          <w:rFonts w:hint="cs"/>
          <w:rtl/>
        </w:rPr>
        <w:t>אינו מהותי לדוחות הכספיים של החברה; אם רק היבטים מסוימים של התקנים מהותיים לחברה, יש למקד את הגילוי בהיבטים האלה; וכן על הביאור לשים דגש על בחירה בין חלופות מותרות בהתאם לתקני הדיווח הכספי הבינלאומיים.</w:t>
      </w:r>
    </w:p>
  </w:footnote>
  <w:footnote w:id="111">
    <w:p w14:paraId="776EFC62"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לעניין</w:t>
      </w:r>
      <w:r w:rsidRPr="00AC6A39">
        <w:rPr>
          <w:rtl/>
        </w:rPr>
        <w:t xml:space="preserve"> תקני דיווח כספי בינלאומיים חדשים ותיקונים לתקנים שניתן לאמץ באימוץ מוקדם והחברה שוקלת לעשות כך, </w:t>
      </w:r>
      <w:r w:rsidRPr="00AC6A39">
        <w:rPr>
          <w:rFonts w:hint="cs"/>
          <w:rtl/>
        </w:rPr>
        <w:t xml:space="preserve">יש לבחון את האפשרות לכך (בין היתר, </w:t>
      </w:r>
      <w:r>
        <w:rPr>
          <w:rFonts w:hint="cs"/>
          <w:rtl/>
        </w:rPr>
        <w:t xml:space="preserve">את </w:t>
      </w:r>
      <w:r w:rsidRPr="00AC6A39">
        <w:rPr>
          <w:rFonts w:hint="cs"/>
          <w:rtl/>
        </w:rPr>
        <w:t>סעיף 36א(ו) לחוק ניירות ערך)</w:t>
      </w:r>
      <w:r w:rsidRPr="00AC6A39">
        <w:rPr>
          <w:rtl/>
        </w:rPr>
        <w:t>.</w:t>
      </w:r>
    </w:p>
  </w:footnote>
  <w:footnote w:id="112">
    <w:p w14:paraId="77D528D8"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tl/>
        </w:rPr>
        <w:t xml:space="preserve">הרשימה אינה רשימה </w:t>
      </w:r>
      <w:r w:rsidRPr="00AC6A39">
        <w:rPr>
          <w:rFonts w:hint="eastAsia"/>
          <w:rtl/>
        </w:rPr>
        <w:t>ממצה</w:t>
      </w:r>
      <w:r w:rsidRPr="00AC6A39">
        <w:rPr>
          <w:rtl/>
        </w:rPr>
        <w:t>.</w:t>
      </w:r>
    </w:p>
  </w:footnote>
  <w:footnote w:id="113">
    <w:p w14:paraId="478CE060" w14:textId="77777777" w:rsidR="00C77DCA" w:rsidRPr="00AC6A39" w:rsidRDefault="00C77DCA" w:rsidP="004F180C">
      <w:pPr>
        <w:pStyle w:val="FootnoteText"/>
      </w:pPr>
      <w:r w:rsidRPr="005D3702">
        <w:rPr>
          <w:rStyle w:val="FootnoteReference"/>
        </w:rPr>
        <w:footnoteRef/>
      </w:r>
      <w:r w:rsidRPr="00AC6A39">
        <w:rPr>
          <w:rtl/>
        </w:rPr>
        <w:t xml:space="preserve"> </w:t>
      </w:r>
      <w:r w:rsidRPr="00AC6A39">
        <w:rPr>
          <w:rFonts w:hint="cs"/>
          <w:rtl/>
        </w:rPr>
        <w:tab/>
      </w:r>
      <w:r w:rsidRPr="00AC6A39">
        <w:rPr>
          <w:rtl/>
        </w:rPr>
        <w:t>בהתאם ל-</w:t>
      </w:r>
      <w:r w:rsidRPr="00AC6A39">
        <w:t>IAS</w:t>
      </w:r>
      <w:r>
        <w:t xml:space="preserve"> </w:t>
      </w:r>
      <w:r w:rsidRPr="00AC6A39">
        <w:t>34.15C</w:t>
      </w:r>
      <w:r w:rsidRPr="00AC6A39">
        <w:rPr>
          <w:rFonts w:hint="cs"/>
          <w:rtl/>
        </w:rPr>
        <w:t>,</w:t>
      </w:r>
      <w:r w:rsidRPr="00AC6A39">
        <w:rPr>
          <w:rtl/>
        </w:rPr>
        <w:t xml:space="preserve"> תקני דיווח כספי בינלאומיים </w:t>
      </w:r>
      <w:r w:rsidRPr="00AC6A39">
        <w:rPr>
          <w:rFonts w:hint="eastAsia"/>
          <w:rtl/>
        </w:rPr>
        <w:t>מסוימים</w:t>
      </w:r>
      <w:r w:rsidRPr="00AC6A39">
        <w:rPr>
          <w:rtl/>
        </w:rPr>
        <w:t xml:space="preserve"> מספקים הנחיות </w:t>
      </w:r>
      <w:r w:rsidRPr="00AC6A39">
        <w:rPr>
          <w:rFonts w:hint="eastAsia"/>
          <w:rtl/>
        </w:rPr>
        <w:t>לגבי</w:t>
      </w:r>
      <w:r w:rsidRPr="00AC6A39">
        <w:rPr>
          <w:rtl/>
        </w:rPr>
        <w:t xml:space="preserve"> דרישות גילוי </w:t>
      </w:r>
      <w:r w:rsidRPr="00AC6A39">
        <w:rPr>
          <w:rFonts w:hint="eastAsia"/>
          <w:rtl/>
        </w:rPr>
        <w:t>לרבים</w:t>
      </w:r>
      <w:r w:rsidRPr="00AC6A39">
        <w:rPr>
          <w:rtl/>
        </w:rPr>
        <w:t xml:space="preserve"> מהפריטים </w:t>
      </w:r>
      <w:r w:rsidRPr="00AC6A39">
        <w:rPr>
          <w:rFonts w:hint="eastAsia"/>
          <w:rtl/>
        </w:rPr>
        <w:t>המפורטים</w:t>
      </w:r>
      <w:r w:rsidRPr="00AC6A39">
        <w:rPr>
          <w:rtl/>
        </w:rPr>
        <w:t xml:space="preserve"> בסעיף </w:t>
      </w:r>
      <w:r w:rsidRPr="00AC6A39">
        <w:t>15B</w:t>
      </w:r>
      <w:r w:rsidRPr="00AC6A39">
        <w:rPr>
          <w:rtl/>
        </w:rPr>
        <w:t xml:space="preserve">. כאשר אירוע או עסקה </w:t>
      </w:r>
      <w:r w:rsidRPr="00AC6A39">
        <w:rPr>
          <w:rFonts w:hint="eastAsia"/>
          <w:rtl/>
        </w:rPr>
        <w:t>הם</w:t>
      </w:r>
      <w:r w:rsidRPr="00AC6A39">
        <w:rPr>
          <w:rtl/>
        </w:rPr>
        <w:t xml:space="preserve"> </w:t>
      </w:r>
      <w:r w:rsidRPr="00AC6A39">
        <w:rPr>
          <w:rFonts w:hint="eastAsia"/>
          <w:rtl/>
        </w:rPr>
        <w:t>משמעותיים</w:t>
      </w:r>
      <w:r w:rsidRPr="00AC6A39">
        <w:rPr>
          <w:rtl/>
        </w:rPr>
        <w:t xml:space="preserve"> להבנ</w:t>
      </w:r>
      <w:r w:rsidRPr="00AC6A39">
        <w:rPr>
          <w:rFonts w:hint="eastAsia"/>
          <w:rtl/>
        </w:rPr>
        <w:t>ת</w:t>
      </w:r>
      <w:r w:rsidRPr="00AC6A39">
        <w:rPr>
          <w:rtl/>
        </w:rPr>
        <w:t xml:space="preserve"> השינויים במצב הכספי של החברה או </w:t>
      </w:r>
      <w:r w:rsidRPr="00AC6A39">
        <w:rPr>
          <w:rFonts w:hint="eastAsia"/>
          <w:rtl/>
        </w:rPr>
        <w:t>לביצועיה</w:t>
      </w:r>
      <w:r w:rsidRPr="00AC6A39">
        <w:rPr>
          <w:rtl/>
        </w:rPr>
        <w:t xml:space="preserve"> מאז </w:t>
      </w:r>
      <w:r w:rsidRPr="00AC6A39">
        <w:rPr>
          <w:rFonts w:hint="eastAsia"/>
          <w:rtl/>
        </w:rPr>
        <w:t>הדיווח</w:t>
      </w:r>
      <w:r w:rsidRPr="00AC6A39">
        <w:rPr>
          <w:rtl/>
        </w:rPr>
        <w:t xml:space="preserve"> הכספי השנתי האחרון, </w:t>
      </w:r>
      <w:r w:rsidRPr="00AC6A39">
        <w:rPr>
          <w:rFonts w:hint="eastAsia"/>
          <w:rtl/>
        </w:rPr>
        <w:t>הדיווח</w:t>
      </w:r>
      <w:r w:rsidRPr="00AC6A39">
        <w:rPr>
          <w:rtl/>
        </w:rPr>
        <w:t xml:space="preserve"> הכספי ביניים שלה צריך לספק הסבר </w:t>
      </w:r>
      <w:r w:rsidRPr="00AC6A39">
        <w:rPr>
          <w:rFonts w:hint="eastAsia"/>
          <w:rtl/>
        </w:rPr>
        <w:t>של</w:t>
      </w:r>
      <w:r w:rsidRPr="00AC6A39">
        <w:rPr>
          <w:rtl/>
        </w:rPr>
        <w:t xml:space="preserve"> </w:t>
      </w:r>
      <w:r w:rsidRPr="00AC6A39">
        <w:rPr>
          <w:rFonts w:hint="eastAsia"/>
          <w:rtl/>
        </w:rPr>
        <w:t>ה</w:t>
      </w:r>
      <w:r w:rsidRPr="00AC6A39">
        <w:rPr>
          <w:rtl/>
        </w:rPr>
        <w:t xml:space="preserve">מידע הרלוונטי </w:t>
      </w:r>
      <w:r w:rsidRPr="00AC6A39">
        <w:rPr>
          <w:rFonts w:hint="eastAsia"/>
          <w:rtl/>
        </w:rPr>
        <w:t>שנכלל</w:t>
      </w:r>
      <w:r w:rsidRPr="00AC6A39">
        <w:rPr>
          <w:rtl/>
        </w:rPr>
        <w:t xml:space="preserve"> בדוחות הכספיים של תקופת הדיווח השנתי האחרון ולעדכן אותו.</w:t>
      </w:r>
    </w:p>
  </w:footnote>
  <w:footnote w:id="114">
    <w:p w14:paraId="0288B119"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בהתאם לעמדה משפטית מספר 105-25, מומלץ שהגילוי בנושא דיבידנדים שחולקו יינתן בצורה טבלאית; וכן יש להימנע מחזרה בביאורים על מידע העולה מתוך הדוח על השינויים בהון.</w:t>
      </w:r>
    </w:p>
  </w:footnote>
  <w:footnote w:id="115">
    <w:p w14:paraId="50FEC6FA"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בהתאם ל-</w:t>
      </w:r>
      <w:r w:rsidRPr="00AC6A39">
        <w:rPr>
          <w:rFonts w:hint="cs"/>
        </w:rPr>
        <w:t xml:space="preserve">IFRS </w:t>
      </w:r>
      <w:r w:rsidRPr="00AC6A39">
        <w:t>11</w:t>
      </w:r>
      <w:r w:rsidRPr="00AC6A39">
        <w:rPr>
          <w:rFonts w:hint="cs"/>
        </w:rPr>
        <w:t>.</w:t>
      </w:r>
      <w:r w:rsidRPr="00AC6A39">
        <w:t>21A</w:t>
      </w:r>
      <w:r w:rsidRPr="00AC6A39">
        <w:rPr>
          <w:rFonts w:hint="cs"/>
          <w:rtl/>
        </w:rPr>
        <w:t xml:space="preserve">, </w:t>
      </w:r>
      <w:r w:rsidRPr="00AC6A39">
        <w:rPr>
          <w:rtl/>
        </w:rPr>
        <w:t xml:space="preserve">כאשר </w:t>
      </w:r>
      <w:r w:rsidRPr="00AC6A39">
        <w:rPr>
          <w:rFonts w:hint="cs"/>
          <w:rtl/>
        </w:rPr>
        <w:t>ישות</w:t>
      </w:r>
      <w:r w:rsidRPr="00AC6A39">
        <w:rPr>
          <w:rtl/>
        </w:rPr>
        <w:t xml:space="preserve"> רוכשת זכות </w:t>
      </w:r>
      <w:r w:rsidRPr="00AC6A39">
        <w:rPr>
          <w:rFonts w:hint="cs"/>
          <w:rtl/>
        </w:rPr>
        <w:t xml:space="preserve">(ראשונית או נוספת) </w:t>
      </w:r>
      <w:r w:rsidRPr="00AC6A39">
        <w:rPr>
          <w:rtl/>
        </w:rPr>
        <w:t>בפעילות משותפת אשר פעילותה מהווה עסק, עליה ליישם</w:t>
      </w:r>
      <w:r w:rsidRPr="00AC6A39">
        <w:rPr>
          <w:rFonts w:hint="cs"/>
          <w:rtl/>
        </w:rPr>
        <w:t>,</w:t>
      </w:r>
      <w:r w:rsidRPr="00AC6A39">
        <w:rPr>
          <w:rtl/>
        </w:rPr>
        <w:t xml:space="preserve"> לפי חלקה</w:t>
      </w:r>
      <w:r w:rsidRPr="00AC6A39">
        <w:rPr>
          <w:rFonts w:hint="cs"/>
          <w:rtl/>
        </w:rPr>
        <w:t>,</w:t>
      </w:r>
      <w:r w:rsidRPr="00AC6A39">
        <w:rPr>
          <w:rtl/>
        </w:rPr>
        <w:t xml:space="preserve"> את כל הכללים של טיפול חשבונאי בצירופי עסקים ב</w:t>
      </w:r>
      <w:r w:rsidRPr="00AC6A39">
        <w:rPr>
          <w:rFonts w:hint="cs"/>
          <w:rtl/>
        </w:rPr>
        <w:t>-</w:t>
      </w:r>
      <w:r w:rsidRPr="00AC6A39">
        <w:t>IFRS 3</w:t>
      </w:r>
      <w:r w:rsidRPr="00AC6A39">
        <w:rPr>
          <w:rFonts w:hint="cs"/>
          <w:rtl/>
        </w:rPr>
        <w:t xml:space="preserve"> </w:t>
      </w:r>
      <w:r w:rsidRPr="00AC6A39">
        <w:rPr>
          <w:rtl/>
        </w:rPr>
        <w:t>ובתקני דיווח כספי בינלאומיים אחרים, אשר אינם סותרים את ההנחיות ב</w:t>
      </w:r>
      <w:r w:rsidRPr="00AC6A39">
        <w:rPr>
          <w:rFonts w:hint="cs"/>
          <w:rtl/>
        </w:rPr>
        <w:t>-</w:t>
      </w:r>
      <w:r w:rsidRPr="00AC6A39">
        <w:t>IFRS 11</w:t>
      </w:r>
      <w:r w:rsidRPr="00AC6A39">
        <w:rPr>
          <w:rFonts w:hint="cs"/>
          <w:rtl/>
        </w:rPr>
        <w:t>,</w:t>
      </w:r>
      <w:r w:rsidRPr="00AC6A39">
        <w:rPr>
          <w:rtl/>
        </w:rPr>
        <w:t xml:space="preserve"> ולתת גילוי למידע הנדרש בתקנים אלה בהקשר לצירופי עסקים.</w:t>
      </w:r>
    </w:p>
  </w:footnote>
  <w:footnote w:id="116">
    <w:p w14:paraId="592435D2" w14:textId="2374B5C5" w:rsidR="00C77DCA" w:rsidRDefault="00C77DCA" w:rsidP="00E97F6C">
      <w:pPr>
        <w:pStyle w:val="FootnoteText"/>
        <w:rPr>
          <w:rtl/>
        </w:rPr>
      </w:pPr>
      <w:r>
        <w:rPr>
          <w:rStyle w:val="FootnoteReference"/>
        </w:rPr>
        <w:footnoteRef/>
      </w:r>
      <w:r>
        <w:rPr>
          <w:rtl/>
        </w:rPr>
        <w:t xml:space="preserve"> </w:t>
      </w:r>
      <w:r>
        <w:rPr>
          <w:rtl/>
        </w:rPr>
        <w:tab/>
      </w:r>
      <w:r w:rsidRPr="005103FE">
        <w:rPr>
          <w:rtl/>
        </w:rPr>
        <w:t xml:space="preserve">תשומת לב לעניין דגשים בנוגע להשלכות מגפת הקורונה על הדוחות הכספיים בהתאם לעמדת סגל חשבונאית מספר 99-7, השפעות משבר הקורונה על הגילוי והדיווח הכספי הנכלל בדוח רבעון ראשון 2020 ובדוחות עיתיים עוקבים שפורסמה בחודש מאי 2020, ככל שהם נוגעים להוראות גילוי בדוחות </w:t>
      </w:r>
      <w:r>
        <w:rPr>
          <w:rFonts w:hint="cs"/>
          <w:rtl/>
        </w:rPr>
        <w:t>הכספיים ביניים בשנת 2021</w:t>
      </w:r>
      <w:r w:rsidRPr="005103FE">
        <w:rPr>
          <w:rtl/>
        </w:rPr>
        <w:t xml:space="preserve">. כמו כן, להשלכות משבר הקורונה על הדיווח הכספי ראו </w:t>
      </w:r>
      <w:hyperlink r:id="rId1" w:history="1">
        <w:r>
          <w:rPr>
            <w:rStyle w:val="Hyperlink"/>
            <w:rtl/>
          </w:rPr>
          <w:t>בקישור זה</w:t>
        </w:r>
      </w:hyperlink>
      <w:r w:rsidRPr="005103FE">
        <w:rPr>
          <w:rtl/>
        </w:rPr>
        <w:t xml:space="preserve">. לפרסומי רשת </w:t>
      </w:r>
      <w:r w:rsidR="00F67536">
        <w:t>BDO</w:t>
      </w:r>
      <w:r w:rsidR="005C528E">
        <w:rPr>
          <w:rFonts w:hint="cs"/>
          <w:rtl/>
        </w:rPr>
        <w:t xml:space="preserve"> בנושאים</w:t>
      </w:r>
      <w:r w:rsidR="003C785E" w:rsidDel="003C785E">
        <w:rPr>
          <w:rFonts w:hint="cs"/>
          <w:rtl/>
        </w:rPr>
        <w:t xml:space="preserve"> </w:t>
      </w:r>
      <w:r w:rsidR="005C528E">
        <w:rPr>
          <w:rFonts w:hint="cs"/>
          <w:rtl/>
        </w:rPr>
        <w:t xml:space="preserve">הקשורים </w:t>
      </w:r>
      <w:r w:rsidR="00186B27">
        <w:rPr>
          <w:rFonts w:hint="cs"/>
          <w:rtl/>
        </w:rPr>
        <w:t xml:space="preserve">למגפת הקורונה ראו </w:t>
      </w:r>
      <w:hyperlink r:id="rId2" w:history="1">
        <w:r w:rsidR="00186B27" w:rsidRPr="00186B27">
          <w:rPr>
            <w:rStyle w:val="Hyperlink"/>
            <w:rFonts w:hint="eastAsia"/>
            <w:rtl/>
          </w:rPr>
          <w:t>בקישור</w:t>
        </w:r>
        <w:r w:rsidR="00186B27" w:rsidRPr="00186B27">
          <w:rPr>
            <w:rStyle w:val="Hyperlink"/>
            <w:rtl/>
          </w:rPr>
          <w:t xml:space="preserve"> זה.</w:t>
        </w:r>
      </w:hyperlink>
      <w:r w:rsidR="00F7663A">
        <w:rPr>
          <w:rFonts w:hint="cs"/>
          <w:rtl/>
        </w:rPr>
        <w:t xml:space="preserve"> </w:t>
      </w:r>
    </w:p>
  </w:footnote>
  <w:footnote w:id="117">
    <w:p w14:paraId="2B5D6F80" w14:textId="58FE6692" w:rsidR="006C4D08" w:rsidRDefault="006C4D08">
      <w:pPr>
        <w:pStyle w:val="FootnoteText"/>
        <w:rPr>
          <w:rtl/>
        </w:rPr>
      </w:pPr>
      <w:r>
        <w:rPr>
          <w:rStyle w:val="FootnoteReference"/>
        </w:rPr>
        <w:footnoteRef/>
      </w:r>
      <w:r>
        <w:rPr>
          <w:rtl/>
        </w:rPr>
        <w:t xml:space="preserve"> </w:t>
      </w:r>
      <w:r w:rsidR="005B52DF">
        <w:rPr>
          <w:rtl/>
        </w:rPr>
        <w:tab/>
      </w:r>
      <w:r w:rsidR="005B52DF">
        <w:rPr>
          <w:rFonts w:hint="cs"/>
          <w:rtl/>
        </w:rPr>
        <w:t>בהתאם ל-</w:t>
      </w:r>
      <w:r w:rsidR="005B52DF">
        <w:t>IFRS 12.</w:t>
      </w:r>
      <w:r w:rsidR="0050315B">
        <w:t>B17</w:t>
      </w:r>
      <w:r w:rsidR="0050315B">
        <w:rPr>
          <w:rFonts w:hint="cs"/>
          <w:rtl/>
        </w:rPr>
        <w:t xml:space="preserve"> גילוי זה אינו נדרש עבור חברות כלולות ועסקאות משותפות</w:t>
      </w:r>
      <w:r w:rsidR="0035112F">
        <w:rPr>
          <w:rFonts w:hint="cs"/>
          <w:rtl/>
        </w:rPr>
        <w:t xml:space="preserve"> אשר הזכות (או חלק ממנה) של החברה בהן </w:t>
      </w:r>
      <w:r w:rsidR="002A7887">
        <w:rPr>
          <w:rFonts w:hint="cs"/>
          <w:rtl/>
        </w:rPr>
        <w:t>מסווגות כמוחזקות למכירה בהתאם ל-</w:t>
      </w:r>
      <w:r w:rsidR="002A7887">
        <w:t>IFRS 5</w:t>
      </w:r>
      <w:r w:rsidR="002A7887">
        <w:rPr>
          <w:rFonts w:hint="cs"/>
          <w:rtl/>
        </w:rPr>
        <w:t>.</w:t>
      </w:r>
    </w:p>
  </w:footnote>
  <w:footnote w:id="118">
    <w:p w14:paraId="51A12DC3"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לדיוני הוועדה לפרשנויות של תקני הדיווח הכספי הבינלאומיים מינואר 2015, המידע הפיננסי המתומצת: (</w:t>
      </w:r>
      <w:r w:rsidRPr="00AC6A39">
        <w:t>i</w:t>
      </w:r>
      <w:r w:rsidRPr="00AC6A39">
        <w:rPr>
          <w:rFonts w:hint="cs"/>
          <w:rtl/>
        </w:rPr>
        <w:t>) יינתן בנפרד לגבי כל חברה כלולה/עסקה משותפת שהיא מהותית לחברה (כלומר, אין לקבץ את המידע עבור כל החברות הכלולות/העסקאות המשותפות המהותיות); וכן (</w:t>
      </w:r>
      <w:r w:rsidRPr="00AC6A39">
        <w:t>ii</w:t>
      </w:r>
      <w:r w:rsidRPr="00AC6A39">
        <w:rPr>
          <w:rFonts w:hint="cs"/>
          <w:rtl/>
        </w:rPr>
        <w:t>) יתבסס על הדוחות הכספיים של החברה הכלולה/העסקה המשותפת שבהם החברות הבנות שלה אוחדו והשקעות שלה בחברות כלולות ובעסקאות משותפות טופלו לפי שיטת השווי המאזני.</w:t>
      </w:r>
    </w:p>
  </w:footnote>
  <w:footnote w:id="119">
    <w:p w14:paraId="2F658169"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eastAsia"/>
          <w:rtl/>
        </w:rPr>
        <w:t>בהתאם</w:t>
      </w:r>
      <w:r w:rsidRPr="00AC6A39">
        <w:rPr>
          <w:rtl/>
        </w:rPr>
        <w:t xml:space="preserve"> </w:t>
      </w:r>
      <w:r w:rsidRPr="00AC6A39">
        <w:rPr>
          <w:rFonts w:hint="cs"/>
          <w:rtl/>
        </w:rPr>
        <w:t>ל-</w:t>
      </w:r>
      <w:r w:rsidRPr="00AC6A39">
        <w:t>IFRS 12.B15</w:t>
      </w:r>
      <w:r w:rsidRPr="00AC6A39">
        <w:rPr>
          <w:rtl/>
        </w:rPr>
        <w:t>, ניתן להציג את המידע הפיננסי המתומצת על בסיס הדוחות הכספיים של החברה הכלולה</w:t>
      </w:r>
      <w:r w:rsidRPr="00AC6A39">
        <w:rPr>
          <w:rFonts w:hint="cs"/>
          <w:rtl/>
        </w:rPr>
        <w:t>/העסקה המשותפת</w:t>
      </w:r>
      <w:r w:rsidRPr="00AC6A39">
        <w:rPr>
          <w:rtl/>
        </w:rPr>
        <w:t xml:space="preserve"> בהתקיים שני התנאים הבאים: (א) החברה מודדת את הזכות בחברה הכלולה</w:t>
      </w:r>
      <w:r w:rsidRPr="00AC6A39">
        <w:rPr>
          <w:rFonts w:hint="cs"/>
          <w:rtl/>
        </w:rPr>
        <w:t>/בעסקה המשותפת</w:t>
      </w:r>
      <w:r w:rsidRPr="00AC6A39">
        <w:rPr>
          <w:rtl/>
        </w:rPr>
        <w:t xml:space="preserve"> בשווי הוגן בהתאם ל-</w:t>
      </w:r>
      <w:r w:rsidRPr="00AC6A39">
        <w:t>IAS 28</w:t>
      </w:r>
      <w:r w:rsidRPr="00AC6A39">
        <w:rPr>
          <w:rtl/>
        </w:rPr>
        <w:t>, וכן (ב) החברה הכלולה</w:t>
      </w:r>
      <w:r w:rsidRPr="00AC6A39">
        <w:rPr>
          <w:rFonts w:hint="cs"/>
          <w:rtl/>
        </w:rPr>
        <w:t>/העסקה המשותפת</w:t>
      </w:r>
      <w:r w:rsidRPr="00AC6A39">
        <w:rPr>
          <w:rtl/>
        </w:rPr>
        <w:t xml:space="preserve"> אינה מכינה דוחות כספיים לפי </w:t>
      </w:r>
      <w:r w:rsidRPr="00AC6A39">
        <w:t>IFRS</w:t>
      </w:r>
      <w:r w:rsidRPr="00AC6A39">
        <w:rPr>
          <w:rtl/>
        </w:rPr>
        <w:t xml:space="preserve"> והכנת דוחות כספיים כאמור אינה מעשית או שתגרום לעלות מופרזת. במקרה זה, יינתן גילוי לבסיס שלפיו הוכן המידע הפיננסי המתומצת.</w:t>
      </w:r>
    </w:p>
  </w:footnote>
  <w:footnote w:id="120">
    <w:p w14:paraId="64225E60"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eastAsia"/>
          <w:rtl/>
        </w:rPr>
        <w:t>בהתאם</w:t>
      </w:r>
      <w:r w:rsidRPr="00AC6A39">
        <w:rPr>
          <w:rtl/>
        </w:rPr>
        <w:t xml:space="preserve"> </w:t>
      </w:r>
      <w:r w:rsidRPr="00AC6A39">
        <w:rPr>
          <w:rFonts w:hint="cs"/>
          <w:rtl/>
        </w:rPr>
        <w:t>ל-</w:t>
      </w:r>
      <w:r w:rsidRPr="00AC6A39">
        <w:t>IFRS 12.B14(a)</w:t>
      </w:r>
      <w:r w:rsidRPr="00AC6A39">
        <w:rPr>
          <w:rtl/>
        </w:rPr>
        <w:t>, תיאומים כאמור כוללים תיאומי שווי הוגן במועד הרכישה ותיאומים בגין הבדלים במדיניות חשבונאית.</w:t>
      </w:r>
    </w:p>
  </w:footnote>
  <w:footnote w:id="121">
    <w:p w14:paraId="158B82C9" w14:textId="77777777" w:rsidR="00C77DCA" w:rsidRPr="00AC6A39" w:rsidRDefault="00C77DCA" w:rsidP="00AC6A39">
      <w:pPr>
        <w:pStyle w:val="FootnoteText"/>
      </w:pPr>
      <w:r w:rsidRPr="005D3702">
        <w:rPr>
          <w:rStyle w:val="FootnoteReference"/>
        </w:rPr>
        <w:footnoteRef/>
      </w:r>
      <w:r w:rsidRPr="00AC6A39">
        <w:rPr>
          <w:rtl/>
        </w:rPr>
        <w:tab/>
      </w:r>
      <w:r w:rsidRPr="00AC6A39">
        <w:t>IFRS 12</w:t>
      </w:r>
      <w:r w:rsidRPr="00AC6A39">
        <w:rPr>
          <w:rtl/>
        </w:rPr>
        <w:t xml:space="preserve"> לא קובע כללים מפורטים כיצד להציג את המידע הפיננסי המתומצת לגבי חברות כלולות</w:t>
      </w:r>
      <w:r w:rsidRPr="00AC6A39">
        <w:rPr>
          <w:rFonts w:hint="cs"/>
          <w:rtl/>
        </w:rPr>
        <w:t xml:space="preserve"> ועסקאות משותפות</w:t>
      </w:r>
      <w:r w:rsidRPr="00AC6A39">
        <w:rPr>
          <w:rtl/>
        </w:rPr>
        <w:t>, בפרט בכל הקשור לעסקאות בין</w:t>
      </w:r>
      <w:r w:rsidRPr="00AC6A39">
        <w:rPr>
          <w:rFonts w:hint="cs"/>
          <w:rtl/>
        </w:rPr>
        <w:t>-</w:t>
      </w:r>
      <w:r w:rsidRPr="00AC6A39">
        <w:rPr>
          <w:rtl/>
        </w:rPr>
        <w:t xml:space="preserve">חברתיות. </w:t>
      </w:r>
      <w:r w:rsidRPr="00AC6A39">
        <w:rPr>
          <w:rtl/>
        </w:rPr>
        <w:t>על החברה לתת גילוי לאופן שבו היא מציגה מידע זה וליישמו בעקביות.</w:t>
      </w:r>
    </w:p>
  </w:footnote>
  <w:footnote w:id="122">
    <w:p w14:paraId="242520CE"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eastAsia"/>
          <w:rtl/>
        </w:rPr>
        <w:t>גילוי</w:t>
      </w:r>
      <w:r w:rsidRPr="00AC6A39">
        <w:rPr>
          <w:rtl/>
        </w:rPr>
        <w:t xml:space="preserve"> </w:t>
      </w:r>
      <w:r w:rsidRPr="00AC6A39">
        <w:rPr>
          <w:rFonts w:hint="eastAsia"/>
          <w:rtl/>
        </w:rPr>
        <w:t>זה</w:t>
      </w:r>
      <w:r w:rsidRPr="00AC6A39">
        <w:rPr>
          <w:rtl/>
        </w:rPr>
        <w:t xml:space="preserve"> </w:t>
      </w:r>
      <w:r w:rsidRPr="00AC6A39">
        <w:rPr>
          <w:rFonts w:hint="eastAsia"/>
          <w:rtl/>
        </w:rPr>
        <w:t>נדרש</w:t>
      </w:r>
      <w:r w:rsidRPr="00AC6A39">
        <w:rPr>
          <w:rtl/>
        </w:rPr>
        <w:t xml:space="preserve"> </w:t>
      </w:r>
      <w:r w:rsidRPr="00AC6A39">
        <w:rPr>
          <w:rFonts w:hint="eastAsia"/>
          <w:rtl/>
        </w:rPr>
        <w:t>רק</w:t>
      </w:r>
      <w:r w:rsidRPr="00AC6A39">
        <w:rPr>
          <w:rtl/>
        </w:rPr>
        <w:t xml:space="preserve"> </w:t>
      </w:r>
      <w:r w:rsidRPr="00AC6A39">
        <w:rPr>
          <w:rFonts w:hint="eastAsia"/>
          <w:rtl/>
        </w:rPr>
        <w:t>לגבי</w:t>
      </w:r>
      <w:r w:rsidRPr="00AC6A39">
        <w:rPr>
          <w:rtl/>
        </w:rPr>
        <w:t xml:space="preserve"> </w:t>
      </w:r>
      <w:r w:rsidRPr="00AC6A39">
        <w:rPr>
          <w:rFonts w:hint="eastAsia"/>
          <w:rtl/>
        </w:rPr>
        <w:t>חברות</w:t>
      </w:r>
      <w:r w:rsidRPr="00AC6A39">
        <w:rPr>
          <w:rtl/>
        </w:rPr>
        <w:t xml:space="preserve"> </w:t>
      </w:r>
      <w:r w:rsidRPr="00AC6A39">
        <w:rPr>
          <w:rFonts w:hint="eastAsia"/>
          <w:rtl/>
        </w:rPr>
        <w:t>כלולות</w:t>
      </w:r>
      <w:r w:rsidRPr="00AC6A39">
        <w:rPr>
          <w:rtl/>
        </w:rPr>
        <w:t xml:space="preserve"> </w:t>
      </w:r>
      <w:r w:rsidRPr="00AC6A39">
        <w:rPr>
          <w:rFonts w:hint="eastAsia"/>
          <w:rtl/>
        </w:rPr>
        <w:t>המטופלות</w:t>
      </w:r>
      <w:r w:rsidRPr="00AC6A39">
        <w:rPr>
          <w:rtl/>
        </w:rPr>
        <w:t xml:space="preserve"> </w:t>
      </w:r>
      <w:r w:rsidRPr="00AC6A39">
        <w:rPr>
          <w:rFonts w:hint="eastAsia"/>
          <w:rtl/>
        </w:rPr>
        <w:t>תוך</w:t>
      </w:r>
      <w:r w:rsidRPr="00AC6A39">
        <w:rPr>
          <w:rtl/>
        </w:rPr>
        <w:t xml:space="preserve"> </w:t>
      </w:r>
      <w:r w:rsidRPr="00AC6A39">
        <w:rPr>
          <w:rFonts w:hint="eastAsia"/>
          <w:rtl/>
        </w:rPr>
        <w:t>שימוש</w:t>
      </w:r>
      <w:r w:rsidRPr="00AC6A39">
        <w:rPr>
          <w:rtl/>
        </w:rPr>
        <w:t xml:space="preserve"> </w:t>
      </w:r>
      <w:r w:rsidRPr="00AC6A39">
        <w:rPr>
          <w:rFonts w:hint="eastAsia"/>
          <w:rtl/>
        </w:rPr>
        <w:t>בשיטת</w:t>
      </w:r>
      <w:r w:rsidRPr="00AC6A39">
        <w:rPr>
          <w:rtl/>
        </w:rPr>
        <w:t xml:space="preserve"> </w:t>
      </w:r>
      <w:r w:rsidRPr="00AC6A39">
        <w:rPr>
          <w:rFonts w:hint="eastAsia"/>
          <w:rtl/>
        </w:rPr>
        <w:t>השווי</w:t>
      </w:r>
      <w:r w:rsidRPr="00AC6A39">
        <w:rPr>
          <w:rtl/>
        </w:rPr>
        <w:t xml:space="preserve"> </w:t>
      </w:r>
      <w:r w:rsidRPr="00AC6A39">
        <w:rPr>
          <w:rFonts w:hint="eastAsia"/>
          <w:rtl/>
        </w:rPr>
        <w:t>המאזני</w:t>
      </w:r>
      <w:r w:rsidRPr="00AC6A39">
        <w:rPr>
          <w:rtl/>
        </w:rPr>
        <w:t>.</w:t>
      </w:r>
    </w:p>
  </w:footnote>
  <w:footnote w:id="123">
    <w:p w14:paraId="3F6832C3" w14:textId="4F6E0282" w:rsidR="00C77DCA" w:rsidRPr="00AC6A39" w:rsidRDefault="00C77DCA" w:rsidP="001B12DD">
      <w:pPr>
        <w:pStyle w:val="FootnoteText"/>
      </w:pPr>
      <w:r w:rsidRPr="005D3702">
        <w:rPr>
          <w:rStyle w:val="FootnoteReference"/>
        </w:rPr>
        <w:footnoteRef/>
      </w:r>
      <w:r w:rsidRPr="00AC6A39">
        <w:rPr>
          <w:rFonts w:hint="cs"/>
          <w:rtl/>
        </w:rPr>
        <w:tab/>
      </w:r>
      <w:r w:rsidRPr="00AC6A39">
        <w:rPr>
          <w:rFonts w:hint="cs"/>
          <w:rtl/>
        </w:rPr>
        <w:t xml:space="preserve">בהתאם לתקנה 23(ו) לתקנות ניירות ערך (דוחות כספיים שנתיים), התש"ע-2010, אם הדוחות הכספיים של החברה הכלולה שנדרשים בצירוף מוצגים במטבע שונה ממטבע ההצגה של החברה, יש לציין את שער החליפין לסוף תקופת הדיווח בין שני המטבעות הללו ואת השינוי שחל בו בשנת הדיווח. ראה </w:t>
      </w:r>
      <w:hyperlink w:anchor="_נספח_ה_-" w:history="1">
        <w:r w:rsidRPr="008852A3">
          <w:rPr>
            <w:rStyle w:val="Hyperlink"/>
            <w:rFonts w:hint="cs"/>
            <w:color w:val="auto"/>
            <w:u w:val="none"/>
            <w:rtl/>
          </w:rPr>
          <w:t>נספח ה'</w:t>
        </w:r>
      </w:hyperlink>
      <w:r w:rsidRPr="008852A3">
        <w:rPr>
          <w:rFonts w:hint="cs"/>
          <w:rtl/>
        </w:rPr>
        <w:t xml:space="preserve"> </w:t>
      </w:r>
      <w:r w:rsidRPr="00AC6A39">
        <w:rPr>
          <w:rFonts w:hint="cs"/>
          <w:rtl/>
        </w:rPr>
        <w:t>לעניין הוראות התקנות באשר לצירוף/לאי-צירוף דוחות כספיים של חברה כלולה מהותית או עסקה משותפת מהותית.</w:t>
      </w:r>
    </w:p>
  </w:footnote>
  <w:footnote w:id="124">
    <w:p w14:paraId="1B7037F6" w14:textId="77777777" w:rsidR="00C77DCA" w:rsidRPr="00AC6A39" w:rsidRDefault="00C77DCA" w:rsidP="00FD5E59">
      <w:pPr>
        <w:pStyle w:val="FootnoteText"/>
        <w:rPr>
          <w:rtl/>
        </w:rPr>
      </w:pPr>
      <w:r w:rsidRPr="005D3702">
        <w:rPr>
          <w:rStyle w:val="FootnoteReference"/>
        </w:rPr>
        <w:footnoteRef/>
      </w:r>
      <w:r w:rsidRPr="00AC6A39">
        <w:rPr>
          <w:rtl/>
        </w:rPr>
        <w:t xml:space="preserve"> </w:t>
      </w:r>
      <w:r w:rsidRPr="00AC6A39">
        <w:rPr>
          <w:rFonts w:hint="cs"/>
          <w:rtl/>
        </w:rPr>
        <w:tab/>
      </w:r>
      <w:r w:rsidRPr="00AC6A39">
        <w:rPr>
          <w:rFonts w:hint="cs"/>
          <w:rtl/>
        </w:rPr>
        <w:t>גילוי זה נדרש רק לגבי עסקאות משותפות המטופלות תוך שימוש בשיטת השווי המאזני.</w:t>
      </w:r>
    </w:p>
  </w:footnote>
  <w:footnote w:id="125">
    <w:p w14:paraId="3B1F9908" w14:textId="77777777" w:rsidR="00C77DCA" w:rsidRPr="00AC6A39" w:rsidRDefault="00C77DCA" w:rsidP="00AC6A39">
      <w:pPr>
        <w:pStyle w:val="FootnoteText"/>
      </w:pPr>
      <w:r w:rsidRPr="005D3702">
        <w:rPr>
          <w:rStyle w:val="FootnoteReference"/>
        </w:rPr>
        <w:footnoteRef/>
      </w:r>
      <w:r w:rsidRPr="00AC6A39">
        <w:rPr>
          <w:rtl/>
        </w:rPr>
        <w:tab/>
      </w:r>
      <w:r w:rsidRPr="00AC6A39">
        <w:rPr>
          <w:rtl/>
        </w:rPr>
        <w:t>בהתאם ל-</w:t>
      </w:r>
      <w:r w:rsidRPr="00AC6A39">
        <w:t>IFRS 15.115</w:t>
      </w:r>
      <w:r w:rsidRPr="00AC6A39">
        <w:rPr>
          <w:rtl/>
        </w:rPr>
        <w:t xml:space="preserve">, </w:t>
      </w:r>
      <w:r w:rsidRPr="00AC6A39">
        <w:rPr>
          <w:rFonts w:hint="cs"/>
          <w:rtl/>
        </w:rPr>
        <w:t xml:space="preserve">על הגילוי לאפשר למשתמשים בדוחות הכספיים להבין את היחסים בין הגילוי של פיצול ההכנסות לבין המידע על הכנסות שניתן לו גילוי לכל מגזר בר דיווח. יחד עם זאת, </w:t>
      </w:r>
      <w:r w:rsidRPr="00AC6A39">
        <w:rPr>
          <w:rFonts w:hint="eastAsia"/>
          <w:rtl/>
        </w:rPr>
        <w:t>אין</w:t>
      </w:r>
      <w:r w:rsidRPr="00AC6A39">
        <w:rPr>
          <w:rtl/>
        </w:rPr>
        <w:t xml:space="preserve"> </w:t>
      </w:r>
      <w:r w:rsidRPr="00AC6A39">
        <w:rPr>
          <w:rFonts w:hint="eastAsia"/>
          <w:rtl/>
        </w:rPr>
        <w:t>צורך</w:t>
      </w:r>
      <w:r w:rsidRPr="00AC6A39">
        <w:rPr>
          <w:rtl/>
        </w:rPr>
        <w:t xml:space="preserve"> </w:t>
      </w:r>
      <w:r w:rsidRPr="00AC6A39">
        <w:rPr>
          <w:rFonts w:hint="eastAsia"/>
          <w:rtl/>
        </w:rPr>
        <w:t>לחזור</w:t>
      </w:r>
      <w:r w:rsidRPr="00AC6A39">
        <w:rPr>
          <w:rtl/>
        </w:rPr>
        <w:t xml:space="preserve"> </w:t>
      </w:r>
      <w:r w:rsidRPr="00AC6A39">
        <w:rPr>
          <w:rFonts w:hint="eastAsia"/>
          <w:rtl/>
        </w:rPr>
        <w:t>על</w:t>
      </w:r>
      <w:r w:rsidRPr="00AC6A39">
        <w:rPr>
          <w:rtl/>
        </w:rPr>
        <w:t xml:space="preserve"> </w:t>
      </w:r>
      <w:r w:rsidRPr="00AC6A39">
        <w:rPr>
          <w:rFonts w:hint="eastAsia"/>
          <w:rtl/>
        </w:rPr>
        <w:t>גילוי</w:t>
      </w:r>
      <w:r w:rsidRPr="00AC6A39">
        <w:rPr>
          <w:rtl/>
        </w:rPr>
        <w:t xml:space="preserve"> </w:t>
      </w:r>
      <w:r w:rsidRPr="00AC6A39">
        <w:rPr>
          <w:rFonts w:hint="eastAsia"/>
          <w:rtl/>
        </w:rPr>
        <w:t>שניתן</w:t>
      </w:r>
      <w:r w:rsidRPr="00AC6A39">
        <w:rPr>
          <w:rtl/>
        </w:rPr>
        <w:t xml:space="preserve"> </w:t>
      </w:r>
      <w:r w:rsidRPr="00AC6A39">
        <w:rPr>
          <w:rFonts w:hint="eastAsia"/>
          <w:rtl/>
        </w:rPr>
        <w:t>במסגרת</w:t>
      </w:r>
      <w:r w:rsidRPr="00AC6A39">
        <w:rPr>
          <w:rtl/>
        </w:rPr>
        <w:t xml:space="preserve"> </w:t>
      </w:r>
      <w:r w:rsidRPr="00AC6A39">
        <w:rPr>
          <w:rFonts w:hint="eastAsia"/>
          <w:rtl/>
        </w:rPr>
        <w:t>הביאור</w:t>
      </w:r>
      <w:r w:rsidRPr="00AC6A39">
        <w:rPr>
          <w:rtl/>
        </w:rPr>
        <w:t xml:space="preserve"> </w:t>
      </w:r>
      <w:r w:rsidRPr="00AC6A39">
        <w:rPr>
          <w:rFonts w:hint="eastAsia"/>
          <w:rtl/>
        </w:rPr>
        <w:t>על</w:t>
      </w:r>
      <w:r w:rsidRPr="00AC6A39">
        <w:rPr>
          <w:rtl/>
        </w:rPr>
        <w:t xml:space="preserve"> </w:t>
      </w:r>
      <w:r w:rsidRPr="00AC6A39">
        <w:rPr>
          <w:rFonts w:hint="eastAsia"/>
          <w:rtl/>
        </w:rPr>
        <w:t>מגזרי</w:t>
      </w:r>
      <w:r w:rsidRPr="00AC6A39">
        <w:rPr>
          <w:rtl/>
        </w:rPr>
        <w:t xml:space="preserve"> </w:t>
      </w:r>
      <w:r w:rsidRPr="00AC6A39">
        <w:rPr>
          <w:rFonts w:hint="eastAsia"/>
          <w:rtl/>
        </w:rPr>
        <w:t>פעילות</w:t>
      </w:r>
      <w:r w:rsidRPr="00AC6A39">
        <w:rPr>
          <w:rtl/>
        </w:rPr>
        <w:t>.</w:t>
      </w:r>
    </w:p>
  </w:footnote>
  <w:footnote w:id="126">
    <w:p w14:paraId="463E9861" w14:textId="77777777" w:rsidR="00C77DCA" w:rsidRPr="00AC6A39" w:rsidRDefault="00C77DCA" w:rsidP="00AC6A39">
      <w:pPr>
        <w:pStyle w:val="FootnoteText"/>
      </w:pPr>
      <w:r w:rsidRPr="005D3702">
        <w:rPr>
          <w:rStyle w:val="FootnoteReference"/>
        </w:rPr>
        <w:footnoteRef/>
      </w:r>
      <w:r w:rsidRPr="00AC6A39">
        <w:rPr>
          <w:rtl/>
        </w:rPr>
        <w:tab/>
      </w:r>
      <w:r w:rsidRPr="00AC6A39">
        <w:rPr>
          <w:rtl/>
        </w:rPr>
        <w:t>בהתאם ל-</w:t>
      </w:r>
      <w:r w:rsidRPr="00AC6A39">
        <w:t>IFRS 15.114</w:t>
      </w:r>
      <w:r w:rsidRPr="00AC6A39">
        <w:rPr>
          <w:rtl/>
        </w:rPr>
        <w:t xml:space="preserve">, הכנסות מחוזים עם לקוחות </w:t>
      </w:r>
      <w:r w:rsidRPr="00AC6A39">
        <w:rPr>
          <w:rFonts w:hint="eastAsia"/>
          <w:rtl/>
        </w:rPr>
        <w:t>תפוצלנה</w:t>
      </w:r>
      <w:r w:rsidRPr="00AC6A39">
        <w:rPr>
          <w:rtl/>
        </w:rPr>
        <w:t xml:space="preserve"> לקבוצות המתארות את האופן שבו המהות, הסכום, העיתוי וחוסר הוודאות של הכנסות ו</w:t>
      </w:r>
      <w:r w:rsidRPr="00AC6A39">
        <w:rPr>
          <w:rFonts w:hint="eastAsia"/>
          <w:rtl/>
        </w:rPr>
        <w:t>של</w:t>
      </w:r>
      <w:r w:rsidRPr="00AC6A39">
        <w:rPr>
          <w:rtl/>
        </w:rPr>
        <w:t xml:space="preserve"> תזרימי מזומנים מושפעים מגורמים כלכליים. </w:t>
      </w:r>
      <w:r w:rsidRPr="00AC6A39">
        <w:rPr>
          <w:rFonts w:hint="eastAsia"/>
          <w:rtl/>
        </w:rPr>
        <w:t>בהתאם</w:t>
      </w:r>
      <w:r w:rsidRPr="00AC6A39">
        <w:rPr>
          <w:rFonts w:hint="cs"/>
          <w:rtl/>
        </w:rPr>
        <w:t xml:space="preserve"> ל-</w:t>
      </w:r>
      <w:r w:rsidRPr="00AC6A39">
        <w:t>IFRS 15.B87-B88</w:t>
      </w:r>
      <w:r w:rsidRPr="00AC6A39">
        <w:rPr>
          <w:rtl/>
        </w:rPr>
        <w:t xml:space="preserve">, </w:t>
      </w:r>
      <w:r w:rsidRPr="00AC6A39">
        <w:rPr>
          <w:rFonts w:hint="eastAsia"/>
          <w:rtl/>
        </w:rPr>
        <w:t>מידת</w:t>
      </w:r>
      <w:r w:rsidRPr="00AC6A39">
        <w:rPr>
          <w:rtl/>
        </w:rPr>
        <w:t xml:space="preserve"> הפיצול תלויה </w:t>
      </w:r>
      <w:r w:rsidRPr="00AC6A39">
        <w:rPr>
          <w:rFonts w:hint="eastAsia"/>
          <w:rtl/>
        </w:rPr>
        <w:t>בעובדות</w:t>
      </w:r>
      <w:r w:rsidRPr="00AC6A39">
        <w:rPr>
          <w:rtl/>
        </w:rPr>
        <w:t xml:space="preserve"> </w:t>
      </w:r>
      <w:r w:rsidRPr="00AC6A39">
        <w:rPr>
          <w:rFonts w:hint="eastAsia"/>
          <w:rtl/>
        </w:rPr>
        <w:t>ו</w:t>
      </w:r>
      <w:r w:rsidRPr="00AC6A39">
        <w:rPr>
          <w:rtl/>
        </w:rPr>
        <w:t xml:space="preserve">בנסיבות </w:t>
      </w:r>
      <w:r w:rsidRPr="00AC6A39">
        <w:rPr>
          <w:rFonts w:hint="eastAsia"/>
          <w:rtl/>
        </w:rPr>
        <w:t>הנוגעות</w:t>
      </w:r>
      <w:r w:rsidRPr="00AC6A39">
        <w:rPr>
          <w:rtl/>
        </w:rPr>
        <w:t xml:space="preserve"> לחוזים של החברה עם לקוחותיה, כך </w:t>
      </w:r>
      <w:r w:rsidRPr="00AC6A39">
        <w:rPr>
          <w:rFonts w:hint="eastAsia"/>
          <w:rtl/>
        </w:rPr>
        <w:t>שעשוי</w:t>
      </w:r>
      <w:r w:rsidRPr="00AC6A39">
        <w:rPr>
          <w:rtl/>
        </w:rPr>
        <w:t xml:space="preserve"> להידרש </w:t>
      </w:r>
      <w:r w:rsidRPr="00AC6A39">
        <w:rPr>
          <w:rFonts w:hint="eastAsia"/>
          <w:rtl/>
        </w:rPr>
        <w:t>פיצול</w:t>
      </w:r>
      <w:r w:rsidRPr="00AC6A39">
        <w:rPr>
          <w:rtl/>
        </w:rPr>
        <w:t xml:space="preserve"> </w:t>
      </w:r>
      <w:r w:rsidRPr="00AC6A39">
        <w:rPr>
          <w:rFonts w:hint="eastAsia"/>
          <w:rtl/>
        </w:rPr>
        <w:t>ליותר</w:t>
      </w:r>
      <w:r w:rsidRPr="00AC6A39">
        <w:rPr>
          <w:rtl/>
        </w:rPr>
        <w:t xml:space="preserve"> </w:t>
      </w:r>
      <w:r w:rsidRPr="00AC6A39">
        <w:rPr>
          <w:rFonts w:hint="eastAsia"/>
          <w:rtl/>
        </w:rPr>
        <w:t>מסוג</w:t>
      </w:r>
      <w:r w:rsidRPr="00AC6A39">
        <w:rPr>
          <w:rtl/>
        </w:rPr>
        <w:t xml:space="preserve"> </w:t>
      </w:r>
      <w:r w:rsidRPr="00AC6A39">
        <w:rPr>
          <w:rFonts w:hint="eastAsia"/>
          <w:rtl/>
        </w:rPr>
        <w:t>אחד</w:t>
      </w:r>
      <w:r w:rsidRPr="00AC6A39">
        <w:rPr>
          <w:rtl/>
        </w:rPr>
        <w:t xml:space="preserve"> </w:t>
      </w:r>
      <w:r w:rsidRPr="00AC6A39">
        <w:rPr>
          <w:rFonts w:hint="eastAsia"/>
          <w:rtl/>
        </w:rPr>
        <w:t>של</w:t>
      </w:r>
      <w:r w:rsidRPr="00AC6A39">
        <w:rPr>
          <w:rtl/>
        </w:rPr>
        <w:t xml:space="preserve"> </w:t>
      </w:r>
      <w:r w:rsidRPr="00AC6A39">
        <w:rPr>
          <w:rFonts w:hint="eastAsia"/>
          <w:rtl/>
        </w:rPr>
        <w:t>קבוצות</w:t>
      </w:r>
      <w:r w:rsidRPr="00AC6A39">
        <w:rPr>
          <w:rtl/>
        </w:rPr>
        <w:t xml:space="preserve">, </w:t>
      </w:r>
      <w:r w:rsidRPr="00AC6A39">
        <w:rPr>
          <w:rFonts w:hint="eastAsia"/>
          <w:rtl/>
        </w:rPr>
        <w:t>ובבחירה</w:t>
      </w:r>
      <w:r w:rsidRPr="00AC6A39">
        <w:rPr>
          <w:rtl/>
        </w:rPr>
        <w:t xml:space="preserve"> זו </w:t>
      </w:r>
      <w:r w:rsidRPr="00AC6A39">
        <w:rPr>
          <w:rFonts w:hint="eastAsia"/>
          <w:rtl/>
        </w:rPr>
        <w:t>יש</w:t>
      </w:r>
      <w:r w:rsidRPr="00AC6A39">
        <w:rPr>
          <w:rtl/>
        </w:rPr>
        <w:t xml:space="preserve"> להביא בחשבון את האופן </w:t>
      </w:r>
      <w:r w:rsidRPr="00AC6A39">
        <w:rPr>
          <w:rFonts w:hint="eastAsia"/>
          <w:rtl/>
        </w:rPr>
        <w:t>ש</w:t>
      </w:r>
      <w:r w:rsidRPr="00AC6A39">
        <w:rPr>
          <w:rtl/>
        </w:rPr>
        <w:t xml:space="preserve">בו מידע לגבי </w:t>
      </w:r>
      <w:r w:rsidRPr="00AC6A39">
        <w:rPr>
          <w:rFonts w:hint="eastAsia"/>
          <w:rtl/>
        </w:rPr>
        <w:t>ה</w:t>
      </w:r>
      <w:r w:rsidRPr="00AC6A39">
        <w:rPr>
          <w:rtl/>
        </w:rPr>
        <w:t>הכנסות של ה</w:t>
      </w:r>
      <w:r w:rsidRPr="00AC6A39">
        <w:rPr>
          <w:rFonts w:hint="eastAsia"/>
          <w:rtl/>
        </w:rPr>
        <w:t>חברה</w:t>
      </w:r>
      <w:r w:rsidRPr="00AC6A39">
        <w:rPr>
          <w:rtl/>
        </w:rPr>
        <w:t xml:space="preserve"> </w:t>
      </w:r>
      <w:r w:rsidRPr="00AC6A39">
        <w:rPr>
          <w:rFonts w:hint="eastAsia"/>
          <w:rtl/>
        </w:rPr>
        <w:t>הוצג</w:t>
      </w:r>
      <w:r w:rsidRPr="00AC6A39">
        <w:rPr>
          <w:rtl/>
        </w:rPr>
        <w:t xml:space="preserve"> למטרות אחרות (</w:t>
      </w:r>
      <w:r w:rsidRPr="00AC6A39">
        <w:rPr>
          <w:rFonts w:hint="eastAsia"/>
          <w:rtl/>
        </w:rPr>
        <w:t>לרבות</w:t>
      </w:r>
      <w:r w:rsidRPr="00AC6A39">
        <w:rPr>
          <w:rtl/>
        </w:rPr>
        <w:t xml:space="preserve"> גילויים שהוצגו מחוץ לדוחות הכספיים, מידע שנסקר באופן סדיר על ידי מקבל ההחלטות התפעוליות הראשי להערכת הביצועים הכספיים של מגזרי פעילות וכן מידע </w:t>
      </w:r>
      <w:r w:rsidRPr="00AC6A39">
        <w:rPr>
          <w:rFonts w:hint="eastAsia"/>
          <w:rtl/>
        </w:rPr>
        <w:t>דומה</w:t>
      </w:r>
      <w:r w:rsidRPr="00AC6A39">
        <w:rPr>
          <w:rtl/>
        </w:rPr>
        <w:t xml:space="preserve"> </w:t>
      </w:r>
      <w:r w:rsidRPr="00AC6A39">
        <w:rPr>
          <w:rFonts w:hint="eastAsia"/>
          <w:rtl/>
        </w:rPr>
        <w:t>אחר</w:t>
      </w:r>
      <w:r w:rsidRPr="00AC6A39">
        <w:rPr>
          <w:rtl/>
        </w:rPr>
        <w:t xml:space="preserve"> </w:t>
      </w:r>
      <w:r w:rsidRPr="00AC6A39">
        <w:rPr>
          <w:rFonts w:hint="eastAsia"/>
          <w:rtl/>
        </w:rPr>
        <w:t>ה</w:t>
      </w:r>
      <w:r w:rsidRPr="00AC6A39">
        <w:rPr>
          <w:rtl/>
        </w:rPr>
        <w:t>משמש את ה</w:t>
      </w:r>
      <w:r w:rsidRPr="00AC6A39">
        <w:rPr>
          <w:rFonts w:hint="eastAsia"/>
          <w:rtl/>
        </w:rPr>
        <w:t>חברה</w:t>
      </w:r>
      <w:r w:rsidRPr="00AC6A39">
        <w:rPr>
          <w:rtl/>
        </w:rPr>
        <w:t xml:space="preserve"> או </w:t>
      </w:r>
      <w:r w:rsidRPr="00AC6A39">
        <w:rPr>
          <w:rFonts w:hint="eastAsia"/>
          <w:rtl/>
        </w:rPr>
        <w:t>את</w:t>
      </w:r>
      <w:r w:rsidRPr="00AC6A39">
        <w:rPr>
          <w:rtl/>
        </w:rPr>
        <w:t xml:space="preserve"> </w:t>
      </w:r>
      <w:r w:rsidRPr="00AC6A39">
        <w:rPr>
          <w:rFonts w:hint="eastAsia"/>
          <w:rtl/>
        </w:rPr>
        <w:t>ה</w:t>
      </w:r>
      <w:r w:rsidRPr="00AC6A39">
        <w:rPr>
          <w:rtl/>
        </w:rPr>
        <w:t>משתמשים של דוחות</w:t>
      </w:r>
      <w:r w:rsidRPr="00AC6A39">
        <w:rPr>
          <w:rFonts w:hint="eastAsia"/>
          <w:rtl/>
        </w:rPr>
        <w:t>יה</w:t>
      </w:r>
      <w:r w:rsidRPr="00AC6A39">
        <w:rPr>
          <w:rtl/>
        </w:rPr>
        <w:t xml:space="preserve"> הכספיים להערכת הביצועי</w:t>
      </w:r>
      <w:r w:rsidRPr="00AC6A39">
        <w:rPr>
          <w:rFonts w:hint="eastAsia"/>
          <w:rtl/>
        </w:rPr>
        <w:t>ם</w:t>
      </w:r>
      <w:r w:rsidRPr="00AC6A39">
        <w:rPr>
          <w:rtl/>
        </w:rPr>
        <w:t xml:space="preserve"> הכספיים של</w:t>
      </w:r>
      <w:r w:rsidRPr="00AC6A39">
        <w:rPr>
          <w:rFonts w:hint="eastAsia"/>
          <w:rtl/>
        </w:rPr>
        <w:t>ה</w:t>
      </w:r>
      <w:r w:rsidRPr="00AC6A39">
        <w:rPr>
          <w:rtl/>
        </w:rPr>
        <w:t xml:space="preserve"> או ל</w:t>
      </w:r>
      <w:r w:rsidRPr="00AC6A39">
        <w:rPr>
          <w:rFonts w:hint="eastAsia"/>
          <w:rtl/>
        </w:rPr>
        <w:t>צורך</w:t>
      </w:r>
      <w:r w:rsidRPr="00AC6A39">
        <w:rPr>
          <w:rtl/>
        </w:rPr>
        <w:t xml:space="preserve"> קבלת החלטות לגבי הקצאת משאבים).</w:t>
      </w:r>
    </w:p>
  </w:footnote>
  <w:footnote w:id="127">
    <w:p w14:paraId="24FB5CBB" w14:textId="163E73CC" w:rsidR="00C77DCA" w:rsidRPr="00AC6A39" w:rsidDel="00BE790F" w:rsidRDefault="00C77DCA" w:rsidP="00AC6A39">
      <w:pPr>
        <w:pStyle w:val="FootnoteText"/>
        <w:rPr>
          <w:rtl/>
        </w:rPr>
      </w:pPr>
      <w:r w:rsidRPr="005D3702">
        <w:rPr>
          <w:rStyle w:val="FootnoteReference"/>
        </w:rPr>
        <w:footnoteRef/>
      </w:r>
      <w:r w:rsidRPr="00AC6A39">
        <w:rPr>
          <w:rtl/>
        </w:rPr>
        <w:tab/>
      </w:r>
      <w:r w:rsidRPr="00AC6A39">
        <w:rPr>
          <w:rFonts w:hint="cs"/>
          <w:rtl/>
        </w:rPr>
        <w:t>בהנחה כי הכנסות המימון מהוות מגזר פעילות.</w:t>
      </w:r>
    </w:p>
  </w:footnote>
  <w:footnote w:id="128">
    <w:p w14:paraId="4A8ADA81"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 xml:space="preserve">בהתאם </w:t>
      </w:r>
      <w:r w:rsidRPr="00AC6A39">
        <w:rPr>
          <w:rFonts w:hint="cs"/>
          <w:rtl/>
        </w:rPr>
        <w:t>ל-</w:t>
      </w:r>
      <w:r w:rsidRPr="00AC6A39">
        <w:t>IFRS 15.B89</w:t>
      </w:r>
      <w:r w:rsidRPr="00AC6A39">
        <w:rPr>
          <w:rtl/>
        </w:rPr>
        <w:t xml:space="preserve">, דוגמאות לקבוצות שעשויות להיות מתאימות לפיצול הכנסות </w:t>
      </w:r>
      <w:r w:rsidRPr="00AC6A39">
        <w:rPr>
          <w:rFonts w:hint="eastAsia"/>
          <w:rtl/>
        </w:rPr>
        <w:t>לקבוצות</w:t>
      </w:r>
      <w:r w:rsidRPr="00AC6A39">
        <w:rPr>
          <w:rtl/>
        </w:rPr>
        <w:t xml:space="preserve"> </w:t>
      </w:r>
      <w:r w:rsidRPr="00AC6A39">
        <w:rPr>
          <w:rFonts w:hint="eastAsia"/>
          <w:rtl/>
        </w:rPr>
        <w:t>המתארות</w:t>
      </w:r>
      <w:r w:rsidRPr="00AC6A39">
        <w:rPr>
          <w:rtl/>
        </w:rPr>
        <w:t xml:space="preserve"> את האופן שבו המהות, הסכום, העיתוי וחוסר הוודאות של הכנסות ו</w:t>
      </w:r>
      <w:r w:rsidRPr="00AC6A39">
        <w:rPr>
          <w:rFonts w:hint="eastAsia"/>
          <w:rtl/>
        </w:rPr>
        <w:t>של</w:t>
      </w:r>
      <w:r w:rsidRPr="00AC6A39">
        <w:rPr>
          <w:rtl/>
        </w:rPr>
        <w:t xml:space="preserve"> תזרימי מזומנים מושפעים מגורמים כלכליים הן: (א) סוג הסחורה/השירות (לדוגמה, קווי מוצר עיקריים); (ב) אזור גיאוגרפי (לדוגמה, מדינה או אזור); (ג) שוק או סוג לקוח (לדוגמה, לקוחות ממשלתיים ולא ממשלתיים); (ד) סוג </w:t>
      </w:r>
      <w:r w:rsidRPr="00AC6A39">
        <w:rPr>
          <w:rFonts w:hint="eastAsia"/>
          <w:rtl/>
        </w:rPr>
        <w:t>ה</w:t>
      </w:r>
      <w:r w:rsidRPr="00AC6A39">
        <w:rPr>
          <w:rtl/>
        </w:rPr>
        <w:t>חוזה (לדוגמה, חוזים במחיר קבוע וחוזי זמן וחומרים); (ה) משך החוזה (חוזים קצרי טווח וארוכי טווח); (ו) עיתוי העברת הסחורות/השירותים (לדוגמה, בנקודת זמן ולאורך זמן); וכן (ז) ערוצי מכירות (לדוגמה, סחורות שנמכרו במישרין לצרכנים וסחורות שנמכרו באמצעות מתווכים).</w:t>
      </w:r>
    </w:p>
  </w:footnote>
  <w:footnote w:id="129">
    <w:p w14:paraId="4BED72FC" w14:textId="77777777" w:rsidR="00C77DCA" w:rsidRPr="00AC6A39" w:rsidRDefault="00C77DCA" w:rsidP="002E4C13">
      <w:pPr>
        <w:pStyle w:val="FootnoteText"/>
      </w:pPr>
      <w:r w:rsidRPr="005D3702">
        <w:rPr>
          <w:rStyle w:val="FootnoteReference"/>
        </w:rPr>
        <w:footnoteRef/>
      </w:r>
      <w:r w:rsidRPr="00AC6A39">
        <w:rPr>
          <w:rtl/>
        </w:rPr>
        <w:tab/>
      </w:r>
      <w:r w:rsidRPr="00AC6A39">
        <w:rPr>
          <w:rtl/>
        </w:rPr>
        <w:t>הגילוי בביאור זה י</w:t>
      </w:r>
      <w:r w:rsidRPr="00AC6A39">
        <w:rPr>
          <w:rFonts w:hint="eastAsia"/>
          <w:rtl/>
        </w:rPr>
        <w:t>י</w:t>
      </w:r>
      <w:r w:rsidRPr="00AC6A39">
        <w:rPr>
          <w:rtl/>
        </w:rPr>
        <w:t>נתן בהתאם ל</w:t>
      </w:r>
      <w:r w:rsidRPr="00AC6A39">
        <w:rPr>
          <w:rFonts w:hint="eastAsia"/>
          <w:rtl/>
        </w:rPr>
        <w:t>רלוונטיות</w:t>
      </w:r>
      <w:r w:rsidRPr="00AC6A39">
        <w:rPr>
          <w:rtl/>
        </w:rPr>
        <w:t xml:space="preserve"> </w:t>
      </w:r>
      <w:r w:rsidRPr="00AC6A39">
        <w:rPr>
          <w:rFonts w:hint="eastAsia"/>
          <w:rtl/>
        </w:rPr>
        <w:t>ול</w:t>
      </w:r>
      <w:r w:rsidRPr="00AC6A39">
        <w:rPr>
          <w:rtl/>
        </w:rPr>
        <w:t>מהותיות בחברה. ניתן לה</w:t>
      </w:r>
      <w:r w:rsidRPr="00AC6A39">
        <w:rPr>
          <w:rFonts w:hint="cs"/>
          <w:rtl/>
        </w:rPr>
        <w:t>י</w:t>
      </w:r>
      <w:r w:rsidRPr="00AC6A39">
        <w:rPr>
          <w:rtl/>
        </w:rPr>
        <w:t xml:space="preserve">עזר גם </w:t>
      </w:r>
      <w:r w:rsidRPr="00AC6A39">
        <w:rPr>
          <w:rFonts w:hint="eastAsia"/>
          <w:rtl/>
        </w:rPr>
        <w:t>בביאור</w:t>
      </w:r>
      <w:r w:rsidRPr="00AC6A39">
        <w:rPr>
          <w:rtl/>
        </w:rPr>
        <w:t xml:space="preserve"> </w:t>
      </w:r>
      <w:r>
        <w:rPr>
          <w:rFonts w:hint="cs"/>
          <w:rtl/>
        </w:rPr>
        <w:t>24</w:t>
      </w:r>
      <w:r w:rsidRPr="00AC6A39">
        <w:rPr>
          <w:rtl/>
        </w:rPr>
        <w:t xml:space="preserve"> </w:t>
      </w:r>
      <w:r w:rsidRPr="00AC6A39">
        <w:rPr>
          <w:rFonts w:hint="eastAsia"/>
          <w:rtl/>
        </w:rPr>
        <w:t>לדוח</w:t>
      </w:r>
      <w:r w:rsidRPr="00AC6A39">
        <w:rPr>
          <w:rtl/>
        </w:rPr>
        <w:t xml:space="preserve"> </w:t>
      </w:r>
      <w:r w:rsidRPr="00AC6A39">
        <w:rPr>
          <w:rFonts w:hint="eastAsia"/>
          <w:rtl/>
        </w:rPr>
        <w:t>השנתי</w:t>
      </w:r>
      <w:r w:rsidRPr="00AC6A39">
        <w:rPr>
          <w:rtl/>
        </w:rPr>
        <w:t xml:space="preserve"> </w:t>
      </w:r>
      <w:r w:rsidRPr="00AC6A39">
        <w:rPr>
          <w:rFonts w:hint="eastAsia"/>
          <w:rtl/>
        </w:rPr>
        <w:t>לדוגמה</w:t>
      </w:r>
      <w:r w:rsidRPr="00AC6A39">
        <w:rPr>
          <w:rtl/>
        </w:rPr>
        <w:t xml:space="preserve"> </w:t>
      </w:r>
      <w:r w:rsidRPr="00AC6A39">
        <w:rPr>
          <w:rFonts w:hint="eastAsia"/>
          <w:rtl/>
        </w:rPr>
        <w:t>בדבר</w:t>
      </w:r>
      <w:r w:rsidRPr="00AC6A39">
        <w:rPr>
          <w:rtl/>
        </w:rPr>
        <w:t xml:space="preserve"> </w:t>
      </w:r>
      <w:r w:rsidRPr="00AC6A39">
        <w:rPr>
          <w:rFonts w:hint="eastAsia"/>
          <w:rtl/>
        </w:rPr>
        <w:t>תשלום</w:t>
      </w:r>
      <w:r w:rsidRPr="00AC6A39">
        <w:rPr>
          <w:rtl/>
        </w:rPr>
        <w:t xml:space="preserve"> </w:t>
      </w:r>
      <w:r w:rsidRPr="00AC6A39">
        <w:rPr>
          <w:rFonts w:hint="eastAsia"/>
          <w:rtl/>
        </w:rPr>
        <w:t>מבוסס</w:t>
      </w:r>
      <w:r w:rsidRPr="00AC6A39">
        <w:rPr>
          <w:rtl/>
        </w:rPr>
        <w:t xml:space="preserve"> </w:t>
      </w:r>
      <w:r w:rsidRPr="00AC6A39">
        <w:rPr>
          <w:rFonts w:hint="eastAsia"/>
          <w:rtl/>
        </w:rPr>
        <w:t>מניות</w:t>
      </w:r>
      <w:r w:rsidRPr="00AC6A39">
        <w:rPr>
          <w:rtl/>
        </w:rPr>
        <w:t>.</w:t>
      </w:r>
    </w:p>
  </w:footnote>
  <w:footnote w:id="130">
    <w:p w14:paraId="6F610B81"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cs"/>
          <w:rtl/>
        </w:rPr>
        <w:t>בהתאם לעמדה משפטית מספר 105-25, אין צורך לתאר את ההסכמים לתשלום מבוסס מניות של אנשי מפתח בהנהלה הן בגילוי בביאור תשלום מבוסס מניות והן בביאור צדדים קשורים, אלא ניתן לכלול את תיאור ההסכמים רק באחד מביאורים אלה ולהפנות מן הביאור האחר.</w:t>
      </w:r>
    </w:p>
  </w:footnote>
  <w:footnote w:id="131">
    <w:p w14:paraId="79034B85" w14:textId="77777777" w:rsidR="00C77DCA" w:rsidRPr="00AC6A39" w:rsidRDefault="00C77DCA" w:rsidP="00CC4BA0">
      <w:pPr>
        <w:pStyle w:val="FootnoteText"/>
      </w:pPr>
      <w:r w:rsidRPr="005D3702">
        <w:rPr>
          <w:rStyle w:val="FootnoteReference"/>
        </w:rPr>
        <w:footnoteRef/>
      </w:r>
      <w:r w:rsidRPr="00AC6A39">
        <w:rPr>
          <w:rtl/>
        </w:rPr>
        <w:tab/>
      </w:r>
      <w:r w:rsidRPr="00AC6A39">
        <w:rPr>
          <w:rFonts w:hint="eastAsia"/>
          <w:rtl/>
        </w:rPr>
        <w:t>בהתאם</w:t>
      </w:r>
      <w:r w:rsidRPr="00AC6A39">
        <w:rPr>
          <w:rFonts w:hint="cs"/>
          <w:rtl/>
        </w:rPr>
        <w:t xml:space="preserve"> ל-</w:t>
      </w:r>
      <w:r w:rsidRPr="00AC6A39">
        <w:t>IFRS 2.B55</w:t>
      </w:r>
      <w:r w:rsidRPr="00AC6A39">
        <w:rPr>
          <w:rFonts w:hint="cs"/>
          <w:rtl/>
        </w:rPr>
        <w:t>,</w:t>
      </w:r>
      <w:r w:rsidRPr="00AC6A39">
        <w:rPr>
          <w:rtl/>
        </w:rPr>
        <w:t xml:space="preserve"> </w:t>
      </w:r>
      <w:r w:rsidRPr="00AC6A39">
        <w:rPr>
          <w:rFonts w:hint="cs"/>
          <w:rtl/>
        </w:rPr>
        <w:t xml:space="preserve">כאשר </w:t>
      </w:r>
      <w:r w:rsidRPr="00AC6A39">
        <w:rPr>
          <w:rFonts w:hint="eastAsia"/>
          <w:rtl/>
        </w:rPr>
        <w:t>החברה</w:t>
      </w:r>
      <w:r w:rsidRPr="00AC6A39">
        <w:rPr>
          <w:rtl/>
        </w:rPr>
        <w:t xml:space="preserve"> מעניקה ל</w:t>
      </w:r>
      <w:r w:rsidRPr="00AC6A39">
        <w:rPr>
          <w:rFonts w:hint="eastAsia"/>
          <w:rtl/>
        </w:rPr>
        <w:t>עובדיה</w:t>
      </w:r>
      <w:r w:rsidRPr="00AC6A39">
        <w:rPr>
          <w:rtl/>
        </w:rPr>
        <w:t xml:space="preserve"> זכויות למכשירים הוניים של </w:t>
      </w:r>
      <w:r w:rsidRPr="00AC6A39">
        <w:rPr>
          <w:rFonts w:hint="cs"/>
          <w:rtl/>
        </w:rPr>
        <w:t>ה</w:t>
      </w:r>
      <w:r w:rsidRPr="00AC6A39">
        <w:rPr>
          <w:rtl/>
        </w:rPr>
        <w:t>חבר</w:t>
      </w:r>
      <w:r w:rsidRPr="00AC6A39">
        <w:rPr>
          <w:rFonts w:hint="cs"/>
          <w:rtl/>
        </w:rPr>
        <w:t>ה</w:t>
      </w:r>
      <w:r w:rsidRPr="00AC6A39">
        <w:rPr>
          <w:rtl/>
        </w:rPr>
        <w:t xml:space="preserve"> האם שלה </w:t>
      </w:r>
      <w:r w:rsidRPr="00AC6A39">
        <w:rPr>
          <w:rFonts w:hint="eastAsia"/>
          <w:rtl/>
        </w:rPr>
        <w:t>והחברה</w:t>
      </w:r>
      <w:r w:rsidRPr="00AC6A39">
        <w:rPr>
          <w:rtl/>
        </w:rPr>
        <w:t xml:space="preserve"> </w:t>
      </w:r>
      <w:r w:rsidRPr="00AC6A39">
        <w:rPr>
          <w:rFonts w:hint="eastAsia"/>
          <w:rtl/>
        </w:rPr>
        <w:t>מחויבת</w:t>
      </w:r>
      <w:r w:rsidRPr="00AC6A39">
        <w:rPr>
          <w:rtl/>
        </w:rPr>
        <w:t xml:space="preserve"> </w:t>
      </w:r>
      <w:r w:rsidRPr="00AC6A39">
        <w:rPr>
          <w:rFonts w:hint="eastAsia"/>
          <w:rtl/>
        </w:rPr>
        <w:t>לספק</w:t>
      </w:r>
      <w:r w:rsidRPr="00AC6A39">
        <w:rPr>
          <w:rtl/>
        </w:rPr>
        <w:t xml:space="preserve"> </w:t>
      </w:r>
      <w:r w:rsidRPr="00AC6A39">
        <w:rPr>
          <w:rFonts w:hint="eastAsia"/>
          <w:rtl/>
        </w:rPr>
        <w:t>את</w:t>
      </w:r>
      <w:r w:rsidRPr="00AC6A39">
        <w:rPr>
          <w:rtl/>
        </w:rPr>
        <w:t xml:space="preserve"> המכשירים ההוניים, החברה תטפל בהסדר כמסולק </w:t>
      </w:r>
      <w:r w:rsidRPr="00AC6A39">
        <w:rPr>
          <w:rFonts w:hint="eastAsia"/>
          <w:rtl/>
        </w:rPr>
        <w:t>במזומן</w:t>
      </w:r>
      <w:r w:rsidRPr="00AC6A39">
        <w:rPr>
          <w:rtl/>
        </w:rPr>
        <w:t>.</w:t>
      </w:r>
    </w:p>
  </w:footnote>
  <w:footnote w:id="132">
    <w:p w14:paraId="0E7530AB" w14:textId="77777777" w:rsidR="00C77DCA" w:rsidRPr="00AC6A39" w:rsidRDefault="00C77DCA" w:rsidP="00CC4BA0">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w:t>
      </w:r>
      <w:r w:rsidRPr="00AC6A39">
        <w:rPr>
          <w:rFonts w:hint="cs"/>
          <w:rtl/>
        </w:rPr>
        <w:t>ל-</w:t>
      </w:r>
      <w:r w:rsidRPr="00AC6A39">
        <w:t>IFRS 2.B57</w:t>
      </w:r>
      <w:r w:rsidRPr="00AC6A39">
        <w:rPr>
          <w:rFonts w:hint="cs"/>
          <w:rtl/>
        </w:rPr>
        <w:t>,</w:t>
      </w:r>
      <w:r w:rsidRPr="00AC6A39">
        <w:rPr>
          <w:rtl/>
        </w:rPr>
        <w:t xml:space="preserve"> </w:t>
      </w:r>
      <w:r w:rsidRPr="00AC6A39">
        <w:rPr>
          <w:rFonts w:hint="cs"/>
          <w:rtl/>
        </w:rPr>
        <w:t>כאשר ה</w:t>
      </w:r>
      <w:r w:rsidRPr="00AC6A39">
        <w:rPr>
          <w:rFonts w:hint="eastAsia"/>
          <w:rtl/>
        </w:rPr>
        <w:t>חבר</w:t>
      </w:r>
      <w:r w:rsidRPr="00AC6A39">
        <w:rPr>
          <w:rFonts w:hint="cs"/>
          <w:rtl/>
        </w:rPr>
        <w:t>ה</w:t>
      </w:r>
      <w:r w:rsidRPr="00AC6A39">
        <w:rPr>
          <w:rtl/>
        </w:rPr>
        <w:t xml:space="preserve"> האם</w:t>
      </w:r>
      <w:r w:rsidRPr="00AC6A39">
        <w:rPr>
          <w:rFonts w:hint="cs"/>
          <w:rtl/>
        </w:rPr>
        <w:t xml:space="preserve"> של החברה</w:t>
      </w:r>
      <w:r w:rsidRPr="00AC6A39">
        <w:rPr>
          <w:rtl/>
        </w:rPr>
        <w:t xml:space="preserve"> מחויבת בעסקת תשלום מבוסס מניות המסולק </w:t>
      </w:r>
      <w:r w:rsidRPr="00AC6A39">
        <w:rPr>
          <w:rFonts w:hint="eastAsia"/>
          <w:rtl/>
        </w:rPr>
        <w:t>במזומן</w:t>
      </w:r>
      <w:r w:rsidRPr="00AC6A39">
        <w:rPr>
          <w:rtl/>
        </w:rPr>
        <w:t xml:space="preserve"> לעובדיה של החברה ולחברה לא קיימת מחויבות ליישם את התשלום </w:t>
      </w:r>
      <w:r w:rsidRPr="00AC6A39">
        <w:rPr>
          <w:rFonts w:hint="eastAsia"/>
          <w:rtl/>
        </w:rPr>
        <w:t>בעסקה</w:t>
      </w:r>
      <w:r w:rsidRPr="00AC6A39">
        <w:rPr>
          <w:rtl/>
        </w:rPr>
        <w:t xml:space="preserve">, </w:t>
      </w:r>
      <w:r w:rsidRPr="00AC6A39">
        <w:rPr>
          <w:rFonts w:hint="eastAsia"/>
          <w:rtl/>
        </w:rPr>
        <w:t>החברה</w:t>
      </w:r>
      <w:r w:rsidRPr="00AC6A39">
        <w:rPr>
          <w:rtl/>
        </w:rPr>
        <w:t xml:space="preserve"> </w:t>
      </w:r>
      <w:r w:rsidRPr="00AC6A39">
        <w:rPr>
          <w:rFonts w:hint="eastAsia"/>
          <w:rtl/>
        </w:rPr>
        <w:t>תטפל</w:t>
      </w:r>
      <w:r w:rsidRPr="00AC6A39">
        <w:rPr>
          <w:rtl/>
        </w:rPr>
        <w:t xml:space="preserve"> </w:t>
      </w:r>
      <w:r w:rsidRPr="00AC6A39">
        <w:rPr>
          <w:rFonts w:hint="eastAsia"/>
          <w:rtl/>
        </w:rPr>
        <w:t>בעסקה</w:t>
      </w:r>
      <w:r w:rsidRPr="00AC6A39">
        <w:rPr>
          <w:rtl/>
        </w:rPr>
        <w:t xml:space="preserve"> </w:t>
      </w:r>
      <w:r w:rsidRPr="00AC6A39">
        <w:rPr>
          <w:rFonts w:hint="eastAsia"/>
          <w:rtl/>
        </w:rPr>
        <w:t>כמסולקת</w:t>
      </w:r>
      <w:r w:rsidRPr="00AC6A39">
        <w:rPr>
          <w:rtl/>
        </w:rPr>
        <w:t xml:space="preserve"> </w:t>
      </w:r>
      <w:r w:rsidRPr="00AC6A39">
        <w:rPr>
          <w:rFonts w:hint="eastAsia"/>
          <w:rtl/>
        </w:rPr>
        <w:t>במכשירים</w:t>
      </w:r>
      <w:r w:rsidRPr="00AC6A39">
        <w:rPr>
          <w:rtl/>
        </w:rPr>
        <w:t xml:space="preserve"> </w:t>
      </w:r>
      <w:r w:rsidRPr="00AC6A39">
        <w:rPr>
          <w:rFonts w:hint="eastAsia"/>
          <w:rtl/>
        </w:rPr>
        <w:t>הוניים</w:t>
      </w:r>
      <w:r w:rsidRPr="00AC6A39">
        <w:rPr>
          <w:rtl/>
        </w:rPr>
        <w:t xml:space="preserve"> </w:t>
      </w:r>
      <w:r w:rsidRPr="00AC6A39">
        <w:rPr>
          <w:rFonts w:hint="eastAsia"/>
          <w:rtl/>
        </w:rPr>
        <w:t>ותכיר</w:t>
      </w:r>
      <w:r w:rsidRPr="00AC6A39">
        <w:rPr>
          <w:rtl/>
        </w:rPr>
        <w:t xml:space="preserve"> </w:t>
      </w:r>
      <w:r w:rsidRPr="00AC6A39">
        <w:rPr>
          <w:rFonts w:hint="eastAsia"/>
          <w:rtl/>
        </w:rPr>
        <w:t>בהוצאה</w:t>
      </w:r>
      <w:r w:rsidRPr="00AC6A39">
        <w:rPr>
          <w:rtl/>
        </w:rPr>
        <w:t xml:space="preserve"> </w:t>
      </w:r>
      <w:r w:rsidRPr="00AC6A39">
        <w:rPr>
          <w:rFonts w:hint="eastAsia"/>
          <w:rtl/>
        </w:rPr>
        <w:t>כנגד</w:t>
      </w:r>
      <w:r w:rsidRPr="00AC6A39">
        <w:rPr>
          <w:rtl/>
        </w:rPr>
        <w:t xml:space="preserve"> </w:t>
      </w:r>
      <w:r w:rsidRPr="00AC6A39">
        <w:rPr>
          <w:rFonts w:hint="eastAsia"/>
          <w:rtl/>
        </w:rPr>
        <w:t>השקעה</w:t>
      </w:r>
      <w:r w:rsidRPr="00AC6A39">
        <w:rPr>
          <w:rtl/>
        </w:rPr>
        <w:t xml:space="preserve"> </w:t>
      </w:r>
      <w:r w:rsidRPr="00AC6A39">
        <w:rPr>
          <w:rFonts w:hint="cs"/>
          <w:rtl/>
        </w:rPr>
        <w:t>מהחברה האם שלה</w:t>
      </w:r>
      <w:r w:rsidRPr="00AC6A39">
        <w:rPr>
          <w:rtl/>
        </w:rPr>
        <w:t>.</w:t>
      </w:r>
    </w:p>
  </w:footnote>
  <w:footnote w:id="133">
    <w:p w14:paraId="40D8D3A2"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tl/>
        </w:rPr>
        <w:t xml:space="preserve">פעילות שננטשה יכולה להיות מטופלת כפעילות שהופסקה, בהנחה שהיא משמעותית ומהווה קו עסקי או </w:t>
      </w:r>
      <w:r w:rsidRPr="00AC6A39">
        <w:rPr>
          <w:rFonts w:hint="cs"/>
          <w:rtl/>
        </w:rPr>
        <w:t>ג</w:t>
      </w:r>
      <w:r w:rsidRPr="00AC6A39">
        <w:rPr>
          <w:rtl/>
        </w:rPr>
        <w:t>אוגרפי נפרד ועומדת בהגדרת רכיב כהגדרתו</w:t>
      </w:r>
      <w:r w:rsidRPr="00AC6A39">
        <w:rPr>
          <w:rFonts w:hint="cs"/>
          <w:rtl/>
        </w:rPr>
        <w:t xml:space="preserve"> ב-</w:t>
      </w:r>
      <w:r w:rsidRPr="00AC6A39">
        <w:t>IFRS 5.31</w:t>
      </w:r>
      <w:r w:rsidRPr="00AC6A39">
        <w:rPr>
          <w:rFonts w:hint="cs"/>
          <w:rtl/>
        </w:rPr>
        <w:t>.</w:t>
      </w:r>
    </w:p>
  </w:footnote>
  <w:footnote w:id="134">
    <w:p w14:paraId="593BBA94"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w:t>
      </w:r>
      <w:r w:rsidRPr="00AC6A39">
        <w:t>IFRS 5.36, 42</w:t>
      </w:r>
      <w:r w:rsidRPr="00AC6A39">
        <w:rPr>
          <w:rFonts w:hint="cs"/>
          <w:rtl/>
        </w:rPr>
        <w:t xml:space="preserve">, </w:t>
      </w:r>
      <w:r w:rsidRPr="00AC6A39">
        <w:rPr>
          <w:rtl/>
        </w:rPr>
        <w:t xml:space="preserve">אם </w:t>
      </w:r>
      <w:r w:rsidRPr="00AC6A39">
        <w:rPr>
          <w:rFonts w:hint="cs"/>
          <w:rtl/>
        </w:rPr>
        <w:t>חברה</w:t>
      </w:r>
      <w:r w:rsidRPr="00AC6A39">
        <w:rPr>
          <w:rtl/>
        </w:rPr>
        <w:t xml:space="preserve"> החליט</w:t>
      </w:r>
      <w:r w:rsidRPr="00AC6A39">
        <w:rPr>
          <w:rFonts w:hint="cs"/>
          <w:rtl/>
        </w:rPr>
        <w:t>ה</w:t>
      </w:r>
      <w:r w:rsidRPr="00AC6A39">
        <w:rPr>
          <w:rtl/>
        </w:rPr>
        <w:t xml:space="preserve"> לשנות או לחזור ב</w:t>
      </w:r>
      <w:r w:rsidRPr="00AC6A39">
        <w:rPr>
          <w:rFonts w:hint="cs"/>
          <w:rtl/>
        </w:rPr>
        <w:t>ה</w:t>
      </w:r>
      <w:r w:rsidRPr="00AC6A39">
        <w:rPr>
          <w:rtl/>
        </w:rPr>
        <w:t xml:space="preserve"> מתוכנית שדווחה בעבר כפעילות שהופסקה, יש להציג מחדש</w:t>
      </w:r>
      <w:r w:rsidRPr="00AC6A39">
        <w:rPr>
          <w:rFonts w:hint="cs"/>
          <w:rtl/>
        </w:rPr>
        <w:t xml:space="preserve"> (</w:t>
      </w:r>
      <w:r w:rsidRPr="00AC6A39">
        <w:t>re-present</w:t>
      </w:r>
      <w:r w:rsidRPr="00AC6A39">
        <w:rPr>
          <w:rFonts w:hint="cs"/>
          <w:rtl/>
        </w:rPr>
        <w:t xml:space="preserve">) את התוצאות שהוצגו לפני כן בפעילויות שהופסקו במסגרת הפעילויות הנמשכות </w:t>
      </w:r>
      <w:r w:rsidRPr="00AC6A39">
        <w:rPr>
          <w:rtl/>
        </w:rPr>
        <w:t>ולהסביר את ההשפעה על תוצאות הפעילות לתקופות קודמות שהוצגו</w:t>
      </w:r>
      <w:r w:rsidRPr="00AC6A39">
        <w:rPr>
          <w:rFonts w:hint="cs"/>
          <w:rtl/>
        </w:rPr>
        <w:t xml:space="preserve"> וכן לתת תיאור של העובדות והנסיבות שהובילו להחלטה</w:t>
      </w:r>
      <w:r w:rsidRPr="00AC6A39">
        <w:rPr>
          <w:rtl/>
        </w:rPr>
        <w:t>.</w:t>
      </w:r>
    </w:p>
  </w:footnote>
  <w:footnote w:id="135">
    <w:p w14:paraId="6371999A"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Fonts w:hint="cs"/>
          <w:rtl/>
        </w:rPr>
        <w:t xml:space="preserve"> ל-</w:t>
      </w:r>
      <w:r w:rsidRPr="00AC6A39">
        <w:t>IFRS 5.5A</w:t>
      </w:r>
      <w:r w:rsidRPr="00AC6A39">
        <w:rPr>
          <w:rFonts w:hint="cs"/>
          <w:rtl/>
        </w:rPr>
        <w:t>,</w:t>
      </w:r>
      <w:r w:rsidRPr="00AC6A39">
        <w:rPr>
          <w:rtl/>
        </w:rPr>
        <w:t xml:space="preserve"> דרישות</w:t>
      </w:r>
      <w:r w:rsidRPr="00AC6A39">
        <w:rPr>
          <w:rFonts w:hint="cs"/>
          <w:rtl/>
        </w:rPr>
        <w:t xml:space="preserve"> הסיווג,</w:t>
      </w:r>
      <w:r w:rsidRPr="00AC6A39">
        <w:rPr>
          <w:rtl/>
        </w:rPr>
        <w:t xml:space="preserve"> ההצגה והמדידה </w:t>
      </w:r>
      <w:r w:rsidRPr="00AC6A39">
        <w:rPr>
          <w:rFonts w:hint="cs"/>
          <w:rtl/>
        </w:rPr>
        <w:t>ב-</w:t>
      </w:r>
      <w:r w:rsidRPr="00AC6A39">
        <w:t>IFRS 5</w:t>
      </w:r>
      <w:r w:rsidRPr="00AC6A39">
        <w:rPr>
          <w:rFonts w:hint="cs"/>
          <w:rtl/>
        </w:rPr>
        <w:t xml:space="preserve">, אשר חלות על קבוצות מימוש המסווגות כמוחזקות למכירה, </w:t>
      </w:r>
      <w:r w:rsidRPr="00AC6A39">
        <w:rPr>
          <w:rtl/>
        </w:rPr>
        <w:t xml:space="preserve">חלות </w:t>
      </w:r>
      <w:r w:rsidRPr="00AC6A39">
        <w:rPr>
          <w:rFonts w:hint="cs"/>
          <w:rtl/>
        </w:rPr>
        <w:t xml:space="preserve">גם </w:t>
      </w:r>
      <w:r w:rsidRPr="00AC6A39">
        <w:rPr>
          <w:rtl/>
        </w:rPr>
        <w:t>על קבוצ</w:t>
      </w:r>
      <w:r w:rsidRPr="00AC6A39">
        <w:rPr>
          <w:rFonts w:hint="cs"/>
          <w:rtl/>
        </w:rPr>
        <w:t>ו</w:t>
      </w:r>
      <w:r w:rsidRPr="00AC6A39">
        <w:rPr>
          <w:rtl/>
        </w:rPr>
        <w:t>ת מימוש אשר מסווג</w:t>
      </w:r>
      <w:r w:rsidRPr="00AC6A39">
        <w:rPr>
          <w:rFonts w:hint="cs"/>
          <w:rtl/>
        </w:rPr>
        <w:t>ו</w:t>
      </w:r>
      <w:r w:rsidRPr="00AC6A39">
        <w:rPr>
          <w:rtl/>
        </w:rPr>
        <w:t>ת כמוחזק</w:t>
      </w:r>
      <w:r w:rsidRPr="00AC6A39">
        <w:rPr>
          <w:rFonts w:hint="cs"/>
          <w:rtl/>
        </w:rPr>
        <w:t>ו</w:t>
      </w:r>
      <w:r w:rsidRPr="00AC6A39">
        <w:rPr>
          <w:rtl/>
        </w:rPr>
        <w:t>ת לחלוקה לבעלים</w:t>
      </w:r>
      <w:r w:rsidRPr="00AC6A39">
        <w:rPr>
          <w:rFonts w:hint="cs"/>
          <w:rtl/>
        </w:rPr>
        <w:t>.</w:t>
      </w:r>
      <w:r w:rsidRPr="00AC6A39">
        <w:rPr>
          <w:rtl/>
        </w:rPr>
        <w:t xml:space="preserve"> לפיכך</w:t>
      </w:r>
      <w:r w:rsidRPr="00AC6A39">
        <w:rPr>
          <w:rFonts w:hint="cs"/>
          <w:rtl/>
        </w:rPr>
        <w:t>,</w:t>
      </w:r>
      <w:r w:rsidRPr="00AC6A39">
        <w:rPr>
          <w:rtl/>
        </w:rPr>
        <w:t xml:space="preserve"> </w:t>
      </w:r>
      <w:r w:rsidRPr="00AC6A39">
        <w:rPr>
          <w:rFonts w:hint="cs"/>
          <w:rtl/>
        </w:rPr>
        <w:t xml:space="preserve">הגילוי בביאור זה יינתן גם לגבי קבוצת מימוש המסווגת כמוחזקת לחלוקה לבעלים המהווה </w:t>
      </w:r>
      <w:r w:rsidRPr="00AC6A39">
        <w:rPr>
          <w:rtl/>
        </w:rPr>
        <w:t>פעילות שהופסקה, בכפוף להתאמות הנדרשות.</w:t>
      </w:r>
    </w:p>
  </w:footnote>
  <w:footnote w:id="136">
    <w:p w14:paraId="181EA0FC" w14:textId="7496EF5F" w:rsidR="00C77DCA" w:rsidRPr="00AC6A39" w:rsidRDefault="00C77DCA" w:rsidP="002F488E">
      <w:pPr>
        <w:pStyle w:val="FootnoteText"/>
        <w:rPr>
          <w:rtl/>
        </w:rPr>
      </w:pPr>
      <w:r w:rsidRPr="005D3702">
        <w:rPr>
          <w:rStyle w:val="FootnoteReference"/>
        </w:rPr>
        <w:footnoteRef/>
      </w:r>
      <w:r w:rsidRPr="00AC6A39">
        <w:rPr>
          <w:rtl/>
        </w:rPr>
        <w:tab/>
      </w:r>
      <w:r w:rsidRPr="00AC6A39">
        <w:rPr>
          <w:rFonts w:hint="cs"/>
          <w:rtl/>
        </w:rPr>
        <w:t>בהתאם ל-</w:t>
      </w:r>
      <w:r w:rsidRPr="00AC6A39">
        <w:t>IFRS</w:t>
      </w:r>
      <w:r>
        <w:t xml:space="preserve"> 5</w:t>
      </w:r>
      <w:r w:rsidRPr="00AC6A39">
        <w:t>.5B</w:t>
      </w:r>
      <w:r w:rsidRPr="00AC6A39">
        <w:rPr>
          <w:rFonts w:hint="cs"/>
          <w:rtl/>
        </w:rPr>
        <w:t xml:space="preserve">, לא תחולנה דרישות גילוי נוספות של תקנים </w:t>
      </w:r>
      <w:r w:rsidRPr="00F04135">
        <w:rPr>
          <w:rFonts w:hint="cs"/>
          <w:rtl/>
        </w:rPr>
        <w:t>אחרים על קבוצות מימוש המסווגות כמוחזקות למכירה ומטופלות כפעילות שהופסקה, אלא אם הן נדרשות בהתאם להתייחס</w:t>
      </w:r>
      <w:r w:rsidRPr="00F04135">
        <w:rPr>
          <w:rFonts w:hint="cs"/>
          <w:sz w:val="15"/>
          <w:rtl/>
        </w:rPr>
        <w:t>ות ב-</w:t>
      </w:r>
      <w:r w:rsidRPr="00F04135">
        <w:rPr>
          <w:sz w:val="15"/>
        </w:rPr>
        <w:t>IFRS 5.5B</w:t>
      </w:r>
      <w:r w:rsidRPr="00F04135">
        <w:rPr>
          <w:rFonts w:hint="cs"/>
          <w:sz w:val="15"/>
          <w:rtl/>
        </w:rPr>
        <w:t>.</w:t>
      </w:r>
      <w:r w:rsidRPr="00F04135">
        <w:rPr>
          <w:rFonts w:hint="cs"/>
          <w:sz w:val="15"/>
        </w:rPr>
        <w:t xml:space="preserve"> </w:t>
      </w:r>
      <w:r w:rsidRPr="00F04135">
        <w:rPr>
          <w:rFonts w:hint="cs"/>
          <w:sz w:val="15"/>
          <w:rtl/>
        </w:rPr>
        <w:t xml:space="preserve"> לעניין זה, ראה הערת שוליים </w:t>
      </w:r>
      <w:r w:rsidR="00E154D7" w:rsidRPr="00F04135">
        <w:rPr>
          <w:sz w:val="15"/>
          <w:rtl/>
        </w:rPr>
        <w:fldChar w:fldCharType="begin" w:fldLock="1"/>
      </w:r>
      <w:r w:rsidR="00E154D7" w:rsidRPr="00F04135">
        <w:rPr>
          <w:sz w:val="15"/>
          <w:rtl/>
        </w:rPr>
        <w:instrText xml:space="preserve"> </w:instrText>
      </w:r>
      <w:r w:rsidR="00E154D7" w:rsidRPr="00F04135">
        <w:rPr>
          <w:rFonts w:hint="cs"/>
          <w:sz w:val="15"/>
        </w:rPr>
        <w:instrText>NOTEREF</w:instrText>
      </w:r>
      <w:r w:rsidR="00E154D7" w:rsidRPr="00F04135">
        <w:rPr>
          <w:rFonts w:hint="cs"/>
          <w:sz w:val="15"/>
          <w:rtl/>
        </w:rPr>
        <w:instrText xml:space="preserve"> _</w:instrText>
      </w:r>
      <w:r w:rsidR="00E154D7" w:rsidRPr="00F04135">
        <w:rPr>
          <w:rFonts w:hint="cs"/>
          <w:sz w:val="15"/>
        </w:rPr>
        <w:instrText>Ref31908126 \h</w:instrText>
      </w:r>
      <w:r w:rsidR="00E154D7" w:rsidRPr="00F04135">
        <w:rPr>
          <w:sz w:val="15"/>
          <w:rtl/>
        </w:rPr>
        <w:instrText xml:space="preserve">  \* </w:instrText>
      </w:r>
      <w:r w:rsidR="00E154D7" w:rsidRPr="00F04135">
        <w:rPr>
          <w:sz w:val="15"/>
        </w:rPr>
        <w:instrText>MERGEFORMAT</w:instrText>
      </w:r>
      <w:r w:rsidR="00E154D7" w:rsidRPr="00F04135">
        <w:rPr>
          <w:sz w:val="15"/>
          <w:rtl/>
        </w:rPr>
        <w:instrText xml:space="preserve"> </w:instrText>
      </w:r>
      <w:r w:rsidR="00E154D7" w:rsidRPr="00F04135">
        <w:rPr>
          <w:sz w:val="15"/>
          <w:rtl/>
        </w:rPr>
      </w:r>
      <w:r w:rsidR="00E154D7" w:rsidRPr="00F04135">
        <w:rPr>
          <w:sz w:val="15"/>
          <w:rtl/>
        </w:rPr>
        <w:fldChar w:fldCharType="separate"/>
      </w:r>
      <w:r w:rsidR="00CB58A1">
        <w:rPr>
          <w:sz w:val="15"/>
          <w:rtl/>
        </w:rPr>
        <w:t>199</w:t>
      </w:r>
      <w:r w:rsidR="00E154D7" w:rsidRPr="00F04135">
        <w:rPr>
          <w:sz w:val="15"/>
          <w:rtl/>
        </w:rPr>
        <w:fldChar w:fldCharType="end"/>
      </w:r>
      <w:r w:rsidRPr="00F04135">
        <w:rPr>
          <w:rFonts w:hint="cs"/>
          <w:sz w:val="15"/>
          <w:rtl/>
        </w:rPr>
        <w:t xml:space="preserve"> לביאור</w:t>
      </w:r>
      <w:r w:rsidRPr="006D6117">
        <w:rPr>
          <w:rFonts w:hint="cs"/>
          <w:sz w:val="15"/>
          <w:rtl/>
        </w:rPr>
        <w:t xml:space="preserve"> </w:t>
      </w:r>
      <w:r w:rsidRPr="006D6117">
        <w:rPr>
          <w:sz w:val="15"/>
          <w:rtl/>
        </w:rPr>
        <w:fldChar w:fldCharType="begin" w:fldLock="1"/>
      </w:r>
      <w:r w:rsidRPr="006D6117">
        <w:rPr>
          <w:sz w:val="15"/>
          <w:rtl/>
        </w:rPr>
        <w:instrText xml:space="preserve"> </w:instrText>
      </w:r>
      <w:r w:rsidRPr="006D6117">
        <w:rPr>
          <w:rFonts w:hint="cs"/>
          <w:sz w:val="15"/>
        </w:rPr>
        <w:instrText>REF</w:instrText>
      </w:r>
      <w:r w:rsidRPr="006D6117">
        <w:rPr>
          <w:rFonts w:hint="cs"/>
          <w:sz w:val="15"/>
          <w:rtl/>
        </w:rPr>
        <w:instrText xml:space="preserve"> _</w:instrText>
      </w:r>
      <w:r w:rsidRPr="006D6117">
        <w:rPr>
          <w:rFonts w:hint="cs"/>
          <w:sz w:val="15"/>
        </w:rPr>
        <w:instrText>Ref31908157 \r \h</w:instrText>
      </w:r>
      <w:r w:rsidRPr="006D6117">
        <w:rPr>
          <w:sz w:val="15"/>
          <w:rtl/>
        </w:rPr>
        <w:instrText xml:space="preserve"> </w:instrText>
      </w:r>
      <w:r>
        <w:rPr>
          <w:sz w:val="15"/>
          <w:rtl/>
        </w:rPr>
        <w:instrText xml:space="preserve"> \* </w:instrText>
      </w:r>
      <w:r>
        <w:rPr>
          <w:sz w:val="15"/>
        </w:rPr>
        <w:instrText>MERGEFORMAT</w:instrText>
      </w:r>
      <w:r>
        <w:rPr>
          <w:sz w:val="15"/>
          <w:rtl/>
        </w:rPr>
        <w:instrText xml:space="preserve"> </w:instrText>
      </w:r>
      <w:r w:rsidRPr="006D6117">
        <w:rPr>
          <w:sz w:val="15"/>
          <w:rtl/>
        </w:rPr>
      </w:r>
      <w:r w:rsidRPr="006D6117">
        <w:rPr>
          <w:sz w:val="15"/>
          <w:rtl/>
        </w:rPr>
        <w:fldChar w:fldCharType="separate"/>
      </w:r>
      <w:r w:rsidR="00CB58A1">
        <w:rPr>
          <w:sz w:val="15"/>
          <w:cs/>
        </w:rPr>
        <w:t>‎</w:t>
      </w:r>
      <w:r w:rsidR="00CB58A1">
        <w:rPr>
          <w:sz w:val="15"/>
        </w:rPr>
        <w:t>13</w:t>
      </w:r>
      <w:r w:rsidRPr="006D6117">
        <w:rPr>
          <w:sz w:val="15"/>
          <w:rtl/>
        </w:rPr>
        <w:fldChar w:fldCharType="end"/>
      </w:r>
      <w:r w:rsidRPr="006D6117">
        <w:rPr>
          <w:rFonts w:hint="cs"/>
          <w:sz w:val="15"/>
          <w:rtl/>
        </w:rPr>
        <w:t>.</w:t>
      </w:r>
    </w:p>
  </w:footnote>
  <w:footnote w:id="137">
    <w:p w14:paraId="6A129692" w14:textId="77777777" w:rsidR="00C77DCA" w:rsidRDefault="00C77DCA" w:rsidP="00471D7F">
      <w:pPr>
        <w:pStyle w:val="FootnoteText"/>
      </w:pPr>
      <w:r>
        <w:rPr>
          <w:rStyle w:val="FootnoteReference"/>
        </w:rPr>
        <w:footnoteRef/>
      </w:r>
      <w:r>
        <w:rPr>
          <w:rtl/>
        </w:rPr>
        <w:t xml:space="preserve"> </w:t>
      </w:r>
      <w:r>
        <w:rPr>
          <w:rtl/>
        </w:rPr>
        <w:tab/>
      </w:r>
      <w:r>
        <w:rPr>
          <w:rFonts w:hint="cs"/>
          <w:rtl/>
        </w:rPr>
        <w:t>תשומת הלב לנאותות הטיפול החשבונאי שננקט בעיקר בקשר עם צפי המכירה הנדרש ברמה גבוהה לאור מגפת הקורונה.</w:t>
      </w:r>
    </w:p>
  </w:footnote>
  <w:footnote w:id="138">
    <w:p w14:paraId="662753A0" w14:textId="77777777" w:rsidR="00C77DCA" w:rsidRPr="00AC6A39" w:rsidRDefault="00C77DCA" w:rsidP="005C50BD">
      <w:pPr>
        <w:pStyle w:val="FootnoteText"/>
        <w:rPr>
          <w:rtl/>
        </w:rPr>
      </w:pPr>
      <w:r w:rsidRPr="005D3702">
        <w:rPr>
          <w:rStyle w:val="FootnoteReference"/>
        </w:rPr>
        <w:footnoteRef/>
      </w:r>
      <w:r w:rsidRPr="00AC6A39">
        <w:rPr>
          <w:rtl/>
        </w:rPr>
        <w:tab/>
      </w:r>
      <w:r w:rsidRPr="00AC6A39">
        <w:rPr>
          <w:rtl/>
        </w:rPr>
        <w:t>בהתאם ל-</w:t>
      </w:r>
      <w:r w:rsidRPr="00AC6A39">
        <w:t>IFRS 5.35</w:t>
      </w:r>
      <w:r w:rsidRPr="00AC6A39">
        <w:rPr>
          <w:rFonts w:hint="cs"/>
          <w:rtl/>
        </w:rPr>
        <w:t>, אם במהלך התקופה השוטפת נעשו תיאומים הקשורים ישירות למימוש פעילות שהופסקה בתקופה קודמת, יש לתת גילוי על אופי וסכום תיאומים אלה.</w:t>
      </w:r>
    </w:p>
  </w:footnote>
  <w:footnote w:id="139">
    <w:p w14:paraId="0DC0133F" w14:textId="77777777" w:rsidR="00C77DCA" w:rsidRPr="00AC6A39" w:rsidRDefault="00C77DCA" w:rsidP="00AC6A39">
      <w:pPr>
        <w:pStyle w:val="FootnoteText"/>
      </w:pPr>
      <w:r w:rsidRPr="005D3702">
        <w:rPr>
          <w:rStyle w:val="FootnoteReference"/>
        </w:rPr>
        <w:footnoteRef/>
      </w:r>
      <w:r w:rsidRPr="00AC6A39">
        <w:rPr>
          <w:rtl/>
        </w:rPr>
        <w:tab/>
      </w:r>
      <w:r w:rsidRPr="00AC6A39">
        <w:rPr>
          <w:rtl/>
        </w:rPr>
        <w:t>בהתאם ל-</w:t>
      </w:r>
      <w:r w:rsidRPr="00AC6A39">
        <w:t>IFRS 5.40</w:t>
      </w:r>
      <w:r w:rsidRPr="00AC6A39">
        <w:rPr>
          <w:rtl/>
        </w:rPr>
        <w:t>, אין להציג מחדש (</w:t>
      </w:r>
      <w:r w:rsidRPr="00AC6A39">
        <w:t>re-present</w:t>
      </w:r>
      <w:r w:rsidRPr="00AC6A39">
        <w:rPr>
          <w:rtl/>
        </w:rPr>
        <w:t>) מספרי השוואה בדוח על המצב הכספי בגין פעילויות שהופסקו ולכן ניתוח הרכב הנכסים וההתחייבויות כולל רק את תקופת הדיווח הנוכחית (בהנחה כי הסיווג כפעילות שהופסקה התרחש בתקופה הזו)</w:t>
      </w:r>
      <w:r w:rsidRPr="00AC6A39">
        <w:rPr>
          <w:rFonts w:hint="cs"/>
          <w:rtl/>
        </w:rPr>
        <w:t>.</w:t>
      </w:r>
    </w:p>
  </w:footnote>
  <w:footnote w:id="140">
    <w:p w14:paraId="1CAEFD81"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cs"/>
          <w:rtl/>
        </w:rPr>
        <w:t xml:space="preserve">עמדת רשת </w:t>
      </w:r>
      <w:r w:rsidRPr="00AC6A39">
        <w:t>BDO</w:t>
      </w:r>
      <w:r w:rsidRPr="00AC6A39">
        <w:rPr>
          <w:rFonts w:hint="cs"/>
          <w:rtl/>
        </w:rPr>
        <w:t xml:space="preserve"> היא כי יתרות הדדיות בין קבוצת מימוש לבין הקבוצה תבוטלנה במלואן בדוחות הכספיים המאוחדים (ראה גם דיוני הוועדה לפרשנויות של תקני הדיווח הכספי הבינלאומיים מינואר 2016).</w:t>
      </w:r>
    </w:p>
  </w:footnote>
  <w:footnote w:id="141">
    <w:p w14:paraId="003FF863"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eastAsia"/>
          <w:rtl/>
        </w:rPr>
        <w:t>בהתאם</w:t>
      </w:r>
      <w:r w:rsidRPr="00AC6A39">
        <w:rPr>
          <w:rtl/>
        </w:rPr>
        <w:t xml:space="preserve"> </w:t>
      </w:r>
      <w:r w:rsidRPr="00AC6A39">
        <w:rPr>
          <w:rFonts w:hint="cs"/>
          <w:rtl/>
        </w:rPr>
        <w:t>ל-</w:t>
      </w:r>
      <w:r w:rsidRPr="00AC6A39">
        <w:t>IFRS 5.39</w:t>
      </w:r>
      <w:r w:rsidRPr="00AC6A39">
        <w:rPr>
          <w:rFonts w:hint="cs"/>
          <w:rtl/>
        </w:rPr>
        <w:t>, הגילוי אינו נדרש לגבי חברות בנות שנרכשו לאחרונה ושקיימו את הקריטריונים לסיווג כמוחזקות למכירה בעת הרכישה.</w:t>
      </w:r>
    </w:p>
  </w:footnote>
  <w:footnote w:id="142">
    <w:p w14:paraId="31289C1F"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w:t>
      </w:r>
      <w:r w:rsidRPr="00AC6A39">
        <w:t>IFRS 5.34</w:t>
      </w:r>
      <w:r w:rsidRPr="00AC6A39">
        <w:rPr>
          <w:rFonts w:hint="cs"/>
          <w:rtl/>
        </w:rPr>
        <w:t>, יש להציג מחדש (</w:t>
      </w:r>
      <w:r w:rsidRPr="00AC6A39">
        <w:t>re-present</w:t>
      </w:r>
      <w:r w:rsidRPr="00AC6A39">
        <w:rPr>
          <w:rFonts w:hint="cs"/>
          <w:rtl/>
        </w:rPr>
        <w:t>) את הנתונים לתקופות קודמות.</w:t>
      </w:r>
    </w:p>
  </w:footnote>
  <w:footnote w:id="143">
    <w:p w14:paraId="7DFA26E7"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w:t>
      </w:r>
      <w:r w:rsidRPr="00AC6A39">
        <w:t>IFRS 5.33(b)</w:t>
      </w:r>
      <w:r w:rsidRPr="00AC6A39">
        <w:rPr>
          <w:rFonts w:hint="cs"/>
          <w:rtl/>
        </w:rPr>
        <w:t>,</w:t>
      </w:r>
      <w:r w:rsidRPr="00AC6A39">
        <w:rPr>
          <w:rtl/>
        </w:rPr>
        <w:t xml:space="preserve"> הגילוי </w:t>
      </w:r>
      <w:r w:rsidRPr="00AC6A39">
        <w:rPr>
          <w:rFonts w:hint="cs"/>
          <w:rtl/>
        </w:rPr>
        <w:t>ל</w:t>
      </w:r>
      <w:r w:rsidRPr="00AC6A39">
        <w:rPr>
          <w:rFonts w:hint="eastAsia"/>
          <w:rtl/>
        </w:rPr>
        <w:t>ניתוח</w:t>
      </w:r>
      <w:r w:rsidRPr="00AC6A39">
        <w:rPr>
          <w:rtl/>
        </w:rPr>
        <w:t xml:space="preserve"> </w:t>
      </w:r>
      <w:r w:rsidRPr="00AC6A39">
        <w:rPr>
          <w:rFonts w:hint="eastAsia"/>
          <w:rtl/>
        </w:rPr>
        <w:t>של</w:t>
      </w:r>
      <w:r w:rsidRPr="00AC6A39">
        <w:rPr>
          <w:rtl/>
        </w:rPr>
        <w:t xml:space="preserve"> </w:t>
      </w:r>
      <w:r w:rsidRPr="00AC6A39">
        <w:rPr>
          <w:rFonts w:hint="eastAsia"/>
          <w:rtl/>
        </w:rPr>
        <w:t>הרווח</w:t>
      </w:r>
      <w:r w:rsidRPr="00AC6A39">
        <w:rPr>
          <w:rtl/>
        </w:rPr>
        <w:t xml:space="preserve"> </w:t>
      </w:r>
      <w:r w:rsidRPr="00AC6A39">
        <w:rPr>
          <w:rFonts w:hint="eastAsia"/>
          <w:rtl/>
        </w:rPr>
        <w:t>או</w:t>
      </w:r>
      <w:r w:rsidRPr="00AC6A39">
        <w:rPr>
          <w:rtl/>
        </w:rPr>
        <w:t xml:space="preserve"> </w:t>
      </w:r>
      <w:r w:rsidRPr="00AC6A39">
        <w:rPr>
          <w:rFonts w:hint="eastAsia"/>
          <w:rtl/>
        </w:rPr>
        <w:t>הפסד</w:t>
      </w:r>
      <w:r w:rsidRPr="00AC6A39">
        <w:rPr>
          <w:rtl/>
        </w:rPr>
        <w:t xml:space="preserve"> </w:t>
      </w:r>
      <w:r w:rsidRPr="00AC6A39">
        <w:rPr>
          <w:rFonts w:hint="eastAsia"/>
          <w:rtl/>
        </w:rPr>
        <w:t>לתקופה</w:t>
      </w:r>
      <w:r w:rsidRPr="00AC6A39">
        <w:rPr>
          <w:rtl/>
        </w:rPr>
        <w:t xml:space="preserve"> </w:t>
      </w:r>
      <w:r w:rsidRPr="00AC6A39">
        <w:rPr>
          <w:rFonts w:hint="eastAsia"/>
          <w:rtl/>
        </w:rPr>
        <w:t>מפעילות</w:t>
      </w:r>
      <w:r w:rsidRPr="00AC6A39">
        <w:rPr>
          <w:rtl/>
        </w:rPr>
        <w:t xml:space="preserve"> </w:t>
      </w:r>
      <w:r w:rsidRPr="00AC6A39">
        <w:rPr>
          <w:rFonts w:hint="eastAsia"/>
          <w:rtl/>
        </w:rPr>
        <w:t>שהופסקה</w:t>
      </w:r>
      <w:r w:rsidRPr="00AC6A39">
        <w:rPr>
          <w:rtl/>
        </w:rPr>
        <w:t xml:space="preserve"> </w:t>
      </w:r>
      <w:r w:rsidRPr="00AC6A39">
        <w:rPr>
          <w:rFonts w:hint="eastAsia"/>
          <w:rtl/>
        </w:rPr>
        <w:t>יינתן</w:t>
      </w:r>
      <w:r w:rsidRPr="00AC6A39">
        <w:rPr>
          <w:rtl/>
        </w:rPr>
        <w:t xml:space="preserve"> </w:t>
      </w:r>
      <w:r w:rsidRPr="00AC6A39">
        <w:rPr>
          <w:rFonts w:hint="eastAsia"/>
          <w:rtl/>
        </w:rPr>
        <w:t>רק</w:t>
      </w:r>
      <w:r w:rsidRPr="00AC6A39">
        <w:rPr>
          <w:rtl/>
        </w:rPr>
        <w:t xml:space="preserve"> </w:t>
      </w:r>
      <w:r w:rsidRPr="00AC6A39">
        <w:rPr>
          <w:rFonts w:hint="eastAsia"/>
          <w:rtl/>
        </w:rPr>
        <w:t>אם</w:t>
      </w:r>
      <w:r w:rsidRPr="00AC6A39">
        <w:rPr>
          <w:rtl/>
        </w:rPr>
        <w:t xml:space="preserve"> </w:t>
      </w:r>
      <w:r w:rsidRPr="00AC6A39">
        <w:rPr>
          <w:rFonts w:hint="eastAsia"/>
          <w:rtl/>
        </w:rPr>
        <w:t>לא</w:t>
      </w:r>
      <w:r w:rsidRPr="00AC6A39">
        <w:rPr>
          <w:rtl/>
        </w:rPr>
        <w:t xml:space="preserve"> </w:t>
      </w:r>
      <w:r w:rsidRPr="00AC6A39">
        <w:rPr>
          <w:rFonts w:hint="eastAsia"/>
          <w:rtl/>
        </w:rPr>
        <w:t>ניתן</w:t>
      </w:r>
      <w:r w:rsidRPr="00AC6A39">
        <w:rPr>
          <w:rtl/>
        </w:rPr>
        <w:t xml:space="preserve"> </w:t>
      </w:r>
      <w:r w:rsidRPr="00AC6A39">
        <w:rPr>
          <w:rFonts w:hint="eastAsia"/>
          <w:rtl/>
        </w:rPr>
        <w:t>בדוח</w:t>
      </w:r>
      <w:r w:rsidRPr="00AC6A39">
        <w:rPr>
          <w:rtl/>
        </w:rPr>
        <w:t xml:space="preserve"> </w:t>
      </w:r>
      <w:r w:rsidRPr="00AC6A39">
        <w:rPr>
          <w:rFonts w:hint="cs"/>
          <w:rtl/>
        </w:rPr>
        <w:t>על רווח או הפסד ורווח כולל אחר</w:t>
      </w:r>
      <w:r w:rsidRPr="00AC6A39">
        <w:rPr>
          <w:rtl/>
        </w:rPr>
        <w:t>.</w:t>
      </w:r>
    </w:p>
  </w:footnote>
  <w:footnote w:id="144">
    <w:p w14:paraId="00B36BC0"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eastAsia"/>
          <w:rtl/>
        </w:rPr>
        <w:t>בהתאם</w:t>
      </w:r>
      <w:r w:rsidRPr="00AC6A39">
        <w:rPr>
          <w:rtl/>
        </w:rPr>
        <w:t xml:space="preserve"> </w:t>
      </w:r>
      <w:r w:rsidRPr="00AC6A39">
        <w:rPr>
          <w:rFonts w:hint="eastAsia"/>
          <w:rtl/>
        </w:rPr>
        <w:t>ל-</w:t>
      </w:r>
      <w:r w:rsidRPr="00AC6A39">
        <w:rPr>
          <w:rFonts w:hint="eastAsia"/>
        </w:rPr>
        <w:t>IFRS 5.33(b)</w:t>
      </w:r>
      <w:r w:rsidRPr="00AC6A39">
        <w:rPr>
          <w:rFonts w:hint="cs"/>
          <w:rtl/>
        </w:rPr>
        <w:t>, הגילוי אינו נדרש לגבי חברות בנות שנרכשו לאחרונה ושקיימו את הקריטריונים לסיווג כמוחזקות למכירה בעת הרכישה.</w:t>
      </w:r>
    </w:p>
  </w:footnote>
  <w:footnote w:id="145">
    <w:p w14:paraId="7E3953BA"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cs"/>
          <w:rtl/>
        </w:rPr>
        <w:t>אמנם ב-</w:t>
      </w:r>
      <w:r w:rsidRPr="00AC6A39">
        <w:rPr>
          <w:rFonts w:hint="cs"/>
        </w:rPr>
        <w:t>IFRS 5.33(d)</w:t>
      </w:r>
      <w:r w:rsidRPr="00AC6A39">
        <w:rPr>
          <w:rFonts w:hint="cs"/>
          <w:rtl/>
        </w:rPr>
        <w:t xml:space="preserve"> צוין כי יש לתת את הגילוי להכנסה, אך נראה כי הכוונה היא לרווח (להפסד) כפי שגם מופיע בדוגמה 11 להנחיות הביצוע ל-</w:t>
      </w:r>
      <w:r w:rsidRPr="00AC6A39">
        <w:rPr>
          <w:rFonts w:hint="cs"/>
        </w:rPr>
        <w:t>IFRS 5</w:t>
      </w:r>
      <w:r w:rsidRPr="00AC6A39">
        <w:rPr>
          <w:rtl/>
        </w:rPr>
        <w:t>.</w:t>
      </w:r>
    </w:p>
  </w:footnote>
  <w:footnote w:id="146">
    <w:p w14:paraId="784E0280"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w:t>
      </w:r>
      <w:r w:rsidRPr="00AC6A39">
        <w:t>IFRS 5.33(d)</w:t>
      </w:r>
      <w:r w:rsidRPr="00AC6A39">
        <w:rPr>
          <w:rFonts w:hint="cs"/>
          <w:rtl/>
        </w:rPr>
        <w:t>,</w:t>
      </w:r>
      <w:r w:rsidRPr="00AC6A39">
        <w:rPr>
          <w:rtl/>
        </w:rPr>
        <w:t xml:space="preserve"> ניתן להציג את הגילוי בביאורים (כמו שמוצג בדוח</w:t>
      </w:r>
      <w:r w:rsidRPr="00AC6A39">
        <w:rPr>
          <w:rFonts w:hint="cs"/>
          <w:rtl/>
        </w:rPr>
        <w:t xml:space="preserve"> לדוגמה</w:t>
      </w:r>
      <w:r w:rsidRPr="00AC6A39">
        <w:rPr>
          <w:rtl/>
        </w:rPr>
        <w:t xml:space="preserve"> זה) או בדוח על </w:t>
      </w:r>
      <w:r w:rsidRPr="00AC6A39">
        <w:rPr>
          <w:rFonts w:hint="cs"/>
          <w:rtl/>
        </w:rPr>
        <w:t>רווח או הפסד ורווח כולל אחר</w:t>
      </w:r>
      <w:r w:rsidRPr="00AC6A39">
        <w:rPr>
          <w:rtl/>
        </w:rPr>
        <w:t>.</w:t>
      </w:r>
    </w:p>
  </w:footnote>
  <w:footnote w:id="147">
    <w:p w14:paraId="63C2DE83"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w:t>
      </w:r>
      <w:r w:rsidRPr="00AC6A39">
        <w:t>IFRS 5.33(c)</w:t>
      </w:r>
      <w:r w:rsidRPr="00AC6A39">
        <w:rPr>
          <w:rFonts w:hint="cs"/>
          <w:rtl/>
        </w:rPr>
        <w:t>, הגילוי לניתוח של תזרימי המזומנים מפעילות שהופסקה יינתן רק אם לא ניתן בדוח על תזרימי המזומנים בדוחות הכספיים.</w:t>
      </w:r>
    </w:p>
  </w:footnote>
  <w:footnote w:id="148">
    <w:p w14:paraId="45DF24BA"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eastAsia"/>
          <w:rtl/>
        </w:rPr>
        <w:t>בהתאם</w:t>
      </w:r>
      <w:r w:rsidRPr="00AC6A39">
        <w:rPr>
          <w:rtl/>
        </w:rPr>
        <w:t xml:space="preserve"> </w:t>
      </w:r>
      <w:r w:rsidRPr="00AC6A39">
        <w:rPr>
          <w:rFonts w:hint="eastAsia"/>
          <w:rtl/>
        </w:rPr>
        <w:t>ל-</w:t>
      </w:r>
      <w:r w:rsidRPr="00AC6A39">
        <w:rPr>
          <w:rFonts w:hint="eastAsia"/>
        </w:rPr>
        <w:t>IFRS 5.33(c)</w:t>
      </w:r>
      <w:r w:rsidRPr="00AC6A39">
        <w:rPr>
          <w:rFonts w:hint="cs"/>
          <w:rtl/>
        </w:rPr>
        <w:t>, הגילוי אינו נדרש לגבי חברות בנות שנרכשו לאחרונה ושקיימו את הקריטריונים לסיווג כמוחזקות למכירה בעת הרכישה.</w:t>
      </w:r>
    </w:p>
  </w:footnote>
  <w:footnote w:id="149">
    <w:p w14:paraId="1C90C4F2" w14:textId="62CDD6F0" w:rsidR="00C77DCA" w:rsidRPr="00AC6A39" w:rsidRDefault="00C77DCA" w:rsidP="002F488E">
      <w:pPr>
        <w:pStyle w:val="FootnoteText"/>
      </w:pPr>
      <w:r w:rsidRPr="005D3702">
        <w:rPr>
          <w:rStyle w:val="FootnoteReference"/>
        </w:rPr>
        <w:footnoteRef/>
      </w:r>
      <w:r w:rsidRPr="00AC6A39">
        <w:rPr>
          <w:rtl/>
        </w:rPr>
        <w:tab/>
      </w:r>
      <w:r w:rsidRPr="00AC6A39">
        <w:rPr>
          <w:rFonts w:hint="cs"/>
          <w:rtl/>
        </w:rPr>
        <w:t>ראה הערות שוליים</w:t>
      </w:r>
      <w:r w:rsidR="007B6643">
        <w:rPr>
          <w:rtl/>
        </w:rPr>
        <w:fldChar w:fldCharType="begin" w:fldLock="1"/>
      </w:r>
      <w:r w:rsidR="007B6643">
        <w:rPr>
          <w:rtl/>
        </w:rPr>
        <w:instrText xml:space="preserve"> </w:instrText>
      </w:r>
      <w:r w:rsidR="007B6643">
        <w:rPr>
          <w:rFonts w:hint="cs"/>
        </w:rPr>
        <w:instrText>REF</w:instrText>
      </w:r>
      <w:r w:rsidR="007B6643">
        <w:rPr>
          <w:rFonts w:hint="cs"/>
          <w:rtl/>
        </w:rPr>
        <w:instrText xml:space="preserve"> _</w:instrText>
      </w:r>
      <w:r w:rsidR="007B6643">
        <w:rPr>
          <w:rFonts w:hint="cs"/>
        </w:rPr>
        <w:instrText>Ref6339022 \p \h</w:instrText>
      </w:r>
      <w:r w:rsidR="007B6643">
        <w:rPr>
          <w:rtl/>
        </w:rPr>
        <w:instrText xml:space="preserve"> </w:instrText>
      </w:r>
      <w:r w:rsidR="007B6643">
        <w:rPr>
          <w:rtl/>
        </w:rPr>
      </w:r>
      <w:r w:rsidR="007B6643">
        <w:rPr>
          <w:rtl/>
        </w:rPr>
        <w:fldChar w:fldCharType="end"/>
      </w:r>
      <w:r w:rsidR="007B6643">
        <w:rPr>
          <w:rtl/>
        </w:rPr>
        <w:fldChar w:fldCharType="begin" w:fldLock="1"/>
      </w:r>
      <w:r w:rsidR="007B6643">
        <w:rPr>
          <w:rtl/>
        </w:rPr>
        <w:instrText xml:space="preserve"> </w:instrText>
      </w:r>
      <w:r w:rsidR="007B6643">
        <w:rPr>
          <w:rFonts w:hint="cs"/>
        </w:rPr>
        <w:instrText>REF</w:instrText>
      </w:r>
      <w:r w:rsidR="007B6643">
        <w:rPr>
          <w:rFonts w:hint="cs"/>
          <w:rtl/>
        </w:rPr>
        <w:instrText xml:space="preserve"> _</w:instrText>
      </w:r>
      <w:r w:rsidR="007B6643">
        <w:rPr>
          <w:rFonts w:hint="cs"/>
        </w:rPr>
        <w:instrText>Ref6339022 \p \h</w:instrText>
      </w:r>
      <w:r w:rsidR="007B6643">
        <w:rPr>
          <w:rtl/>
        </w:rPr>
        <w:instrText xml:space="preserve"> </w:instrText>
      </w:r>
      <w:r w:rsidR="007B6643">
        <w:rPr>
          <w:rtl/>
        </w:rPr>
      </w:r>
      <w:r w:rsidR="007B6643">
        <w:rPr>
          <w:rtl/>
        </w:rPr>
        <w:fldChar w:fldCharType="end"/>
      </w:r>
      <w:r w:rsidR="007B6643">
        <w:rPr>
          <w:rtl/>
        </w:rPr>
        <w:fldChar w:fldCharType="begin" w:fldLock="1"/>
      </w:r>
      <w:r w:rsidR="007B6643">
        <w:rPr>
          <w:rtl/>
        </w:rPr>
        <w:instrText xml:space="preserve"> </w:instrText>
      </w:r>
      <w:r w:rsidR="007B6643">
        <w:rPr>
          <w:rFonts w:hint="cs"/>
        </w:rPr>
        <w:instrText>REF</w:instrText>
      </w:r>
      <w:r w:rsidR="007B6643">
        <w:rPr>
          <w:rFonts w:hint="cs"/>
          <w:rtl/>
        </w:rPr>
        <w:instrText xml:space="preserve"> _</w:instrText>
      </w:r>
      <w:r w:rsidR="007B6643">
        <w:rPr>
          <w:rFonts w:hint="cs"/>
        </w:rPr>
        <w:instrText>Ref6339022 \p \h</w:instrText>
      </w:r>
      <w:r w:rsidR="007B6643">
        <w:rPr>
          <w:rtl/>
        </w:rPr>
        <w:instrText xml:space="preserve"> </w:instrText>
      </w:r>
      <w:r w:rsidR="007B6643">
        <w:rPr>
          <w:rtl/>
        </w:rPr>
      </w:r>
      <w:r w:rsidR="007B6643">
        <w:rPr>
          <w:rtl/>
        </w:rPr>
        <w:fldChar w:fldCharType="end"/>
      </w:r>
      <w:r w:rsidR="00377ACC">
        <w:rPr>
          <w:rFonts w:hint="cs"/>
          <w:rtl/>
        </w:rPr>
        <w:t xml:space="preserve"> </w:t>
      </w:r>
      <w:r w:rsidR="00377ACC">
        <w:rPr>
          <w:rtl/>
        </w:rPr>
        <w:fldChar w:fldCharType="begin" w:fldLock="1"/>
      </w:r>
      <w:r w:rsidR="00377ACC">
        <w:rPr>
          <w:rtl/>
        </w:rPr>
        <w:instrText xml:space="preserve"> </w:instrText>
      </w:r>
      <w:r w:rsidR="00377ACC">
        <w:rPr>
          <w:rFonts w:hint="cs"/>
        </w:rPr>
        <w:instrText>NOTEREF</w:instrText>
      </w:r>
      <w:r w:rsidR="00377ACC">
        <w:rPr>
          <w:rFonts w:hint="cs"/>
          <w:rtl/>
        </w:rPr>
        <w:instrText xml:space="preserve"> _</w:instrText>
      </w:r>
      <w:r w:rsidR="00377ACC">
        <w:rPr>
          <w:rFonts w:hint="cs"/>
        </w:rPr>
        <w:instrText>Ref6339052 \h</w:instrText>
      </w:r>
      <w:r w:rsidR="00377ACC">
        <w:rPr>
          <w:rtl/>
        </w:rPr>
        <w:instrText xml:space="preserve"> </w:instrText>
      </w:r>
      <w:r w:rsidR="00377ACC">
        <w:rPr>
          <w:rtl/>
        </w:rPr>
      </w:r>
      <w:r w:rsidR="00377ACC">
        <w:rPr>
          <w:rtl/>
        </w:rPr>
        <w:fldChar w:fldCharType="separate"/>
      </w:r>
      <w:r w:rsidR="00CB58A1">
        <w:rPr>
          <w:rtl/>
        </w:rPr>
        <w:t>177</w:t>
      </w:r>
      <w:r w:rsidR="00377ACC">
        <w:rPr>
          <w:rtl/>
        </w:rPr>
        <w:fldChar w:fldCharType="end"/>
      </w:r>
      <w:r w:rsidR="00377ACC">
        <w:rPr>
          <w:rFonts w:hint="cs"/>
          <w:rtl/>
        </w:rPr>
        <w:t>-</w:t>
      </w:r>
      <w:r w:rsidR="00377ACC">
        <w:rPr>
          <w:rtl/>
        </w:rPr>
        <w:fldChar w:fldCharType="begin" w:fldLock="1"/>
      </w:r>
      <w:r w:rsidR="00377ACC">
        <w:rPr>
          <w:rtl/>
        </w:rPr>
        <w:instrText xml:space="preserve"> </w:instrText>
      </w:r>
      <w:r w:rsidR="00377ACC">
        <w:rPr>
          <w:rFonts w:hint="cs"/>
        </w:rPr>
        <w:instrText>NOTEREF</w:instrText>
      </w:r>
      <w:r w:rsidR="00377ACC">
        <w:rPr>
          <w:rFonts w:hint="cs"/>
          <w:rtl/>
        </w:rPr>
        <w:instrText xml:space="preserve"> _</w:instrText>
      </w:r>
      <w:r w:rsidR="00377ACC">
        <w:rPr>
          <w:rFonts w:hint="cs"/>
        </w:rPr>
        <w:instrText>Ref6339022 \h</w:instrText>
      </w:r>
      <w:r w:rsidR="00377ACC">
        <w:rPr>
          <w:rtl/>
        </w:rPr>
        <w:instrText xml:space="preserve"> </w:instrText>
      </w:r>
      <w:r w:rsidR="00377ACC">
        <w:rPr>
          <w:rtl/>
        </w:rPr>
      </w:r>
      <w:r w:rsidR="00377ACC">
        <w:rPr>
          <w:rtl/>
        </w:rPr>
        <w:fldChar w:fldCharType="separate"/>
      </w:r>
      <w:r w:rsidR="00CB58A1">
        <w:rPr>
          <w:rtl/>
        </w:rPr>
        <w:t>174</w:t>
      </w:r>
      <w:r w:rsidR="00377ACC">
        <w:rPr>
          <w:rtl/>
        </w:rPr>
        <w:fldChar w:fldCharType="end"/>
      </w:r>
      <w:r w:rsidR="00213249">
        <w:rPr>
          <w:rFonts w:hint="cs"/>
          <w:rtl/>
        </w:rPr>
        <w:t xml:space="preserve"> </w:t>
      </w:r>
      <w:r w:rsidR="006F567A">
        <w:rPr>
          <w:rtl/>
        </w:rPr>
        <w:fldChar w:fldCharType="begin" w:fldLock="1"/>
      </w:r>
      <w:r w:rsidR="006F567A">
        <w:rPr>
          <w:rtl/>
        </w:rPr>
        <w:instrText xml:space="preserve"> </w:instrText>
      </w:r>
      <w:r w:rsidR="006F567A">
        <w:rPr>
          <w:rFonts w:hint="cs"/>
        </w:rPr>
        <w:instrText>REF</w:instrText>
      </w:r>
      <w:r w:rsidR="006F567A">
        <w:rPr>
          <w:rFonts w:hint="cs"/>
          <w:rtl/>
        </w:rPr>
        <w:instrText xml:space="preserve"> _</w:instrText>
      </w:r>
      <w:r w:rsidR="006F567A">
        <w:rPr>
          <w:rFonts w:hint="cs"/>
        </w:rPr>
        <w:instrText>Ref6339022 \p \h</w:instrText>
      </w:r>
      <w:r w:rsidR="006F567A">
        <w:rPr>
          <w:rtl/>
        </w:rPr>
        <w:instrText xml:space="preserve"> </w:instrText>
      </w:r>
      <w:r w:rsidR="006F567A">
        <w:rPr>
          <w:rtl/>
        </w:rPr>
      </w:r>
      <w:r w:rsidR="006F567A">
        <w:rPr>
          <w:rtl/>
        </w:rPr>
        <w:fldChar w:fldCharType="end"/>
      </w:r>
      <w:r w:rsidR="00F96F9C">
        <w:rPr>
          <w:rtl/>
        </w:rPr>
        <w:fldChar w:fldCharType="begin" w:fldLock="1"/>
      </w:r>
      <w:r w:rsidR="00F96F9C">
        <w:rPr>
          <w:rtl/>
        </w:rPr>
        <w:instrText xml:space="preserve"> </w:instrText>
      </w:r>
      <w:r w:rsidR="00F96F9C">
        <w:rPr>
          <w:rFonts w:hint="cs"/>
        </w:rPr>
        <w:instrText>REF</w:instrText>
      </w:r>
      <w:r w:rsidR="00F96F9C">
        <w:rPr>
          <w:rFonts w:hint="cs"/>
          <w:rtl/>
        </w:rPr>
        <w:instrText xml:space="preserve"> _</w:instrText>
      </w:r>
      <w:r w:rsidR="00F96F9C">
        <w:rPr>
          <w:rFonts w:hint="cs"/>
        </w:rPr>
        <w:instrText>Ref6339022 \p \h</w:instrText>
      </w:r>
      <w:r w:rsidR="00F96F9C">
        <w:rPr>
          <w:rtl/>
        </w:rPr>
        <w:instrText xml:space="preserve"> </w:instrText>
      </w:r>
      <w:r w:rsidR="00F96F9C">
        <w:rPr>
          <w:rtl/>
        </w:rPr>
      </w:r>
      <w:r w:rsidR="00F96F9C">
        <w:rPr>
          <w:rtl/>
        </w:rPr>
        <w:fldChar w:fldCharType="end"/>
      </w:r>
      <w:r w:rsidR="00400183">
        <w:rPr>
          <w:rtl/>
        </w:rPr>
        <w:fldChar w:fldCharType="begin" w:fldLock="1"/>
      </w:r>
      <w:r w:rsidR="00400183">
        <w:rPr>
          <w:rtl/>
        </w:rPr>
        <w:instrText xml:space="preserve"> </w:instrText>
      </w:r>
      <w:r w:rsidR="00400183">
        <w:rPr>
          <w:rFonts w:hint="cs"/>
        </w:rPr>
        <w:instrText>REF</w:instrText>
      </w:r>
      <w:r w:rsidR="00400183">
        <w:rPr>
          <w:rFonts w:hint="cs"/>
          <w:rtl/>
        </w:rPr>
        <w:instrText xml:space="preserve"> _</w:instrText>
      </w:r>
      <w:r w:rsidR="00400183">
        <w:rPr>
          <w:rFonts w:hint="cs"/>
        </w:rPr>
        <w:instrText>Ref6339022 \p \h</w:instrText>
      </w:r>
      <w:r w:rsidR="00400183">
        <w:rPr>
          <w:rtl/>
        </w:rPr>
        <w:instrText xml:space="preserve"> </w:instrText>
      </w:r>
      <w:r w:rsidR="00400183">
        <w:rPr>
          <w:rtl/>
        </w:rPr>
      </w:r>
      <w:r w:rsidR="00400183">
        <w:rPr>
          <w:rtl/>
        </w:rPr>
        <w:fldChar w:fldCharType="end"/>
      </w:r>
      <w:r w:rsidRPr="00AC6A39">
        <w:rPr>
          <w:rFonts w:hint="cs"/>
          <w:rtl/>
        </w:rPr>
        <w:t xml:space="preserve">בביאור </w:t>
      </w:r>
      <w:r w:rsidR="0020150E">
        <w:rPr>
          <w:rtl/>
        </w:rPr>
        <w:fldChar w:fldCharType="begin" w:fldLock="1"/>
      </w:r>
      <w:r w:rsidR="0020150E">
        <w:rPr>
          <w:rtl/>
        </w:rPr>
        <w:instrText xml:space="preserve"> </w:instrText>
      </w:r>
      <w:r w:rsidR="0020150E">
        <w:rPr>
          <w:rFonts w:hint="cs"/>
        </w:rPr>
        <w:instrText>REF</w:instrText>
      </w:r>
      <w:r w:rsidR="0020150E">
        <w:rPr>
          <w:rFonts w:hint="cs"/>
          <w:rtl/>
        </w:rPr>
        <w:instrText xml:space="preserve"> _</w:instrText>
      </w:r>
      <w:r w:rsidR="0020150E">
        <w:rPr>
          <w:rFonts w:hint="cs"/>
        </w:rPr>
        <w:instrText>Ref100231933 \r \h</w:instrText>
      </w:r>
      <w:r w:rsidR="0020150E">
        <w:rPr>
          <w:rtl/>
        </w:rPr>
        <w:instrText xml:space="preserve"> </w:instrText>
      </w:r>
      <w:r w:rsidR="0020150E">
        <w:rPr>
          <w:rtl/>
        </w:rPr>
      </w:r>
      <w:r w:rsidR="0020150E">
        <w:rPr>
          <w:rtl/>
        </w:rPr>
        <w:fldChar w:fldCharType="separate"/>
      </w:r>
      <w:r w:rsidR="00CB58A1">
        <w:rPr>
          <w:cs/>
        </w:rPr>
        <w:t>‎</w:t>
      </w:r>
      <w:r w:rsidR="00CB58A1">
        <w:t>9.4</w:t>
      </w:r>
      <w:r w:rsidR="0020150E">
        <w:rPr>
          <w:rtl/>
        </w:rPr>
        <w:fldChar w:fldCharType="end"/>
      </w:r>
      <w:r w:rsidR="0020150E">
        <w:rPr>
          <w:rFonts w:hint="cs"/>
          <w:rtl/>
        </w:rPr>
        <w:t xml:space="preserve"> </w:t>
      </w:r>
      <w:r w:rsidRPr="00AC6A39">
        <w:rPr>
          <w:rFonts w:hint="cs"/>
          <w:rtl/>
        </w:rPr>
        <w:t>להנחיות בדבר אופן הצגת הגילויים לגבי שווי הוגן.</w:t>
      </w:r>
    </w:p>
  </w:footnote>
  <w:footnote w:id="150">
    <w:p w14:paraId="78E0356D"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בהתאם ל-</w:t>
      </w:r>
      <w:r w:rsidRPr="00AC6A39">
        <w:t>IFRS 3.B65</w:t>
      </w:r>
      <w:r w:rsidRPr="00AC6A39">
        <w:rPr>
          <w:rtl/>
        </w:rPr>
        <w:t>, עבור צירופי עסקים שהתרחשו במהלך התקופה</w:t>
      </w:r>
      <w:r w:rsidRPr="00AC6A39">
        <w:rPr>
          <w:rFonts w:hint="cs"/>
          <w:rtl/>
        </w:rPr>
        <w:t>,</w:t>
      </w:r>
      <w:r w:rsidRPr="00AC6A39">
        <w:rPr>
          <w:rtl/>
        </w:rPr>
        <w:t xml:space="preserve"> </w:t>
      </w:r>
      <w:r w:rsidRPr="00AC6A39">
        <w:rPr>
          <w:rFonts w:hint="cs"/>
          <w:rtl/>
        </w:rPr>
        <w:t xml:space="preserve">שבפני עצמם </w:t>
      </w:r>
      <w:r w:rsidRPr="00AC6A39">
        <w:rPr>
          <w:rtl/>
        </w:rPr>
        <w:t>אינם מהותיים</w:t>
      </w:r>
      <w:r w:rsidRPr="00AC6A39">
        <w:rPr>
          <w:rFonts w:hint="cs"/>
          <w:rtl/>
        </w:rPr>
        <w:t xml:space="preserve"> אך הם מהותיים ביחד, יינתן גילוי מצרפי למידע שנדרש לפי </w:t>
      </w:r>
      <w:r w:rsidRPr="00AC6A39">
        <w:t>IFRS 3.B64(e)-(q)</w:t>
      </w:r>
      <w:r w:rsidRPr="00AC6A39">
        <w:rPr>
          <w:rFonts w:hint="cs"/>
          <w:rtl/>
        </w:rPr>
        <w:t>. כמו כן, בהתאם ל-</w:t>
      </w:r>
      <w:r w:rsidRPr="00AC6A39">
        <w:t>IFRS 3.B67</w:t>
      </w:r>
      <w:r>
        <w:rPr>
          <w:rFonts w:hint="cs"/>
          <w:rtl/>
        </w:rPr>
        <w:t>,</w:t>
      </w:r>
      <w:r w:rsidRPr="00AC6A39">
        <w:rPr>
          <w:rFonts w:hint="cs"/>
          <w:rtl/>
        </w:rPr>
        <w:t xml:space="preserve"> הגילוי למידע הנדרש לפי סעיף זה יינתן לגבי כל צירוף עסקים מהותי או באופן מצרפי לגבי צירופי עסקים שהם לא מהותיים בפני עצמם, אשר ביחד הם מהותיים</w:t>
      </w:r>
      <w:r w:rsidRPr="00AC6A39">
        <w:rPr>
          <w:rtl/>
        </w:rPr>
        <w:t>.</w:t>
      </w:r>
    </w:p>
  </w:footnote>
  <w:footnote w:id="151">
    <w:p w14:paraId="4C6E9BAB"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יש להכיר בסעיף נפרד ברווח או הפסד.</w:t>
      </w:r>
    </w:p>
  </w:footnote>
  <w:footnote w:id="152">
    <w:p w14:paraId="4A56DFBD"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 xml:space="preserve">בביאור זה לא ניתן ביטוי לדרישות הגילוי לגבי נכסי שיפוי (ראה </w:t>
      </w:r>
      <w:r w:rsidRPr="00AC6A39">
        <w:t>IFRS 3.B64(g)</w:t>
      </w:r>
      <w:r w:rsidRPr="00AC6A39">
        <w:rPr>
          <w:rFonts w:hint="cs"/>
          <w:rtl/>
        </w:rPr>
        <w:t>).</w:t>
      </w:r>
    </w:p>
  </w:footnote>
  <w:footnote w:id="153">
    <w:p w14:paraId="01D22FBA"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eastAsia"/>
          <w:rtl/>
        </w:rPr>
        <w:t>בהתאם</w:t>
      </w:r>
      <w:r w:rsidRPr="00AC6A39">
        <w:rPr>
          <w:rFonts w:hint="cs"/>
          <w:rtl/>
        </w:rPr>
        <w:t xml:space="preserve"> ל</w:t>
      </w:r>
      <w:r w:rsidRPr="00AC6A39">
        <w:rPr>
          <w:rtl/>
        </w:rPr>
        <w:noBreakHyphen/>
      </w:r>
      <w:r w:rsidRPr="00AC6A39">
        <w:t>IFRS 3.B</w:t>
      </w:r>
      <w:r>
        <w:t>6</w:t>
      </w:r>
      <w:r w:rsidRPr="00AC6A39">
        <w:t>4(g)(iii)</w:t>
      </w:r>
      <w:r w:rsidRPr="00AC6A39">
        <w:rPr>
          <w:rFonts w:hint="cs"/>
          <w:rtl/>
        </w:rPr>
        <w:t xml:space="preserve">, אם </w:t>
      </w:r>
      <w:r w:rsidRPr="00AC6A39">
        <w:rPr>
          <w:rFonts w:hint="eastAsia"/>
          <w:rtl/>
        </w:rPr>
        <w:t>רלוונטי</w:t>
      </w:r>
      <w:r w:rsidRPr="00AC6A39">
        <w:rPr>
          <w:rtl/>
        </w:rPr>
        <w:t xml:space="preserve">, </w:t>
      </w:r>
      <w:r w:rsidRPr="00AC6A39">
        <w:rPr>
          <w:rFonts w:hint="eastAsia"/>
          <w:rtl/>
        </w:rPr>
        <w:t>יינתן</w:t>
      </w:r>
      <w:r w:rsidRPr="00AC6A39">
        <w:rPr>
          <w:rtl/>
        </w:rPr>
        <w:t xml:space="preserve"> </w:t>
      </w:r>
      <w:r w:rsidRPr="00AC6A39">
        <w:rPr>
          <w:rFonts w:hint="cs"/>
          <w:rtl/>
        </w:rPr>
        <w:t>גילוי ל</w:t>
      </w:r>
      <w:r w:rsidRPr="00AC6A39">
        <w:rPr>
          <w:rFonts w:hint="eastAsia"/>
          <w:rtl/>
        </w:rPr>
        <w:t>אומדן</w:t>
      </w:r>
      <w:r w:rsidRPr="00AC6A39">
        <w:rPr>
          <w:rtl/>
        </w:rPr>
        <w:t xml:space="preserve"> </w:t>
      </w:r>
      <w:r w:rsidRPr="00AC6A39">
        <w:rPr>
          <w:rFonts w:hint="cs"/>
          <w:rtl/>
        </w:rPr>
        <w:t xml:space="preserve">של </w:t>
      </w:r>
      <w:r w:rsidRPr="00AC6A39">
        <w:rPr>
          <w:rFonts w:hint="eastAsia"/>
          <w:rtl/>
        </w:rPr>
        <w:t>טווח</w:t>
      </w:r>
      <w:r w:rsidRPr="00AC6A39">
        <w:rPr>
          <w:rtl/>
        </w:rPr>
        <w:t xml:space="preserve"> </w:t>
      </w:r>
      <w:r w:rsidRPr="00AC6A39">
        <w:rPr>
          <w:rFonts w:hint="eastAsia"/>
          <w:rtl/>
        </w:rPr>
        <w:t>התוצאות</w:t>
      </w:r>
      <w:r w:rsidRPr="00AC6A39">
        <w:rPr>
          <w:rtl/>
        </w:rPr>
        <w:t xml:space="preserve"> (לא </w:t>
      </w:r>
      <w:r w:rsidRPr="00AC6A39">
        <w:rPr>
          <w:rFonts w:hint="eastAsia"/>
          <w:rtl/>
        </w:rPr>
        <w:t>מהוונות</w:t>
      </w:r>
      <w:r w:rsidRPr="00AC6A39">
        <w:rPr>
          <w:rtl/>
        </w:rPr>
        <w:t xml:space="preserve">) </w:t>
      </w:r>
      <w:r w:rsidRPr="00AC6A39">
        <w:rPr>
          <w:rFonts w:hint="eastAsia"/>
          <w:rtl/>
        </w:rPr>
        <w:t>או</w:t>
      </w:r>
      <w:r w:rsidRPr="00AC6A39">
        <w:rPr>
          <w:rtl/>
        </w:rPr>
        <w:t xml:space="preserve">, </w:t>
      </w:r>
      <w:r w:rsidRPr="00AC6A39">
        <w:rPr>
          <w:rFonts w:hint="eastAsia"/>
          <w:rtl/>
        </w:rPr>
        <w:t>אם</w:t>
      </w:r>
      <w:r w:rsidRPr="00AC6A39">
        <w:rPr>
          <w:rtl/>
        </w:rPr>
        <w:t xml:space="preserve"> </w:t>
      </w:r>
      <w:r w:rsidRPr="00AC6A39">
        <w:rPr>
          <w:rFonts w:hint="eastAsia"/>
          <w:rtl/>
        </w:rPr>
        <w:t>לא</w:t>
      </w:r>
      <w:r w:rsidRPr="00AC6A39">
        <w:rPr>
          <w:rtl/>
        </w:rPr>
        <w:t xml:space="preserve"> </w:t>
      </w:r>
      <w:r w:rsidRPr="00AC6A39">
        <w:rPr>
          <w:rFonts w:hint="eastAsia"/>
          <w:rtl/>
        </w:rPr>
        <w:t>ניתן</w:t>
      </w:r>
      <w:r w:rsidRPr="00AC6A39">
        <w:rPr>
          <w:rtl/>
        </w:rPr>
        <w:t xml:space="preserve"> </w:t>
      </w:r>
      <w:r w:rsidRPr="00AC6A39">
        <w:rPr>
          <w:rFonts w:hint="eastAsia"/>
          <w:rtl/>
        </w:rPr>
        <w:t>לאמוד</w:t>
      </w:r>
      <w:r w:rsidRPr="00AC6A39">
        <w:rPr>
          <w:rtl/>
        </w:rPr>
        <w:t xml:space="preserve"> </w:t>
      </w:r>
      <w:r w:rsidRPr="00AC6A39">
        <w:rPr>
          <w:rFonts w:hint="eastAsia"/>
          <w:rtl/>
        </w:rPr>
        <w:t>טווח</w:t>
      </w:r>
      <w:r w:rsidRPr="00AC6A39">
        <w:rPr>
          <w:rtl/>
        </w:rPr>
        <w:t xml:space="preserve">, </w:t>
      </w:r>
      <w:r w:rsidRPr="00AC6A39">
        <w:rPr>
          <w:rFonts w:hint="cs"/>
          <w:rtl/>
        </w:rPr>
        <w:t>לעובדה זו ול</w:t>
      </w:r>
      <w:r w:rsidRPr="00AC6A39">
        <w:rPr>
          <w:rFonts w:hint="eastAsia"/>
          <w:rtl/>
        </w:rPr>
        <w:t>סיבות</w:t>
      </w:r>
      <w:r w:rsidRPr="00AC6A39">
        <w:rPr>
          <w:rtl/>
        </w:rPr>
        <w:t xml:space="preserve"> </w:t>
      </w:r>
      <w:r w:rsidRPr="00AC6A39">
        <w:rPr>
          <w:rFonts w:hint="eastAsia"/>
          <w:rtl/>
        </w:rPr>
        <w:t>לכך</w:t>
      </w:r>
      <w:r w:rsidRPr="00AC6A39">
        <w:rPr>
          <w:rtl/>
        </w:rPr>
        <w:t xml:space="preserve">. </w:t>
      </w:r>
      <w:r w:rsidRPr="00AC6A39">
        <w:rPr>
          <w:rFonts w:hint="eastAsia"/>
          <w:rtl/>
        </w:rPr>
        <w:t>כמו</w:t>
      </w:r>
      <w:r w:rsidRPr="00AC6A39">
        <w:rPr>
          <w:rtl/>
        </w:rPr>
        <w:t xml:space="preserve"> </w:t>
      </w:r>
      <w:r w:rsidRPr="00AC6A39">
        <w:rPr>
          <w:rFonts w:hint="eastAsia"/>
          <w:rtl/>
        </w:rPr>
        <w:t>כן</w:t>
      </w:r>
      <w:r w:rsidRPr="00AC6A39">
        <w:rPr>
          <w:rFonts w:hint="cs"/>
          <w:rtl/>
        </w:rPr>
        <w:t>,</w:t>
      </w:r>
      <w:r w:rsidRPr="00AC6A39">
        <w:rPr>
          <w:rtl/>
        </w:rPr>
        <w:t xml:space="preserve"> </w:t>
      </w:r>
      <w:r w:rsidRPr="00AC6A39">
        <w:rPr>
          <w:rFonts w:hint="cs"/>
          <w:rtl/>
        </w:rPr>
        <w:t xml:space="preserve">אם </w:t>
      </w:r>
      <w:r w:rsidRPr="00AC6A39">
        <w:rPr>
          <w:rFonts w:hint="eastAsia"/>
          <w:rtl/>
        </w:rPr>
        <w:t>הסכום</w:t>
      </w:r>
      <w:r w:rsidRPr="00AC6A39">
        <w:rPr>
          <w:rtl/>
        </w:rPr>
        <w:t xml:space="preserve"> </w:t>
      </w:r>
      <w:r w:rsidRPr="00AC6A39">
        <w:rPr>
          <w:rFonts w:hint="eastAsia"/>
          <w:rtl/>
        </w:rPr>
        <w:t>המקסימלי</w:t>
      </w:r>
      <w:r w:rsidRPr="00AC6A39">
        <w:rPr>
          <w:rtl/>
        </w:rPr>
        <w:t xml:space="preserve"> </w:t>
      </w:r>
      <w:r w:rsidRPr="00AC6A39">
        <w:rPr>
          <w:rFonts w:hint="cs"/>
          <w:rtl/>
        </w:rPr>
        <w:t xml:space="preserve">של התשלום </w:t>
      </w:r>
      <w:r w:rsidRPr="00AC6A39">
        <w:rPr>
          <w:rFonts w:hint="eastAsia"/>
          <w:rtl/>
        </w:rPr>
        <w:t>אינו</w:t>
      </w:r>
      <w:r w:rsidRPr="00AC6A39">
        <w:rPr>
          <w:rtl/>
        </w:rPr>
        <w:t xml:space="preserve"> </w:t>
      </w:r>
      <w:r w:rsidRPr="00AC6A39">
        <w:rPr>
          <w:rFonts w:hint="eastAsia"/>
          <w:rtl/>
        </w:rPr>
        <w:t>מוגבל</w:t>
      </w:r>
      <w:r w:rsidRPr="00AC6A39">
        <w:rPr>
          <w:rFonts w:hint="cs"/>
          <w:rtl/>
        </w:rPr>
        <w:t>,</w:t>
      </w:r>
      <w:r w:rsidRPr="00AC6A39">
        <w:rPr>
          <w:rtl/>
        </w:rPr>
        <w:t xml:space="preserve"> </w:t>
      </w:r>
      <w:r w:rsidRPr="00AC6A39">
        <w:rPr>
          <w:rFonts w:hint="cs"/>
          <w:rtl/>
        </w:rPr>
        <w:t>יינתן גילוי ל</w:t>
      </w:r>
      <w:r w:rsidRPr="00AC6A39">
        <w:rPr>
          <w:rFonts w:hint="eastAsia"/>
          <w:rtl/>
        </w:rPr>
        <w:t>עובדה</w:t>
      </w:r>
      <w:r w:rsidRPr="00AC6A39">
        <w:rPr>
          <w:rtl/>
        </w:rPr>
        <w:t xml:space="preserve"> </w:t>
      </w:r>
      <w:r w:rsidRPr="00AC6A39">
        <w:rPr>
          <w:rFonts w:hint="eastAsia"/>
          <w:rtl/>
        </w:rPr>
        <w:t>זו</w:t>
      </w:r>
      <w:r w:rsidRPr="00AC6A39">
        <w:rPr>
          <w:rFonts w:hint="cs"/>
          <w:rtl/>
        </w:rPr>
        <w:t>.</w:t>
      </w:r>
    </w:p>
  </w:footnote>
  <w:footnote w:id="154">
    <w:p w14:paraId="777DB2C8"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w:t>
      </w:r>
      <w:r w:rsidRPr="00AC6A39">
        <w:t>IFRS 3.B67(b)</w:t>
      </w:r>
      <w:r w:rsidRPr="00AC6A39">
        <w:rPr>
          <w:rFonts w:hint="cs"/>
          <w:rtl/>
        </w:rPr>
        <w:t>,</w:t>
      </w:r>
      <w:r w:rsidRPr="00AC6A39">
        <w:rPr>
          <w:rtl/>
        </w:rPr>
        <w:t xml:space="preserve"> </w:t>
      </w:r>
      <w:r w:rsidRPr="00AC6A39">
        <w:rPr>
          <w:rFonts w:hint="cs"/>
          <w:rtl/>
        </w:rPr>
        <w:t xml:space="preserve">גילוי זה יינתן לכל תקופת דיווח לאחר מועד הרכישה עד לסילוק ההתחייבות בגין תמורה מותנית, לביטולה או לפקיעתה (או לגבי נכס בגין תמורה מותנית, עד לגביית הנכס, למכירתו או לאיבוד הזכות לקבלו בדרך אחרת), לרבות הגילוי </w:t>
      </w:r>
      <w:r w:rsidRPr="00AC6A39">
        <w:rPr>
          <w:rtl/>
        </w:rPr>
        <w:t>לטכניקות הערכה ולנתוני מפתח במודל ששימשו למדידת התמורה המותנית</w:t>
      </w:r>
      <w:r w:rsidRPr="00AC6A39">
        <w:rPr>
          <w:rFonts w:hint="cs"/>
          <w:rtl/>
        </w:rPr>
        <w:t>.</w:t>
      </w:r>
    </w:p>
  </w:footnote>
  <w:footnote w:id="155">
    <w:p w14:paraId="2C40960D"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 xml:space="preserve">אם התמורה המותנית אינה מכשיר פיננסי, יש לתת בביאור המתאים את הגילויים הנדרשים על ידי </w:t>
      </w:r>
      <w:r w:rsidRPr="00AC6A39">
        <w:t>IFRS 13.93</w:t>
      </w:r>
      <w:r w:rsidRPr="00AC6A39">
        <w:rPr>
          <w:rFonts w:hint="cs"/>
          <w:rtl/>
        </w:rPr>
        <w:t>, אשר רלוונטיים לפריטים לא פיננסיים הנמדדים בשווי הוגן על בסיס עיתי.</w:t>
      </w:r>
    </w:p>
  </w:footnote>
  <w:footnote w:id="156">
    <w:p w14:paraId="44C930C9"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יש לבחון את הטיפול בתמורה המועברת בהתאם ל-</w:t>
      </w:r>
      <w:r w:rsidRPr="00AC6A39">
        <w:t>IFRS 3.38</w:t>
      </w:r>
      <w:r w:rsidRPr="00AC6A39">
        <w:rPr>
          <w:rFonts w:hint="cs"/>
          <w:rtl/>
        </w:rPr>
        <w:t xml:space="preserve"> כאשר נכסים או התחייבויות שהועברו נותרים בתוך הישות המשולבת לאחר צירוף העסקים.</w:t>
      </w:r>
    </w:p>
  </w:footnote>
  <w:footnote w:id="157">
    <w:p w14:paraId="75617478"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בהתאם ל-</w:t>
      </w:r>
      <w:r w:rsidRPr="00AC6A39">
        <w:t>IFRS 3.28A</w:t>
      </w:r>
      <w:r w:rsidRPr="00AC6A39">
        <w:rPr>
          <w:rFonts w:hint="cs"/>
          <w:rtl/>
        </w:rPr>
        <w:t>, הרוכש יכיר בנכסי זכות שימוש ובהתחייבויות חכירה עבור חכירות שזוהו בהתאם ל-</w:t>
      </w:r>
      <w:r w:rsidRPr="00AC6A39">
        <w:t>IFRS 16</w:t>
      </w:r>
      <w:r w:rsidRPr="00AC6A39">
        <w:rPr>
          <w:rFonts w:hint="cs"/>
          <w:rtl/>
        </w:rPr>
        <w:t xml:space="preserve"> </w:t>
      </w:r>
      <w:r>
        <w:rPr>
          <w:rFonts w:hint="cs"/>
          <w:rtl/>
        </w:rPr>
        <w:t>ו</w:t>
      </w:r>
      <w:r w:rsidRPr="00AC6A39">
        <w:rPr>
          <w:rFonts w:hint="cs"/>
          <w:rtl/>
        </w:rPr>
        <w:t>שבה</w:t>
      </w:r>
      <w:r>
        <w:rPr>
          <w:rFonts w:hint="cs"/>
          <w:rtl/>
        </w:rPr>
        <w:t>ן</w:t>
      </w:r>
      <w:r w:rsidRPr="00AC6A39">
        <w:rPr>
          <w:rFonts w:hint="cs"/>
          <w:rtl/>
        </w:rPr>
        <w:t xml:space="preserve"> הנרכש הוא החוכר. הרוכש אינו נדרש להכיר בנכסי זכות שימוש ובהתחייבויות חכירה עבור חכירות שתקופת החכירה שלהן מסתיימת תוך 12 חודש ממועד הרכישה ובחכירות שבהן נכס הבסיס הוא בעל ערך נמוך.</w:t>
      </w:r>
    </w:p>
  </w:footnote>
  <w:footnote w:id="158">
    <w:p w14:paraId="36BE1D8D"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בהתאם ל-</w:t>
      </w:r>
      <w:r w:rsidRPr="00AC6A39">
        <w:t>IFRS 3.28B</w:t>
      </w:r>
      <w:r w:rsidRPr="00AC6A39">
        <w:rPr>
          <w:rFonts w:hint="cs"/>
          <w:rtl/>
        </w:rPr>
        <w:t>, הרוכש ימדוד את נכס זכות השימוש באותו סכום כמו התחייבות החכירה, מותאם כדי לשקף תנאים עדיפים או תנאים נחותים של החכירה בהשוואה לתנאי שוק.</w:t>
      </w:r>
    </w:p>
  </w:footnote>
  <w:footnote w:id="159">
    <w:p w14:paraId="36806ABD"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בהתאם ל-</w:t>
      </w:r>
      <w:r w:rsidRPr="00AC6A39">
        <w:t>IFRS 3.28B</w:t>
      </w:r>
      <w:r w:rsidRPr="00AC6A39">
        <w:rPr>
          <w:rFonts w:hint="cs"/>
          <w:rtl/>
        </w:rPr>
        <w:t xml:space="preserve">, הרוכש ימדוד את התחייבות החכירה בערך הנוכחי של תשלומי החכירה שנותרו, כאילו החכירה שנרכשה הייתה חכירה חדשה במועד הרכישה. </w:t>
      </w:r>
    </w:p>
  </w:footnote>
  <w:footnote w:id="160">
    <w:p w14:paraId="778B9732"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 xml:space="preserve">עמדת רשת </w:t>
      </w:r>
      <w:r w:rsidRPr="00AC6A39">
        <w:rPr>
          <w:rFonts w:hint="cs"/>
        </w:rPr>
        <w:t>BDO</w:t>
      </w:r>
      <w:r w:rsidRPr="00AC6A39">
        <w:rPr>
          <w:rFonts w:hint="cs"/>
          <w:rtl/>
        </w:rPr>
        <w:t xml:space="preserve"> היא כי בצירוף עסקים המתבצע באמצעות רכישת ישות משפטית נפרדת (למשל חברה) בעת מדידת התחייבות החכירה בהתאם ל-</w:t>
      </w:r>
      <w:r w:rsidRPr="00AC6A39">
        <w:t>IFRS 3.28B</w:t>
      </w:r>
      <w:r w:rsidRPr="00AC6A39">
        <w:rPr>
          <w:rFonts w:hint="cs"/>
          <w:rtl/>
        </w:rPr>
        <w:t xml:space="preserve">, שיעור הריבית התוספתי של הרוכש בדרך כלל לא יהיה רלוונטי בקביעת שיעור ההיוון המתאים לחכירות שנרכשו, אולם ייתכנו מקרים מסוימים שבהם יידרש לקחת שיעור זה בחשבון. </w:t>
      </w:r>
    </w:p>
  </w:footnote>
  <w:footnote w:id="161">
    <w:p w14:paraId="41343E64" w14:textId="740DFBCD" w:rsidR="00C77DCA" w:rsidRPr="00AC6A39" w:rsidRDefault="00C77DCA" w:rsidP="00F63509">
      <w:pPr>
        <w:pStyle w:val="FootnoteText"/>
      </w:pPr>
      <w:r w:rsidRPr="005D3702">
        <w:rPr>
          <w:rStyle w:val="FootnoteReference"/>
        </w:rPr>
        <w:footnoteRef/>
      </w:r>
      <w:r w:rsidRPr="00AC6A39">
        <w:rPr>
          <w:rFonts w:hint="cs"/>
          <w:rtl/>
        </w:rPr>
        <w:tab/>
      </w:r>
      <w:r>
        <w:rPr>
          <w:rFonts w:hint="cs"/>
          <w:rtl/>
        </w:rPr>
        <w:t xml:space="preserve">בנוסף, </w:t>
      </w:r>
      <w:r w:rsidRPr="00AC6A39">
        <w:rPr>
          <w:rFonts w:hint="eastAsia"/>
          <w:rtl/>
        </w:rPr>
        <w:t>ראה</w:t>
      </w:r>
      <w:r w:rsidRPr="00AC6A39">
        <w:rPr>
          <w:rtl/>
        </w:rPr>
        <w:t xml:space="preserve"> </w:t>
      </w:r>
      <w:r w:rsidRPr="00AC6A39">
        <w:rPr>
          <w:rFonts w:hint="eastAsia"/>
          <w:rtl/>
        </w:rPr>
        <w:t>ביאור</w:t>
      </w:r>
      <w:r w:rsidRPr="00AC6A39">
        <w:rPr>
          <w:rtl/>
        </w:rPr>
        <w:t xml:space="preserve"> </w:t>
      </w:r>
      <w:r>
        <w:rPr>
          <w:rFonts w:hint="cs"/>
          <w:rtl/>
        </w:rPr>
        <w:t xml:space="preserve">2.7 </w:t>
      </w:r>
      <w:r w:rsidRPr="00AC6A39">
        <w:rPr>
          <w:rFonts w:hint="cs"/>
          <w:rtl/>
        </w:rPr>
        <w:t>ל</w:t>
      </w:r>
      <w:r w:rsidRPr="00AC6A39">
        <w:rPr>
          <w:rFonts w:hint="eastAsia"/>
          <w:rtl/>
        </w:rPr>
        <w:t>דוחות</w:t>
      </w:r>
      <w:r w:rsidRPr="00AC6A39">
        <w:rPr>
          <w:rtl/>
        </w:rPr>
        <w:t xml:space="preserve"> </w:t>
      </w:r>
      <w:r w:rsidRPr="00AC6A39">
        <w:rPr>
          <w:rFonts w:hint="cs"/>
          <w:rtl/>
        </w:rPr>
        <w:t>ה</w:t>
      </w:r>
      <w:r w:rsidRPr="00AC6A39">
        <w:rPr>
          <w:rFonts w:hint="eastAsia"/>
          <w:rtl/>
        </w:rPr>
        <w:t>כספיים</w:t>
      </w:r>
      <w:r w:rsidRPr="00AC6A39">
        <w:rPr>
          <w:rtl/>
        </w:rPr>
        <w:t xml:space="preserve"> </w:t>
      </w:r>
      <w:r w:rsidRPr="00AC6A39">
        <w:rPr>
          <w:rFonts w:hint="cs"/>
          <w:rtl/>
        </w:rPr>
        <w:t>ה</w:t>
      </w:r>
      <w:r w:rsidRPr="00AC6A39">
        <w:rPr>
          <w:rFonts w:hint="eastAsia"/>
          <w:rtl/>
        </w:rPr>
        <w:t>שנתיים</w:t>
      </w:r>
      <w:r w:rsidRPr="00AC6A39">
        <w:rPr>
          <w:rtl/>
        </w:rPr>
        <w:t xml:space="preserve"> </w:t>
      </w:r>
      <w:r w:rsidRPr="00AC6A39">
        <w:rPr>
          <w:rFonts w:hint="eastAsia"/>
          <w:rtl/>
        </w:rPr>
        <w:t>לדוגמ</w:t>
      </w:r>
      <w:r w:rsidRPr="00AC6A39">
        <w:rPr>
          <w:rFonts w:hint="cs"/>
          <w:rtl/>
        </w:rPr>
        <w:t>ה</w:t>
      </w:r>
      <w:r w:rsidRPr="00AC6A39">
        <w:rPr>
          <w:rtl/>
        </w:rPr>
        <w:t xml:space="preserve"> </w:t>
      </w:r>
      <w:r w:rsidRPr="00AC6A39">
        <w:rPr>
          <w:rFonts w:hint="eastAsia"/>
          <w:rtl/>
        </w:rPr>
        <w:t>ליום</w:t>
      </w:r>
      <w:r w:rsidRPr="00AC6A39">
        <w:rPr>
          <w:rtl/>
        </w:rPr>
        <w:t xml:space="preserve"> 31 </w:t>
      </w:r>
      <w:r w:rsidRPr="00AC6A39">
        <w:rPr>
          <w:rFonts w:hint="eastAsia"/>
          <w:rtl/>
        </w:rPr>
        <w:t>בדצמבר</w:t>
      </w:r>
      <w:r w:rsidRPr="00F63509">
        <w:rPr>
          <w:lang w:val="en-GB"/>
        </w:rPr>
        <w:fldChar w:fldCharType="begin" w:fldLock="1"/>
      </w:r>
      <w:r w:rsidRPr="00F63509">
        <w:rPr>
          <w:lang w:val="en-GB"/>
        </w:rPr>
        <w:instrText xml:space="preserve"> DOCPROPERTY  PY  \* MERGEFORMAT </w:instrText>
      </w:r>
      <w:r w:rsidRPr="00F63509">
        <w:rPr>
          <w:lang w:val="en-GB"/>
        </w:rPr>
        <w:fldChar w:fldCharType="separate"/>
      </w:r>
      <w:r w:rsidR="00CB58A1">
        <w:rPr>
          <w:lang w:val="en-GB"/>
        </w:rPr>
        <w:t>2021</w:t>
      </w:r>
      <w:r w:rsidRPr="00F63509">
        <w:fldChar w:fldCharType="end"/>
      </w:r>
      <w:r>
        <w:t xml:space="preserve"> </w:t>
      </w:r>
      <w:r w:rsidRPr="00AC6A39">
        <w:rPr>
          <w:rtl/>
        </w:rPr>
        <w:t>.</w:t>
      </w:r>
    </w:p>
  </w:footnote>
  <w:footnote w:id="162">
    <w:p w14:paraId="0C4A6B75"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הגילוי יינתן בגין כל סוג של התחייבות תלויה שהוכרה כהפרשה ובגין כל סוג של התחייבות תלויה שלא הוכרה.</w:t>
      </w:r>
    </w:p>
  </w:footnote>
  <w:footnote w:id="163">
    <w:p w14:paraId="1E0914EA"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בהתאם ל-</w:t>
      </w:r>
      <w:r w:rsidRPr="00AC6A39">
        <w:t>IFRS 3.B67(c)</w:t>
      </w:r>
      <w:r w:rsidRPr="00AC6A39">
        <w:rPr>
          <w:rFonts w:hint="cs"/>
          <w:rtl/>
        </w:rPr>
        <w:t>, בגין התחייבויות תלויות שהוכרו בצירופי עסקים בתקופות קודמות, יינתן גילוי בהתאם ל-</w:t>
      </w:r>
      <w:r w:rsidRPr="00AC6A39">
        <w:t>IAS 37.84-85</w:t>
      </w:r>
      <w:r w:rsidRPr="00AC6A39">
        <w:rPr>
          <w:rFonts w:hint="cs"/>
          <w:rtl/>
        </w:rPr>
        <w:t>.</w:t>
      </w:r>
    </w:p>
  </w:footnote>
  <w:footnote w:id="164">
    <w:p w14:paraId="5D740B54"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 xml:space="preserve">במקרים של ירידת ערך במהלך התקופה, ראה בנוסף דרישות הגילוי בהתאם ל-36 </w:t>
      </w:r>
      <w:r w:rsidRPr="00AC6A39">
        <w:rPr>
          <w:rFonts w:hint="cs"/>
        </w:rPr>
        <w:t>IAS</w:t>
      </w:r>
      <w:r w:rsidRPr="00AC6A39">
        <w:rPr>
          <w:rFonts w:hint="cs"/>
          <w:rtl/>
        </w:rPr>
        <w:t>.</w:t>
      </w:r>
    </w:p>
  </w:footnote>
  <w:footnote w:id="165">
    <w:p w14:paraId="47E389CE" w14:textId="77777777" w:rsidR="00C77DCA" w:rsidRPr="00AC6A39" w:rsidRDefault="00C77DCA" w:rsidP="00AC6A39">
      <w:pPr>
        <w:pStyle w:val="FootnoteText"/>
        <w:rPr>
          <w:rtl/>
        </w:rPr>
      </w:pPr>
      <w:r w:rsidRPr="005D3702">
        <w:rPr>
          <w:rStyle w:val="FootnoteReference"/>
        </w:rPr>
        <w:footnoteRef/>
      </w:r>
      <w:r w:rsidRPr="00AC6A39">
        <w:rPr>
          <w:rFonts w:hint="cs"/>
          <w:rtl/>
        </w:rPr>
        <w:tab/>
      </w:r>
      <w:r w:rsidRPr="00AC6A39">
        <w:rPr>
          <w:rFonts w:hint="cs"/>
          <w:rtl/>
        </w:rPr>
        <w:t>לדוגמה, עקב מכירה כפויה או עקב הפחתה במחיר הרכישה כתוצאה מצ</w:t>
      </w:r>
      <w:r>
        <w:rPr>
          <w:rFonts w:hint="cs"/>
          <w:rtl/>
        </w:rPr>
        <w:t>י</w:t>
      </w:r>
      <w:r w:rsidRPr="00AC6A39">
        <w:rPr>
          <w:rFonts w:hint="cs"/>
          <w:rtl/>
        </w:rPr>
        <w:t xml:space="preserve">פייה לעלויות ארגון מחדש שלא הוכרו כהתחייבות במועד צירוף העסקים (כיוון שלא עמדו בתנאי </w:t>
      </w:r>
      <w:r w:rsidRPr="00AC6A39">
        <w:t>IFRS 3.23</w:t>
      </w:r>
      <w:r w:rsidRPr="00AC6A39">
        <w:rPr>
          <w:rFonts w:hint="cs"/>
          <w:rtl/>
        </w:rPr>
        <w:t xml:space="preserve"> לצורך הכרה).</w:t>
      </w:r>
    </w:p>
  </w:footnote>
  <w:footnote w:id="166">
    <w:p w14:paraId="7F2A7A13"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 xml:space="preserve">אם </w:t>
      </w:r>
      <w:r w:rsidRPr="00AC6A39">
        <w:rPr>
          <w:rFonts w:hint="eastAsia"/>
          <w:rtl/>
        </w:rPr>
        <w:t>הגילוי</w:t>
      </w:r>
      <w:r w:rsidRPr="00AC6A39">
        <w:rPr>
          <w:rtl/>
        </w:rPr>
        <w:t xml:space="preserve"> </w:t>
      </w:r>
      <w:r w:rsidRPr="00AC6A39">
        <w:rPr>
          <w:rFonts w:hint="eastAsia"/>
          <w:rtl/>
        </w:rPr>
        <w:t>אינו</w:t>
      </w:r>
      <w:r w:rsidRPr="00AC6A39">
        <w:rPr>
          <w:rtl/>
        </w:rPr>
        <w:t xml:space="preserve"> </w:t>
      </w:r>
      <w:r w:rsidRPr="00AC6A39">
        <w:rPr>
          <w:rFonts w:hint="eastAsia"/>
          <w:rtl/>
        </w:rPr>
        <w:t>מעשי</w:t>
      </w:r>
      <w:r w:rsidRPr="00AC6A39">
        <w:rPr>
          <w:rtl/>
        </w:rPr>
        <w:t xml:space="preserve"> (כמוגדר </w:t>
      </w:r>
      <w:r w:rsidRPr="00AC6A39">
        <w:rPr>
          <w:rFonts w:hint="eastAsia"/>
          <w:rtl/>
        </w:rPr>
        <w:t>ב</w:t>
      </w:r>
      <w:r w:rsidRPr="00AC6A39">
        <w:rPr>
          <w:rtl/>
        </w:rPr>
        <w:t>-</w:t>
      </w:r>
      <w:r w:rsidRPr="00AC6A39">
        <w:t>IAS 8</w:t>
      </w:r>
      <w:r w:rsidRPr="00AC6A39">
        <w:rPr>
          <w:rtl/>
        </w:rPr>
        <w:t xml:space="preserve">), </w:t>
      </w:r>
      <w:r w:rsidRPr="00AC6A39">
        <w:rPr>
          <w:rFonts w:hint="eastAsia"/>
          <w:rtl/>
        </w:rPr>
        <w:t>יינתן</w:t>
      </w:r>
      <w:r w:rsidRPr="00AC6A39">
        <w:rPr>
          <w:rtl/>
        </w:rPr>
        <w:t xml:space="preserve"> </w:t>
      </w:r>
      <w:r w:rsidRPr="00AC6A39">
        <w:rPr>
          <w:rFonts w:hint="eastAsia"/>
          <w:rtl/>
        </w:rPr>
        <w:t>גילוי</w:t>
      </w:r>
      <w:r w:rsidRPr="00AC6A39">
        <w:rPr>
          <w:rtl/>
        </w:rPr>
        <w:t xml:space="preserve"> </w:t>
      </w:r>
      <w:r w:rsidRPr="00AC6A39">
        <w:rPr>
          <w:rFonts w:hint="eastAsia"/>
          <w:rtl/>
        </w:rPr>
        <w:t>לעובדה</w:t>
      </w:r>
      <w:r w:rsidRPr="00AC6A39">
        <w:rPr>
          <w:rtl/>
        </w:rPr>
        <w:t xml:space="preserve"> </w:t>
      </w:r>
      <w:r w:rsidRPr="00AC6A39">
        <w:rPr>
          <w:rFonts w:hint="eastAsia"/>
          <w:rtl/>
        </w:rPr>
        <w:t>זו</w:t>
      </w:r>
      <w:r w:rsidRPr="00AC6A39">
        <w:rPr>
          <w:rtl/>
        </w:rPr>
        <w:t xml:space="preserve"> </w:t>
      </w:r>
      <w:r w:rsidRPr="00AC6A39">
        <w:rPr>
          <w:rFonts w:hint="eastAsia"/>
          <w:rtl/>
        </w:rPr>
        <w:t>ולסיבות</w:t>
      </w:r>
      <w:r w:rsidRPr="00AC6A39">
        <w:rPr>
          <w:rtl/>
        </w:rPr>
        <w:t xml:space="preserve"> </w:t>
      </w:r>
      <w:r w:rsidRPr="00AC6A39">
        <w:rPr>
          <w:rFonts w:hint="eastAsia"/>
          <w:rtl/>
        </w:rPr>
        <w:t>בגינן</w:t>
      </w:r>
      <w:r w:rsidRPr="00AC6A39">
        <w:rPr>
          <w:rtl/>
        </w:rPr>
        <w:t xml:space="preserve"> </w:t>
      </w:r>
      <w:r w:rsidRPr="00AC6A39">
        <w:rPr>
          <w:rFonts w:hint="eastAsia"/>
          <w:rtl/>
        </w:rPr>
        <w:t>הגילוי</w:t>
      </w:r>
      <w:r w:rsidRPr="00AC6A39">
        <w:rPr>
          <w:rtl/>
        </w:rPr>
        <w:t xml:space="preserve"> </w:t>
      </w:r>
      <w:r w:rsidRPr="00AC6A39">
        <w:rPr>
          <w:rFonts w:hint="eastAsia"/>
          <w:rtl/>
        </w:rPr>
        <w:t>אינו</w:t>
      </w:r>
      <w:r w:rsidRPr="00AC6A39">
        <w:rPr>
          <w:rtl/>
        </w:rPr>
        <w:t xml:space="preserve"> </w:t>
      </w:r>
      <w:r w:rsidRPr="00AC6A39">
        <w:rPr>
          <w:rFonts w:hint="eastAsia"/>
          <w:rtl/>
        </w:rPr>
        <w:t>מעשי</w:t>
      </w:r>
      <w:r w:rsidRPr="00AC6A39">
        <w:rPr>
          <w:rtl/>
        </w:rPr>
        <w:t>.</w:t>
      </w:r>
    </w:p>
  </w:footnote>
  <w:footnote w:id="167">
    <w:p w14:paraId="1B9A2DBB"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 xml:space="preserve">אם </w:t>
      </w:r>
      <w:r w:rsidRPr="00AC6A39">
        <w:rPr>
          <w:rtl/>
        </w:rPr>
        <w:t>קיימות הנחות פרופורמה, יש לציין אותן.</w:t>
      </w:r>
    </w:p>
  </w:footnote>
  <w:footnote w:id="168">
    <w:p w14:paraId="04D9181C" w14:textId="2B76E2A1" w:rsidR="00C77DCA" w:rsidRPr="00FF0A47" w:rsidRDefault="00C77DCA" w:rsidP="00FF0A47">
      <w:pPr>
        <w:pStyle w:val="FootnoteText"/>
        <w:rPr>
          <w:rtl/>
        </w:rPr>
      </w:pPr>
      <w:r>
        <w:rPr>
          <w:rStyle w:val="FootnoteReference"/>
        </w:rPr>
        <w:footnoteRef/>
      </w:r>
      <w:r>
        <w:rPr>
          <w:rtl/>
        </w:rPr>
        <w:t xml:space="preserve"> </w:t>
      </w:r>
      <w:r>
        <w:rPr>
          <w:rtl/>
        </w:rPr>
        <w:tab/>
      </w:r>
      <w:r>
        <w:rPr>
          <w:rFonts w:hint="cs"/>
          <w:rtl/>
        </w:rPr>
        <w:t xml:space="preserve">הגילוי בטבלה זו כולל התייחסות לתקופה של שלושה חודשים שהסתיימו ביום 30 ביוני </w:t>
      </w:r>
      <w:r w:rsidRPr="00FF0A47">
        <w:rPr>
          <w:sz w:val="15"/>
          <w:lang w:val="en-GB"/>
        </w:rPr>
        <w:fldChar w:fldCharType="begin" w:fldLock="1"/>
      </w:r>
      <w:r w:rsidRPr="00FF0A47">
        <w:rPr>
          <w:sz w:val="15"/>
          <w:lang w:val="en-GB"/>
        </w:rPr>
        <w:instrText xml:space="preserve"> DOCPROPERTY  CY  \* MERGEFORMAT </w:instrText>
      </w:r>
      <w:r w:rsidRPr="00FF0A47">
        <w:rPr>
          <w:sz w:val="15"/>
          <w:lang w:val="en-GB"/>
        </w:rPr>
        <w:fldChar w:fldCharType="separate"/>
      </w:r>
      <w:r w:rsidR="00CB58A1">
        <w:rPr>
          <w:sz w:val="15"/>
          <w:lang w:val="en-GB"/>
        </w:rPr>
        <w:t>2022</w:t>
      </w:r>
      <w:r w:rsidRPr="00FF0A47">
        <w:rPr>
          <w:sz w:val="15"/>
        </w:rPr>
        <w:fldChar w:fldCharType="end"/>
      </w:r>
      <w:r>
        <w:rPr>
          <w:rFonts w:hint="cs"/>
          <w:rtl/>
        </w:rPr>
        <w:t>, במטרה להציג גילוי מלא שיהיה רלוונטי במצבים מסוימים. במצב שבו האירוע התרחש ברבעון הראשון של השנה (כמו בדוגמה הכלולה בביאור זה) אין משמעות להצגת הנתונים לתקופה זו, כיוון שהם זהים למוצג בדוחות.</w:t>
      </w:r>
    </w:p>
  </w:footnote>
  <w:footnote w:id="169">
    <w:p w14:paraId="177E8DFE"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מידע זה יינתן גם ל</w:t>
      </w:r>
      <w:r w:rsidRPr="00AC6A39">
        <w:rPr>
          <w:rFonts w:hint="cs"/>
          <w:rtl/>
        </w:rPr>
        <w:t xml:space="preserve">גבי </w:t>
      </w:r>
      <w:r w:rsidRPr="00AC6A39">
        <w:rPr>
          <w:rtl/>
        </w:rPr>
        <w:t>צירופי עסקים שבוצעו בתקופת הדיווח הקודמת.</w:t>
      </w:r>
    </w:p>
  </w:footnote>
  <w:footnote w:id="170">
    <w:p w14:paraId="6D19F601" w14:textId="77777777" w:rsidR="00C77DCA" w:rsidRPr="00AC6A39" w:rsidRDefault="00C77DCA" w:rsidP="00047432">
      <w:pPr>
        <w:pStyle w:val="FootnoteText"/>
        <w:rPr>
          <w:rtl/>
        </w:rPr>
      </w:pPr>
      <w:r w:rsidRPr="005D3702">
        <w:rPr>
          <w:rStyle w:val="FootnoteReference"/>
        </w:rPr>
        <w:footnoteRef/>
      </w:r>
      <w:r w:rsidRPr="00AC6A39">
        <w:rPr>
          <w:rtl/>
        </w:rPr>
        <w:tab/>
      </w:r>
      <w:r w:rsidRPr="00AC6A39">
        <w:rPr>
          <w:rFonts w:hint="cs"/>
          <w:rtl/>
        </w:rPr>
        <w:t>גילוי</w:t>
      </w:r>
      <w:r w:rsidRPr="00AC6A39">
        <w:rPr>
          <w:rtl/>
        </w:rPr>
        <w:t xml:space="preserve"> זה יינתן </w:t>
      </w:r>
      <w:r w:rsidRPr="00AC6A39">
        <w:rPr>
          <w:rFonts w:hint="cs"/>
          <w:rtl/>
        </w:rPr>
        <w:t xml:space="preserve">אם </w:t>
      </w:r>
      <w:r w:rsidRPr="00AC6A39">
        <w:rPr>
          <w:rtl/>
        </w:rPr>
        <w:t>קיים תיאום כלשהו לסכומים שהוכרו באופן ארעי בגין צירוף עסקים שהתרחש בתקופות קודמות. בסעיף זה יינתן מידע השוואתי לתקופות קודמות שמוצגות בדוחות הכספיים.</w:t>
      </w:r>
    </w:p>
  </w:footnote>
  <w:footnote w:id="171">
    <w:p w14:paraId="17FF6F10" w14:textId="77777777" w:rsidR="00C77DCA" w:rsidRPr="00AC6A39" w:rsidRDefault="00C77DCA" w:rsidP="00AC6A39">
      <w:pPr>
        <w:pStyle w:val="FootnoteText"/>
        <w:rPr>
          <w:rtl/>
        </w:rPr>
      </w:pPr>
      <w:r w:rsidRPr="005D3702">
        <w:rPr>
          <w:rStyle w:val="FootnoteReference"/>
        </w:rPr>
        <w:footnoteRef/>
      </w:r>
      <w:r w:rsidRPr="00AC6A39">
        <w:rPr>
          <w:rFonts w:hint="cs"/>
          <w:rtl/>
        </w:rPr>
        <w:t xml:space="preserve"> </w:t>
      </w:r>
      <w:r w:rsidRPr="00AC6A39">
        <w:rPr>
          <w:rtl/>
        </w:rPr>
        <w:tab/>
      </w:r>
      <w:r w:rsidRPr="00AC6A39">
        <w:rPr>
          <w:rFonts w:hint="cs"/>
          <w:rtl/>
        </w:rPr>
        <w:t>לרבות סעיפים המהווים שורות סיכום וסיכומי משנה (למשל, "סה"כ נכסים שוטפים" וכדומה).</w:t>
      </w:r>
    </w:p>
  </w:footnote>
  <w:footnote w:id="172">
    <w:p w14:paraId="3D548577"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לרבות סעיפים המהווים שורות סיכום וסיכומי משנה (למשל, "רווח מפעולות רגילות" וכדומה).</w:t>
      </w:r>
    </w:p>
  </w:footnote>
  <w:footnote w:id="173">
    <w:p w14:paraId="6E90F919" w14:textId="2381B9F6" w:rsidR="00C77DCA" w:rsidRPr="00AC6A39" w:rsidRDefault="00C77DCA" w:rsidP="009B3633">
      <w:pPr>
        <w:pStyle w:val="FootnoteText"/>
        <w:rPr>
          <w:rtl/>
        </w:rPr>
      </w:pPr>
      <w:r w:rsidRPr="005D3702">
        <w:rPr>
          <w:rStyle w:val="FootnoteReference"/>
        </w:rPr>
        <w:footnoteRef/>
      </w:r>
      <w:r w:rsidRPr="00AC6A39">
        <w:rPr>
          <w:rtl/>
        </w:rPr>
        <w:t xml:space="preserve"> </w:t>
      </w:r>
      <w:r w:rsidRPr="00AC6A39">
        <w:rPr>
          <w:rFonts w:hint="cs"/>
          <w:rtl/>
        </w:rPr>
        <w:tab/>
      </w:r>
      <w:r w:rsidRPr="00AC6A39">
        <w:rPr>
          <w:rFonts w:hint="cs"/>
          <w:rtl/>
        </w:rPr>
        <w:t xml:space="preserve">לעניין ביאורים </w:t>
      </w:r>
      <w:r w:rsidRPr="00AC6A39">
        <w:rPr>
          <w:rtl/>
        </w:rPr>
        <w:fldChar w:fldCharType="begin" w:fldLock="1"/>
      </w:r>
      <w:r w:rsidRPr="00AC6A39">
        <w:rPr>
          <w:rtl/>
        </w:rPr>
        <w:instrText xml:space="preserve"> </w:instrText>
      </w:r>
      <w:r w:rsidRPr="00AC6A39">
        <w:rPr>
          <w:rFonts w:hint="cs"/>
        </w:rPr>
        <w:instrText>REF</w:instrText>
      </w:r>
      <w:r w:rsidRPr="00AC6A39">
        <w:rPr>
          <w:rFonts w:hint="cs"/>
          <w:rtl/>
        </w:rPr>
        <w:instrText xml:space="preserve"> _</w:instrText>
      </w:r>
      <w:r w:rsidRPr="00AC6A39">
        <w:rPr>
          <w:rFonts w:hint="cs"/>
        </w:rPr>
        <w:instrText>Ref5611410 \n \h</w:instrText>
      </w:r>
      <w:r w:rsidRPr="00AC6A39">
        <w:rPr>
          <w:rtl/>
        </w:rPr>
        <w:instrText xml:space="preserve">  \* </w:instrText>
      </w:r>
      <w:r w:rsidRPr="00AC6A39">
        <w:instrText>MERGEFORMAT</w:instrText>
      </w:r>
      <w:r w:rsidRPr="00AC6A39">
        <w:rPr>
          <w:rtl/>
        </w:rPr>
        <w:instrText xml:space="preserve"> </w:instrText>
      </w:r>
      <w:r w:rsidRPr="00AC6A39">
        <w:rPr>
          <w:rtl/>
        </w:rPr>
      </w:r>
      <w:r w:rsidRPr="00AC6A39">
        <w:rPr>
          <w:rtl/>
        </w:rPr>
        <w:fldChar w:fldCharType="separate"/>
      </w:r>
      <w:r w:rsidR="00CB58A1">
        <w:rPr>
          <w:cs/>
        </w:rPr>
        <w:t>‎</w:t>
      </w:r>
      <w:r w:rsidR="00CB58A1">
        <w:t>9.1</w:t>
      </w:r>
      <w:r w:rsidRPr="00AC6A39">
        <w:rPr>
          <w:rtl/>
        </w:rPr>
        <w:fldChar w:fldCharType="end"/>
      </w:r>
      <w:r w:rsidRPr="00AC6A39">
        <w:rPr>
          <w:rFonts w:hint="cs"/>
          <w:rtl/>
        </w:rPr>
        <w:t>-</w:t>
      </w:r>
      <w:r w:rsidRPr="00AC6A39">
        <w:rPr>
          <w:rtl/>
        </w:rPr>
        <w:fldChar w:fldCharType="begin" w:fldLock="1"/>
      </w:r>
      <w:r w:rsidRPr="00AC6A39">
        <w:rPr>
          <w:rtl/>
        </w:rPr>
        <w:instrText xml:space="preserve"> </w:instrText>
      </w:r>
      <w:r w:rsidRPr="00AC6A39">
        <w:rPr>
          <w:rFonts w:hint="cs"/>
        </w:rPr>
        <w:instrText>REF</w:instrText>
      </w:r>
      <w:r w:rsidRPr="00AC6A39">
        <w:rPr>
          <w:rFonts w:hint="cs"/>
          <w:rtl/>
        </w:rPr>
        <w:instrText xml:space="preserve"> _</w:instrText>
      </w:r>
      <w:r w:rsidRPr="00AC6A39">
        <w:rPr>
          <w:rFonts w:hint="cs"/>
        </w:rPr>
        <w:instrText>Ref5611446 \n \h</w:instrText>
      </w:r>
      <w:r w:rsidRPr="00AC6A39">
        <w:rPr>
          <w:rtl/>
        </w:rPr>
        <w:instrText xml:space="preserve">  \* </w:instrText>
      </w:r>
      <w:r w:rsidRPr="00AC6A39">
        <w:instrText>MERGEFORMAT</w:instrText>
      </w:r>
      <w:r w:rsidRPr="00AC6A39">
        <w:rPr>
          <w:rtl/>
        </w:rPr>
        <w:instrText xml:space="preserve"> </w:instrText>
      </w:r>
      <w:r w:rsidRPr="00AC6A39">
        <w:rPr>
          <w:rtl/>
        </w:rPr>
      </w:r>
      <w:r w:rsidRPr="00AC6A39">
        <w:rPr>
          <w:rtl/>
        </w:rPr>
        <w:fldChar w:fldCharType="separate"/>
      </w:r>
      <w:r w:rsidR="00CB58A1">
        <w:rPr>
          <w:cs/>
        </w:rPr>
        <w:t>‎</w:t>
      </w:r>
      <w:r w:rsidR="00CB58A1">
        <w:t>9.3</w:t>
      </w:r>
      <w:r w:rsidRPr="00AC6A39">
        <w:rPr>
          <w:rtl/>
        </w:rPr>
        <w:fldChar w:fldCharType="end"/>
      </w:r>
      <w:r w:rsidRPr="00AC6A39">
        <w:rPr>
          <w:rFonts w:hint="cs"/>
          <w:rtl/>
        </w:rPr>
        <w:t xml:space="preserve">, </w:t>
      </w:r>
      <w:r w:rsidRPr="00AC6A39">
        <w:rPr>
          <w:rtl/>
        </w:rPr>
        <w:t>יינתן גילוי לעסקאות ואירועים משמעותיים שהתרחשו מאז סוף תקופת הדיווח השנתית האחרונה בהקשר למכשירים פיננסיים.</w:t>
      </w:r>
      <w:r>
        <w:rPr>
          <w:rFonts w:hint="cs"/>
          <w:rtl/>
        </w:rPr>
        <w:t xml:space="preserve"> תשומת הלב להשפעות של אירוע הקורונה על </w:t>
      </w:r>
      <w:r w:rsidRPr="00AC6A39">
        <w:rPr>
          <w:rFonts w:hint="cs"/>
          <w:rtl/>
        </w:rPr>
        <w:t>ביאורים</w:t>
      </w:r>
      <w:r>
        <w:rPr>
          <w:rFonts w:hint="cs"/>
          <w:rtl/>
        </w:rPr>
        <w:t xml:space="preserve"> אלה.</w:t>
      </w:r>
    </w:p>
  </w:footnote>
  <w:footnote w:id="174">
    <w:p w14:paraId="4AB1303D"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tl/>
        </w:rPr>
        <w:t>לדוגמ</w:t>
      </w:r>
      <w:r w:rsidRPr="00AC6A39">
        <w:rPr>
          <w:rFonts w:hint="cs"/>
          <w:rtl/>
        </w:rPr>
        <w:t>ה</w:t>
      </w:r>
      <w:r w:rsidRPr="00AC6A39">
        <w:rPr>
          <w:rtl/>
        </w:rPr>
        <w:t>: השפעת שינויים בשער החליפין, בריבית השוק, בפרמיית הסיכון של החברה, בשער השוק המצוטט של מכשיר פיננסי וכדומה</w:t>
      </w:r>
      <w:r w:rsidRPr="00AC6A39">
        <w:rPr>
          <w:rFonts w:hint="cs"/>
          <w:rtl/>
        </w:rPr>
        <w:t>,</w:t>
      </w:r>
      <w:r w:rsidRPr="00AC6A39">
        <w:rPr>
          <w:rtl/>
        </w:rPr>
        <w:t xml:space="preserve"> אשר השפיעו על השווי</w:t>
      </w:r>
      <w:r w:rsidRPr="00AC6A39">
        <w:rPr>
          <w:rFonts w:hint="cs"/>
          <w:rtl/>
        </w:rPr>
        <w:t xml:space="preserve"> </w:t>
      </w:r>
      <w:r w:rsidRPr="00AC6A39">
        <w:rPr>
          <w:rtl/>
        </w:rPr>
        <w:t xml:space="preserve">ההוגן של נכסים </w:t>
      </w:r>
      <w:r w:rsidRPr="00AC6A39">
        <w:rPr>
          <w:rFonts w:hint="cs"/>
          <w:rtl/>
        </w:rPr>
        <w:t xml:space="preserve">פיננסיים </w:t>
      </w:r>
      <w:r w:rsidRPr="00AC6A39">
        <w:rPr>
          <w:rtl/>
        </w:rPr>
        <w:t>ו</w:t>
      </w:r>
      <w:r w:rsidRPr="00AC6A39">
        <w:rPr>
          <w:rFonts w:hint="cs"/>
          <w:rtl/>
        </w:rPr>
        <w:t xml:space="preserve">של </w:t>
      </w:r>
      <w:r w:rsidRPr="00AC6A39">
        <w:rPr>
          <w:rtl/>
        </w:rPr>
        <w:t>התחייבויות פיננסיות המוצגים בשווי הוגן או בעלות מופחתת.</w:t>
      </w:r>
    </w:p>
  </w:footnote>
  <w:footnote w:id="175">
    <w:p w14:paraId="0A946D41"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בהתאם ל-</w:t>
      </w:r>
      <w:r w:rsidRPr="00AC6A39">
        <w:rPr>
          <w:rFonts w:hint="cs"/>
        </w:rPr>
        <w:t xml:space="preserve">IFRS </w:t>
      </w:r>
      <w:r w:rsidRPr="00AC6A39">
        <w:t>13</w:t>
      </w:r>
      <w:r w:rsidRPr="00AC6A39">
        <w:rPr>
          <w:rFonts w:hint="cs"/>
        </w:rPr>
        <w:t>.</w:t>
      </w:r>
      <w:r w:rsidRPr="00AC6A39">
        <w:t>91-92</w:t>
      </w:r>
      <w:r w:rsidRPr="00AC6A39">
        <w:rPr>
          <w:rFonts w:hint="cs"/>
          <w:rtl/>
        </w:rPr>
        <w:t>, על החברה לתת גילוי למידע שיסייע למשתמשים בדוחות הכספיים להעריך את: (</w:t>
      </w:r>
      <w:r w:rsidRPr="00AC6A39">
        <w:t>i</w:t>
      </w:r>
      <w:r w:rsidRPr="00AC6A39">
        <w:rPr>
          <w:rFonts w:hint="cs"/>
          <w:rtl/>
        </w:rPr>
        <w:t>) טכניקות ההערכה והנתונים ששימשו לפיתוח מדידות של נכסים ושל התחייבויות הנמדדים בשווי הוגן על בסיס עיתי ועל בסיס שאינו עיתי בדוח על המצב הכספי לאחר ההכרה לראשונה, וכן (</w:t>
      </w:r>
      <w:r w:rsidRPr="00AC6A39">
        <w:t>ii</w:t>
      </w:r>
      <w:r w:rsidRPr="00AC6A39">
        <w:rPr>
          <w:rFonts w:hint="cs"/>
          <w:rtl/>
        </w:rPr>
        <w:t>)</w:t>
      </w:r>
      <w:r w:rsidRPr="00AC6A39">
        <w:rPr>
          <w:rFonts w:hint="eastAsia"/>
          <w:rtl/>
        </w:rPr>
        <w:t> </w:t>
      </w:r>
      <w:r w:rsidRPr="00AC6A39">
        <w:rPr>
          <w:rFonts w:hint="cs"/>
          <w:rtl/>
        </w:rPr>
        <w:t>ההשפעה על רווח או הפסד או על רווח כולל אחר לתקופה של מדידות שווי הוגן עיתיות שנעשה בהן שימוש בנתונים משמעותיים שאינם ניתנים לצפייה (רמה 3 במדרג השווי ההוגן). לשם כך, יש להתחשב בכל הבאים: (א) רמת הפירוט הנחוצה בכדי לספק את דרישות הגילוי, (ב) כמה דגש לשים על כל אחת מדרישות הגילוי, (ג) הצירוף או הפיצול בגילוי, וכן (ד) אם משתמשים בדוחות הכספיים צריכים מידע נוסף כדי להעריך את המידע הכמותי שניתן לו גילוי.</w:t>
      </w:r>
    </w:p>
  </w:footnote>
  <w:footnote w:id="176">
    <w:p w14:paraId="7B3008F6"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כדי לקיים את דרישות הגילוי של ביאור זה, על החברה לקבוע קבוצות מתאימות של נכסים ושל התחייבויות לגביהם יש לספק גילויים בדבר מדידות שווי הוגן. בהתאם ל</w:t>
      </w:r>
      <w:r w:rsidRPr="00AC6A39">
        <w:rPr>
          <w:rtl/>
        </w:rPr>
        <w:noBreakHyphen/>
      </w:r>
      <w:r w:rsidRPr="00AC6A39">
        <w:rPr>
          <w:rFonts w:hint="cs"/>
        </w:rPr>
        <w:t xml:space="preserve">IFRS </w:t>
      </w:r>
      <w:r w:rsidRPr="00AC6A39">
        <w:t>13.94</w:t>
      </w:r>
      <w:r w:rsidRPr="00AC6A39">
        <w:rPr>
          <w:rFonts w:hint="cs"/>
          <w:rtl/>
        </w:rPr>
        <w:t>, החברה תקבע קבוצות מתאימות על בסיס המהות, המאפיינים והסיכונים של הנכס או של ההתחייבות, וכן על בסיס הרמה של מדרג השווי ההוגן שבה סווגה מדידת השווי ההוגן. ייתכן שיהיה צורך במספר קבוצות גדול יותר למדידות שווי הוגן המסווגות ברמה 3, מאחר והן כרוכות במידה רבה יותר של חוסר ודאות וסובייקטיביות. קביעת קבוצות מתאימות שלגביהן יש לספק גילויים לגבי מדידות שווי הוגן דורשת שיקול דעת, ולעתים קרובות דרוש פיצול גדול יותר מהסעיפים המוצגים בדוח על המצב הכספי. במצבים כאמור, יש לספק מידע מספיק כדי לאפשר התאמה לסעיפים המוצגים בדוח על המצב הכספי.</w:t>
      </w:r>
    </w:p>
  </w:footnote>
  <w:footnote w:id="177">
    <w:p w14:paraId="7CD4C7F7"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cs"/>
          <w:rtl/>
        </w:rPr>
        <w:t>בהתאם ל-</w:t>
      </w:r>
      <w:r w:rsidRPr="00AC6A39">
        <w:rPr>
          <w:rFonts w:hint="cs"/>
        </w:rPr>
        <w:t xml:space="preserve">IFRS </w:t>
      </w:r>
      <w:r w:rsidRPr="00AC6A39">
        <w:t>13</w:t>
      </w:r>
      <w:r w:rsidRPr="00AC6A39">
        <w:rPr>
          <w:rFonts w:hint="cs"/>
        </w:rPr>
        <w:t>.</w:t>
      </w:r>
      <w:r w:rsidRPr="00AC6A39">
        <w:t>99</w:t>
      </w:r>
      <w:r w:rsidRPr="00AC6A39">
        <w:rPr>
          <w:rFonts w:hint="cs"/>
          <w:rtl/>
        </w:rPr>
        <w:t>, הגילויים הכמותיים הנדרשים בביאור זה יינתנו בצורת טבלה, אלא אם צורה אחרת מתאימה יותר.</w:t>
      </w:r>
      <w:r w:rsidRPr="00AC6A39">
        <w:t xml:space="preserve"> </w:t>
      </w:r>
    </w:p>
  </w:footnote>
  <w:footnote w:id="178">
    <w:p w14:paraId="0A083FA7" w14:textId="77777777" w:rsidR="00C77DCA" w:rsidRPr="00AC6A39" w:rsidRDefault="00C77DCA" w:rsidP="00047432">
      <w:pPr>
        <w:pStyle w:val="FootnoteText"/>
      </w:pPr>
      <w:r w:rsidRPr="005D3702">
        <w:rPr>
          <w:rStyle w:val="FootnoteReference"/>
        </w:rPr>
        <w:footnoteRef/>
      </w:r>
      <w:r w:rsidRPr="00AC6A39">
        <w:rPr>
          <w:rtl/>
        </w:rPr>
        <w:t xml:space="preserve"> </w:t>
      </w:r>
      <w:r w:rsidRPr="00AC6A39">
        <w:rPr>
          <w:rtl/>
        </w:rPr>
        <w:tab/>
      </w:r>
      <w:r w:rsidRPr="00AC6A39">
        <w:rPr>
          <w:rFonts w:hint="cs"/>
          <w:rtl/>
        </w:rPr>
        <w:t>בהתאם ל-</w:t>
      </w:r>
      <w:r w:rsidRPr="00AC6A39">
        <w:rPr>
          <w:rFonts w:hint="cs"/>
        </w:rPr>
        <w:t xml:space="preserve">IFRS </w:t>
      </w:r>
      <w:r w:rsidRPr="00AC6A39">
        <w:t>13</w:t>
      </w:r>
      <w:r w:rsidRPr="00AC6A39">
        <w:rPr>
          <w:rFonts w:hint="cs"/>
        </w:rPr>
        <w:t>.</w:t>
      </w:r>
      <w:r w:rsidRPr="00AC6A39">
        <w:t>96</w:t>
      </w:r>
      <w:r w:rsidRPr="00AC6A39">
        <w:rPr>
          <w:rFonts w:hint="cs"/>
          <w:rtl/>
        </w:rPr>
        <w:t>, חברה שקיבלה החלטת מדיניות חשבונאית לשימוש בחריג שב</w:t>
      </w:r>
      <w:r>
        <w:rPr>
          <w:rFonts w:hint="cs"/>
          <w:rtl/>
        </w:rPr>
        <w:t>-</w:t>
      </w:r>
      <w:r w:rsidRPr="00AC6A39">
        <w:rPr>
          <w:rFonts w:hint="cs"/>
        </w:rPr>
        <w:t xml:space="preserve">IFRS </w:t>
      </w:r>
      <w:r w:rsidRPr="00AC6A39">
        <w:t>13</w:t>
      </w:r>
      <w:r w:rsidRPr="00AC6A39">
        <w:rPr>
          <w:rFonts w:hint="cs"/>
        </w:rPr>
        <w:t>.</w:t>
      </w:r>
      <w:r w:rsidRPr="00AC6A39">
        <w:t>48</w:t>
      </w:r>
      <w:r w:rsidRPr="00AC6A39">
        <w:rPr>
          <w:rFonts w:hint="cs"/>
          <w:rtl/>
        </w:rPr>
        <w:t>, בדבר מדידת שווי הוגן של קבוצת נכסים פיננסיים והתחייבויות פיננסיות בעלי פוזיציות מקזזות בסיכוני שוק או בסיכון אשראי של הצד שכנגד על בסיס הפוזיציה (חשיפה) נטו, תיתן גילוי לעובדה זו.</w:t>
      </w:r>
    </w:p>
  </w:footnote>
  <w:footnote w:id="179">
    <w:p w14:paraId="797E92F3"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לעמדה משפטית מספר 105-25, </w:t>
      </w:r>
      <w:r w:rsidRPr="00AC6A39">
        <w:rPr>
          <w:rFonts w:hint="cs"/>
          <w:rtl/>
        </w:rPr>
        <w:t>כאשר הסכומים בדוח על המצב הכספי יחד עם ההסברים שבביאור המדיניות החשבונאית ותיאור מאפייני הנכסים וההתחייבויות בביאורים אחרים מאפשרים להסיק בצורה פשוטה את הרמות של מדרג השווי ההוגן שבהן מסווגות מדידות השווי ההוגן של אותם נכסים ושל אותן התחייבויות, אין צורך לפרטן בטבלה נפרדת. כמו כן, כאשר מתאים, ניתן במקום הטבלה לכלול תיאור מילולי קצר.</w:t>
      </w:r>
    </w:p>
  </w:footnote>
  <w:footnote w:id="180">
    <w:p w14:paraId="07D877B5"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Fonts w:hint="cs"/>
          <w:rtl/>
        </w:rPr>
        <w:t>להעברות לתוך כל רמה יינתנו גילוי ודיון נפרדים מהעברות מחוץ לכל רמה.</w:t>
      </w:r>
    </w:p>
  </w:footnote>
  <w:footnote w:id="181">
    <w:p w14:paraId="1674FEF2"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לעמדה משפטית מספר 105-25, </w:t>
      </w:r>
      <w:r w:rsidRPr="00AC6A39">
        <w:rPr>
          <w:rFonts w:hint="cs"/>
          <w:rtl/>
        </w:rPr>
        <w:t>כאשר נדרש לתת גילוי להתאמה בין הערך בספרים בתחילת התקופה ובסופה, אך התנועה אינה נובעת מרכיבים מהותיים, אין צורך להציג את הרכב התנועה. כמו כן, אם התנועה מורכבת מרכיבים רבים שרק אחד מהם מהותי, מספיק לפרט את אותו רכיב</w:t>
      </w:r>
      <w:r w:rsidRPr="00AC6A39">
        <w:rPr>
          <w:rtl/>
        </w:rPr>
        <w:t>.</w:t>
      </w:r>
    </w:p>
  </w:footnote>
  <w:footnote w:id="182">
    <w:p w14:paraId="2165597D" w14:textId="6F95C01F"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Fonts w:hint="cs"/>
          <w:rtl/>
        </w:rPr>
        <w:t>יש לציין את הסעיף שבו הם נכללים</w:t>
      </w:r>
      <w:r w:rsidR="004730F6">
        <w:rPr>
          <w:rFonts w:hint="cs"/>
          <w:rtl/>
        </w:rPr>
        <w:t>,</w:t>
      </w:r>
      <w:r w:rsidRPr="00AC6A39">
        <w:rPr>
          <w:rFonts w:hint="cs"/>
          <w:rtl/>
        </w:rPr>
        <w:t xml:space="preserve"> אם לא נכללו בהכנסות מימון או בהוצאות מימון.</w:t>
      </w:r>
    </w:p>
  </w:footnote>
  <w:footnote w:id="183">
    <w:p w14:paraId="4826E681" w14:textId="42C76695" w:rsidR="00747392" w:rsidRPr="00AC6A39" w:rsidRDefault="00747392" w:rsidP="00AC6A39">
      <w:pPr>
        <w:pStyle w:val="FootnoteText"/>
      </w:pPr>
      <w:r w:rsidRPr="005D3702">
        <w:rPr>
          <w:rStyle w:val="FootnoteReference"/>
        </w:rPr>
        <w:footnoteRef/>
      </w:r>
      <w:r w:rsidRPr="00AC6A39">
        <w:rPr>
          <w:rtl/>
        </w:rPr>
        <w:t xml:space="preserve"> </w:t>
      </w:r>
      <w:r w:rsidRPr="00AC6A39">
        <w:rPr>
          <w:rFonts w:hint="cs"/>
          <w:rtl/>
        </w:rPr>
        <w:tab/>
      </w:r>
      <w:r w:rsidRPr="00AC6A39">
        <w:rPr>
          <w:rFonts w:hint="cs"/>
          <w:rtl/>
        </w:rPr>
        <w:t>יש לציין את הסעיף שבו הם נכללים</w:t>
      </w:r>
      <w:r w:rsidR="00760527">
        <w:rPr>
          <w:rFonts w:hint="cs"/>
          <w:rtl/>
        </w:rPr>
        <w:t>,</w:t>
      </w:r>
      <w:r w:rsidRPr="00AC6A39">
        <w:rPr>
          <w:rFonts w:hint="cs"/>
          <w:rtl/>
        </w:rPr>
        <w:t xml:space="preserve"> אם לא נכללו בהכנסות מימון או בהוצאות מימון.</w:t>
      </w:r>
    </w:p>
  </w:footnote>
  <w:footnote w:id="184">
    <w:p w14:paraId="1765B164" w14:textId="45ECA0F9"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Fonts w:hint="cs"/>
          <w:rtl/>
        </w:rPr>
        <w:t>בהתאם ל-</w:t>
      </w:r>
      <w:r w:rsidR="00994B11" w:rsidRPr="00AC6A39">
        <w:t>IFRS</w:t>
      </w:r>
      <w:r w:rsidRPr="00AC6A39">
        <w:t xml:space="preserve"> 13.93(d)</w:t>
      </w:r>
      <w:r w:rsidRPr="00AC6A39">
        <w:rPr>
          <w:rFonts w:hint="cs"/>
          <w:rtl/>
        </w:rPr>
        <w:t>, החברה אינה נדרשת ליצור מידע כמותי כדי לציית לדרישת הגילוי בביאור זה, אם נתונים כמותיים שאינם ניתנים לצפייה אינם מפותחים על ידה בעת מדידת השווי ההוגן (למשל, כאשר החברה משתמשת במידע לגבי המחרה של צד שלישי ללא תיאום). עם זאת, החברה לא תתעלם מנתונים כמותיים שאינם ניתנים לצפייה שהם משמעותיים למדידת שווי הוגן ושהם ניתנים להשגה באופן סביר על ידי החברה.</w:t>
      </w:r>
    </w:p>
  </w:footnote>
  <w:footnote w:id="185">
    <w:p w14:paraId="33530A97"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Fonts w:hint="cs"/>
          <w:rtl/>
        </w:rPr>
        <w:t>התיאור המילולי של הרגישות לשינויים בנתונים שאינם ניתנים לצפייה יכלול, לכל הפחות, את הנתונים שאינם ניתנים לצפייה שניתן עליהם גילוי בטבלה.</w:t>
      </w:r>
    </w:p>
  </w:footnote>
  <w:footnote w:id="186">
    <w:p w14:paraId="13CA24B7"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Fonts w:hint="eastAsia"/>
          <w:rtl/>
        </w:rPr>
        <w:t>בהתאם</w:t>
      </w:r>
      <w:r w:rsidRPr="00AC6A39">
        <w:rPr>
          <w:rtl/>
        </w:rPr>
        <w:t xml:space="preserve"> לעמדה משפטית מספר 105-25, </w:t>
      </w:r>
      <w:r w:rsidRPr="00AC6A39">
        <w:rPr>
          <w:rFonts w:hint="cs"/>
          <w:rtl/>
        </w:rPr>
        <w:t>אין צורך בתיאור מילולי של השפעת שינויים בנתונים שאינם ניתנים לצפייה על השווי ההוגן, אם השפעות אלו ברורות.</w:t>
      </w:r>
    </w:p>
  </w:footnote>
  <w:footnote w:id="187">
    <w:p w14:paraId="4CEF3C7F"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Fonts w:hint="cs"/>
          <w:rtl/>
        </w:rPr>
        <w:t>משמעותיות תישקל ביחס לרווח או הפסד, ביחס לסך הנכסים או לסך ההתחייבויות, או כאשר שינויים בשווי ההוגן מוכרים ברווח כולל אחר, ביחס לסך ההון.</w:t>
      </w:r>
    </w:p>
  </w:footnote>
  <w:footnote w:id="188">
    <w:p w14:paraId="10F0C0F0" w14:textId="77777777" w:rsidR="00C77DCA" w:rsidRDefault="00C77DCA">
      <w:pPr>
        <w:pStyle w:val="FootnoteText"/>
        <w:rPr>
          <w:rtl/>
        </w:rPr>
      </w:pPr>
      <w:r>
        <w:rPr>
          <w:rStyle w:val="FootnoteReference"/>
        </w:rPr>
        <w:footnoteRef/>
      </w:r>
      <w:r>
        <w:rPr>
          <w:rtl/>
        </w:rPr>
        <w:t xml:space="preserve"> </w:t>
      </w:r>
      <w:r>
        <w:rPr>
          <w:rtl/>
        </w:rPr>
        <w:tab/>
      </w:r>
      <w:r>
        <w:rPr>
          <w:rFonts w:hint="cs"/>
          <w:rtl/>
        </w:rPr>
        <w:t>בהתאם ל-</w:t>
      </w:r>
      <w:r>
        <w:t>IFRS 7.29(d)</w:t>
      </w:r>
      <w:r>
        <w:rPr>
          <w:rFonts w:hint="cs"/>
          <w:rtl/>
        </w:rPr>
        <w:t>, הגילוי אינו נדרש עבור התחייבויות חכירה.</w:t>
      </w:r>
    </w:p>
  </w:footnote>
  <w:footnote w:id="189">
    <w:p w14:paraId="7F2660C5"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eastAsia"/>
          <w:rtl/>
        </w:rPr>
        <w:t>בהתאם</w:t>
      </w:r>
      <w:r w:rsidRPr="00AC6A39">
        <w:rPr>
          <w:rtl/>
        </w:rPr>
        <w:t xml:space="preserve"> </w:t>
      </w:r>
      <w:r w:rsidRPr="00AC6A39">
        <w:rPr>
          <w:rFonts w:hint="eastAsia"/>
          <w:rtl/>
        </w:rPr>
        <w:t>לעמדה</w:t>
      </w:r>
      <w:r w:rsidRPr="00AC6A39">
        <w:rPr>
          <w:rtl/>
        </w:rPr>
        <w:t xml:space="preserve"> </w:t>
      </w:r>
      <w:r w:rsidRPr="00AC6A39">
        <w:rPr>
          <w:rFonts w:hint="eastAsia"/>
          <w:rtl/>
        </w:rPr>
        <w:t>משפטית</w:t>
      </w:r>
      <w:r w:rsidRPr="00AC6A39">
        <w:rPr>
          <w:rtl/>
        </w:rPr>
        <w:t xml:space="preserve"> </w:t>
      </w:r>
      <w:r w:rsidRPr="00AC6A39">
        <w:rPr>
          <w:rFonts w:hint="eastAsia"/>
          <w:rtl/>
        </w:rPr>
        <w:t>מספר</w:t>
      </w:r>
      <w:r w:rsidRPr="00AC6A39">
        <w:rPr>
          <w:rtl/>
        </w:rPr>
        <w:t xml:space="preserve"> 105-25, </w:t>
      </w:r>
      <w:r w:rsidRPr="00AC6A39">
        <w:rPr>
          <w:rFonts w:hint="eastAsia"/>
          <w:rtl/>
        </w:rPr>
        <w:t>באשר</w:t>
      </w:r>
      <w:r w:rsidRPr="00AC6A39">
        <w:rPr>
          <w:rtl/>
        </w:rPr>
        <w:t xml:space="preserve"> </w:t>
      </w:r>
      <w:r w:rsidRPr="00AC6A39">
        <w:rPr>
          <w:rFonts w:hint="eastAsia"/>
          <w:rtl/>
        </w:rPr>
        <w:t>לתיאור</w:t>
      </w:r>
      <w:r w:rsidRPr="00AC6A39">
        <w:rPr>
          <w:rtl/>
        </w:rPr>
        <w:t xml:space="preserve"> </w:t>
      </w:r>
      <w:r w:rsidRPr="00AC6A39">
        <w:rPr>
          <w:rFonts w:hint="eastAsia"/>
          <w:rtl/>
        </w:rPr>
        <w:t>של</w:t>
      </w:r>
      <w:r w:rsidRPr="00AC6A39">
        <w:rPr>
          <w:rtl/>
        </w:rPr>
        <w:t xml:space="preserve"> </w:t>
      </w:r>
      <w:r w:rsidRPr="00AC6A39">
        <w:rPr>
          <w:rFonts w:hint="eastAsia"/>
          <w:rtl/>
        </w:rPr>
        <w:t>שעבודים</w:t>
      </w:r>
      <w:r w:rsidRPr="00AC6A39">
        <w:rPr>
          <w:rtl/>
        </w:rPr>
        <w:t xml:space="preserve"> </w:t>
      </w:r>
      <w:r w:rsidRPr="00AC6A39">
        <w:rPr>
          <w:rFonts w:hint="eastAsia"/>
          <w:rtl/>
        </w:rPr>
        <w:t>וביטחונות</w:t>
      </w:r>
      <w:r w:rsidRPr="00AC6A39">
        <w:rPr>
          <w:rtl/>
        </w:rPr>
        <w:t xml:space="preserve">, </w:t>
      </w:r>
      <w:r w:rsidRPr="00AC6A39">
        <w:rPr>
          <w:rFonts w:hint="eastAsia"/>
          <w:rtl/>
        </w:rPr>
        <w:t>יש</w:t>
      </w:r>
      <w:r w:rsidRPr="00AC6A39">
        <w:rPr>
          <w:rtl/>
        </w:rPr>
        <w:t xml:space="preserve"> </w:t>
      </w:r>
      <w:r w:rsidRPr="00AC6A39">
        <w:rPr>
          <w:rFonts w:hint="eastAsia"/>
          <w:rtl/>
        </w:rPr>
        <w:t>להקפיד</w:t>
      </w:r>
      <w:r w:rsidRPr="00AC6A39">
        <w:rPr>
          <w:rtl/>
        </w:rPr>
        <w:t xml:space="preserve"> </w:t>
      </w:r>
      <w:r w:rsidRPr="00AC6A39">
        <w:rPr>
          <w:rFonts w:hint="eastAsia"/>
          <w:rtl/>
        </w:rPr>
        <w:t>לתאר</w:t>
      </w:r>
      <w:r w:rsidRPr="00AC6A39">
        <w:rPr>
          <w:rtl/>
        </w:rPr>
        <w:t xml:space="preserve"> </w:t>
      </w:r>
      <w:r w:rsidRPr="00AC6A39">
        <w:rPr>
          <w:rFonts w:hint="eastAsia"/>
          <w:rtl/>
        </w:rPr>
        <w:t>את</w:t>
      </w:r>
      <w:r w:rsidRPr="00AC6A39">
        <w:rPr>
          <w:rtl/>
        </w:rPr>
        <w:t xml:space="preserve"> </w:t>
      </w:r>
      <w:r w:rsidRPr="00AC6A39">
        <w:rPr>
          <w:rFonts w:hint="eastAsia"/>
          <w:rtl/>
        </w:rPr>
        <w:t>הביטחונות</w:t>
      </w:r>
      <w:r w:rsidRPr="00AC6A39">
        <w:rPr>
          <w:rtl/>
        </w:rPr>
        <w:t xml:space="preserve"> </w:t>
      </w:r>
      <w:r w:rsidRPr="00AC6A39">
        <w:rPr>
          <w:rFonts w:hint="eastAsia"/>
          <w:rtl/>
        </w:rPr>
        <w:t>ו</w:t>
      </w:r>
      <w:r w:rsidRPr="00AC6A39">
        <w:rPr>
          <w:rFonts w:hint="cs"/>
          <w:rtl/>
        </w:rPr>
        <w:t xml:space="preserve">את </w:t>
      </w:r>
      <w:r w:rsidRPr="00AC6A39">
        <w:rPr>
          <w:rFonts w:hint="eastAsia"/>
          <w:rtl/>
        </w:rPr>
        <w:t>השעבודים</w:t>
      </w:r>
      <w:r w:rsidRPr="00AC6A39">
        <w:rPr>
          <w:rtl/>
        </w:rPr>
        <w:t xml:space="preserve"> </w:t>
      </w:r>
      <w:r w:rsidRPr="00AC6A39">
        <w:rPr>
          <w:rFonts w:hint="eastAsia"/>
          <w:rtl/>
        </w:rPr>
        <w:t>באופן</w:t>
      </w:r>
      <w:r w:rsidRPr="00AC6A39">
        <w:rPr>
          <w:rtl/>
        </w:rPr>
        <w:t xml:space="preserve"> </w:t>
      </w:r>
      <w:r w:rsidRPr="00AC6A39">
        <w:rPr>
          <w:rFonts w:hint="eastAsia"/>
          <w:rtl/>
        </w:rPr>
        <w:t>מובן</w:t>
      </w:r>
      <w:r w:rsidRPr="00AC6A39">
        <w:rPr>
          <w:rtl/>
        </w:rPr>
        <w:t xml:space="preserve"> </w:t>
      </w:r>
      <w:r w:rsidRPr="00AC6A39">
        <w:rPr>
          <w:rFonts w:hint="eastAsia"/>
          <w:rtl/>
        </w:rPr>
        <w:t>למשקיע</w:t>
      </w:r>
      <w:r w:rsidRPr="00AC6A39">
        <w:rPr>
          <w:rtl/>
        </w:rPr>
        <w:t xml:space="preserve"> </w:t>
      </w:r>
      <w:r w:rsidRPr="00AC6A39">
        <w:rPr>
          <w:rFonts w:hint="eastAsia"/>
          <w:rtl/>
        </w:rPr>
        <w:t>ולא</w:t>
      </w:r>
      <w:r w:rsidRPr="00AC6A39">
        <w:rPr>
          <w:rtl/>
        </w:rPr>
        <w:t xml:space="preserve"> </w:t>
      </w:r>
      <w:r w:rsidRPr="00AC6A39">
        <w:rPr>
          <w:rFonts w:hint="eastAsia"/>
          <w:rtl/>
        </w:rPr>
        <w:t>בדרך</w:t>
      </w:r>
      <w:r w:rsidRPr="00AC6A39">
        <w:rPr>
          <w:rtl/>
        </w:rPr>
        <w:t xml:space="preserve"> </w:t>
      </w:r>
      <w:r w:rsidRPr="00AC6A39">
        <w:rPr>
          <w:rFonts w:hint="eastAsia"/>
          <w:rtl/>
        </w:rPr>
        <w:t>של</w:t>
      </w:r>
      <w:r w:rsidRPr="00AC6A39">
        <w:rPr>
          <w:rtl/>
        </w:rPr>
        <w:t xml:space="preserve"> </w:t>
      </w:r>
      <w:r w:rsidRPr="00AC6A39">
        <w:rPr>
          <w:rFonts w:hint="eastAsia"/>
          <w:rtl/>
        </w:rPr>
        <w:t>העתקת</w:t>
      </w:r>
      <w:r w:rsidRPr="00AC6A39">
        <w:rPr>
          <w:rtl/>
        </w:rPr>
        <w:t xml:space="preserve"> </w:t>
      </w:r>
      <w:r w:rsidRPr="00AC6A39">
        <w:rPr>
          <w:rFonts w:hint="eastAsia"/>
          <w:rtl/>
        </w:rPr>
        <w:t>הסכמים</w:t>
      </w:r>
      <w:r w:rsidRPr="00AC6A39">
        <w:rPr>
          <w:rtl/>
        </w:rPr>
        <w:t>.</w:t>
      </w:r>
    </w:p>
  </w:footnote>
  <w:footnote w:id="190">
    <w:p w14:paraId="7E5B5E7F"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eastAsia"/>
          <w:rtl/>
        </w:rPr>
        <w:t>בהתאם</w:t>
      </w:r>
      <w:r w:rsidRPr="00AC6A39">
        <w:rPr>
          <w:rtl/>
        </w:rPr>
        <w:t xml:space="preserve"> לעמדה משפטית מספר 105-25, בתיאור הליך משפטי מהותי, יש להימנע מלתאר כל שלב ושלב בהליך </w:t>
      </w:r>
      <w:r w:rsidRPr="00AC6A39">
        <w:rPr>
          <w:rFonts w:hint="eastAsia"/>
          <w:rtl/>
        </w:rPr>
        <w:t>הפורמלי</w:t>
      </w:r>
      <w:r w:rsidRPr="00AC6A39">
        <w:rPr>
          <w:rtl/>
        </w:rPr>
        <w:t xml:space="preserve"> המשפטי, כשאין לכך חשיבות בהבנת הסיכון או הסיכוי של החברה כתוצאה מהליך זה. כמו כן, הגילוי הנדרש צריך להיות הגילוי הרלוונטי למועד פרסום הדוח.</w:t>
      </w:r>
    </w:p>
  </w:footnote>
  <w:footnote w:id="191">
    <w:p w14:paraId="124534F0" w14:textId="77777777" w:rsidR="00C77DCA" w:rsidRDefault="00C77DCA">
      <w:pPr>
        <w:pStyle w:val="FootnoteText"/>
        <w:rPr>
          <w:rtl/>
        </w:rPr>
      </w:pPr>
      <w:r>
        <w:rPr>
          <w:rStyle w:val="FootnoteReference"/>
        </w:rPr>
        <w:footnoteRef/>
      </w:r>
      <w:r>
        <w:rPr>
          <w:rtl/>
        </w:rPr>
        <w:t xml:space="preserve"> </w:t>
      </w:r>
      <w:r>
        <w:rPr>
          <w:rtl/>
        </w:rPr>
        <w:tab/>
      </w:r>
      <w:r>
        <w:rPr>
          <w:rFonts w:hint="cs"/>
          <w:rtl/>
        </w:rPr>
        <w:t xml:space="preserve">בהתאם לדיוני הוועדה לפרשנויות של תקני הדיווח הכספי הבינלאומי מינואר 2019, מצב בו חברה נדרשה להפקיד, או הפקידה מיוזמתה ברשות מס פיקדון בקשר למחלוקת לגבי תשלום מס שאינו בתחולת </w:t>
      </w:r>
      <w:r>
        <w:t>IAS 12</w:t>
      </w:r>
      <w:r>
        <w:rPr>
          <w:rFonts w:hint="cs"/>
          <w:rtl/>
        </w:rPr>
        <w:t xml:space="preserve"> (ולכן הוא בתחולת </w:t>
      </w:r>
      <w:r>
        <w:t>IAS 37</w:t>
      </w:r>
      <w:r>
        <w:rPr>
          <w:rFonts w:hint="cs"/>
          <w:rtl/>
        </w:rPr>
        <w:t xml:space="preserve">) והמחלוקת טופלה כהתחייבות תלויה, הפיקדון מהווה נכס ואינו מהווה נכס תלוי לפי </w:t>
      </w:r>
      <w:r>
        <w:t>IAS 37</w:t>
      </w:r>
      <w:r>
        <w:rPr>
          <w:rFonts w:hint="cs"/>
          <w:rtl/>
        </w:rPr>
        <w:t>.</w:t>
      </w:r>
    </w:p>
  </w:footnote>
  <w:footnote w:id="192">
    <w:p w14:paraId="040C85FA"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eastAsia"/>
          <w:rtl/>
        </w:rPr>
        <w:t>בהתאם</w:t>
      </w:r>
      <w:r w:rsidRPr="00AC6A39">
        <w:rPr>
          <w:rtl/>
        </w:rPr>
        <w:t xml:space="preserve"> לעמדה משפטית מספר 105-25, אין צורך לפרט ערבויות בנקאיות סטנדרטיות שהעמידה החברה לצורך הבטחת תשלום חובותיה (כגון </w:t>
      </w:r>
      <w:r w:rsidRPr="00AC6A39">
        <w:t>LC</w:t>
      </w:r>
      <w:r w:rsidRPr="00AC6A39">
        <w:rPr>
          <w:rtl/>
        </w:rPr>
        <w:t xml:space="preserve">), </w:t>
      </w:r>
      <w:r w:rsidRPr="00AC6A39">
        <w:rPr>
          <w:rFonts w:hint="eastAsia"/>
          <w:rtl/>
        </w:rPr>
        <w:t>אלא</w:t>
      </w:r>
      <w:r w:rsidRPr="00AC6A39">
        <w:rPr>
          <w:rtl/>
        </w:rPr>
        <w:t xml:space="preserve"> </w:t>
      </w:r>
      <w:r w:rsidRPr="00AC6A39">
        <w:rPr>
          <w:rFonts w:hint="eastAsia"/>
          <w:rtl/>
        </w:rPr>
        <w:t>אם</w:t>
      </w:r>
      <w:r w:rsidRPr="00AC6A39">
        <w:rPr>
          <w:rtl/>
        </w:rPr>
        <w:t xml:space="preserve"> </w:t>
      </w:r>
      <w:r w:rsidRPr="00AC6A39">
        <w:rPr>
          <w:rFonts w:hint="eastAsia"/>
          <w:rtl/>
        </w:rPr>
        <w:t>יש</w:t>
      </w:r>
      <w:r w:rsidRPr="00AC6A39">
        <w:rPr>
          <w:rtl/>
        </w:rPr>
        <w:t xml:space="preserve"> </w:t>
      </w:r>
      <w:r w:rsidRPr="00AC6A39">
        <w:rPr>
          <w:rFonts w:hint="eastAsia"/>
          <w:rtl/>
        </w:rPr>
        <w:t>בכך</w:t>
      </w:r>
      <w:r w:rsidRPr="00AC6A39">
        <w:rPr>
          <w:rtl/>
        </w:rPr>
        <w:t xml:space="preserve"> </w:t>
      </w:r>
      <w:r w:rsidRPr="00AC6A39">
        <w:rPr>
          <w:rFonts w:hint="eastAsia"/>
          <w:rtl/>
        </w:rPr>
        <w:t>כדי</w:t>
      </w:r>
      <w:r w:rsidRPr="00AC6A39">
        <w:rPr>
          <w:rtl/>
        </w:rPr>
        <w:t xml:space="preserve"> </w:t>
      </w:r>
      <w:r w:rsidRPr="00AC6A39">
        <w:rPr>
          <w:rFonts w:hint="eastAsia"/>
          <w:rtl/>
        </w:rPr>
        <w:t>לסייע</w:t>
      </w:r>
      <w:r w:rsidRPr="00AC6A39">
        <w:rPr>
          <w:rtl/>
        </w:rPr>
        <w:t xml:space="preserve"> </w:t>
      </w:r>
      <w:r w:rsidRPr="00AC6A39">
        <w:rPr>
          <w:rFonts w:hint="eastAsia"/>
          <w:rtl/>
        </w:rPr>
        <w:t>להבנת</w:t>
      </w:r>
      <w:r w:rsidRPr="00AC6A39">
        <w:rPr>
          <w:rtl/>
        </w:rPr>
        <w:t xml:space="preserve"> </w:t>
      </w:r>
      <w:r w:rsidRPr="00AC6A39">
        <w:rPr>
          <w:rFonts w:hint="eastAsia"/>
          <w:rtl/>
        </w:rPr>
        <w:t>סיכון</w:t>
      </w:r>
      <w:r w:rsidRPr="00AC6A39">
        <w:rPr>
          <w:rtl/>
        </w:rPr>
        <w:t xml:space="preserve"> </w:t>
      </w:r>
      <w:r w:rsidRPr="00AC6A39">
        <w:rPr>
          <w:rFonts w:hint="eastAsia"/>
          <w:rtl/>
        </w:rPr>
        <w:t>האשראי</w:t>
      </w:r>
      <w:r w:rsidRPr="00AC6A39">
        <w:rPr>
          <w:rtl/>
        </w:rPr>
        <w:t xml:space="preserve"> </w:t>
      </w:r>
      <w:r w:rsidRPr="00AC6A39">
        <w:rPr>
          <w:rFonts w:hint="eastAsia"/>
          <w:rtl/>
        </w:rPr>
        <w:t>של</w:t>
      </w:r>
      <w:r w:rsidRPr="00AC6A39">
        <w:rPr>
          <w:rtl/>
        </w:rPr>
        <w:t xml:space="preserve"> </w:t>
      </w:r>
      <w:r w:rsidRPr="00AC6A39">
        <w:rPr>
          <w:rFonts w:hint="eastAsia"/>
          <w:rtl/>
        </w:rPr>
        <w:t>החברה</w:t>
      </w:r>
      <w:r w:rsidRPr="00AC6A39">
        <w:rPr>
          <w:rtl/>
        </w:rPr>
        <w:t>.</w:t>
      </w:r>
    </w:p>
  </w:footnote>
  <w:footnote w:id="193">
    <w:p w14:paraId="6F7C706E"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eastAsia"/>
          <w:rtl/>
        </w:rPr>
        <w:t>בהתאם</w:t>
      </w:r>
      <w:r w:rsidRPr="00AC6A39">
        <w:rPr>
          <w:rtl/>
        </w:rPr>
        <w:t xml:space="preserve"> </w:t>
      </w:r>
      <w:r w:rsidRPr="00AC6A39">
        <w:rPr>
          <w:rFonts w:hint="eastAsia"/>
          <w:rtl/>
        </w:rPr>
        <w:t>לעמדה</w:t>
      </w:r>
      <w:r w:rsidRPr="00AC6A39">
        <w:rPr>
          <w:rtl/>
        </w:rPr>
        <w:t xml:space="preserve"> </w:t>
      </w:r>
      <w:r w:rsidRPr="00AC6A39">
        <w:rPr>
          <w:rFonts w:hint="eastAsia"/>
          <w:rtl/>
        </w:rPr>
        <w:t>משפטית</w:t>
      </w:r>
      <w:r w:rsidRPr="00AC6A39">
        <w:rPr>
          <w:rtl/>
        </w:rPr>
        <w:t xml:space="preserve"> </w:t>
      </w:r>
      <w:r w:rsidRPr="00AC6A39">
        <w:rPr>
          <w:rFonts w:hint="eastAsia"/>
          <w:rtl/>
        </w:rPr>
        <w:t>מספר</w:t>
      </w:r>
      <w:r w:rsidRPr="00AC6A39">
        <w:rPr>
          <w:rtl/>
        </w:rPr>
        <w:t xml:space="preserve"> 105-25, </w:t>
      </w:r>
      <w:r w:rsidRPr="00AC6A39">
        <w:rPr>
          <w:rFonts w:hint="eastAsia"/>
          <w:rtl/>
        </w:rPr>
        <w:t>בדרך</w:t>
      </w:r>
      <w:r w:rsidRPr="00AC6A39">
        <w:rPr>
          <w:rtl/>
        </w:rPr>
        <w:t xml:space="preserve"> </w:t>
      </w:r>
      <w:r w:rsidRPr="00AC6A39">
        <w:rPr>
          <w:rFonts w:hint="eastAsia"/>
          <w:rtl/>
        </w:rPr>
        <w:t>כלל</w:t>
      </w:r>
      <w:r w:rsidRPr="00AC6A39">
        <w:rPr>
          <w:rtl/>
        </w:rPr>
        <w:t xml:space="preserve"> </w:t>
      </w:r>
      <w:r w:rsidRPr="00AC6A39">
        <w:rPr>
          <w:rFonts w:hint="eastAsia"/>
          <w:rtl/>
        </w:rPr>
        <w:t>אין</w:t>
      </w:r>
      <w:r w:rsidRPr="00AC6A39">
        <w:rPr>
          <w:rtl/>
        </w:rPr>
        <w:t xml:space="preserve"> </w:t>
      </w:r>
      <w:r w:rsidRPr="00AC6A39">
        <w:rPr>
          <w:rFonts w:hint="eastAsia"/>
          <w:rtl/>
        </w:rPr>
        <w:t>מקום</w:t>
      </w:r>
      <w:r w:rsidRPr="00AC6A39">
        <w:rPr>
          <w:rtl/>
        </w:rPr>
        <w:t xml:space="preserve"> </w:t>
      </w:r>
      <w:r w:rsidRPr="00AC6A39">
        <w:rPr>
          <w:rFonts w:hint="eastAsia"/>
          <w:rtl/>
        </w:rPr>
        <w:t>להעתיק</w:t>
      </w:r>
      <w:r w:rsidRPr="00AC6A39">
        <w:rPr>
          <w:rtl/>
        </w:rPr>
        <w:t xml:space="preserve"> </w:t>
      </w:r>
      <w:r w:rsidRPr="00AC6A39">
        <w:rPr>
          <w:rFonts w:hint="eastAsia"/>
          <w:rtl/>
        </w:rPr>
        <w:t>הוראות</w:t>
      </w:r>
      <w:r w:rsidRPr="00AC6A39">
        <w:rPr>
          <w:rtl/>
        </w:rPr>
        <w:t xml:space="preserve"> </w:t>
      </w:r>
      <w:r w:rsidRPr="00AC6A39">
        <w:rPr>
          <w:rFonts w:hint="eastAsia"/>
          <w:rtl/>
        </w:rPr>
        <w:t>מן</w:t>
      </w:r>
      <w:r w:rsidRPr="00AC6A39">
        <w:rPr>
          <w:rtl/>
        </w:rPr>
        <w:t xml:space="preserve"> </w:t>
      </w:r>
      <w:r w:rsidRPr="00AC6A39">
        <w:rPr>
          <w:rFonts w:hint="eastAsia"/>
          <w:rtl/>
        </w:rPr>
        <w:t>ההסכמים</w:t>
      </w:r>
      <w:r w:rsidRPr="00AC6A39">
        <w:rPr>
          <w:rtl/>
        </w:rPr>
        <w:t xml:space="preserve"> </w:t>
      </w:r>
      <w:r w:rsidRPr="00AC6A39">
        <w:rPr>
          <w:rFonts w:hint="eastAsia"/>
          <w:rtl/>
        </w:rPr>
        <w:t>כלשונן</w:t>
      </w:r>
      <w:r w:rsidRPr="00AC6A39">
        <w:rPr>
          <w:rtl/>
        </w:rPr>
        <w:t xml:space="preserve">, </w:t>
      </w:r>
      <w:r w:rsidRPr="00AC6A39">
        <w:rPr>
          <w:rFonts w:hint="eastAsia"/>
          <w:rtl/>
        </w:rPr>
        <w:t>אלא</w:t>
      </w:r>
      <w:r w:rsidRPr="00AC6A39">
        <w:rPr>
          <w:rtl/>
        </w:rPr>
        <w:t xml:space="preserve"> </w:t>
      </w:r>
      <w:r w:rsidRPr="00AC6A39">
        <w:rPr>
          <w:rFonts w:hint="eastAsia"/>
          <w:rtl/>
        </w:rPr>
        <w:t>לתארם</w:t>
      </w:r>
      <w:r w:rsidRPr="00AC6A39">
        <w:rPr>
          <w:rtl/>
        </w:rPr>
        <w:t xml:space="preserve"> </w:t>
      </w:r>
      <w:r w:rsidRPr="00AC6A39">
        <w:rPr>
          <w:rFonts w:hint="eastAsia"/>
          <w:rtl/>
        </w:rPr>
        <w:t>בצורה</w:t>
      </w:r>
      <w:r w:rsidRPr="00AC6A39">
        <w:rPr>
          <w:rtl/>
        </w:rPr>
        <w:t xml:space="preserve"> </w:t>
      </w:r>
      <w:r w:rsidRPr="00AC6A39">
        <w:rPr>
          <w:rFonts w:hint="eastAsia"/>
          <w:rtl/>
        </w:rPr>
        <w:t>מובנת</w:t>
      </w:r>
      <w:r w:rsidRPr="00AC6A39">
        <w:rPr>
          <w:rtl/>
        </w:rPr>
        <w:t xml:space="preserve"> </w:t>
      </w:r>
      <w:r w:rsidRPr="00AC6A39">
        <w:rPr>
          <w:rFonts w:hint="eastAsia"/>
          <w:rtl/>
        </w:rPr>
        <w:t>תוך</w:t>
      </w:r>
      <w:r w:rsidRPr="00AC6A39">
        <w:rPr>
          <w:rtl/>
        </w:rPr>
        <w:t xml:space="preserve"> </w:t>
      </w:r>
      <w:r w:rsidRPr="00AC6A39">
        <w:rPr>
          <w:rFonts w:hint="eastAsia"/>
          <w:rtl/>
        </w:rPr>
        <w:t>דגש</w:t>
      </w:r>
      <w:r w:rsidRPr="00AC6A39">
        <w:rPr>
          <w:rtl/>
        </w:rPr>
        <w:t xml:space="preserve"> </w:t>
      </w:r>
      <w:r w:rsidRPr="00AC6A39">
        <w:rPr>
          <w:rFonts w:hint="eastAsia"/>
          <w:rtl/>
        </w:rPr>
        <w:t>על</w:t>
      </w:r>
      <w:r w:rsidRPr="00AC6A39">
        <w:rPr>
          <w:rtl/>
        </w:rPr>
        <w:t xml:space="preserve"> </w:t>
      </w:r>
      <w:r w:rsidRPr="00AC6A39">
        <w:rPr>
          <w:rFonts w:hint="eastAsia"/>
          <w:rtl/>
        </w:rPr>
        <w:t>המהות</w:t>
      </w:r>
      <w:r w:rsidRPr="00AC6A39">
        <w:rPr>
          <w:rtl/>
        </w:rPr>
        <w:t xml:space="preserve"> </w:t>
      </w:r>
      <w:r w:rsidRPr="00AC6A39">
        <w:rPr>
          <w:rFonts w:hint="eastAsia"/>
          <w:rtl/>
        </w:rPr>
        <w:t>העסקית</w:t>
      </w:r>
      <w:r w:rsidRPr="00AC6A39">
        <w:rPr>
          <w:rtl/>
        </w:rPr>
        <w:t xml:space="preserve"> </w:t>
      </w:r>
      <w:r w:rsidRPr="00AC6A39">
        <w:rPr>
          <w:rFonts w:hint="eastAsia"/>
          <w:rtl/>
        </w:rPr>
        <w:t>והשלכות</w:t>
      </w:r>
      <w:r w:rsidRPr="00AC6A39">
        <w:rPr>
          <w:rtl/>
        </w:rPr>
        <w:t xml:space="preserve"> </w:t>
      </w:r>
      <w:r w:rsidRPr="00AC6A39">
        <w:rPr>
          <w:rFonts w:hint="eastAsia"/>
          <w:rtl/>
        </w:rPr>
        <w:t>ההסכמים</w:t>
      </w:r>
      <w:r w:rsidRPr="00AC6A39">
        <w:rPr>
          <w:rtl/>
        </w:rPr>
        <w:t xml:space="preserve"> </w:t>
      </w:r>
      <w:r w:rsidRPr="00AC6A39">
        <w:rPr>
          <w:rFonts w:hint="eastAsia"/>
          <w:rtl/>
        </w:rPr>
        <w:t>על</w:t>
      </w:r>
      <w:r w:rsidRPr="00AC6A39">
        <w:rPr>
          <w:rtl/>
        </w:rPr>
        <w:t xml:space="preserve"> </w:t>
      </w:r>
      <w:r w:rsidRPr="00AC6A39">
        <w:rPr>
          <w:rFonts w:hint="eastAsia"/>
          <w:rtl/>
        </w:rPr>
        <w:t>החברה</w:t>
      </w:r>
      <w:r w:rsidRPr="00AC6A39">
        <w:rPr>
          <w:rtl/>
        </w:rPr>
        <w:t xml:space="preserve">. </w:t>
      </w:r>
      <w:r w:rsidRPr="00AC6A39">
        <w:rPr>
          <w:rFonts w:hint="eastAsia"/>
          <w:rtl/>
        </w:rPr>
        <w:t>אין</w:t>
      </w:r>
      <w:r w:rsidRPr="00AC6A39">
        <w:rPr>
          <w:rtl/>
        </w:rPr>
        <w:t xml:space="preserve"> </w:t>
      </w:r>
      <w:r w:rsidRPr="00AC6A39">
        <w:rPr>
          <w:rFonts w:hint="eastAsia"/>
          <w:rtl/>
        </w:rPr>
        <w:t>צורך</w:t>
      </w:r>
      <w:r w:rsidRPr="00AC6A39">
        <w:rPr>
          <w:rtl/>
        </w:rPr>
        <w:t xml:space="preserve"> </w:t>
      </w:r>
      <w:r w:rsidRPr="00AC6A39">
        <w:rPr>
          <w:rFonts w:hint="eastAsia"/>
          <w:rtl/>
        </w:rPr>
        <w:t>לפרט</w:t>
      </w:r>
      <w:r w:rsidRPr="00AC6A39">
        <w:rPr>
          <w:rtl/>
        </w:rPr>
        <w:t xml:space="preserve"> </w:t>
      </w:r>
      <w:r w:rsidRPr="00AC6A39">
        <w:rPr>
          <w:rFonts w:hint="eastAsia"/>
          <w:rtl/>
        </w:rPr>
        <w:t>תניות</w:t>
      </w:r>
      <w:r w:rsidRPr="00AC6A39">
        <w:rPr>
          <w:rtl/>
        </w:rPr>
        <w:t xml:space="preserve"> </w:t>
      </w:r>
      <w:r w:rsidRPr="00AC6A39">
        <w:rPr>
          <w:rFonts w:hint="eastAsia"/>
          <w:rtl/>
        </w:rPr>
        <w:t>וסעדים</w:t>
      </w:r>
      <w:r w:rsidRPr="00AC6A39">
        <w:rPr>
          <w:rtl/>
        </w:rPr>
        <w:t xml:space="preserve"> </w:t>
      </w:r>
      <w:r w:rsidRPr="00AC6A39">
        <w:rPr>
          <w:rFonts w:hint="eastAsia"/>
          <w:rtl/>
        </w:rPr>
        <w:t>סטנדרטיים</w:t>
      </w:r>
      <w:r w:rsidRPr="00AC6A39">
        <w:rPr>
          <w:rtl/>
        </w:rPr>
        <w:t xml:space="preserve"> </w:t>
      </w:r>
      <w:r w:rsidRPr="00AC6A39">
        <w:rPr>
          <w:rFonts w:hint="eastAsia"/>
          <w:rtl/>
        </w:rPr>
        <w:t>המקובלים</w:t>
      </w:r>
      <w:r w:rsidRPr="00AC6A39">
        <w:rPr>
          <w:rtl/>
        </w:rPr>
        <w:t xml:space="preserve"> </w:t>
      </w:r>
      <w:r w:rsidRPr="00AC6A39">
        <w:rPr>
          <w:rFonts w:hint="eastAsia"/>
          <w:rtl/>
        </w:rPr>
        <w:t>בהסכמים</w:t>
      </w:r>
      <w:r w:rsidRPr="00AC6A39">
        <w:rPr>
          <w:rtl/>
        </w:rPr>
        <w:t xml:space="preserve"> </w:t>
      </w:r>
      <w:r w:rsidRPr="00AC6A39">
        <w:rPr>
          <w:rFonts w:hint="eastAsia"/>
          <w:rtl/>
        </w:rPr>
        <w:t>המיועדים</w:t>
      </w:r>
      <w:r w:rsidRPr="00AC6A39">
        <w:rPr>
          <w:rtl/>
        </w:rPr>
        <w:t xml:space="preserve"> </w:t>
      </w:r>
      <w:r w:rsidRPr="00AC6A39">
        <w:rPr>
          <w:rFonts w:hint="eastAsia"/>
          <w:rtl/>
        </w:rPr>
        <w:t>להגן</w:t>
      </w:r>
      <w:r w:rsidRPr="00AC6A39">
        <w:rPr>
          <w:rtl/>
        </w:rPr>
        <w:t xml:space="preserve"> </w:t>
      </w:r>
      <w:r w:rsidRPr="00AC6A39">
        <w:rPr>
          <w:rFonts w:hint="eastAsia"/>
          <w:rtl/>
        </w:rPr>
        <w:t>על</w:t>
      </w:r>
      <w:r w:rsidRPr="00AC6A39">
        <w:rPr>
          <w:rtl/>
        </w:rPr>
        <w:t xml:space="preserve"> </w:t>
      </w:r>
      <w:r w:rsidRPr="00AC6A39">
        <w:rPr>
          <w:rFonts w:hint="eastAsia"/>
          <w:rtl/>
        </w:rPr>
        <w:t>זכויות</w:t>
      </w:r>
      <w:r w:rsidRPr="00AC6A39">
        <w:rPr>
          <w:rtl/>
        </w:rPr>
        <w:t xml:space="preserve"> </w:t>
      </w:r>
      <w:r w:rsidRPr="00AC6A39">
        <w:rPr>
          <w:rFonts w:hint="eastAsia"/>
          <w:rtl/>
        </w:rPr>
        <w:t>הצדדים</w:t>
      </w:r>
      <w:r w:rsidRPr="00AC6A39">
        <w:rPr>
          <w:rtl/>
        </w:rPr>
        <w:t xml:space="preserve"> </w:t>
      </w:r>
      <w:r w:rsidRPr="00AC6A39">
        <w:rPr>
          <w:rFonts w:hint="eastAsia"/>
          <w:rtl/>
        </w:rPr>
        <w:t>ולמנוע</w:t>
      </w:r>
      <w:r w:rsidRPr="00AC6A39">
        <w:rPr>
          <w:rtl/>
        </w:rPr>
        <w:t xml:space="preserve"> </w:t>
      </w:r>
      <w:r w:rsidRPr="00AC6A39">
        <w:rPr>
          <w:rFonts w:hint="eastAsia"/>
          <w:rtl/>
        </w:rPr>
        <w:t>את</w:t>
      </w:r>
      <w:r w:rsidRPr="00AC6A39">
        <w:rPr>
          <w:rtl/>
        </w:rPr>
        <w:t xml:space="preserve"> </w:t>
      </w:r>
      <w:r w:rsidRPr="00AC6A39">
        <w:rPr>
          <w:rFonts w:hint="eastAsia"/>
          <w:rtl/>
        </w:rPr>
        <w:t>חשיפתם</w:t>
      </w:r>
      <w:r w:rsidRPr="00AC6A39">
        <w:rPr>
          <w:rtl/>
        </w:rPr>
        <w:t xml:space="preserve"> </w:t>
      </w:r>
      <w:r w:rsidRPr="00AC6A39">
        <w:rPr>
          <w:rFonts w:hint="eastAsia"/>
          <w:rtl/>
        </w:rPr>
        <w:t>לסיכונים</w:t>
      </w:r>
      <w:r w:rsidRPr="00AC6A39">
        <w:rPr>
          <w:rtl/>
        </w:rPr>
        <w:t xml:space="preserve">. </w:t>
      </w:r>
      <w:r w:rsidRPr="00AC6A39">
        <w:rPr>
          <w:rFonts w:hint="eastAsia"/>
          <w:rtl/>
        </w:rPr>
        <w:t>כמו</w:t>
      </w:r>
      <w:r w:rsidRPr="00AC6A39">
        <w:rPr>
          <w:rtl/>
        </w:rPr>
        <w:t xml:space="preserve"> </w:t>
      </w:r>
      <w:r w:rsidRPr="00AC6A39">
        <w:rPr>
          <w:rFonts w:hint="eastAsia"/>
          <w:rtl/>
        </w:rPr>
        <w:t>כן</w:t>
      </w:r>
      <w:r w:rsidRPr="00AC6A39">
        <w:rPr>
          <w:rtl/>
        </w:rPr>
        <w:t xml:space="preserve">, </w:t>
      </w:r>
      <w:r w:rsidRPr="00AC6A39">
        <w:rPr>
          <w:rFonts w:hint="eastAsia"/>
          <w:rtl/>
        </w:rPr>
        <w:t>יש</w:t>
      </w:r>
      <w:r w:rsidRPr="00AC6A39">
        <w:rPr>
          <w:rtl/>
        </w:rPr>
        <w:t xml:space="preserve"> </w:t>
      </w:r>
      <w:r w:rsidRPr="00AC6A39">
        <w:rPr>
          <w:rFonts w:hint="eastAsia"/>
          <w:rtl/>
        </w:rPr>
        <w:t>להתמקד</w:t>
      </w:r>
      <w:r w:rsidRPr="00AC6A39">
        <w:rPr>
          <w:rtl/>
        </w:rPr>
        <w:t xml:space="preserve"> </w:t>
      </w:r>
      <w:r w:rsidRPr="00AC6A39">
        <w:rPr>
          <w:rFonts w:hint="eastAsia"/>
          <w:rtl/>
        </w:rPr>
        <w:t>בחלקי</w:t>
      </w:r>
      <w:r w:rsidRPr="00AC6A39">
        <w:rPr>
          <w:rtl/>
        </w:rPr>
        <w:t xml:space="preserve"> </w:t>
      </w:r>
      <w:r w:rsidRPr="00AC6A39">
        <w:rPr>
          <w:rFonts w:hint="eastAsia"/>
          <w:rtl/>
        </w:rPr>
        <w:t>ההסכם</w:t>
      </w:r>
      <w:r w:rsidRPr="00AC6A39">
        <w:rPr>
          <w:rtl/>
        </w:rPr>
        <w:t xml:space="preserve"> </w:t>
      </w:r>
      <w:r w:rsidRPr="00AC6A39">
        <w:rPr>
          <w:rFonts w:hint="eastAsia"/>
          <w:rtl/>
        </w:rPr>
        <w:t>שיש</w:t>
      </w:r>
      <w:r w:rsidRPr="00AC6A39">
        <w:rPr>
          <w:rtl/>
        </w:rPr>
        <w:t xml:space="preserve"> </w:t>
      </w:r>
      <w:r w:rsidRPr="00AC6A39">
        <w:rPr>
          <w:rFonts w:hint="eastAsia"/>
          <w:rtl/>
        </w:rPr>
        <w:t>להם</w:t>
      </w:r>
      <w:r w:rsidRPr="00AC6A39">
        <w:rPr>
          <w:rtl/>
        </w:rPr>
        <w:t xml:space="preserve"> </w:t>
      </w:r>
      <w:r w:rsidRPr="00AC6A39">
        <w:rPr>
          <w:rFonts w:hint="eastAsia"/>
          <w:rtl/>
        </w:rPr>
        <w:t>השלכות</w:t>
      </w:r>
      <w:r w:rsidRPr="00AC6A39">
        <w:rPr>
          <w:rtl/>
        </w:rPr>
        <w:t xml:space="preserve"> </w:t>
      </w:r>
      <w:r w:rsidRPr="00AC6A39">
        <w:rPr>
          <w:rFonts w:hint="eastAsia"/>
          <w:rtl/>
        </w:rPr>
        <w:t>על</w:t>
      </w:r>
      <w:r w:rsidRPr="00AC6A39">
        <w:rPr>
          <w:rtl/>
        </w:rPr>
        <w:t xml:space="preserve"> </w:t>
      </w:r>
      <w:r w:rsidRPr="00AC6A39">
        <w:rPr>
          <w:rFonts w:hint="eastAsia"/>
          <w:rtl/>
        </w:rPr>
        <w:t>תקופות</w:t>
      </w:r>
      <w:r w:rsidRPr="00AC6A39">
        <w:rPr>
          <w:rtl/>
        </w:rPr>
        <w:t xml:space="preserve"> </w:t>
      </w:r>
      <w:r w:rsidRPr="00AC6A39">
        <w:rPr>
          <w:rFonts w:hint="eastAsia"/>
          <w:rtl/>
        </w:rPr>
        <w:t>הדוח</w:t>
      </w:r>
      <w:r w:rsidRPr="00AC6A39">
        <w:rPr>
          <w:rtl/>
        </w:rPr>
        <w:t xml:space="preserve"> </w:t>
      </w:r>
      <w:r w:rsidRPr="00AC6A39">
        <w:rPr>
          <w:rFonts w:hint="eastAsia"/>
          <w:rtl/>
        </w:rPr>
        <w:t>ועל</w:t>
      </w:r>
      <w:r w:rsidRPr="00AC6A39">
        <w:rPr>
          <w:rtl/>
        </w:rPr>
        <w:t xml:space="preserve"> </w:t>
      </w:r>
      <w:r w:rsidRPr="00AC6A39">
        <w:rPr>
          <w:rFonts w:hint="eastAsia"/>
          <w:rtl/>
        </w:rPr>
        <w:t>תקופות</w:t>
      </w:r>
      <w:r w:rsidRPr="00AC6A39">
        <w:rPr>
          <w:rtl/>
        </w:rPr>
        <w:t xml:space="preserve"> </w:t>
      </w:r>
      <w:r w:rsidRPr="00AC6A39">
        <w:rPr>
          <w:rFonts w:hint="eastAsia"/>
          <w:rtl/>
        </w:rPr>
        <w:t>עתיד</w:t>
      </w:r>
      <w:r w:rsidRPr="00AC6A39">
        <w:rPr>
          <w:rtl/>
        </w:rPr>
        <w:t xml:space="preserve">. </w:t>
      </w:r>
      <w:r w:rsidRPr="00AC6A39">
        <w:rPr>
          <w:rFonts w:hint="eastAsia"/>
          <w:rtl/>
        </w:rPr>
        <w:t>אין</w:t>
      </w:r>
      <w:r w:rsidRPr="00AC6A39">
        <w:rPr>
          <w:rtl/>
        </w:rPr>
        <w:t xml:space="preserve"> </w:t>
      </w:r>
      <w:r w:rsidRPr="00AC6A39">
        <w:rPr>
          <w:rFonts w:hint="eastAsia"/>
          <w:rtl/>
        </w:rPr>
        <w:t>צורך</w:t>
      </w:r>
      <w:r w:rsidRPr="00AC6A39">
        <w:rPr>
          <w:rtl/>
        </w:rPr>
        <w:t xml:space="preserve"> </w:t>
      </w:r>
      <w:r w:rsidRPr="00AC6A39">
        <w:rPr>
          <w:rFonts w:hint="eastAsia"/>
          <w:rtl/>
        </w:rPr>
        <w:t>לתאר</w:t>
      </w:r>
      <w:r w:rsidRPr="00AC6A39">
        <w:rPr>
          <w:rtl/>
        </w:rPr>
        <w:t xml:space="preserve"> </w:t>
      </w:r>
      <w:r w:rsidRPr="00AC6A39">
        <w:rPr>
          <w:rFonts w:hint="eastAsia"/>
          <w:rtl/>
        </w:rPr>
        <w:t>את</w:t>
      </w:r>
      <w:r w:rsidRPr="00AC6A39">
        <w:rPr>
          <w:rtl/>
        </w:rPr>
        <w:t xml:space="preserve"> </w:t>
      </w:r>
      <w:r w:rsidRPr="00AC6A39">
        <w:rPr>
          <w:rFonts w:hint="eastAsia"/>
          <w:rtl/>
        </w:rPr>
        <w:t>חלקי</w:t>
      </w:r>
      <w:r w:rsidRPr="00AC6A39">
        <w:rPr>
          <w:rtl/>
        </w:rPr>
        <w:t xml:space="preserve"> </w:t>
      </w:r>
      <w:r w:rsidRPr="00AC6A39">
        <w:rPr>
          <w:rFonts w:hint="eastAsia"/>
          <w:rtl/>
        </w:rPr>
        <w:t>ההסכם</w:t>
      </w:r>
      <w:r w:rsidRPr="00AC6A39">
        <w:rPr>
          <w:rtl/>
        </w:rPr>
        <w:t xml:space="preserve"> </w:t>
      </w:r>
      <w:r w:rsidRPr="00AC6A39">
        <w:rPr>
          <w:rFonts w:hint="eastAsia"/>
          <w:rtl/>
        </w:rPr>
        <w:t>המשליכים</w:t>
      </w:r>
      <w:r w:rsidRPr="00AC6A39">
        <w:rPr>
          <w:rtl/>
        </w:rPr>
        <w:t xml:space="preserve"> </w:t>
      </w:r>
      <w:r w:rsidRPr="00AC6A39">
        <w:rPr>
          <w:rFonts w:hint="eastAsia"/>
          <w:rtl/>
        </w:rPr>
        <w:t>על</w:t>
      </w:r>
      <w:r w:rsidRPr="00AC6A39">
        <w:rPr>
          <w:rtl/>
        </w:rPr>
        <w:t xml:space="preserve"> </w:t>
      </w:r>
      <w:r w:rsidRPr="00AC6A39">
        <w:rPr>
          <w:rFonts w:hint="eastAsia"/>
          <w:rtl/>
        </w:rPr>
        <w:t>תקופות</w:t>
      </w:r>
      <w:r w:rsidRPr="00AC6A39">
        <w:rPr>
          <w:rtl/>
        </w:rPr>
        <w:t xml:space="preserve"> </w:t>
      </w:r>
      <w:r w:rsidRPr="00AC6A39">
        <w:rPr>
          <w:rFonts w:hint="eastAsia"/>
          <w:rtl/>
        </w:rPr>
        <w:t>קודמות</w:t>
      </w:r>
      <w:r w:rsidRPr="00AC6A39">
        <w:rPr>
          <w:rtl/>
        </w:rPr>
        <w:t xml:space="preserve">, </w:t>
      </w:r>
      <w:r w:rsidRPr="00AC6A39">
        <w:rPr>
          <w:rFonts w:hint="eastAsia"/>
          <w:rtl/>
        </w:rPr>
        <w:t>אלא</w:t>
      </w:r>
      <w:r w:rsidRPr="00AC6A39">
        <w:rPr>
          <w:rtl/>
        </w:rPr>
        <w:t xml:space="preserve"> </w:t>
      </w:r>
      <w:r w:rsidRPr="00AC6A39">
        <w:rPr>
          <w:rFonts w:hint="eastAsia"/>
          <w:rtl/>
        </w:rPr>
        <w:t>רק</w:t>
      </w:r>
      <w:r w:rsidRPr="00AC6A39">
        <w:rPr>
          <w:rtl/>
        </w:rPr>
        <w:t xml:space="preserve"> </w:t>
      </w:r>
      <w:r w:rsidRPr="00AC6A39">
        <w:rPr>
          <w:rFonts w:hint="eastAsia"/>
          <w:rtl/>
        </w:rPr>
        <w:t>ככל</w:t>
      </w:r>
      <w:r w:rsidRPr="00AC6A39">
        <w:rPr>
          <w:rtl/>
        </w:rPr>
        <w:t xml:space="preserve"> </w:t>
      </w:r>
      <w:r w:rsidRPr="00AC6A39">
        <w:rPr>
          <w:rFonts w:hint="eastAsia"/>
          <w:rtl/>
        </w:rPr>
        <w:t>שהדבר</w:t>
      </w:r>
      <w:r w:rsidRPr="00AC6A39">
        <w:rPr>
          <w:rtl/>
        </w:rPr>
        <w:t xml:space="preserve"> </w:t>
      </w:r>
      <w:r w:rsidRPr="00AC6A39">
        <w:rPr>
          <w:rFonts w:hint="eastAsia"/>
          <w:rtl/>
        </w:rPr>
        <w:t>נדרש</w:t>
      </w:r>
      <w:r w:rsidRPr="00AC6A39">
        <w:rPr>
          <w:rtl/>
        </w:rPr>
        <w:t xml:space="preserve"> </w:t>
      </w:r>
      <w:r w:rsidRPr="00AC6A39">
        <w:rPr>
          <w:rFonts w:hint="eastAsia"/>
          <w:rtl/>
        </w:rPr>
        <w:t>להבנת</w:t>
      </w:r>
      <w:r w:rsidRPr="00AC6A39">
        <w:rPr>
          <w:rtl/>
        </w:rPr>
        <w:t xml:space="preserve"> </w:t>
      </w:r>
      <w:r w:rsidRPr="00AC6A39">
        <w:rPr>
          <w:rFonts w:hint="eastAsia"/>
          <w:rtl/>
        </w:rPr>
        <w:t>ההקשר</w:t>
      </w:r>
      <w:r w:rsidRPr="00AC6A39">
        <w:rPr>
          <w:rtl/>
        </w:rPr>
        <w:t>.</w:t>
      </w:r>
    </w:p>
  </w:footnote>
  <w:footnote w:id="194">
    <w:p w14:paraId="13F21709"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tl/>
        </w:rPr>
        <w:t>דוגמאות לעסקאות, ראה</w:t>
      </w:r>
      <w:r w:rsidRPr="00AC6A39">
        <w:rPr>
          <w:rFonts w:hint="cs"/>
          <w:rtl/>
        </w:rPr>
        <w:t xml:space="preserve"> </w:t>
      </w:r>
      <w:r w:rsidRPr="00AC6A39">
        <w:t>IAS 24.21</w:t>
      </w:r>
      <w:r w:rsidRPr="00AC6A39">
        <w:rPr>
          <w:rtl/>
        </w:rPr>
        <w:t>.</w:t>
      </w:r>
    </w:p>
  </w:footnote>
  <w:footnote w:id="195">
    <w:p w14:paraId="496A7D79"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tl/>
        </w:rPr>
        <w:t>בהתאם ל-</w:t>
      </w:r>
      <w:r w:rsidRPr="00AC6A39">
        <w:t>IAS 24.23</w:t>
      </w:r>
      <w:r w:rsidRPr="00AC6A39">
        <w:rPr>
          <w:rtl/>
        </w:rPr>
        <w:t>, גילויים לפיהם עסקאות צד</w:t>
      </w:r>
      <w:r w:rsidRPr="00AC6A39">
        <w:rPr>
          <w:rFonts w:hint="cs"/>
          <w:rtl/>
        </w:rPr>
        <w:t>דים</w:t>
      </w:r>
      <w:r w:rsidRPr="00AC6A39">
        <w:rPr>
          <w:rtl/>
        </w:rPr>
        <w:t xml:space="preserve"> קשור</w:t>
      </w:r>
      <w:r w:rsidRPr="00AC6A39">
        <w:rPr>
          <w:rFonts w:hint="cs"/>
          <w:rtl/>
        </w:rPr>
        <w:t>ים</w:t>
      </w:r>
      <w:r w:rsidRPr="00AC6A39">
        <w:rPr>
          <w:rtl/>
        </w:rPr>
        <w:t xml:space="preserve"> בוצעו בתנאים שווי ערך לאלה השוררים בעסקאות בין צדדים שאינם קשורים, יינתנו רק אם תנאים כאלה ניתנים לאימות.</w:t>
      </w:r>
    </w:p>
  </w:footnote>
  <w:footnote w:id="196">
    <w:p w14:paraId="155C768F"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 xml:space="preserve">בהתאם </w:t>
      </w:r>
      <w:r w:rsidRPr="00AC6A39">
        <w:rPr>
          <w:rtl/>
        </w:rPr>
        <w:t>ל-</w:t>
      </w:r>
      <w:r w:rsidRPr="00AC6A39">
        <w:t>IAS 24.24</w:t>
      </w:r>
      <w:r w:rsidRPr="00AC6A39">
        <w:rPr>
          <w:rFonts w:hint="cs"/>
          <w:rtl/>
        </w:rPr>
        <w:t>,</w:t>
      </w:r>
      <w:r w:rsidRPr="00AC6A39">
        <w:rPr>
          <w:rtl/>
        </w:rPr>
        <w:t xml:space="preserve"> ניתן לתת גילוי במצטבר לפריטים בעלי אופי דומה למעט כאשר נחוץ גילוי נפרד לצורך הבנת ההשפעות של עסקאות צד קשור על הדוחות הכספיים של החברה.</w:t>
      </w:r>
    </w:p>
  </w:footnote>
  <w:footnote w:id="197">
    <w:p w14:paraId="173CF922"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 xml:space="preserve">בהתאם </w:t>
      </w:r>
      <w:r w:rsidRPr="00AC6A39">
        <w:rPr>
          <w:rtl/>
        </w:rPr>
        <w:t>ל-</w:t>
      </w:r>
      <w:r w:rsidRPr="00AC6A39">
        <w:t>IAS 24.22</w:t>
      </w:r>
      <w:r w:rsidRPr="00AC6A39">
        <w:rPr>
          <w:rFonts w:hint="cs"/>
          <w:rtl/>
        </w:rPr>
        <w:t>,</w:t>
      </w:r>
      <w:r w:rsidRPr="00AC6A39">
        <w:rPr>
          <w:rtl/>
        </w:rPr>
        <w:t xml:space="preserve"> השתתפות על ידי חברה אם או </w:t>
      </w:r>
      <w:r w:rsidRPr="00AC6A39">
        <w:rPr>
          <w:rFonts w:hint="cs"/>
          <w:rtl/>
        </w:rPr>
        <w:t xml:space="preserve">על ידי </w:t>
      </w:r>
      <w:r w:rsidRPr="00AC6A39">
        <w:rPr>
          <w:rtl/>
        </w:rPr>
        <w:t>חברה בת בתוכנית הטבה מוגדרת, החולקת סיכונים בין חברות בקבוצה</w:t>
      </w:r>
      <w:r w:rsidRPr="00AC6A39">
        <w:rPr>
          <w:rFonts w:hint="cs"/>
          <w:rtl/>
        </w:rPr>
        <w:t>,</w:t>
      </w:r>
      <w:r w:rsidRPr="00AC6A39">
        <w:rPr>
          <w:rtl/>
        </w:rPr>
        <w:t xml:space="preserve"> היא עסקה בין צדדים קשורים.</w:t>
      </w:r>
    </w:p>
  </w:footnote>
  <w:footnote w:id="198">
    <w:p w14:paraId="192E5523" w14:textId="08EEB3C0" w:rsidR="00C77DCA" w:rsidRPr="00AC6A39" w:rsidRDefault="00C77DCA" w:rsidP="00D02EB6">
      <w:pPr>
        <w:pStyle w:val="FootnoteText"/>
      </w:pPr>
      <w:r w:rsidRPr="005D3702">
        <w:rPr>
          <w:rStyle w:val="FootnoteReference"/>
        </w:rPr>
        <w:footnoteRef/>
      </w:r>
      <w:r w:rsidRPr="00AC6A39">
        <w:rPr>
          <w:rtl/>
        </w:rPr>
        <w:t xml:space="preserve"> </w:t>
      </w:r>
      <w:r w:rsidRPr="00AC6A39">
        <w:rPr>
          <w:rtl/>
        </w:rPr>
        <w:tab/>
      </w:r>
      <w:r w:rsidRPr="00AC6A39">
        <w:rPr>
          <w:rtl/>
        </w:rPr>
        <w:t xml:space="preserve">ניתן להיעזר גם במידע שהוצג </w:t>
      </w:r>
      <w:r w:rsidRPr="00F04135">
        <w:rPr>
          <w:rtl/>
        </w:rPr>
        <w:t xml:space="preserve">בביאור </w:t>
      </w:r>
      <w:r w:rsidR="00F8692B" w:rsidRPr="00F04135">
        <w:rPr>
          <w:rFonts w:hint="cs"/>
          <w:rtl/>
        </w:rPr>
        <w:t>42</w:t>
      </w:r>
      <w:r w:rsidR="00F8692B" w:rsidRPr="00F04135">
        <w:rPr>
          <w:rtl/>
        </w:rPr>
        <w:t xml:space="preserve"> </w:t>
      </w:r>
      <w:r w:rsidRPr="00F04135">
        <w:rPr>
          <w:rtl/>
        </w:rPr>
        <w:t>בדוחות הכספיים</w:t>
      </w:r>
      <w:r w:rsidRPr="00AC6A39">
        <w:rPr>
          <w:rtl/>
        </w:rPr>
        <w:t xml:space="preserve"> השנתיים לדוגמ</w:t>
      </w:r>
      <w:r w:rsidRPr="00AC6A39">
        <w:rPr>
          <w:rFonts w:hint="eastAsia"/>
          <w:rtl/>
        </w:rPr>
        <w:t>ה</w:t>
      </w:r>
      <w:r w:rsidRPr="00AC6A39">
        <w:rPr>
          <w:rtl/>
        </w:rPr>
        <w:t xml:space="preserve"> </w:t>
      </w:r>
      <w:r w:rsidRPr="00AC6A39">
        <w:rPr>
          <w:rFonts w:hint="eastAsia"/>
          <w:rtl/>
        </w:rPr>
        <w:t>ליום</w:t>
      </w:r>
      <w:r w:rsidRPr="00AC6A39">
        <w:rPr>
          <w:rtl/>
        </w:rPr>
        <w:t xml:space="preserve"> 31 </w:t>
      </w:r>
      <w:r w:rsidRPr="00AC6A39">
        <w:rPr>
          <w:rFonts w:hint="eastAsia"/>
          <w:rtl/>
        </w:rPr>
        <w:t>בדצמבר</w:t>
      </w:r>
      <w:r w:rsidRPr="00AC6A39">
        <w:rPr>
          <w:rtl/>
        </w:rPr>
        <w:t xml:space="preserve"> </w:t>
      </w:r>
      <w:r w:rsidRPr="00D02EB6">
        <w:rPr>
          <w:sz w:val="15"/>
          <w:lang w:val="en-GB"/>
        </w:rPr>
        <w:fldChar w:fldCharType="begin" w:fldLock="1"/>
      </w:r>
      <w:r w:rsidRPr="00D02EB6">
        <w:rPr>
          <w:sz w:val="15"/>
          <w:lang w:val="en-GB"/>
        </w:rPr>
        <w:instrText xml:space="preserve"> DOCPROPERTY  PY  \* MERGEFORMAT </w:instrText>
      </w:r>
      <w:r w:rsidRPr="00D02EB6">
        <w:rPr>
          <w:sz w:val="15"/>
          <w:lang w:val="en-GB"/>
        </w:rPr>
        <w:fldChar w:fldCharType="separate"/>
      </w:r>
      <w:r w:rsidR="00CB58A1">
        <w:rPr>
          <w:sz w:val="15"/>
          <w:lang w:val="en-GB"/>
        </w:rPr>
        <w:t>2021</w:t>
      </w:r>
      <w:r w:rsidRPr="00D02EB6">
        <w:rPr>
          <w:sz w:val="15"/>
        </w:rPr>
        <w:fldChar w:fldCharType="end"/>
      </w:r>
      <w:r w:rsidRPr="00AC6A39">
        <w:rPr>
          <w:rtl/>
        </w:rPr>
        <w:t>.</w:t>
      </w:r>
    </w:p>
  </w:footnote>
  <w:footnote w:id="199">
    <w:p w14:paraId="2184D3A4"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 xml:space="preserve">בהתאם </w:t>
      </w:r>
      <w:r w:rsidRPr="00AC6A39">
        <w:rPr>
          <w:rtl/>
        </w:rPr>
        <w:t>ל-</w:t>
      </w:r>
      <w:r w:rsidRPr="00AC6A39">
        <w:t>IAS 24.21(i)</w:t>
      </w:r>
      <w:r w:rsidRPr="00AC6A39">
        <w:rPr>
          <w:rFonts w:hint="cs"/>
          <w:rtl/>
        </w:rPr>
        <w:t>, ל</w:t>
      </w:r>
      <w:r w:rsidRPr="00AC6A39">
        <w:rPr>
          <w:rtl/>
        </w:rPr>
        <w:t>רבות מחויבויות לבצע</w:t>
      </w:r>
      <w:r w:rsidRPr="00AC6A39">
        <w:rPr>
          <w:rFonts w:hint="cs"/>
          <w:rtl/>
        </w:rPr>
        <w:t xml:space="preserve"> </w:t>
      </w:r>
      <w:r w:rsidRPr="00AC6A39">
        <w:rPr>
          <w:rFonts w:hint="eastAsia"/>
          <w:rtl/>
        </w:rPr>
        <w:t>משהו</w:t>
      </w:r>
      <w:r w:rsidRPr="00AC6A39">
        <w:rPr>
          <w:rtl/>
        </w:rPr>
        <w:t xml:space="preserve"> אם אירוע מסוים מתרחש או לא מתרחש בעתיד, כולל חוזי ביצוע (שהוכרו ושלא הוכרו)</w:t>
      </w:r>
      <w:r w:rsidRPr="00AC6A39">
        <w:rPr>
          <w:rFonts w:hint="cs"/>
          <w:rtl/>
        </w:rPr>
        <w:t>.</w:t>
      </w:r>
    </w:p>
  </w:footnote>
  <w:footnote w:id="200">
    <w:p w14:paraId="7FB80FB1"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cs"/>
          <w:rtl/>
        </w:rPr>
        <w:t xml:space="preserve">עמדת רשת </w:t>
      </w:r>
      <w:r w:rsidRPr="00AC6A39">
        <w:t>BDO</w:t>
      </w:r>
      <w:r w:rsidRPr="00AC6A39">
        <w:rPr>
          <w:rFonts w:hint="cs"/>
          <w:rtl/>
        </w:rPr>
        <w:t xml:space="preserve"> היא כי בהתאם ל-</w:t>
      </w:r>
      <w:r w:rsidRPr="00AC6A39">
        <w:t>IFRS 5.5B</w:t>
      </w:r>
      <w:r w:rsidRPr="00AC6A39">
        <w:rPr>
          <w:rFonts w:hint="cs"/>
          <w:rtl/>
        </w:rPr>
        <w:t>, פעילות מופסקת העומדת בהגדרת מגזר בר-דיווח אינה נדרשת להצגה בביאור מגזרי פעילות. אולם חברה המעוניינת לדווח על פעילות שהופסקה במסגרת ביאור זה, אינה מנועה מלעשות זאת כמידע נוסף</w:t>
      </w:r>
      <w:r w:rsidRPr="00AC6A39">
        <w:rPr>
          <w:rtl/>
        </w:rPr>
        <w:t>.</w:t>
      </w:r>
    </w:p>
  </w:footnote>
  <w:footnote w:id="201">
    <w:p w14:paraId="533F06B1"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 xml:space="preserve">המדידה של הנתונים המוצגים במסגרת ביאור מגזרים צריכה להיות בהתאם למוצג בפני מקבל </w:t>
      </w:r>
      <w:r w:rsidRPr="00AC6A39">
        <w:rPr>
          <w:rFonts w:hint="cs"/>
          <w:rtl/>
        </w:rPr>
        <w:t>ה</w:t>
      </w:r>
      <w:r w:rsidRPr="00AC6A39">
        <w:rPr>
          <w:rtl/>
        </w:rPr>
        <w:t>החלטות התפעוליות הראשי (</w:t>
      </w:r>
      <w:r w:rsidRPr="00AC6A39">
        <w:t>CODM</w:t>
      </w:r>
      <w:r w:rsidRPr="00AC6A39">
        <w:rPr>
          <w:rtl/>
        </w:rPr>
        <w:t>) והיא יכולה להיות שונה מהמדידה בהתאם לכללי חשבונאות מקובלים.</w:t>
      </w:r>
    </w:p>
  </w:footnote>
  <w:footnote w:id="202">
    <w:p w14:paraId="33F084DA"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החברה לא נדרשת לתת גילוי לסכומים אל</w:t>
      </w:r>
      <w:r w:rsidRPr="00AC6A39">
        <w:rPr>
          <w:rFonts w:hint="cs"/>
          <w:rtl/>
        </w:rPr>
        <w:t>ה</w:t>
      </w:r>
      <w:r w:rsidRPr="00AC6A39">
        <w:rPr>
          <w:rtl/>
        </w:rPr>
        <w:t xml:space="preserve"> ברמת כל מגזר בר דיווח</w:t>
      </w:r>
      <w:r w:rsidRPr="00AC6A39">
        <w:rPr>
          <w:rFonts w:hint="cs"/>
          <w:rtl/>
        </w:rPr>
        <w:t>,</w:t>
      </w:r>
      <w:r w:rsidRPr="00AC6A39">
        <w:rPr>
          <w:rtl/>
        </w:rPr>
        <w:t xml:space="preserve"> אם סכומים אל</w:t>
      </w:r>
      <w:r w:rsidRPr="00AC6A39">
        <w:rPr>
          <w:rFonts w:hint="cs"/>
          <w:rtl/>
        </w:rPr>
        <w:t>ה</w:t>
      </w:r>
      <w:r w:rsidRPr="00AC6A39">
        <w:rPr>
          <w:rtl/>
        </w:rPr>
        <w:t xml:space="preserve"> </w:t>
      </w:r>
      <w:r w:rsidRPr="00AC6A39">
        <w:rPr>
          <w:rFonts w:hint="cs"/>
          <w:rtl/>
        </w:rPr>
        <w:t xml:space="preserve">לא נכללים </w:t>
      </w:r>
      <w:r w:rsidRPr="00AC6A39">
        <w:rPr>
          <w:rtl/>
        </w:rPr>
        <w:t>במדיד</w:t>
      </w:r>
      <w:r w:rsidRPr="00AC6A39">
        <w:rPr>
          <w:rFonts w:hint="cs"/>
          <w:rtl/>
        </w:rPr>
        <w:t>ת</w:t>
      </w:r>
      <w:r w:rsidRPr="00AC6A39">
        <w:rPr>
          <w:rtl/>
        </w:rPr>
        <w:t xml:space="preserve"> </w:t>
      </w:r>
      <w:r w:rsidRPr="00AC6A39">
        <w:rPr>
          <w:rFonts w:hint="cs"/>
          <w:rtl/>
        </w:rPr>
        <w:t>ה</w:t>
      </w:r>
      <w:r w:rsidRPr="00AC6A39">
        <w:rPr>
          <w:rtl/>
        </w:rPr>
        <w:t xml:space="preserve">רווח או </w:t>
      </w:r>
      <w:r w:rsidRPr="00AC6A39">
        <w:rPr>
          <w:rFonts w:hint="cs"/>
          <w:rtl/>
        </w:rPr>
        <w:t>ה</w:t>
      </w:r>
      <w:r w:rsidRPr="00AC6A39">
        <w:rPr>
          <w:rtl/>
        </w:rPr>
        <w:t xml:space="preserve">הפסד </w:t>
      </w:r>
      <w:r w:rsidRPr="00AC6A39">
        <w:rPr>
          <w:rFonts w:hint="cs"/>
          <w:rtl/>
        </w:rPr>
        <w:t>ה</w:t>
      </w:r>
      <w:r w:rsidRPr="00AC6A39">
        <w:rPr>
          <w:rtl/>
        </w:rPr>
        <w:t xml:space="preserve">מגזרי </w:t>
      </w:r>
      <w:r w:rsidRPr="00AC6A39">
        <w:rPr>
          <w:rFonts w:hint="cs"/>
          <w:rtl/>
        </w:rPr>
        <w:t>שנסקר על ידי ה-</w:t>
      </w:r>
      <w:r w:rsidRPr="00AC6A39">
        <w:rPr>
          <w:rFonts w:hint="cs"/>
        </w:rPr>
        <w:t>CODM</w:t>
      </w:r>
      <w:r w:rsidRPr="00AC6A39">
        <w:rPr>
          <w:rFonts w:hint="cs"/>
          <w:rtl/>
        </w:rPr>
        <w:t xml:space="preserve"> </w:t>
      </w:r>
      <w:r w:rsidRPr="00AC6A39">
        <w:rPr>
          <w:rtl/>
        </w:rPr>
        <w:t xml:space="preserve">או אם </w:t>
      </w:r>
      <w:r w:rsidRPr="00AC6A39">
        <w:rPr>
          <w:rFonts w:hint="cs"/>
          <w:rtl/>
        </w:rPr>
        <w:t>סכומים אלה</w:t>
      </w:r>
      <w:r w:rsidRPr="00AC6A39">
        <w:rPr>
          <w:rtl/>
        </w:rPr>
        <w:t xml:space="preserve"> </w:t>
      </w:r>
      <w:r w:rsidRPr="00AC6A39">
        <w:rPr>
          <w:rFonts w:hint="cs"/>
          <w:rtl/>
        </w:rPr>
        <w:t xml:space="preserve">לא </w:t>
      </w:r>
      <w:r w:rsidRPr="00AC6A39">
        <w:rPr>
          <w:rtl/>
        </w:rPr>
        <w:t>מסופק</w:t>
      </w:r>
      <w:r w:rsidRPr="00AC6A39">
        <w:rPr>
          <w:rFonts w:hint="cs"/>
          <w:rtl/>
        </w:rPr>
        <w:t>ים</w:t>
      </w:r>
      <w:r w:rsidRPr="00AC6A39">
        <w:rPr>
          <w:rtl/>
        </w:rPr>
        <w:t xml:space="preserve"> בדרך אחרת באופן סדיר </w:t>
      </w:r>
      <w:r w:rsidRPr="00AC6A39">
        <w:rPr>
          <w:rFonts w:hint="cs"/>
          <w:rtl/>
        </w:rPr>
        <w:t>ל-</w:t>
      </w:r>
      <w:r w:rsidRPr="00AC6A39">
        <w:rPr>
          <w:rFonts w:hint="cs"/>
        </w:rPr>
        <w:t>CODM</w:t>
      </w:r>
      <w:r w:rsidRPr="00AC6A39">
        <w:rPr>
          <w:rFonts w:hint="cs"/>
          <w:rtl/>
        </w:rPr>
        <w:t>, גם אם הם לא נכללים במדידת הרווח או ההפסד המגזרי.</w:t>
      </w:r>
    </w:p>
  </w:footnote>
  <w:footnote w:id="203">
    <w:p w14:paraId="2D255CCA"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w:t>
      </w:r>
      <w:r w:rsidRPr="00AC6A39">
        <w:t>IAS 34.16A(g)(iv)</w:t>
      </w:r>
      <w:r w:rsidRPr="00AC6A39">
        <w:rPr>
          <w:rFonts w:hint="cs"/>
          <w:rtl/>
        </w:rPr>
        <w:t xml:space="preserve">, נדרש לתת גילוי למידה של סך הנכסים ולמידה של סך ההתחייבויות של מגזר בר דיווח מסוים רק </w:t>
      </w:r>
      <w:r w:rsidRPr="00AC6A39">
        <w:rPr>
          <w:rtl/>
        </w:rPr>
        <w:t xml:space="preserve">אם הסכום מסופק באופן סדיר </w:t>
      </w:r>
      <w:r w:rsidRPr="00AC6A39">
        <w:rPr>
          <w:rFonts w:hint="cs"/>
          <w:rtl/>
        </w:rPr>
        <w:t>ל-</w:t>
      </w:r>
      <w:r w:rsidRPr="00AC6A39">
        <w:rPr>
          <w:rFonts w:hint="cs"/>
        </w:rPr>
        <w:t>CODM</w:t>
      </w:r>
      <w:r w:rsidRPr="00AC6A39">
        <w:rPr>
          <w:rtl/>
        </w:rPr>
        <w:t xml:space="preserve"> </w:t>
      </w:r>
      <w:r w:rsidRPr="00AC6A39">
        <w:rPr>
          <w:rFonts w:hint="cs"/>
          <w:rtl/>
        </w:rPr>
        <w:t xml:space="preserve">ואם </w:t>
      </w:r>
      <w:r w:rsidRPr="00AC6A39">
        <w:rPr>
          <w:rFonts w:hint="eastAsia"/>
          <w:rtl/>
        </w:rPr>
        <w:t>חל</w:t>
      </w:r>
      <w:r w:rsidRPr="00AC6A39">
        <w:rPr>
          <w:rtl/>
        </w:rPr>
        <w:t xml:space="preserve"> </w:t>
      </w:r>
      <w:r w:rsidRPr="00AC6A39">
        <w:rPr>
          <w:rFonts w:hint="eastAsia"/>
          <w:rtl/>
        </w:rPr>
        <w:t>שינוי</w:t>
      </w:r>
      <w:r w:rsidRPr="00AC6A39">
        <w:rPr>
          <w:rtl/>
        </w:rPr>
        <w:t xml:space="preserve"> </w:t>
      </w:r>
      <w:r w:rsidRPr="00AC6A39">
        <w:rPr>
          <w:rFonts w:hint="eastAsia"/>
          <w:rtl/>
        </w:rPr>
        <w:t>מהותי</w:t>
      </w:r>
      <w:r w:rsidRPr="00AC6A39">
        <w:rPr>
          <w:rtl/>
        </w:rPr>
        <w:t xml:space="preserve"> </w:t>
      </w:r>
      <w:r w:rsidRPr="00AC6A39">
        <w:rPr>
          <w:rFonts w:hint="eastAsia"/>
          <w:rtl/>
        </w:rPr>
        <w:t>מהסכום</w:t>
      </w:r>
      <w:r w:rsidRPr="00AC6A39">
        <w:rPr>
          <w:rtl/>
        </w:rPr>
        <w:t xml:space="preserve"> </w:t>
      </w:r>
      <w:r w:rsidRPr="00AC6A39">
        <w:rPr>
          <w:rFonts w:hint="cs"/>
          <w:rtl/>
        </w:rPr>
        <w:t>ש</w:t>
      </w:r>
      <w:r w:rsidRPr="00AC6A39">
        <w:rPr>
          <w:rFonts w:hint="eastAsia"/>
          <w:rtl/>
        </w:rPr>
        <w:t>ניתן</w:t>
      </w:r>
      <w:r w:rsidRPr="00AC6A39">
        <w:rPr>
          <w:rtl/>
        </w:rPr>
        <w:t xml:space="preserve"> </w:t>
      </w:r>
      <w:r w:rsidRPr="00AC6A39">
        <w:rPr>
          <w:rFonts w:hint="cs"/>
          <w:rtl/>
        </w:rPr>
        <w:t xml:space="preserve">לו </w:t>
      </w:r>
      <w:r w:rsidRPr="00AC6A39">
        <w:rPr>
          <w:rFonts w:hint="eastAsia"/>
          <w:rtl/>
        </w:rPr>
        <w:t>גילוי</w:t>
      </w:r>
      <w:r w:rsidRPr="00AC6A39">
        <w:rPr>
          <w:rtl/>
        </w:rPr>
        <w:t xml:space="preserve"> </w:t>
      </w:r>
      <w:r w:rsidRPr="00AC6A39">
        <w:rPr>
          <w:rFonts w:hint="eastAsia"/>
          <w:rtl/>
        </w:rPr>
        <w:t>בדוחות</w:t>
      </w:r>
      <w:r w:rsidRPr="00AC6A39">
        <w:rPr>
          <w:rtl/>
        </w:rPr>
        <w:t xml:space="preserve"> </w:t>
      </w:r>
      <w:r w:rsidRPr="00AC6A39">
        <w:rPr>
          <w:rFonts w:hint="eastAsia"/>
          <w:rtl/>
        </w:rPr>
        <w:t>הכספיים</w:t>
      </w:r>
      <w:r w:rsidRPr="00AC6A39">
        <w:rPr>
          <w:rtl/>
        </w:rPr>
        <w:t xml:space="preserve"> </w:t>
      </w:r>
      <w:r w:rsidRPr="00AC6A39">
        <w:rPr>
          <w:rFonts w:hint="eastAsia"/>
          <w:rtl/>
        </w:rPr>
        <w:t>השנתיים</w:t>
      </w:r>
      <w:r w:rsidRPr="00AC6A39">
        <w:rPr>
          <w:rtl/>
        </w:rPr>
        <w:t xml:space="preserve"> </w:t>
      </w:r>
      <w:r w:rsidRPr="00AC6A39">
        <w:rPr>
          <w:rFonts w:hint="eastAsia"/>
          <w:rtl/>
        </w:rPr>
        <w:t>האחרונים</w:t>
      </w:r>
      <w:r w:rsidRPr="00AC6A39">
        <w:rPr>
          <w:rFonts w:hint="cs"/>
          <w:rtl/>
        </w:rPr>
        <w:t xml:space="preserve"> עבור מגזר בר דיווח זה</w:t>
      </w:r>
      <w:r w:rsidRPr="00AC6A39">
        <w:rPr>
          <w:rtl/>
        </w:rPr>
        <w:t>.</w:t>
      </w:r>
    </w:p>
  </w:footnote>
  <w:footnote w:id="204">
    <w:p w14:paraId="0D6570B3"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w:t>
      </w:r>
      <w:r w:rsidRPr="00AC6A39">
        <w:t>IAS 34.16A(g)(vi)</w:t>
      </w:r>
      <w:r w:rsidRPr="00AC6A39">
        <w:rPr>
          <w:rFonts w:hint="cs"/>
          <w:rtl/>
        </w:rPr>
        <w:t xml:space="preserve">, </w:t>
      </w:r>
      <w:r w:rsidRPr="00AC6A39">
        <w:rPr>
          <w:rtl/>
        </w:rPr>
        <w:t xml:space="preserve">אם </w:t>
      </w:r>
      <w:r w:rsidRPr="00AC6A39">
        <w:rPr>
          <w:rFonts w:hint="eastAsia"/>
          <w:rtl/>
        </w:rPr>
        <w:t>החברה</w:t>
      </w:r>
      <w:r w:rsidRPr="00AC6A39">
        <w:rPr>
          <w:rtl/>
        </w:rPr>
        <w:t xml:space="preserve"> מקצה למגזרים בני דיווח פריטים כמו הוצאות מסים, </w:t>
      </w:r>
      <w:r w:rsidRPr="00AC6A39">
        <w:rPr>
          <w:rFonts w:hint="eastAsia"/>
          <w:rtl/>
        </w:rPr>
        <w:t>החברה</w:t>
      </w:r>
      <w:r w:rsidRPr="00AC6A39">
        <w:rPr>
          <w:rtl/>
        </w:rPr>
        <w:t xml:space="preserve"> יכולה לבצע התאמה בין הרווח (הפסד) הכולל של מגזרים </w:t>
      </w:r>
      <w:r w:rsidRPr="00AC6A39">
        <w:rPr>
          <w:rFonts w:hint="eastAsia"/>
          <w:rtl/>
        </w:rPr>
        <w:t>בני</w:t>
      </w:r>
      <w:r w:rsidRPr="00AC6A39">
        <w:rPr>
          <w:rtl/>
        </w:rPr>
        <w:t xml:space="preserve"> </w:t>
      </w:r>
      <w:r w:rsidRPr="00AC6A39">
        <w:rPr>
          <w:rFonts w:hint="eastAsia"/>
          <w:rtl/>
        </w:rPr>
        <w:t>דיווח</w:t>
      </w:r>
      <w:r w:rsidRPr="00AC6A39">
        <w:rPr>
          <w:rtl/>
        </w:rPr>
        <w:t xml:space="preserve"> לבין רווח (הפסד) לאחר פריטים אל</w:t>
      </w:r>
      <w:r w:rsidRPr="00AC6A39">
        <w:rPr>
          <w:rFonts w:hint="cs"/>
          <w:rtl/>
        </w:rPr>
        <w:t>ה</w:t>
      </w:r>
      <w:r w:rsidRPr="00AC6A39">
        <w:rPr>
          <w:rtl/>
        </w:rPr>
        <w:t>.</w:t>
      </w:r>
    </w:p>
  </w:footnote>
  <w:footnote w:id="205">
    <w:p w14:paraId="07A1492A"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eastAsia"/>
          <w:rtl/>
        </w:rPr>
        <w:t>בהתאם</w:t>
      </w:r>
      <w:r w:rsidRPr="00AC6A39">
        <w:rPr>
          <w:rtl/>
        </w:rPr>
        <w:t xml:space="preserve"> ל-</w:t>
      </w:r>
      <w:r w:rsidRPr="00AC6A39">
        <w:t>IAS 34.16A(g)(vi)</w:t>
      </w:r>
      <w:r w:rsidRPr="00AC6A39">
        <w:rPr>
          <w:rFonts w:hint="cs"/>
          <w:rtl/>
        </w:rPr>
        <w:t xml:space="preserve">, </w:t>
      </w:r>
      <w:r w:rsidRPr="00AC6A39">
        <w:rPr>
          <w:rtl/>
        </w:rPr>
        <w:t xml:space="preserve">פריטי התאמות מהותיים יזוהו בנפרד </w:t>
      </w:r>
      <w:r w:rsidRPr="00AC6A39">
        <w:rPr>
          <w:rFonts w:hint="eastAsia"/>
          <w:rtl/>
        </w:rPr>
        <w:t>ויתוארו</w:t>
      </w:r>
      <w:r w:rsidRPr="00AC6A39">
        <w:rPr>
          <w:rtl/>
        </w:rPr>
        <w:t xml:space="preserve"> </w:t>
      </w:r>
      <w:r w:rsidRPr="00AC6A39">
        <w:rPr>
          <w:rFonts w:hint="eastAsia"/>
          <w:rtl/>
        </w:rPr>
        <w:t>בהתאמה</w:t>
      </w:r>
      <w:r w:rsidRPr="00AC6A39">
        <w:rPr>
          <w:rtl/>
        </w:rPr>
        <w:t xml:space="preserve"> </w:t>
      </w:r>
      <w:r w:rsidRPr="00AC6A39">
        <w:rPr>
          <w:rFonts w:hint="eastAsia"/>
          <w:rtl/>
        </w:rPr>
        <w:t>זו</w:t>
      </w:r>
      <w:r w:rsidRPr="00AC6A39">
        <w:rPr>
          <w:rtl/>
        </w:rPr>
        <w:t>.</w:t>
      </w:r>
    </w:p>
  </w:footnote>
  <w:footnote w:id="206">
    <w:p w14:paraId="51808455" w14:textId="77777777" w:rsidR="00C77DCA" w:rsidRPr="00AC6A39" w:rsidRDefault="00C77DCA" w:rsidP="009B2C73">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 xml:space="preserve">תשומת לב מופנית להוראות הגילוי </w:t>
      </w:r>
      <w:r>
        <w:rPr>
          <w:rFonts w:hint="cs"/>
          <w:rtl/>
        </w:rPr>
        <w:t xml:space="preserve">הנדרשות </w:t>
      </w:r>
      <w:r w:rsidRPr="00AC6A39">
        <w:rPr>
          <w:rFonts w:hint="cs"/>
          <w:rtl/>
        </w:rPr>
        <w:t>ב-</w:t>
      </w:r>
      <w:r w:rsidRPr="00AC6A39">
        <w:t>IFRIC 17.17</w:t>
      </w:r>
      <w:r w:rsidRPr="00AC6A39">
        <w:rPr>
          <w:rFonts w:hint="cs"/>
          <w:rtl/>
        </w:rPr>
        <w:t xml:space="preserve"> אם לאחר סוף תקופת הדיווח אך לפני אישור הדוחות הכספיים לפרסום, חברה מכריזה על חלוקת נכס שאינו מזומן כדיבידנד.</w:t>
      </w:r>
    </w:p>
  </w:footnote>
  <w:footnote w:id="207">
    <w:p w14:paraId="4A6193EF" w14:textId="77777777" w:rsidR="00C77DCA" w:rsidRPr="00AC6A39" w:rsidRDefault="00C77DCA" w:rsidP="009B2C73">
      <w:pPr>
        <w:pStyle w:val="FootnoteText"/>
      </w:pPr>
      <w:r w:rsidRPr="005D3702">
        <w:rPr>
          <w:rStyle w:val="FootnoteReference"/>
        </w:rPr>
        <w:footnoteRef/>
      </w:r>
      <w:r w:rsidRPr="00AC6A39">
        <w:rPr>
          <w:rFonts w:hint="cs"/>
          <w:rtl/>
        </w:rPr>
        <w:tab/>
      </w:r>
      <w:r w:rsidRPr="00AC6A39">
        <w:rPr>
          <w:rFonts w:hint="cs"/>
          <w:rtl/>
        </w:rPr>
        <w:t>בהתאם ל-</w:t>
      </w:r>
      <w:r w:rsidRPr="00AC6A39">
        <w:rPr>
          <w:rFonts w:hint="cs"/>
        </w:rPr>
        <w:t xml:space="preserve">IAS </w:t>
      </w:r>
      <w:r w:rsidRPr="00AC6A39">
        <w:t>1.76</w:t>
      </w:r>
      <w:r w:rsidRPr="00AC6A39">
        <w:rPr>
          <w:rFonts w:hint="cs"/>
          <w:rtl/>
        </w:rPr>
        <w:t>, מיחזור, תיקון הפרה והענקת תקופת חסד נוספת בהקשר להלוואות לזמן ארוך מחייבות מתן גילוי באירועים שאינם מחייבים התאמה.</w:t>
      </w:r>
    </w:p>
  </w:footnote>
  <w:footnote w:id="208">
    <w:p w14:paraId="1C75169C" w14:textId="77777777" w:rsidR="00C77DCA" w:rsidRPr="00AC6A39" w:rsidRDefault="00C77DCA" w:rsidP="009B2C73">
      <w:pPr>
        <w:pStyle w:val="FootnoteText"/>
        <w:rPr>
          <w:rtl/>
        </w:rPr>
      </w:pPr>
      <w:r w:rsidRPr="005D3702">
        <w:rPr>
          <w:rStyle w:val="FootnoteReference"/>
        </w:rPr>
        <w:footnoteRef/>
      </w:r>
      <w:r w:rsidRPr="00AC6A39">
        <w:rPr>
          <w:rFonts w:hint="cs"/>
          <w:rtl/>
        </w:rPr>
        <w:tab/>
      </w:r>
      <w:r w:rsidRPr="00AC6A39">
        <w:rPr>
          <w:rFonts w:hint="cs"/>
          <w:rtl/>
        </w:rPr>
        <w:t>אם אכן כך המצב, ינוסח בהתאם למקרה.</w:t>
      </w:r>
    </w:p>
  </w:footnote>
  <w:footnote w:id="209">
    <w:p w14:paraId="52F12FE5"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Fonts w:hint="cs"/>
          <w:rtl/>
        </w:rPr>
        <w:tab/>
      </w:r>
      <w:r w:rsidRPr="00AC6A39">
        <w:rPr>
          <w:rtl/>
        </w:rPr>
        <w:t xml:space="preserve">בהתאם </w:t>
      </w:r>
      <w:r w:rsidRPr="00AC6A39">
        <w:rPr>
          <w:rFonts w:hint="cs"/>
          <w:rtl/>
        </w:rPr>
        <w:t>ל-</w:t>
      </w:r>
      <w:r w:rsidRPr="00AC6A39">
        <w:t>IAS 34.8(b)</w:t>
      </w:r>
      <w:r w:rsidRPr="00AC6A39">
        <w:rPr>
          <w:rFonts w:hint="cs"/>
          <w:rtl/>
        </w:rPr>
        <w:t>,</w:t>
      </w:r>
      <w:r w:rsidRPr="00AC6A39">
        <w:rPr>
          <w:rtl/>
        </w:rPr>
        <w:t xml:space="preserve"> קיימות שתי אפשרויות להצגת </w:t>
      </w:r>
      <w:r w:rsidRPr="00AC6A39">
        <w:rPr>
          <w:rFonts w:hint="cs"/>
          <w:rtl/>
        </w:rPr>
        <w:t>רווח או הפסד ורווח כולל אחר</w:t>
      </w:r>
      <w:r w:rsidRPr="00AC6A39">
        <w:rPr>
          <w:rtl/>
        </w:rPr>
        <w:t xml:space="preserve">: </w:t>
      </w:r>
      <w:r w:rsidRPr="00AC6A39">
        <w:rPr>
          <w:rFonts w:hint="cs"/>
          <w:rtl/>
        </w:rPr>
        <w:t>ב</w:t>
      </w:r>
      <w:r w:rsidRPr="00AC6A39">
        <w:rPr>
          <w:rtl/>
        </w:rPr>
        <w:t xml:space="preserve">דוח </w:t>
      </w:r>
      <w:r w:rsidRPr="00AC6A39">
        <w:rPr>
          <w:rFonts w:hint="cs"/>
          <w:rtl/>
        </w:rPr>
        <w:t xml:space="preserve">תמציתי </w:t>
      </w:r>
      <w:r w:rsidRPr="00AC6A39">
        <w:rPr>
          <w:rtl/>
        </w:rPr>
        <w:t xml:space="preserve">יחיד על רווח או הפסד ורווח כולל אחר (כמוצג בדוח </w:t>
      </w:r>
      <w:r w:rsidRPr="00AC6A39">
        <w:rPr>
          <w:rFonts w:hint="cs"/>
          <w:rtl/>
        </w:rPr>
        <w:t>לדוגמה</w:t>
      </w:r>
      <w:r w:rsidRPr="00AC6A39">
        <w:rPr>
          <w:rtl/>
        </w:rPr>
        <w:t xml:space="preserve">) או </w:t>
      </w:r>
      <w:r w:rsidRPr="00AC6A39">
        <w:rPr>
          <w:rFonts w:hint="cs"/>
          <w:rtl/>
        </w:rPr>
        <w:t>ב</w:t>
      </w:r>
      <w:r w:rsidRPr="00AC6A39">
        <w:rPr>
          <w:rtl/>
        </w:rPr>
        <w:t>דוח תמציתי על רווח או הפסד נפרד ו</w:t>
      </w:r>
      <w:r w:rsidRPr="00AC6A39">
        <w:rPr>
          <w:rFonts w:hint="cs"/>
          <w:rtl/>
        </w:rPr>
        <w:t>ב</w:t>
      </w:r>
      <w:r w:rsidRPr="00AC6A39">
        <w:rPr>
          <w:rtl/>
        </w:rPr>
        <w:t xml:space="preserve">דוח תמציתי על </w:t>
      </w:r>
      <w:r w:rsidRPr="00AC6A39">
        <w:rPr>
          <w:rFonts w:hint="cs"/>
          <w:rtl/>
        </w:rPr>
        <w:t>ה</w:t>
      </w:r>
      <w:r w:rsidRPr="00AC6A39">
        <w:rPr>
          <w:rtl/>
        </w:rPr>
        <w:t xml:space="preserve">רווח </w:t>
      </w:r>
      <w:r w:rsidRPr="00AC6A39">
        <w:rPr>
          <w:rFonts w:hint="cs"/>
          <w:rtl/>
        </w:rPr>
        <w:t>ה</w:t>
      </w:r>
      <w:r w:rsidRPr="00AC6A39">
        <w:rPr>
          <w:rtl/>
        </w:rPr>
        <w:t xml:space="preserve">כולל המתחיל ברווח או הפסד (כמוצג בנספח </w:t>
      </w:r>
      <w:r w:rsidRPr="00AC6A39">
        <w:rPr>
          <w:rFonts w:hint="cs"/>
          <w:rtl/>
        </w:rPr>
        <w:t>זה</w:t>
      </w:r>
      <w:r w:rsidRPr="00AC6A39">
        <w:rPr>
          <w:rtl/>
        </w:rPr>
        <w:t>).</w:t>
      </w:r>
    </w:p>
  </w:footnote>
  <w:footnote w:id="210">
    <w:p w14:paraId="09C73A23"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tl/>
        </w:rPr>
        <w:t>בהתאם</w:t>
      </w:r>
      <w:r w:rsidRPr="00AC6A39">
        <w:rPr>
          <w:rFonts w:hint="cs"/>
          <w:rtl/>
        </w:rPr>
        <w:t xml:space="preserve"> ל-</w:t>
      </w:r>
      <w:r w:rsidRPr="00AC6A39">
        <w:t>IAS 1.99</w:t>
      </w:r>
      <w:r w:rsidRPr="00AC6A39">
        <w:rPr>
          <w:rFonts w:hint="cs"/>
          <w:rtl/>
        </w:rPr>
        <w:t>,</w:t>
      </w:r>
      <w:r w:rsidRPr="00AC6A39">
        <w:rPr>
          <w:rtl/>
        </w:rPr>
        <w:t xml:space="preserve"> </w:t>
      </w:r>
      <w:r w:rsidRPr="00AC6A39">
        <w:rPr>
          <w:rFonts w:hint="cs"/>
          <w:rtl/>
        </w:rPr>
        <w:t xml:space="preserve">יש להציג </w:t>
      </w:r>
      <w:r w:rsidRPr="00AC6A39">
        <w:rPr>
          <w:rtl/>
        </w:rPr>
        <w:t>ניתוח של הוצאות שהוכרו ברווח או הפסד</w:t>
      </w:r>
      <w:r w:rsidRPr="00AC6A39">
        <w:rPr>
          <w:rFonts w:hint="cs"/>
          <w:rtl/>
        </w:rPr>
        <w:t xml:space="preserve"> תוך שימוש באחת מהשיטות הבאות</w:t>
      </w:r>
      <w:r w:rsidRPr="00AC6A39">
        <w:rPr>
          <w:rtl/>
        </w:rPr>
        <w:t xml:space="preserve">: </w:t>
      </w:r>
      <w:r w:rsidRPr="00AC6A39">
        <w:rPr>
          <w:rFonts w:hint="cs"/>
          <w:rtl/>
        </w:rPr>
        <w:t xml:space="preserve">סיווג שמבוסס על </w:t>
      </w:r>
      <w:r w:rsidRPr="00AC6A39">
        <w:rPr>
          <w:rtl/>
        </w:rPr>
        <w:t>מ</w:t>
      </w:r>
      <w:r w:rsidRPr="00AC6A39">
        <w:rPr>
          <w:rFonts w:hint="cs"/>
          <w:rtl/>
        </w:rPr>
        <w:t>אפיין</w:t>
      </w:r>
      <w:r w:rsidRPr="00AC6A39">
        <w:rPr>
          <w:rtl/>
        </w:rPr>
        <w:t xml:space="preserve"> הפעילות </w:t>
      </w:r>
      <w:r w:rsidRPr="00AC6A39">
        <w:rPr>
          <w:rFonts w:hint="cs"/>
          <w:rtl/>
        </w:rPr>
        <w:t xml:space="preserve">של ההוצאות </w:t>
      </w:r>
      <w:r w:rsidRPr="00AC6A39">
        <w:rPr>
          <w:rtl/>
        </w:rPr>
        <w:t xml:space="preserve">(כמוצג בדוח </w:t>
      </w:r>
      <w:r w:rsidRPr="00AC6A39">
        <w:rPr>
          <w:rFonts w:hint="cs"/>
          <w:rtl/>
        </w:rPr>
        <w:t>לדוגמה</w:t>
      </w:r>
      <w:r w:rsidRPr="00AC6A39">
        <w:rPr>
          <w:rtl/>
        </w:rPr>
        <w:t xml:space="preserve">) או </w:t>
      </w:r>
      <w:r w:rsidRPr="00AC6A39">
        <w:rPr>
          <w:rFonts w:hint="cs"/>
          <w:rtl/>
        </w:rPr>
        <w:t xml:space="preserve">סיווג שמבוסס על מהות </w:t>
      </w:r>
      <w:r w:rsidRPr="00AC6A39">
        <w:rPr>
          <w:rtl/>
        </w:rPr>
        <w:t>ההוצא</w:t>
      </w:r>
      <w:r w:rsidRPr="00AC6A39">
        <w:rPr>
          <w:rFonts w:hint="cs"/>
          <w:rtl/>
        </w:rPr>
        <w:t>ות</w:t>
      </w:r>
      <w:r w:rsidRPr="00AC6A39">
        <w:rPr>
          <w:rtl/>
        </w:rPr>
        <w:t xml:space="preserve"> (כמוצג בנספח </w:t>
      </w:r>
      <w:r w:rsidRPr="00AC6A39">
        <w:rPr>
          <w:rFonts w:hint="cs"/>
          <w:rtl/>
        </w:rPr>
        <w:t>זה</w:t>
      </w:r>
      <w:r w:rsidRPr="00AC6A39">
        <w:rPr>
          <w:rtl/>
        </w:rPr>
        <w:t>)</w:t>
      </w:r>
      <w:r w:rsidRPr="00AC6A39">
        <w:rPr>
          <w:rFonts w:hint="cs"/>
          <w:rtl/>
        </w:rPr>
        <w:t>, וזאת לפי השיטה שמספקת מידע מהימן שהוא יותר רלוונטי</w:t>
      </w:r>
      <w:r w:rsidRPr="00AC6A39">
        <w:rPr>
          <w:rtl/>
        </w:rPr>
        <w:t>.</w:t>
      </w:r>
    </w:p>
  </w:footnote>
  <w:footnote w:id="211">
    <w:p w14:paraId="3B0E114E"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המשך הדוח אשר מציג את החלק של רווח כולל אחר וסך הרווח הכולל, את ייחוס הרווח או הפסד וייחוס הרווח הכולל לזכויות שאינן מקנות שליטה ולבעלים של החברה האם ואת הרווח למניה הוא כמוצג בדוח לדוגמה</w:t>
      </w:r>
      <w:r w:rsidRPr="00AC6A39">
        <w:rPr>
          <w:rtl/>
        </w:rPr>
        <w:t>.</w:t>
      </w:r>
    </w:p>
  </w:footnote>
  <w:footnote w:id="212">
    <w:p w14:paraId="25BAA6D8"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 xml:space="preserve">אם </w:t>
      </w:r>
      <w:r w:rsidRPr="00AC6A39">
        <w:rPr>
          <w:rtl/>
        </w:rPr>
        <w:t>מדובר בהפסד, יופיע תחת "הוצאות".</w:t>
      </w:r>
    </w:p>
  </w:footnote>
  <w:footnote w:id="213">
    <w:p w14:paraId="049F6737"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יש לשקול את מיקום הסעיף בדוח בהתאם למהות הכלכלית.</w:t>
      </w:r>
    </w:p>
  </w:footnote>
  <w:footnote w:id="214">
    <w:p w14:paraId="72476C0A"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tl/>
        </w:rPr>
        <w:t xml:space="preserve">בהתאם </w:t>
      </w:r>
      <w:r w:rsidRPr="00AC6A39">
        <w:rPr>
          <w:rFonts w:hint="cs"/>
          <w:rtl/>
        </w:rPr>
        <w:t>ל-</w:t>
      </w:r>
      <w:r w:rsidRPr="00AC6A39">
        <w:t>IAS 1.94</w:t>
      </w:r>
      <w:r w:rsidRPr="00AC6A39">
        <w:rPr>
          <w:rFonts w:hint="cs"/>
          <w:rtl/>
        </w:rPr>
        <w:t>,</w:t>
      </w:r>
      <w:r w:rsidRPr="00AC6A39">
        <w:rPr>
          <w:rtl/>
        </w:rPr>
        <w:t xml:space="preserve"> </w:t>
      </w:r>
      <w:r w:rsidRPr="00AC6A39">
        <w:rPr>
          <w:rFonts w:hint="cs"/>
          <w:rtl/>
        </w:rPr>
        <w:t xml:space="preserve">יש להציג תיאומים בגין סיווג מחדש </w:t>
      </w:r>
      <w:r w:rsidRPr="00AC6A39">
        <w:rPr>
          <w:rtl/>
        </w:rPr>
        <w:t>ב</w:t>
      </w:r>
      <w:r w:rsidRPr="00AC6A39">
        <w:rPr>
          <w:rFonts w:hint="eastAsia"/>
          <w:rtl/>
        </w:rPr>
        <w:t>דוח</w:t>
      </w:r>
      <w:r w:rsidRPr="00AC6A39">
        <w:rPr>
          <w:rtl/>
        </w:rPr>
        <w:t xml:space="preserve"> </w:t>
      </w:r>
      <w:r w:rsidRPr="00AC6A39">
        <w:rPr>
          <w:rFonts w:hint="eastAsia"/>
          <w:rtl/>
        </w:rPr>
        <w:t>על</w:t>
      </w:r>
      <w:r w:rsidRPr="00AC6A39">
        <w:rPr>
          <w:rtl/>
        </w:rPr>
        <w:t xml:space="preserve"> </w:t>
      </w:r>
      <w:r w:rsidRPr="00AC6A39">
        <w:rPr>
          <w:rFonts w:hint="cs"/>
          <w:rtl/>
        </w:rPr>
        <w:t>רווח או הפסד ורווח כולל אחר (כמוצג בנספח זה) או בביאורים.</w:t>
      </w:r>
    </w:p>
  </w:footnote>
  <w:footnote w:id="215">
    <w:p w14:paraId="3908AB47"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 xml:space="preserve">נספח זה אינו מדגים דוח </w:t>
      </w:r>
      <w:r w:rsidRPr="00AC6A39">
        <w:rPr>
          <w:rFonts w:hint="eastAsia"/>
          <w:rtl/>
        </w:rPr>
        <w:t>על</w:t>
      </w:r>
      <w:r w:rsidRPr="00AC6A39">
        <w:rPr>
          <w:rtl/>
        </w:rPr>
        <w:t xml:space="preserve"> </w:t>
      </w:r>
      <w:r w:rsidRPr="00AC6A39">
        <w:rPr>
          <w:rFonts w:hint="cs"/>
          <w:rtl/>
        </w:rPr>
        <w:t>רווח או הפסד ורווח כולל אחר שלם, אלא רק את החלק של הרווח הכולל האחר (כלומר, ללא החלק של רווח או הפסד, ללא ייחוס הרווח או הפסד וייחוס הרווח הכולל לזכויות שאינן מקנות שליטה ולבעלים של החברה האם וללא הרווח למניה).</w:t>
      </w:r>
    </w:p>
  </w:footnote>
  <w:footnote w:id="216">
    <w:p w14:paraId="1C9F8F26"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eastAsia"/>
          <w:rtl/>
        </w:rPr>
        <w:t>לעניין</w:t>
      </w:r>
      <w:r w:rsidRPr="00AC6A39">
        <w:rPr>
          <w:rtl/>
        </w:rPr>
        <w:t xml:space="preserve"> </w:t>
      </w:r>
      <w:r w:rsidRPr="00AC6A39">
        <w:rPr>
          <w:rFonts w:hint="cs"/>
          <w:rtl/>
        </w:rPr>
        <w:t xml:space="preserve">רווח כולל אחר מצטבר </w:t>
      </w:r>
      <w:r w:rsidRPr="00AC6A39">
        <w:rPr>
          <w:rFonts w:hint="eastAsia"/>
          <w:rtl/>
        </w:rPr>
        <w:t>המשתק</w:t>
      </w:r>
      <w:r w:rsidRPr="00AC6A39">
        <w:rPr>
          <w:rFonts w:hint="cs"/>
          <w:rtl/>
        </w:rPr>
        <w:t>ף</w:t>
      </w:r>
      <w:r w:rsidRPr="00AC6A39">
        <w:rPr>
          <w:rtl/>
        </w:rPr>
        <w:t xml:space="preserve"> </w:t>
      </w:r>
      <w:r w:rsidRPr="00AC6A39">
        <w:rPr>
          <w:rFonts w:hint="eastAsia"/>
          <w:rtl/>
        </w:rPr>
        <w:t>מחברות</w:t>
      </w:r>
      <w:r w:rsidRPr="00AC6A39">
        <w:rPr>
          <w:rtl/>
        </w:rPr>
        <w:t xml:space="preserve"> </w:t>
      </w:r>
      <w:r w:rsidRPr="00AC6A39">
        <w:rPr>
          <w:rFonts w:hint="eastAsia"/>
          <w:rtl/>
        </w:rPr>
        <w:t>מוחזקות</w:t>
      </w:r>
      <w:r w:rsidRPr="00AC6A39">
        <w:rPr>
          <w:rtl/>
        </w:rPr>
        <w:t xml:space="preserve">, </w:t>
      </w:r>
      <w:r w:rsidRPr="00AC6A39">
        <w:rPr>
          <w:rFonts w:hint="eastAsia"/>
          <w:rtl/>
        </w:rPr>
        <w:t>יש</w:t>
      </w:r>
      <w:r w:rsidRPr="00AC6A39">
        <w:rPr>
          <w:rtl/>
        </w:rPr>
        <w:t xml:space="preserve"> </w:t>
      </w:r>
      <w:r w:rsidRPr="00AC6A39">
        <w:rPr>
          <w:rFonts w:hint="eastAsia"/>
          <w:rtl/>
        </w:rPr>
        <w:t>לבחון</w:t>
      </w:r>
      <w:r w:rsidRPr="00AC6A39">
        <w:rPr>
          <w:rtl/>
        </w:rPr>
        <w:t xml:space="preserve"> </w:t>
      </w:r>
      <w:r w:rsidRPr="00AC6A39">
        <w:rPr>
          <w:rFonts w:hint="eastAsia"/>
          <w:rtl/>
        </w:rPr>
        <w:t>את</w:t>
      </w:r>
      <w:r w:rsidRPr="00AC6A39">
        <w:rPr>
          <w:rtl/>
        </w:rPr>
        <w:t xml:space="preserve"> </w:t>
      </w:r>
      <w:r w:rsidRPr="00AC6A39">
        <w:rPr>
          <w:rFonts w:hint="eastAsia"/>
          <w:rtl/>
        </w:rPr>
        <w:t>נאותות</w:t>
      </w:r>
      <w:r w:rsidRPr="00AC6A39">
        <w:rPr>
          <w:rtl/>
        </w:rPr>
        <w:t xml:space="preserve"> </w:t>
      </w:r>
      <w:r w:rsidRPr="00AC6A39">
        <w:rPr>
          <w:rFonts w:hint="cs"/>
          <w:rtl/>
        </w:rPr>
        <w:t xml:space="preserve">הסיווג מחדש לרווח או הפסד </w:t>
      </w:r>
      <w:r w:rsidRPr="00AC6A39">
        <w:rPr>
          <w:rFonts w:hint="eastAsia"/>
          <w:rtl/>
        </w:rPr>
        <w:t>בדוחות</w:t>
      </w:r>
      <w:r w:rsidRPr="00AC6A39">
        <w:rPr>
          <w:rtl/>
        </w:rPr>
        <w:t xml:space="preserve"> </w:t>
      </w:r>
      <w:r w:rsidRPr="00AC6A39">
        <w:rPr>
          <w:rFonts w:hint="eastAsia"/>
          <w:rtl/>
        </w:rPr>
        <w:t>הכספיים</w:t>
      </w:r>
      <w:r w:rsidRPr="00AC6A39">
        <w:rPr>
          <w:rFonts w:hint="cs"/>
          <w:rtl/>
        </w:rPr>
        <w:t xml:space="preserve"> המאוחדים</w:t>
      </w:r>
      <w:r w:rsidRPr="00AC6A39">
        <w:rPr>
          <w:rtl/>
        </w:rPr>
        <w:t xml:space="preserve"> </w:t>
      </w:r>
      <w:r w:rsidRPr="00AC6A39">
        <w:rPr>
          <w:rFonts w:hint="eastAsia"/>
          <w:rtl/>
        </w:rPr>
        <w:t>בעת</w:t>
      </w:r>
      <w:r w:rsidRPr="00AC6A39">
        <w:rPr>
          <w:rtl/>
        </w:rPr>
        <w:t xml:space="preserve"> </w:t>
      </w:r>
      <w:r w:rsidRPr="00AC6A39">
        <w:rPr>
          <w:rFonts w:hint="cs"/>
          <w:rtl/>
        </w:rPr>
        <w:t>הסיווג מחדש לרווח או הפסד</w:t>
      </w:r>
      <w:r w:rsidRPr="00AC6A39">
        <w:rPr>
          <w:rFonts w:hint="eastAsia"/>
          <w:rtl/>
        </w:rPr>
        <w:t xml:space="preserve"> בחברה</w:t>
      </w:r>
      <w:r w:rsidRPr="00AC6A39">
        <w:rPr>
          <w:rtl/>
        </w:rPr>
        <w:t xml:space="preserve"> </w:t>
      </w:r>
      <w:r w:rsidRPr="00AC6A39">
        <w:rPr>
          <w:rFonts w:hint="eastAsia"/>
          <w:rtl/>
        </w:rPr>
        <w:t>המוחזקת</w:t>
      </w:r>
      <w:r w:rsidRPr="00AC6A39">
        <w:rPr>
          <w:rtl/>
        </w:rPr>
        <w:t>.</w:t>
      </w:r>
    </w:p>
  </w:footnote>
  <w:footnote w:id="217">
    <w:p w14:paraId="30435BCE"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tl/>
        </w:rPr>
        <w:t>לדוגמה, בגין מימוש של פעילות חוץ. כמו כן, תשומת הלב מופנית</w:t>
      </w:r>
      <w:r w:rsidRPr="00AC6A39">
        <w:rPr>
          <w:rFonts w:hint="cs"/>
          <w:rtl/>
        </w:rPr>
        <w:t xml:space="preserve"> ל-</w:t>
      </w:r>
      <w:r w:rsidRPr="00AC6A39">
        <w:t>IAS 21.48A-48D</w:t>
      </w:r>
      <w:r w:rsidRPr="00AC6A39">
        <w:rPr>
          <w:rtl/>
        </w:rPr>
        <w:t xml:space="preserve"> לגבי מקרים נוספים הנחשבים כמימושים, לגבי אופן הטיפול במימוש חלקי וכן לגבי הטיפול בחלק המתייחס לזכויות שאינן מקנות שליטה</w:t>
      </w:r>
      <w:r w:rsidRPr="00AC6A39">
        <w:rPr>
          <w:rFonts w:hint="cs"/>
          <w:rtl/>
        </w:rPr>
        <w:t>.</w:t>
      </w:r>
    </w:p>
  </w:footnote>
  <w:footnote w:id="218">
    <w:p w14:paraId="2325ADC0"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eastAsia"/>
          <w:rtl/>
        </w:rPr>
        <w:t>בהתאם</w:t>
      </w:r>
      <w:r w:rsidRPr="00AC6A39">
        <w:rPr>
          <w:rFonts w:hint="cs"/>
          <w:rtl/>
        </w:rPr>
        <w:t xml:space="preserve"> ל-</w:t>
      </w:r>
      <w:r w:rsidRPr="00AC6A39">
        <w:t>IAS 1.106A</w:t>
      </w:r>
      <w:r w:rsidRPr="00AC6A39">
        <w:rPr>
          <w:rFonts w:hint="cs"/>
          <w:rtl/>
        </w:rPr>
        <w:t>,</w:t>
      </w:r>
      <w:r w:rsidRPr="00AC6A39">
        <w:rPr>
          <w:rtl/>
        </w:rPr>
        <w:t xml:space="preserve"> </w:t>
      </w:r>
      <w:r w:rsidRPr="00AC6A39">
        <w:rPr>
          <w:rFonts w:hint="cs"/>
          <w:rtl/>
        </w:rPr>
        <w:t xml:space="preserve">יש להציג, לכל רכיב של הון, </w:t>
      </w:r>
      <w:r w:rsidRPr="00AC6A39">
        <w:rPr>
          <w:rtl/>
        </w:rPr>
        <w:t xml:space="preserve">ניתוח </w:t>
      </w:r>
      <w:r w:rsidRPr="00AC6A39">
        <w:rPr>
          <w:rFonts w:hint="cs"/>
          <w:rtl/>
        </w:rPr>
        <w:t>של</w:t>
      </w:r>
      <w:r w:rsidRPr="00AC6A39">
        <w:rPr>
          <w:rtl/>
        </w:rPr>
        <w:t xml:space="preserve"> רווח כולל אחר </w:t>
      </w:r>
      <w:r w:rsidRPr="00AC6A39">
        <w:rPr>
          <w:rFonts w:hint="cs"/>
          <w:rtl/>
        </w:rPr>
        <w:t xml:space="preserve">לפי פריט, </w:t>
      </w:r>
      <w:r w:rsidRPr="00AC6A39">
        <w:rPr>
          <w:rtl/>
        </w:rPr>
        <w:t>ב</w:t>
      </w:r>
      <w:r w:rsidRPr="00AC6A39">
        <w:rPr>
          <w:rFonts w:hint="eastAsia"/>
          <w:rtl/>
        </w:rPr>
        <w:t>דוח</w:t>
      </w:r>
      <w:r w:rsidRPr="00AC6A39">
        <w:rPr>
          <w:rtl/>
        </w:rPr>
        <w:t xml:space="preserve"> </w:t>
      </w:r>
      <w:r w:rsidRPr="00AC6A39">
        <w:rPr>
          <w:rFonts w:hint="eastAsia"/>
          <w:rtl/>
        </w:rPr>
        <w:t>על</w:t>
      </w:r>
      <w:r w:rsidRPr="00AC6A39">
        <w:rPr>
          <w:rtl/>
        </w:rPr>
        <w:t xml:space="preserve"> </w:t>
      </w:r>
      <w:r w:rsidRPr="00AC6A39">
        <w:rPr>
          <w:rFonts w:hint="eastAsia"/>
          <w:rtl/>
        </w:rPr>
        <w:t>השינויים</w:t>
      </w:r>
      <w:r w:rsidRPr="00AC6A39">
        <w:rPr>
          <w:rtl/>
        </w:rPr>
        <w:t xml:space="preserve"> </w:t>
      </w:r>
      <w:r w:rsidRPr="00AC6A39">
        <w:rPr>
          <w:rFonts w:hint="eastAsia"/>
          <w:rtl/>
        </w:rPr>
        <w:t>בהון</w:t>
      </w:r>
      <w:r w:rsidRPr="00AC6A39">
        <w:rPr>
          <w:rtl/>
        </w:rPr>
        <w:t xml:space="preserve"> </w:t>
      </w:r>
      <w:r w:rsidRPr="00AC6A39">
        <w:rPr>
          <w:rFonts w:hint="eastAsia"/>
          <w:rtl/>
        </w:rPr>
        <w:t>או</w:t>
      </w:r>
      <w:r w:rsidRPr="00AC6A39">
        <w:rPr>
          <w:rtl/>
        </w:rPr>
        <w:t xml:space="preserve"> </w:t>
      </w:r>
      <w:r w:rsidRPr="00AC6A39">
        <w:rPr>
          <w:rFonts w:hint="eastAsia"/>
          <w:rtl/>
        </w:rPr>
        <w:t>בביאור</w:t>
      </w:r>
      <w:r w:rsidRPr="00AC6A39">
        <w:rPr>
          <w:rFonts w:hint="cs"/>
          <w:rtl/>
        </w:rPr>
        <w:t>ים. נספח זה מדגים את אופן ההצגה של מידע זה בדוח על השינויים בהון. הנספח כולל תקופת דיווח אחת בלבד.</w:t>
      </w:r>
    </w:p>
  </w:footnote>
  <w:footnote w:id="219">
    <w:p w14:paraId="77877643" w14:textId="1BDA4CDC" w:rsidR="00C77DCA" w:rsidRDefault="00C77DCA">
      <w:pPr>
        <w:pStyle w:val="FootnoteText"/>
        <w:rPr>
          <w:rtl/>
        </w:rPr>
      </w:pPr>
      <w:r>
        <w:rPr>
          <w:rStyle w:val="FootnoteReference"/>
        </w:rPr>
        <w:footnoteRef/>
      </w:r>
      <w:r>
        <w:rPr>
          <w:rtl/>
        </w:rPr>
        <w:t xml:space="preserve"> </w:t>
      </w:r>
      <w:r>
        <w:rPr>
          <w:rtl/>
        </w:rPr>
        <w:tab/>
      </w:r>
      <w:r>
        <w:rPr>
          <w:rFonts w:hint="cs"/>
          <w:rtl/>
        </w:rPr>
        <w:t>למעט חברה כלולה שהיא תאגיד מדווח או תאגיד שהוראות פרק ה'</w:t>
      </w:r>
      <w:r w:rsidR="00855785">
        <w:rPr>
          <w:rFonts w:hint="cs"/>
          <w:rtl/>
        </w:rPr>
        <w:t>3</w:t>
      </w:r>
      <w:r>
        <w:rPr>
          <w:rFonts w:hint="cs"/>
          <w:rtl/>
        </w:rPr>
        <w:t xml:space="preserve"> לחוק ניירות ערך, התשכ"ט-1969 חלות עליו.</w:t>
      </w:r>
    </w:p>
  </w:footnote>
  <w:footnote w:id="220">
    <w:p w14:paraId="22D0EE8A" w14:textId="77777777" w:rsidR="00C77DCA" w:rsidRDefault="00C77DCA">
      <w:pPr>
        <w:pStyle w:val="FootnoteText"/>
        <w:rPr>
          <w:rtl/>
        </w:rPr>
      </w:pPr>
      <w:r>
        <w:rPr>
          <w:rStyle w:val="FootnoteReference"/>
        </w:rPr>
        <w:footnoteRef/>
      </w:r>
      <w:r>
        <w:rPr>
          <w:rtl/>
        </w:rPr>
        <w:t xml:space="preserve"> </w:t>
      </w:r>
      <w:r>
        <w:rPr>
          <w:rtl/>
        </w:rPr>
        <w:tab/>
      </w:r>
      <w:r>
        <w:rPr>
          <w:rFonts w:hint="cs"/>
          <w:rtl/>
        </w:rPr>
        <w:t>לרבות עסקה משותפת המטופלת לפי שיטת השווי המאזני.</w:t>
      </w:r>
    </w:p>
  </w:footnote>
  <w:footnote w:id="221">
    <w:p w14:paraId="445BE3E6" w14:textId="77777777" w:rsidR="00C77DCA" w:rsidRPr="00AC6A39" w:rsidRDefault="00C77DCA" w:rsidP="008A379A">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בהתאם לעמדה המשפטית, אם בעל השליטה העמיד ערבות אישית מהותית, יידרש גילוי למידע מקיף אודות בעל השליטה, אשר ישקף את יכולתו לפרוע את הערבות</w:t>
      </w:r>
      <w:r w:rsidRPr="00AC6A39">
        <w:rPr>
          <w:rtl/>
        </w:rPr>
        <w:t>.</w:t>
      </w:r>
    </w:p>
  </w:footnote>
  <w:footnote w:id="222">
    <w:p w14:paraId="3268BDD6" w14:textId="038E0690" w:rsidR="00C77DCA" w:rsidRDefault="00C77DCA" w:rsidP="00626A5A">
      <w:pPr>
        <w:pStyle w:val="FootnoteText"/>
        <w:rPr>
          <w:rtl/>
        </w:rPr>
      </w:pPr>
      <w:r>
        <w:rPr>
          <w:rStyle w:val="FootnoteReference"/>
        </w:rPr>
        <w:footnoteRef/>
      </w:r>
      <w:r>
        <w:rPr>
          <w:rtl/>
        </w:rPr>
        <w:t xml:space="preserve"> </w:t>
      </w:r>
      <w:r>
        <w:rPr>
          <w:rtl/>
        </w:rPr>
        <w:tab/>
      </w:r>
      <w:r>
        <w:rPr>
          <w:rFonts w:hint="cs"/>
          <w:rtl/>
        </w:rPr>
        <w:t>נספח זה מבוסס על חומר לימודי שפורסם על ידי קרן ה-</w:t>
      </w:r>
      <w:r>
        <w:t>IFRS</w:t>
      </w:r>
      <w:r>
        <w:rPr>
          <w:rFonts w:hint="cs"/>
          <w:rtl/>
        </w:rPr>
        <w:t xml:space="preserve"> בחודש נובמבר 2020. ניתן למצוא את הפרסום </w:t>
      </w:r>
      <w:hyperlink r:id="rId3" w:history="1">
        <w:r w:rsidRPr="00626A5A">
          <w:rPr>
            <w:rStyle w:val="Hyperlink"/>
            <w:rFonts w:hint="eastAsia"/>
            <w:rtl/>
          </w:rPr>
          <w:t>בקישור</w:t>
        </w:r>
        <w:r w:rsidRPr="00626A5A">
          <w:rPr>
            <w:rStyle w:val="Hyperlink"/>
            <w:rtl/>
          </w:rPr>
          <w:t xml:space="preserve"> זה</w:t>
        </w:r>
      </w:hyperlink>
      <w:r>
        <w:rPr>
          <w:rFonts w:hint="cs"/>
          <w:rtl/>
        </w:rPr>
        <w:t xml:space="preserve">. כמו כן, רשת </w:t>
      </w:r>
      <w:r>
        <w:rPr>
          <w:rFonts w:hint="cs"/>
        </w:rPr>
        <w:t>BDO</w:t>
      </w:r>
      <w:r>
        <w:rPr>
          <w:rFonts w:hint="cs"/>
          <w:rtl/>
        </w:rPr>
        <w:t xml:space="preserve"> פרסמה חוזר בנושא זה, אשר ניתן למצוא אותו </w:t>
      </w:r>
      <w:hyperlink r:id="rId4" w:history="1">
        <w:r w:rsidR="00994B11" w:rsidRPr="00EE19D0">
          <w:rPr>
            <w:rStyle w:val="Hyperlink"/>
            <w:rFonts w:hint="eastAsia"/>
            <w:rtl/>
          </w:rPr>
          <w:t>בקישור</w:t>
        </w:r>
        <w:r w:rsidR="00994B11" w:rsidRPr="00EE19D0">
          <w:rPr>
            <w:rStyle w:val="Hyperlink"/>
            <w:rtl/>
          </w:rPr>
          <w:t xml:space="preserve"> זה</w:t>
        </w:r>
      </w:hyperlink>
      <w:r w:rsidR="00994B11">
        <w:rPr>
          <w:rFonts w:hint="cs"/>
          <w:rtl/>
        </w:rPr>
        <w:t>.</w:t>
      </w:r>
      <w:r>
        <w:rPr>
          <w:rFonts w:hint="cs"/>
          <w:rtl/>
        </w:rPr>
        <w:t xml:space="preserve"> בנוסף בנובמבר 2020 פרסם חבר ה-</w:t>
      </w:r>
      <w:r>
        <w:t>IASB</w:t>
      </w:r>
      <w:r>
        <w:rPr>
          <w:rFonts w:hint="cs"/>
          <w:rtl/>
        </w:rPr>
        <w:t xml:space="preserve"> ניק אנדרסון מאמר בדבר תקני ה-</w:t>
      </w:r>
      <w:r>
        <w:t>IFRS</w:t>
      </w:r>
      <w:r>
        <w:rPr>
          <w:rFonts w:hint="cs"/>
          <w:rtl/>
        </w:rPr>
        <w:t xml:space="preserve"> וגילויים הקשורים לאקלים, אשר ניתן למצוא אותו </w:t>
      </w:r>
      <w:hyperlink r:id="rId5" w:history="1">
        <w:r w:rsidRPr="00626A5A">
          <w:rPr>
            <w:rStyle w:val="Hyperlink"/>
            <w:rFonts w:hint="eastAsia"/>
            <w:rtl/>
          </w:rPr>
          <w:t>בקישור</w:t>
        </w:r>
        <w:r w:rsidRPr="00626A5A">
          <w:rPr>
            <w:rStyle w:val="Hyperlink"/>
            <w:rtl/>
          </w:rPr>
          <w:t xml:space="preserve"> זה</w:t>
        </w:r>
      </w:hyperlink>
      <w:r>
        <w:rPr>
          <w:rFonts w:hint="cs"/>
          <w:rtl/>
        </w:rPr>
        <w:t>.</w:t>
      </w:r>
    </w:p>
  </w:footnote>
  <w:footnote w:id="223">
    <w:p w14:paraId="0E54E54A" w14:textId="77777777" w:rsidR="00BF1653" w:rsidRDefault="00BF1653">
      <w:pPr>
        <w:pStyle w:val="FootnoteText"/>
        <w:rPr>
          <w:rtl/>
        </w:rPr>
      </w:pPr>
      <w:r>
        <w:rPr>
          <w:rStyle w:val="FootnoteReference"/>
        </w:rPr>
        <w:footnoteRef/>
      </w:r>
      <w:r>
        <w:rPr>
          <w:rtl/>
        </w:rPr>
        <w:t xml:space="preserve"> </w:t>
      </w:r>
      <w:r>
        <w:rPr>
          <w:rtl/>
        </w:rPr>
        <w:tab/>
      </w:r>
      <w:r>
        <w:rPr>
          <w:rFonts w:hint="cs"/>
          <w:rtl/>
        </w:rPr>
        <w:t xml:space="preserve">ראה דיוני הוועדה לפרשנויות של תקני הדיווח הכספי הבינלאומיים מיולי 2014 </w:t>
      </w:r>
      <w:r>
        <w:rPr>
          <w:rtl/>
        </w:rPr>
        <w:t>–</w:t>
      </w:r>
      <w:r>
        <w:rPr>
          <w:rFonts w:hint="cs"/>
          <w:rtl/>
        </w:rPr>
        <w:t xml:space="preserve"> דרישות גילוי הנוגעות להערכת עסק חי.</w:t>
      </w:r>
    </w:p>
  </w:footnote>
  <w:footnote w:id="224">
    <w:p w14:paraId="1442B823"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לאור תיקון תקנות ניירות ערך (דוחות תקופתיים ומיידיים), התש"ל-1970, חברה שאינה מעוניינת ליישם את ההקלות שניתנו לתאגידים קטנים, כולן או חלקן, נדרשת לקבל החלטה אקטיבית בנושא</w:t>
      </w:r>
      <w:r w:rsidRPr="00AC6A39">
        <w:rPr>
          <w:rtl/>
        </w:rPr>
        <w:t>.</w:t>
      </w:r>
    </w:p>
  </w:footnote>
  <w:footnote w:id="225">
    <w:p w14:paraId="5E9ED86D"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eastAsia"/>
          <w:rtl/>
        </w:rPr>
        <w:t>ראה</w:t>
      </w:r>
      <w:r w:rsidRPr="00AC6A39">
        <w:rPr>
          <w:rtl/>
        </w:rPr>
        <w:t xml:space="preserve"> גם </w:t>
      </w:r>
      <w:r w:rsidRPr="00AC6A39">
        <w:rPr>
          <w:rFonts w:hint="eastAsia"/>
          <w:rtl/>
        </w:rPr>
        <w:t>ה</w:t>
      </w:r>
      <w:r w:rsidRPr="00AC6A39">
        <w:rPr>
          <w:rFonts w:hint="cs"/>
          <w:rtl/>
        </w:rPr>
        <w:t>ב</w:t>
      </w:r>
      <w:r w:rsidRPr="00AC6A39">
        <w:rPr>
          <w:rFonts w:hint="eastAsia"/>
          <w:rtl/>
        </w:rPr>
        <w:t>הרה</w:t>
      </w:r>
      <w:r w:rsidRPr="00AC6A39">
        <w:rPr>
          <w:rtl/>
        </w:rPr>
        <w:t xml:space="preserve"> </w:t>
      </w:r>
      <w:r w:rsidRPr="00AC6A39">
        <w:rPr>
          <w:rFonts w:hint="eastAsia"/>
          <w:rtl/>
        </w:rPr>
        <w:t>בקשר</w:t>
      </w:r>
      <w:r w:rsidRPr="00AC6A39">
        <w:rPr>
          <w:rtl/>
        </w:rPr>
        <w:t xml:space="preserve"> </w:t>
      </w:r>
      <w:r w:rsidRPr="00AC6A39">
        <w:rPr>
          <w:rFonts w:hint="eastAsia"/>
          <w:rtl/>
        </w:rPr>
        <w:t>עם</w:t>
      </w:r>
      <w:r w:rsidRPr="00AC6A39">
        <w:rPr>
          <w:rtl/>
        </w:rPr>
        <w:t xml:space="preserve"> </w:t>
      </w:r>
      <w:r w:rsidRPr="00AC6A39">
        <w:rPr>
          <w:rFonts w:hint="eastAsia"/>
          <w:rtl/>
        </w:rPr>
        <w:t>דוח</w:t>
      </w:r>
      <w:r w:rsidRPr="00AC6A39">
        <w:rPr>
          <w:rtl/>
        </w:rPr>
        <w:t xml:space="preserve"> </w:t>
      </w:r>
      <w:r w:rsidRPr="00AC6A39">
        <w:rPr>
          <w:rFonts w:hint="eastAsia"/>
          <w:rtl/>
        </w:rPr>
        <w:t>כספי</w:t>
      </w:r>
      <w:r w:rsidRPr="00AC6A39">
        <w:rPr>
          <w:rtl/>
        </w:rPr>
        <w:t xml:space="preserve"> </w:t>
      </w:r>
      <w:r w:rsidRPr="00AC6A39">
        <w:rPr>
          <w:rFonts w:hint="eastAsia"/>
          <w:rtl/>
        </w:rPr>
        <w:t>נפרד</w:t>
      </w:r>
      <w:r w:rsidRPr="00AC6A39">
        <w:rPr>
          <w:rtl/>
        </w:rPr>
        <w:t xml:space="preserve"> </w:t>
      </w:r>
      <w:r w:rsidRPr="00AC6A39">
        <w:rPr>
          <w:rFonts w:hint="eastAsia"/>
          <w:rtl/>
        </w:rPr>
        <w:t>של</w:t>
      </w:r>
      <w:r w:rsidRPr="00AC6A39">
        <w:rPr>
          <w:rtl/>
        </w:rPr>
        <w:t xml:space="preserve"> </w:t>
      </w:r>
      <w:r w:rsidRPr="00AC6A39">
        <w:rPr>
          <w:rFonts w:hint="eastAsia"/>
          <w:rtl/>
        </w:rPr>
        <w:t>התאגיד</w:t>
      </w:r>
      <w:r w:rsidRPr="00AC6A39">
        <w:rPr>
          <w:rtl/>
        </w:rPr>
        <w:t xml:space="preserve"> </w:t>
      </w:r>
      <w:r w:rsidRPr="00AC6A39">
        <w:rPr>
          <w:rFonts w:hint="eastAsia"/>
          <w:rtl/>
        </w:rPr>
        <w:t>מינואר</w:t>
      </w:r>
      <w:r w:rsidRPr="00AC6A39">
        <w:rPr>
          <w:rtl/>
        </w:rPr>
        <w:t xml:space="preserve"> 2010 </w:t>
      </w:r>
      <w:r w:rsidRPr="00AC6A39">
        <w:rPr>
          <w:rFonts w:hint="eastAsia"/>
          <w:rtl/>
        </w:rPr>
        <w:t>שפרסמה</w:t>
      </w:r>
      <w:r w:rsidRPr="00AC6A39">
        <w:rPr>
          <w:rtl/>
        </w:rPr>
        <w:t xml:space="preserve"> </w:t>
      </w:r>
      <w:r w:rsidRPr="00AC6A39">
        <w:rPr>
          <w:rFonts w:hint="eastAsia"/>
          <w:rtl/>
        </w:rPr>
        <w:t>רשות</w:t>
      </w:r>
      <w:r w:rsidRPr="00AC6A39">
        <w:rPr>
          <w:rtl/>
        </w:rPr>
        <w:t xml:space="preserve"> </w:t>
      </w:r>
      <w:r w:rsidRPr="00AC6A39">
        <w:rPr>
          <w:rFonts w:hint="eastAsia"/>
          <w:rtl/>
        </w:rPr>
        <w:t>ניירות</w:t>
      </w:r>
      <w:r w:rsidRPr="00AC6A39">
        <w:rPr>
          <w:rtl/>
        </w:rPr>
        <w:t xml:space="preserve"> </w:t>
      </w:r>
      <w:r w:rsidRPr="00AC6A39">
        <w:rPr>
          <w:rFonts w:hint="eastAsia"/>
          <w:rtl/>
        </w:rPr>
        <w:t>ערך</w:t>
      </w:r>
      <w:r w:rsidRPr="00AC6A39">
        <w:rPr>
          <w:rFonts w:hint="cs"/>
          <w:rtl/>
        </w:rPr>
        <w:t>.</w:t>
      </w:r>
    </w:p>
  </w:footnote>
  <w:footnote w:id="226">
    <w:p w14:paraId="0EE1B2E7"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eastAsia"/>
          <w:rtl/>
        </w:rPr>
        <w:t>ברבעון</w:t>
      </w:r>
      <w:r w:rsidRPr="00AC6A39">
        <w:rPr>
          <w:rtl/>
        </w:rPr>
        <w:t xml:space="preserve"> </w:t>
      </w:r>
      <w:r w:rsidRPr="00AC6A39">
        <w:rPr>
          <w:rFonts w:hint="eastAsia"/>
          <w:rtl/>
        </w:rPr>
        <w:t>הראשון</w:t>
      </w:r>
      <w:r w:rsidRPr="00AC6A39">
        <w:rPr>
          <w:rtl/>
        </w:rPr>
        <w:t xml:space="preserve"> </w:t>
      </w:r>
      <w:r w:rsidRPr="00AC6A39">
        <w:rPr>
          <w:rFonts w:hint="eastAsia"/>
          <w:rtl/>
        </w:rPr>
        <w:t>של</w:t>
      </w:r>
      <w:r w:rsidRPr="00AC6A39">
        <w:rPr>
          <w:rtl/>
        </w:rPr>
        <w:t xml:space="preserve"> </w:t>
      </w:r>
      <w:r w:rsidRPr="00AC6A39">
        <w:rPr>
          <w:rFonts w:hint="eastAsia"/>
          <w:rtl/>
        </w:rPr>
        <w:t>השנה</w:t>
      </w:r>
      <w:r w:rsidRPr="00AC6A39">
        <w:rPr>
          <w:rtl/>
        </w:rPr>
        <w:t xml:space="preserve"> </w:t>
      </w:r>
      <w:r w:rsidRPr="00AC6A39">
        <w:rPr>
          <w:rFonts w:hint="eastAsia"/>
          <w:rtl/>
        </w:rPr>
        <w:t>יש</w:t>
      </w:r>
      <w:r w:rsidRPr="00AC6A39">
        <w:rPr>
          <w:rtl/>
        </w:rPr>
        <w:t xml:space="preserve"> </w:t>
      </w:r>
      <w:r w:rsidRPr="00AC6A39">
        <w:rPr>
          <w:rFonts w:hint="eastAsia"/>
          <w:rtl/>
        </w:rPr>
        <w:t>להתייחס</w:t>
      </w:r>
      <w:r w:rsidRPr="00AC6A39">
        <w:rPr>
          <w:rtl/>
        </w:rPr>
        <w:t xml:space="preserve"> </w:t>
      </w:r>
      <w:r w:rsidRPr="00AC6A39">
        <w:rPr>
          <w:rFonts w:hint="eastAsia"/>
          <w:rtl/>
        </w:rPr>
        <w:t>לתקופות</w:t>
      </w:r>
      <w:r w:rsidRPr="00AC6A39">
        <w:rPr>
          <w:rtl/>
        </w:rPr>
        <w:t xml:space="preserve"> </w:t>
      </w:r>
      <w:r w:rsidRPr="00AC6A39">
        <w:rPr>
          <w:rFonts w:hint="eastAsia"/>
          <w:rtl/>
        </w:rPr>
        <w:t>בלשון</w:t>
      </w:r>
      <w:r w:rsidRPr="00AC6A39">
        <w:rPr>
          <w:rtl/>
        </w:rPr>
        <w:t xml:space="preserve"> </w:t>
      </w:r>
      <w:r w:rsidRPr="00AC6A39">
        <w:rPr>
          <w:rFonts w:hint="eastAsia"/>
          <w:rtl/>
        </w:rPr>
        <w:t>יחיד</w:t>
      </w:r>
      <w:r w:rsidRPr="00AC6A39">
        <w:rPr>
          <w:rtl/>
        </w:rPr>
        <w:t>.</w:t>
      </w:r>
    </w:p>
  </w:footnote>
  <w:footnote w:id="227">
    <w:p w14:paraId="03991194"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eastAsia"/>
          <w:rtl/>
        </w:rPr>
        <w:t>לצורך</w:t>
      </w:r>
      <w:r w:rsidRPr="00AC6A39">
        <w:rPr>
          <w:rtl/>
        </w:rPr>
        <w:t xml:space="preserve"> </w:t>
      </w:r>
      <w:r w:rsidRPr="00AC6A39">
        <w:rPr>
          <w:rFonts w:hint="eastAsia"/>
          <w:rtl/>
        </w:rPr>
        <w:t>זיהוי</w:t>
      </w:r>
      <w:r w:rsidRPr="00AC6A39">
        <w:rPr>
          <w:rtl/>
        </w:rPr>
        <w:t xml:space="preserve"> </w:t>
      </w:r>
      <w:r w:rsidRPr="00AC6A39">
        <w:rPr>
          <w:rFonts w:hint="eastAsia"/>
          <w:rtl/>
        </w:rPr>
        <w:t>ניתן</w:t>
      </w:r>
      <w:r w:rsidRPr="00AC6A39">
        <w:rPr>
          <w:rtl/>
        </w:rPr>
        <w:t xml:space="preserve"> </w:t>
      </w:r>
      <w:r w:rsidRPr="00AC6A39">
        <w:rPr>
          <w:rFonts w:hint="eastAsia"/>
          <w:rtl/>
        </w:rPr>
        <w:t>להוסיף</w:t>
      </w:r>
      <w:r w:rsidRPr="00AC6A39">
        <w:rPr>
          <w:rtl/>
        </w:rPr>
        <w:t>: "ואשר נכלל מעמוד __</w:t>
      </w:r>
      <w:r w:rsidRPr="00AC6A39">
        <w:rPr>
          <w:rFonts w:hint="cs"/>
          <w:rtl/>
        </w:rPr>
        <w:t xml:space="preserve"> </w:t>
      </w:r>
      <w:r w:rsidRPr="00AC6A39">
        <w:rPr>
          <w:rtl/>
        </w:rPr>
        <w:t>(כולל) עד עמוד __</w:t>
      </w:r>
      <w:r w:rsidRPr="00AC6A39">
        <w:rPr>
          <w:rFonts w:hint="cs"/>
          <w:rtl/>
        </w:rPr>
        <w:t xml:space="preserve"> </w:t>
      </w:r>
      <w:r w:rsidRPr="00AC6A39">
        <w:rPr>
          <w:rtl/>
        </w:rPr>
        <w:t>(כולל) לדוח הביניים של החברה".</w:t>
      </w:r>
    </w:p>
  </w:footnote>
  <w:footnote w:id="228">
    <w:p w14:paraId="2243FD16" w14:textId="5AB1E474" w:rsidR="00C77DCA" w:rsidRPr="00AA745F" w:rsidRDefault="00C77DCA" w:rsidP="00AA745F">
      <w:pPr>
        <w:pStyle w:val="FootnoteText"/>
        <w:rPr>
          <w:rtl/>
        </w:rPr>
      </w:pPr>
      <w:r>
        <w:rPr>
          <w:rStyle w:val="FootnoteReference"/>
        </w:rPr>
        <w:footnoteRef/>
      </w:r>
      <w:r>
        <w:rPr>
          <w:rtl/>
        </w:rPr>
        <w:t xml:space="preserve"> </w:t>
      </w:r>
      <w:r>
        <w:rPr>
          <w:rtl/>
        </w:rPr>
        <w:tab/>
      </w:r>
      <w:r>
        <w:rPr>
          <w:rFonts w:hint="cs"/>
          <w:rtl/>
        </w:rPr>
        <w:t xml:space="preserve">אם הדוחות הכספיים ההשוואתיים נסקרו ובוקרו על ידי רואי חשבון מבקרים אחרים יש להוסיף את הפסקה להלן בהתאמות המתחייבות: "המידע הכספי הנפרד של החברה ליום </w:t>
      </w:r>
      <w:r w:rsidR="00A14CB5">
        <w:rPr>
          <w:rFonts w:hint="cs"/>
          <w:rtl/>
        </w:rPr>
        <w:t>31 בדצמבר</w:t>
      </w:r>
      <w:r w:rsidR="002112F6">
        <w:fldChar w:fldCharType="begin" w:fldLock="1"/>
      </w:r>
      <w:r w:rsidR="002112F6">
        <w:instrText xml:space="preserve"> DOCPROPERTY  PY  \* MERGEFORMAT </w:instrText>
      </w:r>
      <w:r w:rsidR="002112F6">
        <w:fldChar w:fldCharType="separate"/>
      </w:r>
      <w:r w:rsidR="00CB58A1">
        <w:t>2021</w:t>
      </w:r>
      <w:r w:rsidR="002112F6">
        <w:fldChar w:fldCharType="end"/>
      </w:r>
      <w:r w:rsidR="00A14CB5">
        <w:t xml:space="preserve"> </w:t>
      </w:r>
      <w:r w:rsidR="00A14CB5">
        <w:rPr>
          <w:rFonts w:hint="cs"/>
          <w:rtl/>
        </w:rPr>
        <w:t xml:space="preserve"> והמידע הכספי ליום 30 ביוני </w:t>
      </w:r>
      <w:r w:rsidR="002112F6">
        <w:fldChar w:fldCharType="begin" w:fldLock="1"/>
      </w:r>
      <w:r w:rsidR="002112F6">
        <w:instrText xml:space="preserve"> DOCPROPERTY  PY  \* MERGEF</w:instrText>
      </w:r>
      <w:r w:rsidR="002112F6">
        <w:instrText xml:space="preserve">ORMAT </w:instrText>
      </w:r>
      <w:r w:rsidR="002112F6">
        <w:fldChar w:fldCharType="separate"/>
      </w:r>
      <w:r w:rsidR="00CB58A1">
        <w:t>2021</w:t>
      </w:r>
      <w:r w:rsidR="002112F6">
        <w:fldChar w:fldCharType="end"/>
      </w:r>
      <w:r>
        <w:rPr>
          <w:rFonts w:hint="cs"/>
          <w:rtl/>
        </w:rPr>
        <w:t xml:space="preserve"> ולתקופות שהסתיימו באותם תאריכים, בוקרו ונסקרו, בהתאמה, על ידי רואי חשבון אחרים אשר חוות דעתם מיום___היתה ____ ודוח הסקירה מיום _____ היה בנוסח האחיד, בהתאמה.</w:t>
      </w:r>
    </w:p>
  </w:footnote>
  <w:footnote w:id="229">
    <w:p w14:paraId="56729535" w14:textId="6D11E5CC" w:rsidR="0005613B" w:rsidRDefault="0005613B">
      <w:pPr>
        <w:pStyle w:val="FootnoteText"/>
        <w:rPr>
          <w:rtl/>
        </w:rPr>
      </w:pPr>
      <w:r>
        <w:rPr>
          <w:rStyle w:val="FootnoteReference"/>
        </w:rPr>
        <w:footnoteRef/>
      </w:r>
      <w:r>
        <w:rPr>
          <w:rtl/>
        </w:rPr>
        <w:t xml:space="preserve"> </w:t>
      </w:r>
      <w:r w:rsidR="00263991">
        <w:rPr>
          <w:rtl/>
        </w:rPr>
        <w:tab/>
      </w:r>
      <w:r w:rsidR="00E278CE" w:rsidRPr="00E278CE">
        <w:rPr>
          <w:rtl/>
        </w:rPr>
        <w:t>במקרים בהם כל הדוחות נסקרו על ידי רואי חשבון מבקרים אחרים, יש להתאים את הנוסח.</w:t>
      </w:r>
    </w:p>
  </w:footnote>
  <w:footnote w:id="230">
    <w:p w14:paraId="2D0CC898" w14:textId="77777777" w:rsidR="00C77DCA" w:rsidRPr="00AC6A39" w:rsidRDefault="00C77DCA" w:rsidP="00AC6A39">
      <w:pPr>
        <w:pStyle w:val="FootnoteText"/>
      </w:pPr>
      <w:r w:rsidRPr="005D3702">
        <w:rPr>
          <w:rStyle w:val="FootnoteReference"/>
        </w:rPr>
        <w:footnoteRef/>
      </w:r>
      <w:r w:rsidRPr="00AC6A39">
        <w:rPr>
          <w:rFonts w:hint="cs"/>
          <w:rtl/>
        </w:rPr>
        <w:tab/>
      </w:r>
      <w:r w:rsidRPr="00AC6A39">
        <w:rPr>
          <w:rFonts w:hint="cs"/>
          <w:rtl/>
        </w:rPr>
        <w:t>אם פיסקה זו ניתנה בדוח הסקירה על הדוחות הכספיים התמציתיים ביניים, יש לשקול את הצורך בפיסקה זו גם במסגרת דוח סקירה מיוחד זה.</w:t>
      </w:r>
    </w:p>
  </w:footnote>
  <w:footnote w:id="231">
    <w:p w14:paraId="447E39D1"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cs"/>
          <w:rtl/>
        </w:rPr>
        <w:t>יש לכלול במסגרת דוח זה מידע בדבר סכומי הנכסים וההתחייבויות הכלולים בדוחות הכספיים המאוחדים התמציתיים ביניים המיוחסים לחברה עצמה כחברה אם, בפירוט לפי סוגי הנכסים וההתחייבויות; הנתונים יסווגו באותו אופן שבו סווגו בדוחות הכספיים המאוחדים התמציתיים ביניים של החברה וישקפו את הנכסים וההתחייבויות הכלולים בדוחות אלה, למעט סכומי הנכסים וההתחייבויות בגין חברות מוחזקות. לעניין זה, פעילות משותפת (כהגדרתה ב-</w:t>
      </w:r>
      <w:r w:rsidRPr="00AC6A39">
        <w:t>IFRS 11</w:t>
      </w:r>
      <w:r w:rsidRPr="00AC6A39">
        <w:rPr>
          <w:rFonts w:hint="cs"/>
          <w:rtl/>
        </w:rPr>
        <w:t>) שנבנתה באמצעות גוף נפרד היא אינה חברה מוחזקת, והיא תטופל באותו אופן כמו בדוחות הכספיים המאוחדים.</w:t>
      </w:r>
    </w:p>
  </w:footnote>
  <w:footnote w:id="232">
    <w:p w14:paraId="397CD2D4" w14:textId="151B89F4" w:rsidR="00C77DCA" w:rsidRPr="00AC6A39" w:rsidRDefault="00C77DCA" w:rsidP="00AC6A39">
      <w:pPr>
        <w:pStyle w:val="FootnoteText"/>
      </w:pPr>
      <w:r w:rsidRPr="005D3702">
        <w:rPr>
          <w:rStyle w:val="FootnoteReference"/>
        </w:rPr>
        <w:footnoteRef/>
      </w:r>
      <w:r w:rsidRPr="00AC6A39">
        <w:rPr>
          <w:rtl/>
        </w:rPr>
        <w:tab/>
      </w:r>
      <w:r w:rsidRPr="00AC6A39">
        <w:rPr>
          <w:rFonts w:hint="cs"/>
          <w:rtl/>
        </w:rPr>
        <w:t>סכום נטו בהתבסס על הדוחות הכספיים המאוחדים התמציתיים ביניים, המיוחס לחברה עצמה כחברה אם, של סך הנכסים בניכוי סך ההתחייבויות, המשקפים בדוחות הכספיים המאוחדים התמציתיים ביניים מידע כספי בגין חברות מוחזקות, לרבות מוניטין ולרבות ההשפעה הנובעת מהצגה בנפרד של עסקאות בין-חברתיות בגין חברות מאוחדות.</w:t>
      </w:r>
    </w:p>
  </w:footnote>
  <w:footnote w:id="233">
    <w:p w14:paraId="04B0E8EF"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cs"/>
          <w:rtl/>
        </w:rPr>
        <w:t>אם היתרה מסתכמת לסכום שלילי, היתרה תירשם כהתחייבות לא שוטפת.</w:t>
      </w:r>
    </w:p>
  </w:footnote>
  <w:footnote w:id="234">
    <w:p w14:paraId="11E4CB1B"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cs"/>
          <w:rtl/>
        </w:rPr>
        <w:t>מוניטין זה יכלול מוניטין הנובע מרכישת פעילות שאינה ישות משפטית, מוניטין הנובע מרכישת זכויות בפעילויות משותפות שפעילותיהן מהוות עסק ומוניטין בגין ישות משפטית שמוזגה.</w:t>
      </w:r>
    </w:p>
  </w:footnote>
  <w:footnote w:id="235">
    <w:p w14:paraId="115079B8" w14:textId="77777777" w:rsidR="00C77DCA" w:rsidRPr="00AC6A39" w:rsidRDefault="00C77DCA" w:rsidP="00AC6A39">
      <w:pPr>
        <w:pStyle w:val="FootnoteText"/>
      </w:pPr>
      <w:r w:rsidRPr="005D3702">
        <w:rPr>
          <w:rStyle w:val="FootnoteReference"/>
        </w:rPr>
        <w:footnoteRef/>
      </w:r>
      <w:r w:rsidRPr="00AC6A39">
        <w:rPr>
          <w:rtl/>
        </w:rPr>
        <w:tab/>
      </w:r>
      <w:r w:rsidRPr="00AC6A39">
        <w:rPr>
          <w:rFonts w:hint="cs"/>
          <w:rtl/>
        </w:rPr>
        <w:t>בהתאם להבהרת הרשות מינואר 2010, אין למדוד ולהציג במסגרת זו ערבויות פיננסיות שניתנו על ידי החברה לצד ג' לטובת חברות מאוחדות.</w:t>
      </w:r>
    </w:p>
  </w:footnote>
  <w:footnote w:id="236">
    <w:p w14:paraId="575A3014"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יש לכלול במסגרת דוח זה מידע בדבר סכומי ההכנסות וההוצאות הכלולים בדוחות הכספיים המאוחדים התמציתיים ביניים, בפילוח בין רווח או הפסד ורווח כולל אחר, המיוחסים לחברה עצמה כחברה אם, בפירוט לפי סוגי ההכנסות וההוצאות; הנתונים יסווגו באותו אופן שבו סווגו בדוחות הכספיים המאוחדים התמציתיים ביניים של החברה וישקפו את ההכנסות וההוצאות הכלולות בדוחות אלה, למעט סכומי ההכנסות וההוצאות בגין חברות מוחזקות. לעניין זה, פעילות משותפת (כהגדרתה ב-</w:t>
      </w:r>
      <w:r w:rsidRPr="00AC6A39">
        <w:t>IFRS 11</w:t>
      </w:r>
      <w:r w:rsidRPr="00AC6A39">
        <w:rPr>
          <w:rFonts w:hint="cs"/>
          <w:rtl/>
        </w:rPr>
        <w:t>) שנבנתה באמצעות גוף נפרד היא אינה חברה מוחזקת, והיא תטופל באותו אופן כמו בדוחות הכספיים המאוחדים.</w:t>
      </w:r>
    </w:p>
  </w:footnote>
  <w:footnote w:id="237">
    <w:p w14:paraId="39F35DDC" w14:textId="77777777" w:rsidR="00C77DCA" w:rsidRPr="00A11792" w:rsidRDefault="00C77DCA" w:rsidP="00511EC2">
      <w:pPr>
        <w:pStyle w:val="FootnoteText"/>
      </w:pPr>
      <w:r w:rsidRPr="00A11792">
        <w:rPr>
          <w:rStyle w:val="FootnoteReference"/>
        </w:rPr>
        <w:footnoteRef/>
      </w:r>
      <w:r w:rsidRPr="00A11792">
        <w:rPr>
          <w:rtl/>
        </w:rPr>
        <w:t xml:space="preserve"> </w:t>
      </w:r>
      <w:r w:rsidRPr="00A11792">
        <w:rPr>
          <w:rtl/>
        </w:rPr>
        <w:tab/>
      </w:r>
      <w:r w:rsidRPr="00A11792">
        <w:rPr>
          <w:rFonts w:hint="cs"/>
          <w:rtl/>
        </w:rPr>
        <w:t>סכום נטו, בהתבסס על הדוחות הכספיים המאוחדים התמציתיים ביניים, המיוחס לחברה עצמה כחברה אם, של סך ההכנסות בניכוי סך ההוצאות, המשקפים בדוחות הכספיים המאוחדים התמציתיים ביניים תוצאות פעילות בגין חברות מוחזקות, לרבות ירידת ערך מוניטין או ביטולה ולרבות ההשפעה הנובעת מהצגה בנפרד של עסקאות בין-חברתיות בגין חברות מאוחדות המיוחס לרווח או הפסד.</w:t>
      </w:r>
    </w:p>
  </w:footnote>
  <w:footnote w:id="238">
    <w:p w14:paraId="48649EA8" w14:textId="77777777" w:rsidR="00C77DCA" w:rsidRPr="00AC6A39" w:rsidRDefault="00C77DCA" w:rsidP="00AC6A39">
      <w:pPr>
        <w:pStyle w:val="FootnoteText"/>
      </w:pPr>
      <w:r w:rsidRPr="005D3702">
        <w:rPr>
          <w:rStyle w:val="FootnoteReference"/>
        </w:rPr>
        <w:footnoteRef/>
      </w:r>
      <w:r w:rsidRPr="00AC6A39">
        <w:rPr>
          <w:rtl/>
        </w:rPr>
        <w:t xml:space="preserve"> </w:t>
      </w:r>
      <w:r w:rsidRPr="00AC6A39">
        <w:rPr>
          <w:rtl/>
        </w:rPr>
        <w:tab/>
      </w:r>
      <w:r w:rsidRPr="00AC6A39">
        <w:rPr>
          <w:rFonts w:hint="cs"/>
          <w:rtl/>
        </w:rPr>
        <w:t>סכום נטו, בהתבסס על הדוחות הכספיים המאוחדים התמציתיים ביניים, המיוחס לחברה עצמה כחברה אם, של סך ההכנסות בניכוי סך ההוצאות, המשקפים בדוחות הכספיים המאוחדים התמציתיים ביניים רווח כולל אחר בגין חברות מוחזקות, לרבות ההשפעה הנובעת מהצגה בנפרד של עסקאות בין-חברתיות בגין חברות מאוחדות המיוחס לרווח כולל אחר.</w:t>
      </w:r>
    </w:p>
  </w:footnote>
  <w:footnote w:id="239">
    <w:p w14:paraId="572775C9"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יש לכלול במסגרת דוח זה פירוט של סכומי תזרימי המזומנים הכלולים בדוחות הכספיים המאוחדים התמציתיים ביניים המיוחסים לחברה עצמה כחברה אם, כשהם לקוחים מתוך הדוח התמציתי המאוחד על תזרימי המזומנים של החברה, בפילוח לפי תזרים מפעילות שוטפת, תזרים מפעילות השקעה ותזרים מפעילות מימון, ופירוט מרכיביהם; הנתונים יסווגו באותו אופן שבו סווגו בדוחות הכספיים המאוחדים התמציתיים ביניים של החברה וישקפו את תזרימי המזומנים הכלולים בדוחות אלה, למעט סכומי תזרימי המזומנים בגין חברות מוחזקות, כאשר תזרימי המזומנים בגין עסקאות עם חברות מאוחדות יוצגו בנטו במסגרת פעילות שוטפת, פעילות השקעה או פעילות מימון, בהתאם לנסיבות העניין. לעניין זה, פעילות משותפת (כהגדרתה ב-</w:t>
      </w:r>
      <w:r w:rsidRPr="00AC6A39">
        <w:t>IFRS 11</w:t>
      </w:r>
      <w:r w:rsidRPr="00AC6A39">
        <w:rPr>
          <w:rFonts w:hint="cs"/>
          <w:rtl/>
        </w:rPr>
        <w:t>) שנבנתה באמצעות גוף נפרד היא אינה חברה מוחזקת, והיא תטופל באותו אופן כמו בדוחות הכספיים המאוחדים.</w:t>
      </w:r>
    </w:p>
  </w:footnote>
  <w:footnote w:id="240">
    <w:p w14:paraId="1FDE894C"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בהתאם להבהרת רשות ניירות ערך מינואר 2010.</w:t>
      </w:r>
    </w:p>
  </w:footnote>
  <w:footnote w:id="241">
    <w:p w14:paraId="3745E3F4"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ראה גם תקנה 5ד(ב)(5)(ו) לעניין יישום תקנה 38ב בדיווח חצי-שנתי.</w:t>
      </w:r>
    </w:p>
  </w:footnote>
  <w:footnote w:id="242">
    <w:p w14:paraId="0F46DC17" w14:textId="77777777" w:rsidR="00C77DCA" w:rsidRPr="00AC6A39" w:rsidRDefault="00C77DCA" w:rsidP="00AC6A39">
      <w:pPr>
        <w:pStyle w:val="FootnoteText"/>
      </w:pPr>
      <w:r w:rsidRPr="005D3702">
        <w:rPr>
          <w:rStyle w:val="FootnoteReference"/>
        </w:rPr>
        <w:footnoteRef/>
      </w:r>
      <w:r w:rsidRPr="00AC6A39">
        <w:rPr>
          <w:rtl/>
        </w:rPr>
        <w:tab/>
      </w:r>
      <w:r w:rsidRPr="00AC6A39">
        <w:rPr>
          <w:rtl/>
        </w:rPr>
        <w:t xml:space="preserve">ראה גם תקנה </w:t>
      </w:r>
      <w:r w:rsidRPr="00AC6A39">
        <w:rPr>
          <w:rFonts w:hint="cs"/>
          <w:rtl/>
        </w:rPr>
        <w:t>4(א2)</w:t>
      </w:r>
      <w:r w:rsidRPr="00AC6A39">
        <w:rPr>
          <w:rtl/>
        </w:rPr>
        <w:t xml:space="preserve"> לעניין אי הצורך במתן דוחות פרופורמה בתקופות עתידיות</w:t>
      </w:r>
      <w:r w:rsidRPr="00AC6A39">
        <w:rPr>
          <w:rFonts w:hint="cs"/>
          <w:rtl/>
        </w:rPr>
        <w:t>.</w:t>
      </w:r>
    </w:p>
  </w:footnote>
  <w:footnote w:id="243">
    <w:p w14:paraId="2C7606AB"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eastAsia"/>
          <w:rtl/>
        </w:rPr>
        <w:t>יש</w:t>
      </w:r>
      <w:r w:rsidRPr="00AC6A39">
        <w:rPr>
          <w:rtl/>
        </w:rPr>
        <w:t xml:space="preserve"> לבחון את ההשפעה על דוח סקירה מיוחד זה כאשר קיימים חילופי רואי חשבון, כאשר קיימת פ</w:t>
      </w:r>
      <w:r w:rsidRPr="00AC6A39">
        <w:rPr>
          <w:rFonts w:hint="cs"/>
          <w:rtl/>
        </w:rPr>
        <w:t>י</w:t>
      </w:r>
      <w:r w:rsidRPr="00AC6A39">
        <w:rPr>
          <w:rtl/>
        </w:rPr>
        <w:t xml:space="preserve">סקת הדגש עניין </w:t>
      </w:r>
      <w:r w:rsidRPr="00AC6A39">
        <w:rPr>
          <w:rFonts w:hint="cs"/>
          <w:rtl/>
        </w:rPr>
        <w:t xml:space="preserve">(הפניית תשומת לב) </w:t>
      </w:r>
      <w:r w:rsidRPr="00AC6A39">
        <w:rPr>
          <w:rtl/>
        </w:rPr>
        <w:t xml:space="preserve">בדוח הסקירה על הדוחות הכספיים התמציתיים ביניים וכן </w:t>
      </w:r>
      <w:r w:rsidRPr="00AC6A39">
        <w:rPr>
          <w:rFonts w:hint="cs"/>
          <w:rtl/>
        </w:rPr>
        <w:t xml:space="preserve">אם </w:t>
      </w:r>
      <w:r w:rsidRPr="00AC6A39">
        <w:rPr>
          <w:rtl/>
        </w:rPr>
        <w:t xml:space="preserve">דוח סקירה מיוחד זה </w:t>
      </w:r>
      <w:r w:rsidRPr="00AC6A39">
        <w:rPr>
          <w:rFonts w:hint="cs"/>
          <w:rtl/>
        </w:rPr>
        <w:t>י</w:t>
      </w:r>
      <w:r w:rsidRPr="00AC6A39">
        <w:rPr>
          <w:rFonts w:hint="eastAsia"/>
          <w:rtl/>
        </w:rPr>
        <w:t>יכלל</w:t>
      </w:r>
      <w:r w:rsidRPr="00AC6A39">
        <w:rPr>
          <w:rtl/>
        </w:rPr>
        <w:t xml:space="preserve"> בתשקיף/בתשקיף מדף.</w:t>
      </w:r>
    </w:p>
  </w:footnote>
  <w:footnote w:id="244">
    <w:p w14:paraId="46EA9D52" w14:textId="77777777" w:rsidR="00C77DCA" w:rsidRPr="00AC6A39" w:rsidRDefault="00C77DCA" w:rsidP="0056315B">
      <w:pPr>
        <w:pStyle w:val="FootnoteText"/>
        <w:rPr>
          <w:rtl/>
        </w:rPr>
      </w:pPr>
      <w:r w:rsidRPr="005D3702">
        <w:rPr>
          <w:rStyle w:val="FootnoteReference"/>
        </w:rPr>
        <w:footnoteRef/>
      </w:r>
      <w:r w:rsidRPr="00AC6A39">
        <w:rPr>
          <w:rtl/>
        </w:rPr>
        <w:t xml:space="preserve"> </w:t>
      </w:r>
      <w:r w:rsidRPr="00AC6A39">
        <w:rPr>
          <w:rtl/>
        </w:rPr>
        <w:tab/>
      </w:r>
      <w:r w:rsidRPr="00AC6A39">
        <w:rPr>
          <w:rFonts w:hint="eastAsia"/>
          <w:rtl/>
        </w:rPr>
        <w:t>תשומת</w:t>
      </w:r>
      <w:r w:rsidRPr="00AC6A39">
        <w:rPr>
          <w:rtl/>
        </w:rPr>
        <w:t xml:space="preserve"> </w:t>
      </w:r>
      <w:r w:rsidRPr="00AC6A39">
        <w:rPr>
          <w:rFonts w:hint="eastAsia"/>
          <w:rtl/>
        </w:rPr>
        <w:t>הלב</w:t>
      </w:r>
      <w:r w:rsidRPr="00AC6A39">
        <w:rPr>
          <w:rtl/>
        </w:rPr>
        <w:t xml:space="preserve">: (א) </w:t>
      </w:r>
      <w:r w:rsidRPr="00AC6A39">
        <w:rPr>
          <w:rFonts w:hint="eastAsia"/>
          <w:rtl/>
        </w:rPr>
        <w:t>להתאמה</w:t>
      </w:r>
      <w:r w:rsidRPr="00AC6A39">
        <w:rPr>
          <w:rtl/>
        </w:rPr>
        <w:t xml:space="preserve"> </w:t>
      </w:r>
      <w:r w:rsidRPr="00AC6A39">
        <w:rPr>
          <w:rFonts w:hint="eastAsia"/>
          <w:rtl/>
        </w:rPr>
        <w:t>הנדרשת</w:t>
      </w:r>
      <w:r w:rsidRPr="00AC6A39">
        <w:rPr>
          <w:rtl/>
        </w:rPr>
        <w:t xml:space="preserve">, </w:t>
      </w:r>
      <w:r w:rsidRPr="00AC6A39">
        <w:rPr>
          <w:rFonts w:hint="eastAsia"/>
          <w:rtl/>
        </w:rPr>
        <w:t>אם</w:t>
      </w:r>
      <w:r w:rsidRPr="00AC6A39">
        <w:rPr>
          <w:rtl/>
        </w:rPr>
        <w:t xml:space="preserve"> </w:t>
      </w:r>
      <w:r w:rsidRPr="00AC6A39">
        <w:rPr>
          <w:rFonts w:hint="eastAsia"/>
          <w:rtl/>
        </w:rPr>
        <w:t>בכלל</w:t>
      </w:r>
      <w:r w:rsidRPr="00AC6A39">
        <w:rPr>
          <w:rtl/>
        </w:rPr>
        <w:t xml:space="preserve">, </w:t>
      </w:r>
      <w:r w:rsidRPr="00AC6A39">
        <w:rPr>
          <w:rFonts w:hint="eastAsia"/>
          <w:rtl/>
        </w:rPr>
        <w:t>בהתאם</w:t>
      </w:r>
      <w:r w:rsidRPr="00AC6A39">
        <w:rPr>
          <w:rtl/>
        </w:rPr>
        <w:t xml:space="preserve"> </w:t>
      </w:r>
      <w:r w:rsidRPr="00AC6A39">
        <w:rPr>
          <w:rFonts w:hint="eastAsia"/>
          <w:rtl/>
        </w:rPr>
        <w:t>לבחירת</w:t>
      </w:r>
      <w:r w:rsidRPr="00AC6A39">
        <w:rPr>
          <w:rtl/>
        </w:rPr>
        <w:t xml:space="preserve"> </w:t>
      </w:r>
      <w:r w:rsidRPr="00AC6A39">
        <w:rPr>
          <w:rFonts w:hint="eastAsia"/>
          <w:rtl/>
        </w:rPr>
        <w:t>החברה</w:t>
      </w:r>
      <w:r w:rsidRPr="00AC6A39">
        <w:rPr>
          <w:rtl/>
        </w:rPr>
        <w:t xml:space="preserve"> </w:t>
      </w:r>
      <w:r w:rsidRPr="00AC6A39">
        <w:rPr>
          <w:rFonts w:hint="eastAsia"/>
          <w:rtl/>
        </w:rPr>
        <w:t>לעניין</w:t>
      </w:r>
      <w:r w:rsidRPr="00AC6A39">
        <w:rPr>
          <w:rtl/>
        </w:rPr>
        <w:t xml:space="preserve"> דוח </w:t>
      </w:r>
      <w:r w:rsidRPr="00AC6A39">
        <w:rPr>
          <w:rFonts w:hint="cs"/>
          <w:rtl/>
        </w:rPr>
        <w:t xml:space="preserve">הפרופורמה </w:t>
      </w:r>
      <w:r w:rsidRPr="00AC6A39">
        <w:rPr>
          <w:rtl/>
        </w:rPr>
        <w:t xml:space="preserve">על </w:t>
      </w:r>
      <w:r w:rsidRPr="00AC6A39">
        <w:rPr>
          <w:rFonts w:hint="eastAsia"/>
          <w:rtl/>
        </w:rPr>
        <w:t>רווח</w:t>
      </w:r>
      <w:r w:rsidRPr="00AC6A39">
        <w:rPr>
          <w:rtl/>
        </w:rPr>
        <w:t xml:space="preserve"> </w:t>
      </w:r>
      <w:r w:rsidRPr="00AC6A39">
        <w:rPr>
          <w:rFonts w:hint="eastAsia"/>
          <w:rtl/>
        </w:rPr>
        <w:t>או</w:t>
      </w:r>
      <w:r w:rsidRPr="00AC6A39">
        <w:rPr>
          <w:rtl/>
        </w:rPr>
        <w:t xml:space="preserve"> הפסד ורווח כולל אחר</w:t>
      </w:r>
      <w:r w:rsidRPr="00AC6A39">
        <w:rPr>
          <w:rFonts w:hint="cs"/>
          <w:rtl/>
        </w:rPr>
        <w:t>. אם החברה מציגה את הדוחות בנפרד במקום "רווח או הפסד ורווח כולל אחר" ירשם "רווח או הפסד</w:t>
      </w:r>
      <w:r>
        <w:rPr>
          <w:rFonts w:hint="cs"/>
          <w:rtl/>
        </w:rPr>
        <w:t>,</w:t>
      </w:r>
      <w:r w:rsidRPr="00AC6A39">
        <w:rPr>
          <w:rFonts w:hint="cs"/>
          <w:rtl/>
        </w:rPr>
        <w:t xml:space="preserve"> רווח כולל"</w:t>
      </w:r>
      <w:r w:rsidRPr="00AC6A39">
        <w:rPr>
          <w:rtl/>
        </w:rPr>
        <w:t xml:space="preserve"> </w:t>
      </w:r>
      <w:r w:rsidRPr="00AC6A39">
        <w:rPr>
          <w:rFonts w:hint="eastAsia"/>
          <w:rtl/>
        </w:rPr>
        <w:t>ו</w:t>
      </w:r>
      <w:r w:rsidRPr="00AC6A39">
        <w:rPr>
          <w:rtl/>
        </w:rPr>
        <w:t xml:space="preserve">-(ב) </w:t>
      </w:r>
      <w:r w:rsidRPr="00AC6A39">
        <w:rPr>
          <w:rFonts w:hint="eastAsia"/>
          <w:rtl/>
        </w:rPr>
        <w:t>ברבעון</w:t>
      </w:r>
      <w:r w:rsidRPr="00AC6A39">
        <w:rPr>
          <w:rtl/>
        </w:rPr>
        <w:t xml:space="preserve"> </w:t>
      </w:r>
      <w:r w:rsidRPr="00AC6A39">
        <w:rPr>
          <w:rFonts w:hint="eastAsia"/>
          <w:rtl/>
        </w:rPr>
        <w:t>הראשון</w:t>
      </w:r>
      <w:r w:rsidRPr="00AC6A39">
        <w:rPr>
          <w:rtl/>
        </w:rPr>
        <w:t xml:space="preserve"> </w:t>
      </w:r>
      <w:r w:rsidRPr="00AC6A39">
        <w:rPr>
          <w:rFonts w:hint="eastAsia"/>
          <w:rtl/>
        </w:rPr>
        <w:t>של</w:t>
      </w:r>
      <w:r w:rsidRPr="00AC6A39">
        <w:rPr>
          <w:rtl/>
        </w:rPr>
        <w:t xml:space="preserve"> </w:t>
      </w:r>
      <w:r w:rsidRPr="00AC6A39">
        <w:rPr>
          <w:rFonts w:hint="eastAsia"/>
          <w:rtl/>
        </w:rPr>
        <w:t>השנה</w:t>
      </w:r>
      <w:r w:rsidRPr="00AC6A39">
        <w:rPr>
          <w:rtl/>
        </w:rPr>
        <w:t xml:space="preserve"> </w:t>
      </w:r>
      <w:r w:rsidRPr="00AC6A39">
        <w:rPr>
          <w:rFonts w:hint="eastAsia"/>
          <w:rtl/>
        </w:rPr>
        <w:t>יש</w:t>
      </w:r>
      <w:r w:rsidRPr="00AC6A39">
        <w:rPr>
          <w:rtl/>
        </w:rPr>
        <w:t xml:space="preserve"> </w:t>
      </w:r>
      <w:r w:rsidRPr="00AC6A39">
        <w:rPr>
          <w:rFonts w:hint="eastAsia"/>
          <w:rtl/>
        </w:rPr>
        <w:t>להתייחס</w:t>
      </w:r>
      <w:r w:rsidRPr="00AC6A39">
        <w:rPr>
          <w:rtl/>
        </w:rPr>
        <w:t xml:space="preserve"> </w:t>
      </w:r>
      <w:r w:rsidRPr="00AC6A39">
        <w:rPr>
          <w:rFonts w:hint="eastAsia"/>
          <w:rtl/>
        </w:rPr>
        <w:t>לדוחות</w:t>
      </w:r>
      <w:r w:rsidRPr="00AC6A39">
        <w:rPr>
          <w:rtl/>
        </w:rPr>
        <w:t xml:space="preserve"> </w:t>
      </w:r>
      <w:r w:rsidRPr="00AC6A39">
        <w:rPr>
          <w:rFonts w:hint="eastAsia"/>
          <w:rtl/>
        </w:rPr>
        <w:t>ולתקופות</w:t>
      </w:r>
      <w:r w:rsidRPr="00AC6A39">
        <w:rPr>
          <w:rtl/>
        </w:rPr>
        <w:t xml:space="preserve"> </w:t>
      </w:r>
      <w:r w:rsidRPr="00AC6A39">
        <w:rPr>
          <w:rFonts w:hint="eastAsia"/>
          <w:rtl/>
        </w:rPr>
        <w:t>בלשון</w:t>
      </w:r>
      <w:r w:rsidRPr="00AC6A39">
        <w:rPr>
          <w:rtl/>
        </w:rPr>
        <w:t xml:space="preserve"> </w:t>
      </w:r>
      <w:r w:rsidRPr="00AC6A39">
        <w:rPr>
          <w:rFonts w:hint="eastAsia"/>
          <w:rtl/>
        </w:rPr>
        <w:t>יחיד</w:t>
      </w:r>
      <w:r w:rsidRPr="00AC6A39">
        <w:rPr>
          <w:rtl/>
        </w:rPr>
        <w:t>.</w:t>
      </w:r>
    </w:p>
  </w:footnote>
  <w:footnote w:id="245">
    <w:p w14:paraId="31A22C68"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דוח</w:t>
      </w:r>
      <w:r w:rsidRPr="00AC6A39">
        <w:rPr>
          <w:rtl/>
        </w:rPr>
        <w:t xml:space="preserve"> פרופורמה </w:t>
      </w:r>
      <w:r w:rsidRPr="00AC6A39">
        <w:rPr>
          <w:rFonts w:hint="cs"/>
          <w:rtl/>
        </w:rPr>
        <w:t xml:space="preserve">על המצב הכספי </w:t>
      </w:r>
      <w:r w:rsidRPr="00AC6A39">
        <w:rPr>
          <w:rtl/>
        </w:rPr>
        <w:t xml:space="preserve">אינו נדרש להצגה </w:t>
      </w:r>
      <w:r w:rsidRPr="00AC6A39">
        <w:rPr>
          <w:rFonts w:hint="cs"/>
          <w:rtl/>
        </w:rPr>
        <w:t xml:space="preserve">אם </w:t>
      </w:r>
      <w:r w:rsidRPr="00AC6A39">
        <w:rPr>
          <w:rtl/>
        </w:rPr>
        <w:t xml:space="preserve">אירוע הפרופורמה קיבל ביטוי מלא </w:t>
      </w:r>
      <w:r w:rsidRPr="00AC6A39">
        <w:rPr>
          <w:rFonts w:hint="cs"/>
          <w:rtl/>
        </w:rPr>
        <w:t>בדוח על המצב הכספי של</w:t>
      </w:r>
      <w:r w:rsidRPr="00AC6A39">
        <w:rPr>
          <w:rtl/>
        </w:rPr>
        <w:t xml:space="preserve"> החברה ליום זה.</w:t>
      </w:r>
    </w:p>
  </w:footnote>
  <w:footnote w:id="246">
    <w:p w14:paraId="358E4E8D"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eastAsia"/>
          <w:rtl/>
        </w:rPr>
        <w:t>יש</w:t>
      </w:r>
      <w:r w:rsidRPr="00AC6A39">
        <w:rPr>
          <w:rtl/>
        </w:rPr>
        <w:t xml:space="preserve"> </w:t>
      </w:r>
      <w:r w:rsidRPr="00AC6A39">
        <w:rPr>
          <w:rFonts w:hint="eastAsia"/>
          <w:rtl/>
        </w:rPr>
        <w:t>להוסיף</w:t>
      </w:r>
      <w:r w:rsidRPr="00AC6A39">
        <w:rPr>
          <w:rtl/>
        </w:rPr>
        <w:t xml:space="preserve"> </w:t>
      </w:r>
      <w:r w:rsidRPr="00AC6A39">
        <w:rPr>
          <w:rFonts w:hint="eastAsia"/>
          <w:rtl/>
        </w:rPr>
        <w:t>התייחסות</w:t>
      </w:r>
      <w:r w:rsidRPr="00AC6A39">
        <w:rPr>
          <w:rtl/>
        </w:rPr>
        <w:t xml:space="preserve"> </w:t>
      </w:r>
      <w:r w:rsidRPr="00AC6A39">
        <w:rPr>
          <w:rFonts w:hint="eastAsia"/>
          <w:rtl/>
        </w:rPr>
        <w:t>גם</w:t>
      </w:r>
      <w:r w:rsidRPr="00AC6A39">
        <w:rPr>
          <w:rtl/>
        </w:rPr>
        <w:t xml:space="preserve"> </w:t>
      </w:r>
      <w:r w:rsidRPr="00AC6A39">
        <w:rPr>
          <w:rFonts w:hint="eastAsia"/>
          <w:rtl/>
        </w:rPr>
        <w:t>לדוחות</w:t>
      </w:r>
      <w:r w:rsidRPr="00AC6A39">
        <w:rPr>
          <w:rtl/>
        </w:rPr>
        <w:t xml:space="preserve"> </w:t>
      </w:r>
      <w:r w:rsidRPr="00AC6A39">
        <w:rPr>
          <w:rFonts w:hint="eastAsia"/>
          <w:rtl/>
        </w:rPr>
        <w:t>כספיים</w:t>
      </w:r>
      <w:r w:rsidRPr="00AC6A39">
        <w:rPr>
          <w:rtl/>
        </w:rPr>
        <w:t xml:space="preserve"> </w:t>
      </w:r>
      <w:r w:rsidRPr="00AC6A39">
        <w:rPr>
          <w:rFonts w:hint="eastAsia"/>
          <w:rtl/>
        </w:rPr>
        <w:t>נוספים</w:t>
      </w:r>
      <w:r w:rsidRPr="00AC6A39">
        <w:rPr>
          <w:rFonts w:hint="cs"/>
          <w:rtl/>
        </w:rPr>
        <w:t>,</w:t>
      </w:r>
      <w:r w:rsidRPr="00AC6A39">
        <w:rPr>
          <w:rtl/>
        </w:rPr>
        <w:t xml:space="preserve"> </w:t>
      </w:r>
      <w:r w:rsidRPr="00AC6A39">
        <w:rPr>
          <w:rFonts w:hint="cs"/>
          <w:rtl/>
        </w:rPr>
        <w:t xml:space="preserve">אם </w:t>
      </w:r>
      <w:r w:rsidRPr="00AC6A39">
        <w:rPr>
          <w:rFonts w:hint="eastAsia"/>
          <w:rtl/>
        </w:rPr>
        <w:t>אלה</w:t>
      </w:r>
      <w:r w:rsidRPr="00AC6A39">
        <w:rPr>
          <w:rtl/>
        </w:rPr>
        <w:t xml:space="preserve"> </w:t>
      </w:r>
      <w:r w:rsidRPr="00AC6A39">
        <w:rPr>
          <w:rFonts w:hint="eastAsia"/>
          <w:rtl/>
        </w:rPr>
        <w:t>ניתנו</w:t>
      </w:r>
      <w:r w:rsidRPr="00AC6A39">
        <w:rPr>
          <w:rtl/>
        </w:rPr>
        <w:t xml:space="preserve"> </w:t>
      </w:r>
      <w:r w:rsidRPr="00AC6A39">
        <w:rPr>
          <w:rFonts w:hint="eastAsia"/>
          <w:rtl/>
        </w:rPr>
        <w:t>לפי</w:t>
      </w:r>
      <w:r w:rsidRPr="00AC6A39">
        <w:rPr>
          <w:rtl/>
        </w:rPr>
        <w:t xml:space="preserve"> </w:t>
      </w:r>
      <w:r w:rsidRPr="00AC6A39">
        <w:rPr>
          <w:rFonts w:hint="eastAsia"/>
          <w:rtl/>
        </w:rPr>
        <w:t>דרישה</w:t>
      </w:r>
      <w:r w:rsidRPr="00AC6A39">
        <w:rPr>
          <w:rtl/>
        </w:rPr>
        <w:t xml:space="preserve"> </w:t>
      </w:r>
      <w:r w:rsidRPr="00AC6A39">
        <w:rPr>
          <w:rFonts w:hint="eastAsia"/>
          <w:rtl/>
        </w:rPr>
        <w:t>של</w:t>
      </w:r>
      <w:r w:rsidRPr="00AC6A39">
        <w:rPr>
          <w:rtl/>
        </w:rPr>
        <w:t xml:space="preserve"> </w:t>
      </w:r>
      <w:r w:rsidRPr="00AC6A39">
        <w:rPr>
          <w:rFonts w:hint="eastAsia"/>
          <w:rtl/>
        </w:rPr>
        <w:t>רשות</w:t>
      </w:r>
      <w:r w:rsidRPr="00AC6A39">
        <w:rPr>
          <w:rtl/>
        </w:rPr>
        <w:t xml:space="preserve"> </w:t>
      </w:r>
      <w:r w:rsidRPr="00AC6A39">
        <w:rPr>
          <w:rFonts w:hint="eastAsia"/>
          <w:rtl/>
        </w:rPr>
        <w:t>ניירות</w:t>
      </w:r>
      <w:r w:rsidRPr="00AC6A39">
        <w:rPr>
          <w:rtl/>
        </w:rPr>
        <w:t xml:space="preserve"> </w:t>
      </w:r>
      <w:r w:rsidRPr="00AC6A39">
        <w:rPr>
          <w:rFonts w:hint="eastAsia"/>
          <w:rtl/>
        </w:rPr>
        <w:t>ערך</w:t>
      </w:r>
      <w:r w:rsidRPr="00AC6A39">
        <w:rPr>
          <w:rtl/>
        </w:rPr>
        <w:t>.</w:t>
      </w:r>
    </w:p>
  </w:footnote>
  <w:footnote w:id="247">
    <w:p w14:paraId="2F68369D" w14:textId="71F078E5" w:rsidR="00C77DCA" w:rsidRPr="00AC6A39" w:rsidRDefault="00C77DCA" w:rsidP="00AB432B">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 xml:space="preserve">יש </w:t>
      </w:r>
      <w:r w:rsidR="00994B11">
        <w:rPr>
          <w:rFonts w:hint="cs"/>
          <w:rtl/>
        </w:rPr>
        <w:t>לבחון</w:t>
      </w:r>
      <w:r w:rsidR="007C31A0">
        <w:rPr>
          <w:rFonts w:hint="cs"/>
          <w:rtl/>
        </w:rPr>
        <w:t xml:space="preserve"> </w:t>
      </w:r>
      <w:r w:rsidRPr="00AC6A39">
        <w:rPr>
          <w:rFonts w:hint="cs"/>
          <w:rtl/>
        </w:rPr>
        <w:t xml:space="preserve">את הוראות </w:t>
      </w:r>
      <w:r>
        <w:rPr>
          <w:rFonts w:hint="cs"/>
          <w:rtl/>
        </w:rPr>
        <w:t xml:space="preserve">הנספח לתקן ביקורת (ישראל) 600 בדבר </w:t>
      </w:r>
      <w:r w:rsidRPr="00AC6A39">
        <w:rPr>
          <w:rFonts w:hint="cs"/>
          <w:rtl/>
        </w:rPr>
        <w:t xml:space="preserve">הסתמכות על רואי חשבון </w:t>
      </w:r>
      <w:r>
        <w:rPr>
          <w:rFonts w:hint="cs"/>
          <w:rtl/>
        </w:rPr>
        <w:t xml:space="preserve">מבקרים </w:t>
      </w:r>
      <w:r w:rsidRPr="00AC6A39">
        <w:rPr>
          <w:rFonts w:hint="cs"/>
          <w:rtl/>
        </w:rPr>
        <w:t>אחרים.</w:t>
      </w:r>
    </w:p>
  </w:footnote>
  <w:footnote w:id="248">
    <w:p w14:paraId="4C03F223" w14:textId="3F881195"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eastAsia"/>
          <w:rtl/>
        </w:rPr>
        <w:t>במקרים</w:t>
      </w:r>
      <w:r w:rsidRPr="00AC6A39">
        <w:rPr>
          <w:rtl/>
        </w:rPr>
        <w:t xml:space="preserve"> </w:t>
      </w:r>
      <w:r w:rsidR="00994B11" w:rsidRPr="00AC6A39">
        <w:rPr>
          <w:rFonts w:hint="eastAsia"/>
          <w:rtl/>
        </w:rPr>
        <w:t>בהם</w:t>
      </w:r>
      <w:r w:rsidRPr="00AC6A39">
        <w:rPr>
          <w:rtl/>
        </w:rPr>
        <w:t xml:space="preserve"> </w:t>
      </w:r>
      <w:r w:rsidRPr="00AC6A39">
        <w:rPr>
          <w:rFonts w:hint="eastAsia"/>
          <w:rtl/>
        </w:rPr>
        <w:t>רק</w:t>
      </w:r>
      <w:r w:rsidRPr="00AC6A39">
        <w:rPr>
          <w:rtl/>
        </w:rPr>
        <w:t xml:space="preserve"> </w:t>
      </w:r>
      <w:r w:rsidRPr="00AC6A39">
        <w:rPr>
          <w:rFonts w:hint="eastAsia"/>
          <w:rtl/>
        </w:rPr>
        <w:t>חלק</w:t>
      </w:r>
      <w:r w:rsidRPr="00AC6A39">
        <w:rPr>
          <w:rtl/>
        </w:rPr>
        <w:t xml:space="preserve"> </w:t>
      </w:r>
      <w:r w:rsidRPr="00AC6A39">
        <w:rPr>
          <w:rFonts w:hint="eastAsia"/>
          <w:rtl/>
        </w:rPr>
        <w:t>נסקר</w:t>
      </w:r>
      <w:r w:rsidRPr="00AC6A39">
        <w:rPr>
          <w:rtl/>
        </w:rPr>
        <w:t xml:space="preserve"> </w:t>
      </w:r>
      <w:r w:rsidRPr="00AC6A39">
        <w:rPr>
          <w:rFonts w:hint="eastAsia"/>
          <w:rtl/>
        </w:rPr>
        <w:t>על</w:t>
      </w:r>
      <w:r w:rsidRPr="00AC6A39">
        <w:rPr>
          <w:rtl/>
        </w:rPr>
        <w:t xml:space="preserve"> </w:t>
      </w:r>
      <w:r w:rsidRPr="00AC6A39">
        <w:rPr>
          <w:rFonts w:hint="eastAsia"/>
          <w:rtl/>
        </w:rPr>
        <w:t>ידי</w:t>
      </w:r>
      <w:r w:rsidRPr="00AC6A39">
        <w:rPr>
          <w:rtl/>
        </w:rPr>
        <w:t xml:space="preserve"> </w:t>
      </w:r>
      <w:r w:rsidRPr="00AC6A39">
        <w:rPr>
          <w:rFonts w:hint="eastAsia"/>
          <w:rtl/>
        </w:rPr>
        <w:t>רואי</w:t>
      </w:r>
      <w:r w:rsidRPr="00AC6A39">
        <w:rPr>
          <w:rtl/>
        </w:rPr>
        <w:t xml:space="preserve"> </w:t>
      </w:r>
      <w:r w:rsidRPr="00AC6A39">
        <w:rPr>
          <w:rFonts w:hint="eastAsia"/>
          <w:rtl/>
        </w:rPr>
        <w:t>חשבון</w:t>
      </w:r>
      <w:r w:rsidRPr="00AC6A39">
        <w:rPr>
          <w:rtl/>
        </w:rPr>
        <w:t xml:space="preserve"> </w:t>
      </w:r>
      <w:r w:rsidRPr="00AC6A39">
        <w:rPr>
          <w:rFonts w:hint="eastAsia"/>
          <w:rtl/>
        </w:rPr>
        <w:t>מבקרים</w:t>
      </w:r>
      <w:r w:rsidRPr="00AC6A39">
        <w:rPr>
          <w:rtl/>
        </w:rPr>
        <w:t xml:space="preserve"> </w:t>
      </w:r>
      <w:r w:rsidRPr="00AC6A39">
        <w:rPr>
          <w:rFonts w:hint="eastAsia"/>
          <w:rtl/>
        </w:rPr>
        <w:t>אחרים</w:t>
      </w:r>
      <w:r w:rsidRPr="00AC6A39">
        <w:rPr>
          <w:rtl/>
        </w:rPr>
        <w:t xml:space="preserve"> </w:t>
      </w:r>
      <w:r w:rsidRPr="00AC6A39">
        <w:rPr>
          <w:rFonts w:hint="eastAsia"/>
          <w:rtl/>
        </w:rPr>
        <w:t>יש</w:t>
      </w:r>
      <w:r w:rsidRPr="00AC6A39">
        <w:rPr>
          <w:rtl/>
        </w:rPr>
        <w:t xml:space="preserve"> </w:t>
      </w:r>
      <w:r w:rsidRPr="00AC6A39">
        <w:rPr>
          <w:rFonts w:hint="eastAsia"/>
          <w:rtl/>
        </w:rPr>
        <w:t>לשנות</w:t>
      </w:r>
      <w:r w:rsidRPr="00AC6A39">
        <w:rPr>
          <w:rtl/>
        </w:rPr>
        <w:t xml:space="preserve"> </w:t>
      </w:r>
      <w:r w:rsidRPr="00AC6A39">
        <w:rPr>
          <w:rFonts w:hint="eastAsia"/>
          <w:rtl/>
        </w:rPr>
        <w:t>כדלקמן</w:t>
      </w:r>
      <w:r w:rsidRPr="00AC6A39">
        <w:rPr>
          <w:rtl/>
        </w:rPr>
        <w:t xml:space="preserve">: "שחלקם </w:t>
      </w:r>
      <w:r w:rsidRPr="00AC6A39">
        <w:rPr>
          <w:rFonts w:hint="eastAsia"/>
          <w:rtl/>
        </w:rPr>
        <w:t>נסקרו</w:t>
      </w:r>
      <w:r w:rsidRPr="00AC6A39">
        <w:rPr>
          <w:rtl/>
        </w:rPr>
        <w:t>".</w:t>
      </w:r>
    </w:p>
  </w:footnote>
  <w:footnote w:id="249">
    <w:p w14:paraId="4680B956"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דוח</w:t>
      </w:r>
      <w:r w:rsidRPr="00AC6A39">
        <w:rPr>
          <w:rtl/>
        </w:rPr>
        <w:t xml:space="preserve"> </w:t>
      </w:r>
      <w:r>
        <w:rPr>
          <w:rFonts w:hint="cs"/>
          <w:rtl/>
        </w:rPr>
        <w:t>תמציתי מאוחד</w:t>
      </w:r>
      <w:r w:rsidRPr="00AC6A39">
        <w:rPr>
          <w:rtl/>
        </w:rPr>
        <w:t xml:space="preserve"> פרופורמה </w:t>
      </w:r>
      <w:r w:rsidRPr="00AC6A39">
        <w:rPr>
          <w:rFonts w:hint="cs"/>
          <w:rtl/>
        </w:rPr>
        <w:t xml:space="preserve">על המצב הכספי </w:t>
      </w:r>
      <w:r w:rsidRPr="00AC6A39">
        <w:rPr>
          <w:rtl/>
        </w:rPr>
        <w:t xml:space="preserve">אינו נדרש להצגה </w:t>
      </w:r>
      <w:r w:rsidRPr="00AC6A39">
        <w:rPr>
          <w:rFonts w:hint="cs"/>
          <w:rtl/>
        </w:rPr>
        <w:t xml:space="preserve">אם </w:t>
      </w:r>
      <w:r w:rsidRPr="00AC6A39">
        <w:rPr>
          <w:rtl/>
        </w:rPr>
        <w:t xml:space="preserve">אירוע הפרופורמה קיבל ביטוי מלא </w:t>
      </w:r>
      <w:r w:rsidRPr="00AC6A39">
        <w:rPr>
          <w:rFonts w:hint="cs"/>
          <w:rtl/>
        </w:rPr>
        <w:t>בדוח על המצב הכספי של</w:t>
      </w:r>
      <w:r w:rsidRPr="00AC6A39">
        <w:rPr>
          <w:rtl/>
        </w:rPr>
        <w:t xml:space="preserve"> החברה ליום זה.</w:t>
      </w:r>
    </w:p>
  </w:footnote>
  <w:footnote w:id="250">
    <w:p w14:paraId="5352F381"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ביאורים לנתונים הכלולים בדוחות הפרופורמה יובאו רק כאשר הם נדרשים לצורך הבנתם.</w:t>
      </w:r>
    </w:p>
  </w:footnote>
  <w:footnote w:id="251">
    <w:p w14:paraId="30547ED8"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אם החברה בחרה להציג בדוחות הכספיים שלה דוח רווח או הפסד נפרד ודוח על הרווח הכולל, דוחות הפרופורמה יוצגו באופן דומה.</w:t>
      </w:r>
    </w:p>
  </w:footnote>
  <w:footnote w:id="252">
    <w:p w14:paraId="3492FC49" w14:textId="77777777" w:rsidR="00C77DCA" w:rsidRPr="00AC6A39" w:rsidRDefault="00C77DCA" w:rsidP="00AC6A39">
      <w:pPr>
        <w:pStyle w:val="FootnoteText"/>
        <w:rPr>
          <w:rtl/>
        </w:rPr>
      </w:pPr>
      <w:r w:rsidRPr="00A65E7A">
        <w:rPr>
          <w:rStyle w:val="FootnoteReference"/>
        </w:rPr>
        <w:footnoteRef/>
      </w:r>
      <w:r w:rsidRPr="00AC6A39">
        <w:rPr>
          <w:rtl/>
        </w:rPr>
        <w:t xml:space="preserve"> </w:t>
      </w:r>
      <w:r w:rsidRPr="00AC6A39">
        <w:rPr>
          <w:rtl/>
        </w:rPr>
        <w:tab/>
      </w:r>
      <w:r w:rsidRPr="00AC6A39">
        <w:rPr>
          <w:rFonts w:hint="cs"/>
          <w:rtl/>
        </w:rPr>
        <w:t>ביאורים לנתונים הכלולים בדוחות הפרופורמה יובאו רק כאשר הם נדרשים לצורך הבנתם.</w:t>
      </w:r>
    </w:p>
  </w:footnote>
  <w:footnote w:id="253">
    <w:p w14:paraId="05E551DE"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cs"/>
          <w:rtl/>
        </w:rPr>
        <w:t>דוח</w:t>
      </w:r>
      <w:r w:rsidRPr="00AC6A39">
        <w:rPr>
          <w:rtl/>
        </w:rPr>
        <w:t xml:space="preserve"> </w:t>
      </w:r>
      <w:r>
        <w:rPr>
          <w:rFonts w:hint="cs"/>
          <w:rtl/>
        </w:rPr>
        <w:t>תמציתי מאוחד</w:t>
      </w:r>
      <w:r w:rsidRPr="00AC6A39">
        <w:rPr>
          <w:rtl/>
        </w:rPr>
        <w:t xml:space="preserve"> פרופורמה </w:t>
      </w:r>
      <w:r w:rsidRPr="00AC6A39">
        <w:rPr>
          <w:rFonts w:hint="cs"/>
          <w:rtl/>
        </w:rPr>
        <w:t xml:space="preserve">על המצב הכספי </w:t>
      </w:r>
      <w:r w:rsidRPr="00AC6A39">
        <w:rPr>
          <w:rtl/>
        </w:rPr>
        <w:t xml:space="preserve">אינו נדרש להצגה </w:t>
      </w:r>
      <w:r w:rsidRPr="00AC6A39">
        <w:rPr>
          <w:rFonts w:hint="cs"/>
          <w:rtl/>
        </w:rPr>
        <w:t xml:space="preserve">אם </w:t>
      </w:r>
      <w:r w:rsidRPr="00AC6A39">
        <w:rPr>
          <w:rtl/>
        </w:rPr>
        <w:t xml:space="preserve">אירוע הפרופורמה קיבל ביטוי מלא </w:t>
      </w:r>
      <w:r w:rsidRPr="00AC6A39">
        <w:rPr>
          <w:rFonts w:hint="cs"/>
          <w:rtl/>
        </w:rPr>
        <w:t>בדוח על המצב הכספי של</w:t>
      </w:r>
      <w:r w:rsidRPr="00AC6A39">
        <w:rPr>
          <w:rtl/>
        </w:rPr>
        <w:t xml:space="preserve"> החברה ליום זה.</w:t>
      </w:r>
    </w:p>
  </w:footnote>
  <w:footnote w:id="254">
    <w:p w14:paraId="498260DA"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Fonts w:hint="eastAsia"/>
          <w:rtl/>
        </w:rPr>
        <w:t>יש</w:t>
      </w:r>
      <w:r w:rsidRPr="00AC6A39">
        <w:rPr>
          <w:rtl/>
        </w:rPr>
        <w:t xml:space="preserve"> </w:t>
      </w:r>
      <w:r w:rsidRPr="00AC6A39">
        <w:rPr>
          <w:rFonts w:hint="eastAsia"/>
          <w:rtl/>
        </w:rPr>
        <w:t>להוסיף</w:t>
      </w:r>
      <w:r w:rsidRPr="00AC6A39">
        <w:rPr>
          <w:rtl/>
        </w:rPr>
        <w:t xml:space="preserve"> </w:t>
      </w:r>
      <w:r w:rsidRPr="00AC6A39">
        <w:rPr>
          <w:rFonts w:hint="eastAsia"/>
          <w:rtl/>
        </w:rPr>
        <w:t>התייחסות</w:t>
      </w:r>
      <w:r w:rsidRPr="00AC6A39">
        <w:rPr>
          <w:rtl/>
        </w:rPr>
        <w:t xml:space="preserve"> </w:t>
      </w:r>
      <w:r w:rsidRPr="00AC6A39">
        <w:rPr>
          <w:rFonts w:hint="eastAsia"/>
          <w:rtl/>
        </w:rPr>
        <w:t>גם</w:t>
      </w:r>
      <w:r w:rsidRPr="00AC6A39">
        <w:rPr>
          <w:rtl/>
        </w:rPr>
        <w:t xml:space="preserve"> </w:t>
      </w:r>
      <w:r w:rsidRPr="00AC6A39">
        <w:rPr>
          <w:rFonts w:hint="eastAsia"/>
          <w:rtl/>
        </w:rPr>
        <w:t>לדוחות</w:t>
      </w:r>
      <w:r w:rsidRPr="00AC6A39">
        <w:rPr>
          <w:rtl/>
        </w:rPr>
        <w:t xml:space="preserve"> </w:t>
      </w:r>
      <w:r w:rsidRPr="00AC6A39">
        <w:rPr>
          <w:rFonts w:hint="eastAsia"/>
          <w:rtl/>
        </w:rPr>
        <w:t>נוספים</w:t>
      </w:r>
      <w:r w:rsidRPr="00AC6A39">
        <w:rPr>
          <w:rFonts w:hint="cs"/>
          <w:rtl/>
        </w:rPr>
        <w:t>,</w:t>
      </w:r>
      <w:r w:rsidRPr="00AC6A39">
        <w:rPr>
          <w:rtl/>
        </w:rPr>
        <w:t xml:space="preserve"> </w:t>
      </w:r>
      <w:r w:rsidRPr="00AC6A39">
        <w:rPr>
          <w:rFonts w:hint="cs"/>
          <w:rtl/>
        </w:rPr>
        <w:t xml:space="preserve">אם </w:t>
      </w:r>
      <w:r w:rsidRPr="00AC6A39">
        <w:rPr>
          <w:rFonts w:hint="eastAsia"/>
          <w:rtl/>
        </w:rPr>
        <w:t>אלה</w:t>
      </w:r>
      <w:r w:rsidRPr="00AC6A39">
        <w:rPr>
          <w:rtl/>
        </w:rPr>
        <w:t xml:space="preserve"> </w:t>
      </w:r>
      <w:r w:rsidRPr="00AC6A39">
        <w:rPr>
          <w:rFonts w:hint="eastAsia"/>
          <w:rtl/>
        </w:rPr>
        <w:t>ניתנו</w:t>
      </w:r>
      <w:r w:rsidRPr="00AC6A39">
        <w:rPr>
          <w:rtl/>
        </w:rPr>
        <w:t xml:space="preserve"> </w:t>
      </w:r>
      <w:r w:rsidRPr="00AC6A39">
        <w:rPr>
          <w:rFonts w:hint="eastAsia"/>
          <w:rtl/>
        </w:rPr>
        <w:t>לפי</w:t>
      </w:r>
      <w:r w:rsidRPr="00AC6A39">
        <w:rPr>
          <w:rtl/>
        </w:rPr>
        <w:t xml:space="preserve"> </w:t>
      </w:r>
      <w:r w:rsidRPr="00AC6A39">
        <w:rPr>
          <w:rFonts w:hint="eastAsia"/>
          <w:rtl/>
        </w:rPr>
        <w:t>דרישת</w:t>
      </w:r>
      <w:r w:rsidRPr="00AC6A39">
        <w:rPr>
          <w:rtl/>
        </w:rPr>
        <w:t xml:space="preserve"> </w:t>
      </w:r>
      <w:r w:rsidRPr="00AC6A39">
        <w:rPr>
          <w:rFonts w:hint="eastAsia"/>
          <w:rtl/>
        </w:rPr>
        <w:t>רשות</w:t>
      </w:r>
      <w:r w:rsidRPr="00AC6A39">
        <w:rPr>
          <w:rtl/>
        </w:rPr>
        <w:t xml:space="preserve"> </w:t>
      </w:r>
      <w:r w:rsidRPr="00AC6A39">
        <w:rPr>
          <w:rFonts w:hint="eastAsia"/>
          <w:rtl/>
        </w:rPr>
        <w:t>ניירות</w:t>
      </w:r>
      <w:r w:rsidRPr="00AC6A39">
        <w:rPr>
          <w:rtl/>
        </w:rPr>
        <w:t xml:space="preserve"> </w:t>
      </w:r>
      <w:r w:rsidRPr="00AC6A39">
        <w:rPr>
          <w:rFonts w:hint="eastAsia"/>
          <w:rtl/>
        </w:rPr>
        <w:t>ערך</w:t>
      </w:r>
      <w:r w:rsidRPr="00AC6A39">
        <w:rPr>
          <w:rtl/>
        </w:rPr>
        <w:t>.</w:t>
      </w:r>
    </w:p>
  </w:footnote>
  <w:footnote w:id="255">
    <w:p w14:paraId="29CA75AC" w14:textId="77777777" w:rsidR="00C77DCA" w:rsidRPr="00AC6A39" w:rsidRDefault="00C77DCA" w:rsidP="00AC6A39">
      <w:pPr>
        <w:pStyle w:val="FootnoteText"/>
        <w:rPr>
          <w:rtl/>
        </w:rPr>
      </w:pPr>
      <w:r w:rsidRPr="005D3702">
        <w:rPr>
          <w:rStyle w:val="FootnoteReference"/>
        </w:rPr>
        <w:footnoteRef/>
      </w:r>
      <w:r w:rsidRPr="00AC6A39">
        <w:rPr>
          <w:rtl/>
        </w:rPr>
        <w:t xml:space="preserve"> </w:t>
      </w:r>
      <w:r w:rsidRPr="00AC6A39">
        <w:rPr>
          <w:rtl/>
        </w:rPr>
        <w:tab/>
      </w:r>
      <w:r w:rsidRPr="00AC6A39">
        <w:rPr>
          <w:rFonts w:hint="cs"/>
          <w:rtl/>
        </w:rPr>
        <w:t>שנת הדיווח המוקדמת ביותר שנתוניה נכללים בדוחות הכספיים השנתיים שבהם ייכללו נתוני הפרופורמה.</w:t>
      </w:r>
    </w:p>
  </w:footnote>
  <w:footnote w:id="256">
    <w:p w14:paraId="5710FF3B" w14:textId="77777777" w:rsidR="00C77DCA" w:rsidRPr="00AC6A39" w:rsidRDefault="00C77DCA" w:rsidP="00AC6A39">
      <w:pPr>
        <w:pStyle w:val="FootnoteText"/>
        <w:rPr>
          <w:rtl/>
        </w:rPr>
      </w:pPr>
      <w:r w:rsidRPr="005D3702">
        <w:rPr>
          <w:rStyle w:val="FootnoteReference"/>
        </w:rPr>
        <w:footnoteRef/>
      </w:r>
      <w:r w:rsidRPr="00AC6A39">
        <w:rPr>
          <w:rtl/>
        </w:rPr>
        <w:tab/>
      </w:r>
      <w:r w:rsidRPr="00AC6A39">
        <w:rPr>
          <w:rtl/>
        </w:rPr>
        <w:t>ביאורים לנתונים הכלולים בדוחות הפרופורמה יובאו רק כאשר הם נדרשים לצורך הבנתם.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EB45" w14:textId="3506246C" w:rsidR="00C77DCA" w:rsidRPr="00111E5C" w:rsidRDefault="00C77DCA" w:rsidP="00015C9C">
    <w:pPr>
      <w:pStyle w:val="Header"/>
    </w:pPr>
  </w:p>
  <w:p w14:paraId="66797FA5" w14:textId="77777777" w:rsidR="00C77DCA" w:rsidRDefault="00C77DCA" w:rsidP="00015C9C">
    <w:pPr>
      <w:pStyle w:val="Header"/>
    </w:pPr>
  </w:p>
  <w:p w14:paraId="5E22C504" w14:textId="77777777" w:rsidR="00C77DCA" w:rsidRDefault="00C77DCA" w:rsidP="00015C9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F9E4" w14:textId="77777777" w:rsidR="00C77DCA" w:rsidRPr="009269C2" w:rsidRDefault="00C77DCA" w:rsidP="00015C9C">
    <w:pPr>
      <w:pStyle w:val="ac"/>
      <w:rPr>
        <w:rStyle w:val="Emphasis"/>
        <w:b w:val="0"/>
        <w:bCs/>
      </w:rPr>
    </w:pPr>
    <w:r w:rsidRPr="009269C2">
      <w:rPr>
        <w:rStyle w:val="Emphasis"/>
        <w:rFonts w:hint="cs"/>
        <w:b w:val="0"/>
        <w:bCs/>
        <w:rtl/>
      </w:rPr>
      <w:t>חברה מדווחת לדוגמה בע"מ</w:t>
    </w:r>
  </w:p>
  <w:p w14:paraId="69A6497C" w14:textId="28B58C66" w:rsidR="00C77DCA" w:rsidRPr="00D873D8" w:rsidRDefault="00C77DCA" w:rsidP="004655B3">
    <w:pPr>
      <w:pStyle w:val="21"/>
      <w:rPr>
        <w:rtl/>
      </w:rPr>
    </w:pPr>
    <w:r w:rsidRPr="00D873D8">
      <w:rPr>
        <w:rFonts w:hint="cs"/>
        <w:rtl/>
      </w:rPr>
      <w:t xml:space="preserve">ביאורים לדוחות הכספיים התמציתיים ביניים ליום 30 ביוני </w:t>
    </w:r>
    <w:fldSimple w:instr=" DOCPROPERTY  CY  \* MERGEFORMAT ">
      <w:r w:rsidR="002112F6">
        <w:t>2022</w:t>
      </w:r>
    </w:fldSimple>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65B70" w14:textId="77777777" w:rsidR="00C77DCA" w:rsidRPr="00D44E4A" w:rsidRDefault="00C77DCA" w:rsidP="00015C9C">
    <w:pPr>
      <w:pStyle w:val="ac"/>
      <w:rPr>
        <w:rStyle w:val="Emphasis"/>
        <w:b w:val="0"/>
        <w:bCs/>
      </w:rPr>
    </w:pPr>
    <w:r w:rsidRPr="00D44E4A">
      <w:rPr>
        <w:rStyle w:val="Emphasis"/>
        <w:rFonts w:hint="cs"/>
        <w:b w:val="0"/>
        <w:bCs/>
        <w:rtl/>
      </w:rPr>
      <w:t>חברה מדווחת לדוגמה בע"מ</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7E0A" w14:textId="77777777" w:rsidR="00C77DCA" w:rsidRPr="006A10D8" w:rsidRDefault="00C77DCA" w:rsidP="00015C9C">
    <w:pPr>
      <w:pStyle w:val="Header"/>
      <w:rPr>
        <w:rStyle w:val="Strong"/>
        <w:b w:val="0"/>
        <w:bCs w:val="0"/>
        <w:rt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836A2" w14:textId="77777777" w:rsidR="00C77DCA" w:rsidRPr="006A10D8" w:rsidRDefault="00C77DCA" w:rsidP="00015C9C">
    <w:pPr>
      <w:pStyle w:val="Header"/>
      <w:rPr>
        <w:rt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360F7" w14:textId="77777777" w:rsidR="00C77DCA" w:rsidRPr="006A10D8" w:rsidRDefault="00C77DCA" w:rsidP="00015C9C">
    <w:pPr>
      <w:pStyle w:val="Header"/>
      <w:rPr>
        <w:rt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F406" w14:textId="77777777" w:rsidR="00C77DCA" w:rsidRPr="006A10D8" w:rsidRDefault="00C77DCA" w:rsidP="00015C9C">
    <w:pPr>
      <w:pStyle w:val="Header"/>
      <w:rPr>
        <w:rt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1955" w14:textId="77777777" w:rsidR="00C77DCA" w:rsidRPr="006A10D8" w:rsidRDefault="00C77DCA" w:rsidP="00015C9C">
    <w:pPr>
      <w:pStyle w:val="Header"/>
      <w:rPr>
        <w:rt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8AC3" w14:textId="77777777" w:rsidR="00C77DCA" w:rsidRPr="00B70BB9" w:rsidRDefault="00C77DCA" w:rsidP="00015C9C">
    <w:pPr>
      <w:pStyle w:val="ac"/>
      <w:rPr>
        <w:rtl/>
      </w:rPr>
    </w:pPr>
    <w:r w:rsidRPr="00B70BB9">
      <w:rPr>
        <w:rStyle w:val="Emphasis"/>
        <w:rFonts w:hint="cs"/>
        <w:b w:val="0"/>
        <w:bCs/>
        <w:rtl/>
      </w:rPr>
      <w:t>חברה מדווחת לדוגמה בע"מ</w:t>
    </w:r>
  </w:p>
  <w:p w14:paraId="1CBC0E78" w14:textId="2F93A4FA" w:rsidR="00C77DCA" w:rsidRPr="00EF5341" w:rsidRDefault="000A18D2" w:rsidP="004655B3">
    <w:pPr>
      <w:pStyle w:val="21"/>
      <w:rPr>
        <w:rtl/>
      </w:rPr>
    </w:pPr>
    <w:r>
      <w:fldChar w:fldCharType="begin"/>
    </w:r>
    <w:r>
      <w:instrText xml:space="preserve"> STYLEREF  "</w:instrText>
    </w:r>
    <w:r>
      <w:rPr>
        <w:rtl/>
      </w:rPr>
      <w:instrText>כותרת 2</w:instrText>
    </w:r>
    <w:r>
      <w:instrText xml:space="preserve">"  \* MERGEFORMAT </w:instrText>
    </w:r>
    <w:r>
      <w:fldChar w:fldCharType="separate"/>
    </w:r>
    <w:r w:rsidR="002112F6">
      <w:rPr>
        <w:b w:val="0"/>
        <w:bCs w:val="0"/>
      </w:rPr>
      <w:t xml:space="preserve">Error! Use the Home tab to apply </w:t>
    </w:r>
    <w:r w:rsidR="002112F6">
      <w:rPr>
        <w:b w:val="0"/>
        <w:bCs w:val="0"/>
        <w:rtl/>
      </w:rPr>
      <w:t>כותרת 2</w:t>
    </w:r>
    <w:r w:rsidR="002112F6">
      <w:rPr>
        <w:b w:val="0"/>
        <w:bCs w:val="0"/>
      </w:rPr>
      <w:t xml:space="preserve"> to the text that you want to appear here.</w:t>
    </w:r>
    <w: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6B40" w14:textId="77777777" w:rsidR="00C77DCA" w:rsidRPr="00F43CC0" w:rsidRDefault="00C77DCA" w:rsidP="00015C9C">
    <w:pPr>
      <w:pStyle w:val="ac"/>
      <w:rPr>
        <w:rtl/>
      </w:rPr>
    </w:pPr>
    <w:r w:rsidRPr="00F43CC0">
      <w:rPr>
        <w:rStyle w:val="Emphasis"/>
        <w:rFonts w:hint="cs"/>
        <w:b w:val="0"/>
        <w:bCs/>
        <w:rtl/>
      </w:rPr>
      <w:t>חברה מדווחת לדוגמה בע"מ</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246F" w14:textId="77777777" w:rsidR="00C77DCA" w:rsidRDefault="00C77DCA" w:rsidP="00015C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187EE" w14:textId="77777777" w:rsidR="004B3ED1" w:rsidRPr="00111E5C" w:rsidRDefault="004B3ED1" w:rsidP="00015C9C">
    <w:pPr>
      <w:pStyle w:val="Header"/>
    </w:pPr>
    <w:r>
      <w:rPr>
        <w:noProof/>
      </w:rPr>
      <mc:AlternateContent>
        <mc:Choice Requires="wps">
          <w:drawing>
            <wp:anchor distT="0" distB="0" distL="114300" distR="114300" simplePos="0" relativeHeight="251661313" behindDoc="0" locked="0" layoutInCell="1" allowOverlap="1" wp14:anchorId="7F355DCF" wp14:editId="3D5CCEC7">
              <wp:simplePos x="0" y="0"/>
              <wp:positionH relativeFrom="margin">
                <wp:posOffset>-572770</wp:posOffset>
              </wp:positionH>
              <wp:positionV relativeFrom="margin">
                <wp:posOffset>-549910</wp:posOffset>
              </wp:positionV>
              <wp:extent cx="6851015" cy="9982835"/>
              <wp:effectExtent l="0" t="0" r="26035" b="18415"/>
              <wp:wrapNone/>
              <wp:docPr id="1" name="Rectangle 1"/>
              <wp:cNvGraphicFramePr/>
              <a:graphic xmlns:a="http://schemas.openxmlformats.org/drawingml/2006/main">
                <a:graphicData uri="http://schemas.microsoft.com/office/word/2010/wordprocessingShape">
                  <wps:wsp>
                    <wps:cNvSpPr/>
                    <wps:spPr>
                      <a:xfrm>
                        <a:off x="0" y="0"/>
                        <a:ext cx="6851015" cy="998283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AD80D" id="Rectangle 1" o:spid="_x0000_s1026" style="position:absolute;left:0;text-align:left;margin-left:-45.1pt;margin-top:-43.3pt;width:539.45pt;height:786.05pt;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" filled="f" strokecolor="black [3213]" strokeweight=".5pt">
              <w10:wrap anchorx="margin" anchory="margin"/>
            </v:rect>
          </w:pict>
        </mc:Fallback>
      </mc:AlternateContent>
    </w:r>
    <w:r w:rsidRPr="00940916">
      <w:rPr>
        <w:noProof/>
      </w:rPr>
      <mc:AlternateContent>
        <mc:Choice Requires="wpg">
          <w:drawing>
            <wp:anchor distT="0" distB="0" distL="114300" distR="114300" simplePos="0" relativeHeight="251660289" behindDoc="0" locked="0" layoutInCell="1" allowOverlap="1" wp14:anchorId="2C757672" wp14:editId="314DB833">
              <wp:simplePos x="0" y="0"/>
              <wp:positionH relativeFrom="column">
                <wp:posOffset>5290820</wp:posOffset>
              </wp:positionH>
              <wp:positionV relativeFrom="paragraph">
                <wp:posOffset>-60960</wp:posOffset>
              </wp:positionV>
              <wp:extent cx="161925" cy="9982835"/>
              <wp:effectExtent l="0" t="0" r="9525" b="0"/>
              <wp:wrapNone/>
              <wp:docPr id="2" name="Group 2"/>
              <wp:cNvGraphicFramePr/>
              <a:graphic xmlns:a="http://schemas.openxmlformats.org/drawingml/2006/main">
                <a:graphicData uri="http://schemas.microsoft.com/office/word/2010/wordprocessingGroup">
                  <wpg:wgp>
                    <wpg:cNvGrpSpPr/>
                    <wpg:grpSpPr>
                      <a:xfrm>
                        <a:off x="0" y="0"/>
                        <a:ext cx="161925" cy="9982835"/>
                        <a:chOff x="0" y="-1869744"/>
                        <a:chExt cx="161925" cy="9983382"/>
                      </a:xfrm>
                    </wpg:grpSpPr>
                    <wps:wsp>
                      <wps:cNvPr id="3" name="Freeform 22"/>
                      <wps:cNvSpPr>
                        <a:spLocks noChangeAspect="1"/>
                      </wps:cNvSpPr>
                      <wps:spPr bwMode="gray">
                        <a:xfrm>
                          <a:off x="0" y="6286426"/>
                          <a:ext cx="161925" cy="1827212"/>
                        </a:xfrm>
                        <a:custGeom>
                          <a:avLst/>
                          <a:gdLst/>
                          <a:ahLst/>
                          <a:cxnLst>
                            <a:cxn ang="0">
                              <a:pos x="120" y="0"/>
                            </a:cxn>
                            <a:cxn ang="0">
                              <a:pos x="120" y="1354"/>
                            </a:cxn>
                            <a:cxn ang="0">
                              <a:pos x="0" y="1354"/>
                            </a:cxn>
                            <a:cxn ang="0">
                              <a:pos x="0" y="85"/>
                            </a:cxn>
                            <a:cxn ang="0">
                              <a:pos x="120" y="0"/>
                            </a:cxn>
                          </a:cxnLst>
                          <a:rect l="0" t="0" r="r" b="b"/>
                          <a:pathLst>
                            <a:path w="120" h="1354">
                              <a:moveTo>
                                <a:pt x="120" y="0"/>
                              </a:moveTo>
                              <a:lnTo>
                                <a:pt x="120" y="1354"/>
                              </a:lnTo>
                              <a:lnTo>
                                <a:pt x="0" y="1354"/>
                              </a:lnTo>
                              <a:lnTo>
                                <a:pt x="0" y="85"/>
                              </a:lnTo>
                              <a:lnTo>
                                <a:pt x="120" y="0"/>
                              </a:lnTo>
                              <a:close/>
                            </a:path>
                          </a:pathLst>
                        </a:custGeom>
                        <a:solidFill>
                          <a:srgbClr val="EC1C3C"/>
                        </a:solidFill>
                        <a:ln w="9525">
                          <a:noFill/>
                          <a:round/>
                          <a:headEnd/>
                          <a:tailEnd/>
                        </a:ln>
                      </wps:spPr>
                      <wps:txbx>
                        <w:txbxContent>
                          <w:p w14:paraId="7981CA4E" w14:textId="77777777" w:rsidR="004B3ED1" w:rsidRDefault="004B3ED1" w:rsidP="00015C9C"/>
                        </w:txbxContent>
                      </wps:txbx>
                      <wps:bodyPr/>
                    </wps:wsp>
                    <wps:wsp>
                      <wps:cNvPr id="4" name="Freeform 23"/>
                      <wps:cNvSpPr>
                        <a:spLocks noChangeAspect="1"/>
                      </wps:cNvSpPr>
                      <wps:spPr bwMode="gray">
                        <a:xfrm>
                          <a:off x="0" y="-1869744"/>
                          <a:ext cx="161925" cy="898525"/>
                        </a:xfrm>
                        <a:custGeom>
                          <a:avLst/>
                          <a:gdLst/>
                          <a:ahLst/>
                          <a:cxnLst>
                            <a:cxn ang="0">
                              <a:pos x="120" y="581"/>
                            </a:cxn>
                            <a:cxn ang="0">
                              <a:pos x="120" y="0"/>
                            </a:cxn>
                            <a:cxn ang="0">
                              <a:pos x="0" y="0"/>
                            </a:cxn>
                            <a:cxn ang="0">
                              <a:pos x="0" y="666"/>
                            </a:cxn>
                            <a:cxn ang="0">
                              <a:pos x="120" y="581"/>
                            </a:cxn>
                          </a:cxnLst>
                          <a:rect l="0" t="0" r="r" b="b"/>
                          <a:pathLst>
                            <a:path w="120" h="666">
                              <a:moveTo>
                                <a:pt x="120" y="581"/>
                              </a:moveTo>
                              <a:lnTo>
                                <a:pt x="120" y="0"/>
                              </a:lnTo>
                              <a:lnTo>
                                <a:pt x="0" y="0"/>
                              </a:lnTo>
                              <a:lnTo>
                                <a:pt x="0" y="666"/>
                              </a:lnTo>
                              <a:lnTo>
                                <a:pt x="120" y="581"/>
                              </a:lnTo>
                              <a:close/>
                            </a:path>
                          </a:pathLst>
                        </a:custGeom>
                        <a:solidFill>
                          <a:srgbClr val="EC1C3C"/>
                        </a:solidFill>
                        <a:ln w="9525">
                          <a:noFill/>
                          <a:round/>
                          <a:headEnd/>
                          <a:tailEnd/>
                        </a:ln>
                      </wps:spPr>
                      <wps:txbx>
                        <w:txbxContent>
                          <w:p w14:paraId="0A6B9F18" w14:textId="77777777" w:rsidR="004B3ED1" w:rsidRDefault="004B3ED1" w:rsidP="00015C9C"/>
                        </w:txbxContent>
                      </wps:txbx>
                      <wps:bodyPr/>
                    </wps:wsp>
                  </wpg:wgp>
                </a:graphicData>
              </a:graphic>
              <wp14:sizeRelV relativeFrom="margin">
                <wp14:pctHeight>0</wp14:pctHeight>
              </wp14:sizeRelV>
            </wp:anchor>
          </w:drawing>
        </mc:Choice>
        <mc:Fallback>
          <w:pict>
            <v:group w14:anchorId="2C757672" id="Group 2" o:spid="_x0000_s1029" style="position:absolute;left:0;text-align:left;margin-left:416.6pt;margin-top:-4.8pt;width:12.75pt;height:786.05pt;z-index:251660289;mso-height-relative:margin" coordorigin=",-18697" coordsize="1619,99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">
              <v:shape id="Freeform 22" o:spid="_x0000_s1030" style="position:absolute;top:62864;width:1619;height:18272;visibility:visible;mso-wrap-style:square;v-text-anchor:top" coordsize="120,1354" o:spt="100"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" adj="-11796480,,5400" path="m120,r,1354l,1354,,85,120,xe" fillcolor="#ec1c3c" stroked="f">
                <v:stroke joinstyle="round"/>
                <v:formulas/>
                <v:path arrowok="t" o:connecttype="custom" o:connectlocs="120,0;120,1354;0,1354;0,85;120,0" o:connectangles="0,0,0,0,0" textboxrect="0,0,120,1354"/>
                <o:lock v:ext="edit" aspectratio="t"/>
                <v:textbox>
                  <w:txbxContent>
                    <w:p w14:paraId="7981CA4E" w14:textId="77777777" w:rsidR="004B3ED1" w:rsidRDefault="004B3ED1" w:rsidP="00015C9C"/>
                  </w:txbxContent>
                </v:textbox>
              </v:shape>
              <v:shape id="Freeform 23" o:spid="_x0000_s1031" style="position:absolute;top:-18697;width:1619;height:8985;visibility:visible;mso-wrap-style:square;v-text-anchor:top" coordsize="120,666" o:spt="100"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" adj="-11796480,,5400" path="m120,581l120,,,,,666,120,581xe" fillcolor="#ec1c3c" stroked="f">
                <v:stroke joinstyle="round"/>
                <v:formulas/>
                <v:path arrowok="t" o:connecttype="custom" o:connectlocs="120,581;120,0;0,0;0,666;120,581" o:connectangles="0,0,0,0,0" textboxrect="0,0,120,666"/>
                <o:lock v:ext="edit" aspectratio="t"/>
                <v:textbox>
                  <w:txbxContent>
                    <w:p w14:paraId="0A6B9F18" w14:textId="77777777" w:rsidR="004B3ED1" w:rsidRDefault="004B3ED1" w:rsidP="00015C9C"/>
                  </w:txbxContent>
                </v:textbox>
              </v:shape>
            </v:group>
          </w:pict>
        </mc:Fallback>
      </mc:AlternateContent>
    </w:r>
  </w:p>
  <w:p w14:paraId="55F86B55" w14:textId="77777777" w:rsidR="004B3ED1" w:rsidRDefault="004B3ED1" w:rsidP="00015C9C">
    <w:pPr>
      <w:pStyle w:val="Header"/>
    </w:pPr>
  </w:p>
  <w:p w14:paraId="363A8CB9" w14:textId="77777777" w:rsidR="004B3ED1" w:rsidRDefault="004B3ED1" w:rsidP="00015C9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CE69" w14:textId="77777777" w:rsidR="00C77DCA" w:rsidRDefault="00C77DCA" w:rsidP="00015C9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CC45" w14:textId="77777777" w:rsidR="00C77DCA" w:rsidRPr="006E2862" w:rsidRDefault="00C77DCA" w:rsidP="00015C9C">
    <w:pPr>
      <w:pStyle w:val="Header"/>
      <w:rPr>
        <w:rStyle w:val="Emphasis"/>
        <w:b w:val="0"/>
        <w:bCs w:val="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jc w:val="right"/>
      <w:tblLook w:val="04A0" w:firstRow="1" w:lastRow="0" w:firstColumn="1" w:lastColumn="0" w:noHBand="0" w:noVBand="1"/>
    </w:tblPr>
    <w:tblGrid>
      <w:gridCol w:w="1154"/>
      <w:gridCol w:w="7872"/>
    </w:tblGrid>
    <w:tr w:rsidR="00C77DCA" w:rsidRPr="006D7DD5" w14:paraId="3A4C0754" w14:textId="77777777" w:rsidTr="00EA47CE">
      <w:trPr>
        <w:jc w:val="right"/>
      </w:trPr>
      <w:tc>
        <w:tcPr>
          <w:tcW w:w="639" w:type="pct"/>
        </w:tcPr>
        <w:p w14:paraId="38B6F1E2" w14:textId="77777777" w:rsidR="00C77DCA" w:rsidRDefault="00C77DCA" w:rsidP="00015C9C">
          <w:pPr>
            <w:pStyle w:val="BodyText2"/>
            <w:rPr>
              <w:rtl/>
            </w:rPr>
          </w:pPr>
          <w:r w:rsidRPr="00B0274B">
            <w:rPr>
              <w:rtl/>
            </w:rPr>
            <w:t>‏</w:t>
          </w:r>
        </w:p>
        <w:p w14:paraId="5D6A40AB" w14:textId="77777777" w:rsidR="00C77DCA" w:rsidRPr="006D7DD5" w:rsidRDefault="00C77DCA" w:rsidP="00015C9C">
          <w:pPr>
            <w:pStyle w:val="BodyText2"/>
            <w:rPr>
              <w:rtl/>
            </w:rPr>
          </w:pPr>
        </w:p>
      </w:tc>
      <w:tc>
        <w:tcPr>
          <w:tcW w:w="4361" w:type="pct"/>
        </w:tcPr>
        <w:p w14:paraId="503FCA98" w14:textId="77777777" w:rsidR="00C77DCA" w:rsidRPr="004C4C2C" w:rsidRDefault="00C77DCA" w:rsidP="00D320A6">
          <w:pPr>
            <w:pStyle w:val="a6"/>
            <w:rPr>
              <w:rtl/>
            </w:rPr>
          </w:pPr>
          <w:r w:rsidRPr="004C4C2C">
            <w:rPr>
              <w:rFonts w:hint="cs"/>
              <w:rtl/>
            </w:rPr>
            <w:t>חברה מדווחת לדוגמה</w:t>
          </w:r>
          <w:r w:rsidRPr="004C4C2C">
            <w:rPr>
              <w:rtl/>
            </w:rPr>
            <w:t xml:space="preserve"> בע"מ</w:t>
          </w:r>
        </w:p>
      </w:tc>
    </w:tr>
    <w:tr w:rsidR="00C77DCA" w:rsidRPr="006D7DD5" w14:paraId="29F0B38F" w14:textId="77777777" w:rsidTr="00EA47CE">
      <w:trPr>
        <w:jc w:val="right"/>
      </w:trPr>
      <w:tc>
        <w:tcPr>
          <w:tcW w:w="639" w:type="pct"/>
        </w:tcPr>
        <w:p w14:paraId="11C200C1" w14:textId="77777777" w:rsidR="00C77DCA" w:rsidRPr="006D7DD5" w:rsidRDefault="00C77DCA" w:rsidP="00015C9C">
          <w:pPr>
            <w:pStyle w:val="BodyText2"/>
          </w:pPr>
        </w:p>
      </w:tc>
      <w:tc>
        <w:tcPr>
          <w:tcW w:w="4361" w:type="pct"/>
        </w:tcPr>
        <w:p w14:paraId="5AA39A6B" w14:textId="00C32B75" w:rsidR="00C77DCA" w:rsidRPr="004C4C2C" w:rsidRDefault="00C77DCA" w:rsidP="00D320A6">
          <w:pPr>
            <w:pStyle w:val="a6"/>
            <w:rPr>
              <w:rtl/>
            </w:rPr>
          </w:pPr>
          <w:r w:rsidRPr="004C4C2C">
            <w:rPr>
              <w:rFonts w:hint="cs"/>
              <w:rtl/>
            </w:rPr>
            <w:t xml:space="preserve">מידע כספי ביניים נפרד </w:t>
          </w:r>
          <w:r w:rsidRPr="004C4C2C">
            <w:rPr>
              <w:rtl/>
            </w:rPr>
            <w:t xml:space="preserve">ליום </w:t>
          </w:r>
          <w:r w:rsidRPr="004C4C2C">
            <w:t>30</w:t>
          </w:r>
          <w:r w:rsidRPr="004C4C2C">
            <w:rPr>
              <w:rtl/>
            </w:rPr>
            <w:t xml:space="preserve"> ביוני </w:t>
          </w:r>
          <w:fldSimple w:instr=" DOCPROPERTY  CY  \* MERGEFORMAT ">
            <w:r w:rsidR="002112F6">
              <w:t>2022</w:t>
            </w:r>
          </w:fldSimple>
        </w:p>
        <w:p w14:paraId="5167DE73" w14:textId="77777777" w:rsidR="00C77DCA" w:rsidRPr="004C4C2C" w:rsidRDefault="00C77DCA" w:rsidP="00D320A6">
          <w:pPr>
            <w:pStyle w:val="a6"/>
            <w:rPr>
              <w:rtl/>
            </w:rPr>
          </w:pPr>
        </w:p>
        <w:p w14:paraId="18CDCAFB" w14:textId="77777777" w:rsidR="00C77DCA" w:rsidRPr="004C4C2C" w:rsidRDefault="00C77DCA" w:rsidP="00D320A6">
          <w:pPr>
            <w:pStyle w:val="a6"/>
            <w:rPr>
              <w:rtl/>
            </w:rPr>
          </w:pPr>
          <w:r w:rsidRPr="004C4C2C">
            <w:rPr>
              <w:rFonts w:hint="cs"/>
              <w:rtl/>
            </w:rPr>
            <w:t>(בלתי מבוקר)</w:t>
          </w:r>
        </w:p>
      </w:tc>
    </w:tr>
  </w:tbl>
  <w:p w14:paraId="12254D85" w14:textId="77777777" w:rsidR="00C77DCA" w:rsidRDefault="00C77DCA" w:rsidP="00015C9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8356" w14:textId="77777777" w:rsidR="00C77DCA" w:rsidRPr="009174E7" w:rsidRDefault="00C77DCA" w:rsidP="00015C9C">
    <w:pPr>
      <w:pStyle w:val="ac"/>
      <w:rPr>
        <w:rStyle w:val="Emphasis"/>
        <w:b w:val="0"/>
        <w:bCs/>
      </w:rPr>
    </w:pPr>
    <w:r w:rsidRPr="009174E7">
      <w:rPr>
        <w:rStyle w:val="Emphasis"/>
        <w:rFonts w:hint="cs"/>
        <w:b w:val="0"/>
        <w:bCs/>
        <w:rtl/>
      </w:rPr>
      <w:t>חברה מדווחת לדוגמה בע"מ</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E9A57" w14:textId="77777777" w:rsidR="00C77DCA" w:rsidRDefault="00C77DCA" w:rsidP="00015C9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D1758" w14:textId="77777777" w:rsidR="00C77DCA" w:rsidRPr="00F64BAE" w:rsidRDefault="00C77DCA" w:rsidP="00015C9C">
    <w:pPr>
      <w:pStyle w:val="Header"/>
      <w:rPr>
        <w:rStyle w:val="Emphasis"/>
        <w:b w:val="0"/>
        <w:bCs w:val="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A7EFB" w14:textId="77777777" w:rsidR="00C77DCA" w:rsidRPr="00F64BAE" w:rsidRDefault="00C77DCA" w:rsidP="00015C9C">
    <w:pPr>
      <w:pStyle w:val="Header"/>
      <w:rPr>
        <w:rStyle w:val="Emphasis"/>
        <w:b w:val="0"/>
        <w:bCs w:val="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jc w:val="right"/>
      <w:tblLook w:val="04A0" w:firstRow="1" w:lastRow="0" w:firstColumn="1" w:lastColumn="0" w:noHBand="0" w:noVBand="1"/>
    </w:tblPr>
    <w:tblGrid>
      <w:gridCol w:w="1154"/>
      <w:gridCol w:w="7872"/>
    </w:tblGrid>
    <w:tr w:rsidR="00C77DCA" w:rsidRPr="006D7DD5" w14:paraId="2EC60034" w14:textId="77777777" w:rsidTr="00EA47CE">
      <w:trPr>
        <w:jc w:val="right"/>
      </w:trPr>
      <w:tc>
        <w:tcPr>
          <w:tcW w:w="639" w:type="pct"/>
        </w:tcPr>
        <w:p w14:paraId="3987DA7A" w14:textId="77777777" w:rsidR="00C77DCA" w:rsidRPr="006D7DD5" w:rsidRDefault="00C77DCA" w:rsidP="00015C9C">
          <w:pPr>
            <w:pStyle w:val="BodyText2"/>
            <w:rPr>
              <w:rtl/>
            </w:rPr>
          </w:pPr>
        </w:p>
      </w:tc>
      <w:tc>
        <w:tcPr>
          <w:tcW w:w="4361" w:type="pct"/>
        </w:tcPr>
        <w:p w14:paraId="2BD53E5B" w14:textId="77777777" w:rsidR="00C77DCA" w:rsidRPr="004C4C2C" w:rsidRDefault="00C77DCA" w:rsidP="00D320A6">
          <w:pPr>
            <w:pStyle w:val="a6"/>
            <w:rPr>
              <w:rtl/>
            </w:rPr>
          </w:pPr>
          <w:r w:rsidRPr="004C4C2C">
            <w:rPr>
              <w:rFonts w:hint="cs"/>
              <w:rtl/>
            </w:rPr>
            <w:t>חברה מדווחת לדוגמה</w:t>
          </w:r>
          <w:r w:rsidRPr="004C4C2C">
            <w:rPr>
              <w:rtl/>
            </w:rPr>
            <w:t xml:space="preserve"> בע"מ</w:t>
          </w:r>
        </w:p>
      </w:tc>
    </w:tr>
    <w:tr w:rsidR="00C77DCA" w:rsidRPr="006D7DD5" w14:paraId="33068D32" w14:textId="77777777" w:rsidTr="00EA47CE">
      <w:trPr>
        <w:jc w:val="right"/>
      </w:trPr>
      <w:tc>
        <w:tcPr>
          <w:tcW w:w="639" w:type="pct"/>
        </w:tcPr>
        <w:p w14:paraId="7D0287E1" w14:textId="77777777" w:rsidR="00C77DCA" w:rsidRPr="006D7DD5" w:rsidRDefault="00C77DCA" w:rsidP="00015C9C">
          <w:pPr>
            <w:pStyle w:val="BodyText2"/>
          </w:pPr>
        </w:p>
      </w:tc>
      <w:tc>
        <w:tcPr>
          <w:tcW w:w="4361" w:type="pct"/>
        </w:tcPr>
        <w:p w14:paraId="6523BD65" w14:textId="34EBF7E1" w:rsidR="00C77DCA" w:rsidRPr="004C4C2C" w:rsidRDefault="00C77DCA" w:rsidP="00D320A6">
          <w:pPr>
            <w:pStyle w:val="a6"/>
            <w:rPr>
              <w:rtl/>
            </w:rPr>
          </w:pPr>
          <w:r w:rsidRPr="004C4C2C">
            <w:rPr>
              <w:rFonts w:hint="cs"/>
              <w:rtl/>
            </w:rPr>
            <w:t xml:space="preserve">דוחות כספיים תמציתיים פרופורמה ביניים </w:t>
          </w:r>
          <w:r w:rsidRPr="004C4C2C">
            <w:rPr>
              <w:rtl/>
            </w:rPr>
            <w:t xml:space="preserve">ליום </w:t>
          </w:r>
          <w:r w:rsidRPr="004C4C2C">
            <w:t>30</w:t>
          </w:r>
          <w:r w:rsidRPr="004C4C2C">
            <w:rPr>
              <w:rtl/>
            </w:rPr>
            <w:t xml:space="preserve"> ביוני </w:t>
          </w:r>
          <w:fldSimple w:instr=" DOCPROPERTY  CY  \* MERGEFORMAT ">
            <w:r w:rsidR="002112F6">
              <w:t>2022</w:t>
            </w:r>
          </w:fldSimple>
        </w:p>
        <w:p w14:paraId="2725B2DF" w14:textId="77777777" w:rsidR="00C77DCA" w:rsidRPr="004C4C2C" w:rsidRDefault="00C77DCA" w:rsidP="00D320A6">
          <w:pPr>
            <w:pStyle w:val="a6"/>
            <w:rPr>
              <w:rtl/>
            </w:rPr>
          </w:pPr>
          <w:r w:rsidRPr="004C4C2C">
            <w:rPr>
              <w:rFonts w:hint="eastAsia"/>
              <w:rtl/>
            </w:rPr>
            <w:t>לפי</w:t>
          </w:r>
          <w:r w:rsidRPr="004C4C2C">
            <w:rPr>
              <w:rtl/>
            </w:rPr>
            <w:t xml:space="preserve"> </w:t>
          </w:r>
          <w:r w:rsidRPr="004C4C2C">
            <w:rPr>
              <w:rFonts w:hint="eastAsia"/>
              <w:rtl/>
            </w:rPr>
            <w:t>תקנה</w:t>
          </w:r>
          <w:r w:rsidRPr="004C4C2C">
            <w:rPr>
              <w:rtl/>
            </w:rPr>
            <w:t xml:space="preserve"> 38</w:t>
          </w:r>
          <w:r w:rsidRPr="004C4C2C">
            <w:rPr>
              <w:rFonts w:hint="eastAsia"/>
              <w:rtl/>
            </w:rPr>
            <w:t>ב</w:t>
          </w:r>
          <w:r w:rsidRPr="004C4C2C">
            <w:rPr>
              <w:rtl/>
            </w:rPr>
            <w:t xml:space="preserve"> </w:t>
          </w:r>
          <w:r w:rsidRPr="004C4C2C">
            <w:rPr>
              <w:rFonts w:hint="eastAsia"/>
              <w:rtl/>
            </w:rPr>
            <w:t>לתקנות</w:t>
          </w:r>
          <w:r w:rsidRPr="004C4C2C">
            <w:rPr>
              <w:rtl/>
            </w:rPr>
            <w:t xml:space="preserve"> </w:t>
          </w:r>
          <w:r w:rsidRPr="004C4C2C">
            <w:rPr>
              <w:rFonts w:hint="eastAsia"/>
              <w:rtl/>
            </w:rPr>
            <w:t>ניירות</w:t>
          </w:r>
          <w:r w:rsidRPr="004C4C2C">
            <w:rPr>
              <w:rtl/>
            </w:rPr>
            <w:t xml:space="preserve"> </w:t>
          </w:r>
          <w:r w:rsidRPr="004C4C2C">
            <w:rPr>
              <w:rFonts w:hint="eastAsia"/>
              <w:rtl/>
            </w:rPr>
            <w:t>ערך</w:t>
          </w:r>
          <w:r w:rsidRPr="004C4C2C">
            <w:rPr>
              <w:rtl/>
            </w:rPr>
            <w:t xml:space="preserve"> (</w:t>
          </w:r>
          <w:r w:rsidRPr="004C4C2C">
            <w:rPr>
              <w:rFonts w:hint="eastAsia"/>
              <w:rtl/>
            </w:rPr>
            <w:t>דוחות</w:t>
          </w:r>
          <w:r w:rsidRPr="004C4C2C">
            <w:rPr>
              <w:rtl/>
            </w:rPr>
            <w:t xml:space="preserve"> </w:t>
          </w:r>
          <w:r w:rsidRPr="004C4C2C">
            <w:rPr>
              <w:rFonts w:hint="eastAsia"/>
              <w:rtl/>
            </w:rPr>
            <w:t>תקופתיים</w:t>
          </w:r>
          <w:r w:rsidRPr="004C4C2C">
            <w:rPr>
              <w:rtl/>
            </w:rPr>
            <w:t xml:space="preserve"> </w:t>
          </w:r>
          <w:r w:rsidRPr="004C4C2C">
            <w:rPr>
              <w:rFonts w:hint="eastAsia"/>
              <w:rtl/>
            </w:rPr>
            <w:t>ומיידיים</w:t>
          </w:r>
          <w:r w:rsidRPr="004C4C2C">
            <w:rPr>
              <w:rtl/>
            </w:rPr>
            <w:t xml:space="preserve">), </w:t>
          </w:r>
          <w:r w:rsidRPr="004C4C2C">
            <w:rPr>
              <w:rFonts w:hint="eastAsia"/>
              <w:rtl/>
            </w:rPr>
            <w:t>התש</w:t>
          </w:r>
          <w:r w:rsidRPr="004C4C2C">
            <w:rPr>
              <w:rtl/>
            </w:rPr>
            <w:t>"</w:t>
          </w:r>
          <w:r w:rsidRPr="004C4C2C">
            <w:rPr>
              <w:rFonts w:hint="eastAsia"/>
              <w:rtl/>
            </w:rPr>
            <w:t>ל</w:t>
          </w:r>
          <w:r w:rsidRPr="004C4C2C">
            <w:rPr>
              <w:rtl/>
            </w:rPr>
            <w:t>-1970</w:t>
          </w:r>
        </w:p>
        <w:p w14:paraId="6C4BCD0E" w14:textId="77777777" w:rsidR="00C77DCA" w:rsidRPr="004C4C2C" w:rsidRDefault="00C77DCA" w:rsidP="00D320A6">
          <w:pPr>
            <w:pStyle w:val="a6"/>
            <w:rPr>
              <w:rtl/>
            </w:rPr>
          </w:pPr>
        </w:p>
      </w:tc>
    </w:tr>
    <w:tr w:rsidR="00C77DCA" w:rsidRPr="006D7DD5" w14:paraId="10970327" w14:textId="77777777" w:rsidTr="00EA47CE">
      <w:trPr>
        <w:jc w:val="right"/>
      </w:trPr>
      <w:tc>
        <w:tcPr>
          <w:tcW w:w="639" w:type="pct"/>
        </w:tcPr>
        <w:p w14:paraId="1D637B6D" w14:textId="77777777" w:rsidR="00C77DCA" w:rsidRPr="006D7DD5" w:rsidRDefault="00C77DCA" w:rsidP="00015C9C">
          <w:pPr>
            <w:pStyle w:val="BodyText2"/>
          </w:pPr>
        </w:p>
      </w:tc>
      <w:tc>
        <w:tcPr>
          <w:tcW w:w="4361" w:type="pct"/>
        </w:tcPr>
        <w:p w14:paraId="0C82CA49" w14:textId="77777777" w:rsidR="00C77DCA" w:rsidRPr="004C4C2C" w:rsidRDefault="00C77DCA" w:rsidP="00D320A6">
          <w:pPr>
            <w:pStyle w:val="a6"/>
            <w:rPr>
              <w:rtl/>
            </w:rPr>
          </w:pPr>
          <w:r w:rsidRPr="004C4C2C">
            <w:rPr>
              <w:rFonts w:hint="cs"/>
              <w:rtl/>
            </w:rPr>
            <w:t>(בלתי מבוקר)</w:t>
          </w:r>
        </w:p>
      </w:tc>
    </w:tr>
  </w:tbl>
  <w:p w14:paraId="0C609E3A" w14:textId="77777777" w:rsidR="00C77DCA" w:rsidRDefault="00C77DCA" w:rsidP="00015C9C"/>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A9E1" w14:textId="77777777" w:rsidR="00C77DCA" w:rsidRPr="00851ECB" w:rsidRDefault="00C77DCA" w:rsidP="00015C9C">
    <w:pPr>
      <w:pStyle w:val="ac"/>
      <w:rPr>
        <w:rStyle w:val="Emphasis"/>
        <w:b w:val="0"/>
        <w:bCs/>
      </w:rPr>
    </w:pPr>
    <w:r w:rsidRPr="00B60589">
      <w:rPr>
        <w:rStyle w:val="Emphasis"/>
        <w:rFonts w:hint="cs"/>
        <w:b w:val="0"/>
        <w:bCs/>
        <w:rtl/>
      </w:rPr>
      <w:t>חברה מדווחת</w:t>
    </w:r>
    <w:r w:rsidRPr="00851ECB">
      <w:rPr>
        <w:rStyle w:val="Emphasis"/>
        <w:rFonts w:hint="cs"/>
        <w:b w:val="0"/>
        <w:bCs/>
        <w:rtl/>
      </w:rPr>
      <w:t xml:space="preserve"> לדוגמה בע"מ</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9865" w14:textId="0DCF3283" w:rsidR="004B3ED1" w:rsidRPr="004B3ED1" w:rsidRDefault="004B3ED1" w:rsidP="004B3ED1">
    <w:pPr>
      <w:pStyle w:val="Header"/>
      <w:rPr>
        <w:rStyle w:val="Emphasis"/>
        <w:b w:val="0"/>
        <w:b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4F21" w14:textId="77777777" w:rsidR="00C77DCA" w:rsidRDefault="00C77DCA" w:rsidP="00015C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B808" w14:textId="77777777" w:rsidR="00C77DCA" w:rsidRDefault="00C77DCA" w:rsidP="00015C9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2012" w14:textId="77777777" w:rsidR="00C77DCA" w:rsidRDefault="00C77DCA" w:rsidP="009614AD">
    <w:pPr>
      <w:pStyle w:val="a6"/>
      <w:rPr>
        <w:rtl/>
      </w:rPr>
    </w:pPr>
    <w:r w:rsidRPr="009614AD">
      <w:rPr>
        <w:rFonts w:hint="cs"/>
        <w:rtl/>
      </w:rPr>
      <w:t>חברה מדווחת לדוגמה בע"מ</w:t>
    </w:r>
  </w:p>
  <w:p w14:paraId="1ACD19CC" w14:textId="77777777" w:rsidR="00C77DCA" w:rsidRPr="009614AD" w:rsidRDefault="00C77DCA" w:rsidP="009614AD">
    <w:pPr>
      <w:pStyle w:val="a6"/>
    </w:pPr>
  </w:p>
  <w:p w14:paraId="496376FC" w14:textId="08CFF53F" w:rsidR="00C77DCA" w:rsidRPr="009614AD" w:rsidRDefault="000A18D2" w:rsidP="009614AD">
    <w:pPr>
      <w:pStyle w:val="a6"/>
      <w:rPr>
        <w:rtl/>
      </w:rPr>
    </w:pPr>
    <w:r>
      <w:fldChar w:fldCharType="begin"/>
    </w:r>
    <w:r>
      <w:instrText xml:space="preserve"> STYLEREF  "</w:instrText>
    </w:r>
    <w:r>
      <w:rPr>
        <w:rtl/>
      </w:rPr>
      <w:instrText>כותרת 1</w:instrText>
    </w:r>
    <w:r>
      <w:instrText xml:space="preserve">"  \* MERGEFORMAT </w:instrText>
    </w:r>
    <w:r>
      <w:fldChar w:fldCharType="separate"/>
    </w:r>
    <w:r w:rsidR="002112F6">
      <w:rPr>
        <w:b w:val="0"/>
        <w:bCs w:val="0"/>
        <w:noProof/>
        <w:lang w:val="en-US"/>
      </w:rPr>
      <w:t xml:space="preserve">Error! Use the Home tab to apply </w:t>
    </w:r>
    <w:r w:rsidR="002112F6">
      <w:rPr>
        <w:b w:val="0"/>
        <w:bCs w:val="0"/>
        <w:noProof/>
        <w:rtl/>
        <w:lang w:val="en-US"/>
      </w:rPr>
      <w:t>כותרת 1</w:t>
    </w:r>
    <w:r w:rsidR="002112F6">
      <w:rPr>
        <w:b w:val="0"/>
        <w:bCs w:val="0"/>
        <w:noProof/>
        <w:lang w:val="en-US"/>
      </w:rPr>
      <w:t xml:space="preserve"> to the text that you want to appear here.</w:t>
    </w:r>
    <w:r>
      <w:rPr>
        <w:b w:val="0"/>
        <w:bCs w:val="0"/>
        <w:noProof/>
        <w:lang w:val="en-US"/>
      </w:rPr>
      <w:fldChar w:fldCharType="end"/>
    </w:r>
  </w:p>
  <w:p w14:paraId="07D86D27" w14:textId="77777777" w:rsidR="00C77DCA" w:rsidRDefault="00C77DCA" w:rsidP="009614AD">
    <w:pPr>
      <w:pStyle w:val="a6"/>
      <w:rPr>
        <w:rtl/>
      </w:rPr>
    </w:pPr>
  </w:p>
  <w:p w14:paraId="14E02F36" w14:textId="77777777" w:rsidR="00C77DCA" w:rsidRDefault="00C77DCA" w:rsidP="009614AD">
    <w:pPr>
      <w:pStyle w:val="a6"/>
    </w:pPr>
    <w:r w:rsidRPr="009614AD">
      <w:rPr>
        <w:rFonts w:hint="cs"/>
        <w:rtl/>
      </w:rPr>
      <w:t>(בלתי מבוקר)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7603" w14:textId="77777777" w:rsidR="00C77DCA" w:rsidRDefault="00C77DCA" w:rsidP="00015C9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FB2D" w14:textId="77777777" w:rsidR="00C77DCA" w:rsidRPr="00CE220C" w:rsidRDefault="00C77DCA" w:rsidP="00015C9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4DC0" w14:textId="77777777" w:rsidR="00C77DCA" w:rsidRPr="001117DC" w:rsidRDefault="00C77DCA" w:rsidP="00015C9C">
    <w:pPr>
      <w:pStyle w:val="ac"/>
      <w:rPr>
        <w:rStyle w:val="Emphasis"/>
      </w:rPr>
    </w:pPr>
    <w:r w:rsidRPr="001117DC">
      <w:rPr>
        <w:rFonts w:hint="cs"/>
        <w:rtl/>
      </w:rPr>
      <w:t>חברה מדווחת לדוגמה בע</w:t>
    </w:r>
    <w:r w:rsidRPr="001117DC">
      <w:rPr>
        <w:rStyle w:val="Emphasis"/>
        <w:rFonts w:hint="cs"/>
        <w:rtl/>
      </w:rPr>
      <w:t>"</w:t>
    </w:r>
    <w:r w:rsidRPr="001117DC">
      <w:rPr>
        <w:rFonts w:hint="cs"/>
        <w:rtl/>
      </w:rPr>
      <w:t>מ</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8D80" w14:textId="77777777" w:rsidR="00C77DCA" w:rsidRDefault="00C77DCA" w:rsidP="00015C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F85788"/>
    <w:lvl w:ilvl="0">
      <w:start w:val="1"/>
      <w:numFmt w:val="decimal"/>
      <w:pStyle w:val="ListNumber5"/>
      <w:lvlText w:val="%1."/>
      <w:lvlJc w:val="left"/>
      <w:pPr>
        <w:tabs>
          <w:tab w:val="num" w:pos="1492"/>
        </w:tabs>
        <w:ind w:left="1492" w:hanging="360"/>
      </w:pPr>
    </w:lvl>
  </w:abstractNum>
  <w:abstractNum w:abstractNumId="1" w15:restartNumberingAfterBreak="0">
    <w:nsid w:val="FFFFFF7E"/>
    <w:multiLevelType w:val="singleLevel"/>
    <w:tmpl w:val="A6FA5F8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7DCEBF70"/>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0C5EEC6E"/>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A4F02A0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CF39B1"/>
    <w:multiLevelType w:val="multilevel"/>
    <w:tmpl w:val="903CC328"/>
    <w:name w:val="notes2"/>
    <w:lvl w:ilvl="0">
      <w:start w:val="1"/>
      <w:numFmt w:val="decimal"/>
      <w:lvlText w:val="%1"/>
      <w:lvlJc w:val="left"/>
      <w:pPr>
        <w:ind w:left="2160" w:hanging="1080"/>
      </w:pPr>
      <w:rPr>
        <w:rFonts w:asciiTheme="majorHAnsi" w:hAnsiTheme="majorHAnsi" w:cstheme="majorBidi"/>
        <w:b/>
        <w:bCs/>
        <w:i w:val="0"/>
        <w:iCs w:val="0"/>
        <w:spacing w:val="-12"/>
        <w:sz w:val="22"/>
        <w:szCs w:val="22"/>
        <w14:cntxtAlts w14:val="0"/>
      </w:rPr>
    </w:lvl>
    <w:lvl w:ilvl="1">
      <w:start w:val="1"/>
      <w:numFmt w:val="decimal"/>
      <w:lvlText w:val="%1.%2"/>
      <w:lvlJc w:val="left"/>
      <w:pPr>
        <w:ind w:left="2160" w:hanging="1080"/>
      </w:pPr>
      <w:rPr>
        <w:rFonts w:asciiTheme="majorHAnsi" w:hAnsiTheme="majorHAnsi" w:cstheme="majorBidi" w:hint="default"/>
        <w:b/>
        <w:bCs/>
        <w:i w:val="0"/>
        <w:iCs w:val="0"/>
        <w:sz w:val="18"/>
        <w:szCs w:val="18"/>
        <w14:cntxtAlts w14:val="0"/>
      </w:rPr>
    </w:lvl>
    <w:lvl w:ilvl="2">
      <w:start w:val="1"/>
      <w:numFmt w:val="decimal"/>
      <w:lvlText w:val="%1.%2.%3"/>
      <w:lvlJc w:val="left"/>
      <w:pPr>
        <w:ind w:left="2160" w:hanging="1080"/>
      </w:pPr>
      <w:rPr>
        <w:rFonts w:asciiTheme="majorHAnsi" w:hAnsiTheme="majorHAnsi" w:cstheme="majorBidi" w:hint="default"/>
        <w:sz w:val="18"/>
        <w:szCs w:val="18"/>
        <w14:cntxtAlts w14:val="0"/>
      </w:rPr>
    </w:lvl>
    <w:lvl w:ilvl="3">
      <w:start w:val="1"/>
      <w:numFmt w:val="decimal"/>
      <w:lvlText w:val="%1.%2.%3.%4"/>
      <w:lvlJc w:val="left"/>
      <w:pPr>
        <w:ind w:left="2160" w:hanging="1080"/>
      </w:pPr>
      <w:rPr>
        <w:rFonts w:asciiTheme="majorHAnsi" w:hAnsiTheme="majorHAnsi" w:cstheme="majorBidi" w:hint="default"/>
        <w:sz w:val="18"/>
        <w:szCs w:val="18"/>
        <w14:cntxtAlts w14:val="0"/>
      </w:rPr>
    </w:lvl>
    <w:lvl w:ilvl="4">
      <w:start w:val="1"/>
      <w:numFmt w:val="decimal"/>
      <w:lvlText w:val="%1.%2.%3.%4.%5."/>
      <w:lvlJc w:val="left"/>
      <w:pPr>
        <w:ind w:left="2160" w:hanging="1080"/>
      </w:pPr>
      <w:rPr>
        <w:spacing w:val="-12"/>
      </w:rPr>
    </w:lvl>
    <w:lvl w:ilvl="5">
      <w:start w:val="1"/>
      <w:numFmt w:val="decimal"/>
      <w:lvlText w:val="%1.%2.%3.%4.%5.%6."/>
      <w:lvlJc w:val="left"/>
      <w:pPr>
        <w:ind w:left="216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160" w:hanging="1080"/>
      </w:pPr>
      <w:rPr>
        <w:rFonts w:hint="default"/>
      </w:rPr>
    </w:lvl>
    <w:lvl w:ilvl="8">
      <w:start w:val="1"/>
      <w:numFmt w:val="decimal"/>
      <w:lvlText w:val="%1.%2.%3.%4.%5.%6.%7.%8.%9."/>
      <w:lvlJc w:val="left"/>
      <w:pPr>
        <w:ind w:left="2160" w:hanging="1080"/>
      </w:pPr>
      <w:rPr>
        <w:rFonts w:hint="default"/>
      </w:rPr>
    </w:lvl>
  </w:abstractNum>
  <w:abstractNum w:abstractNumId="6" w15:restartNumberingAfterBreak="0">
    <w:nsid w:val="052C0691"/>
    <w:multiLevelType w:val="hybridMultilevel"/>
    <w:tmpl w:val="A1F22F2C"/>
    <w:lvl w:ilvl="0" w:tplc="C242F45A">
      <w:numFmt w:val="bullet"/>
      <w:lvlText w:val="-"/>
      <w:lvlJc w:val="left"/>
      <w:pPr>
        <w:ind w:left="700" w:hanging="360"/>
      </w:pPr>
      <w:rPr>
        <w:rFonts w:ascii="Arial" w:eastAsiaTheme="minorHAnsi" w:hAnsi="Arial" w:cs="Aria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7" w15:restartNumberingAfterBreak="0">
    <w:nsid w:val="05C502F4"/>
    <w:multiLevelType w:val="multilevel"/>
    <w:tmpl w:val="0409001D"/>
    <w:name w:val="NIFRAD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C0004B"/>
    <w:multiLevelType w:val="hybridMultilevel"/>
    <w:tmpl w:val="E1EA8744"/>
    <w:lvl w:ilvl="0" w:tplc="4782C1D4">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580FC7"/>
    <w:multiLevelType w:val="hybridMultilevel"/>
    <w:tmpl w:val="00B2F958"/>
    <w:lvl w:ilvl="0" w:tplc="96BE753A">
      <w:start w:val="1"/>
      <w:numFmt w:val="bullet"/>
      <w:lvlText w:val=""/>
      <w:lvlJc w:val="left"/>
      <w:pPr>
        <w:ind w:left="360" w:hanging="360"/>
      </w:pPr>
      <w:rPr>
        <w:rFonts w:ascii="Wingdings 3" w:hAnsi="Wingdings 3" w:hint="default"/>
        <w:sz w:val="16"/>
        <w:szCs w:val="16"/>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0" w15:restartNumberingAfterBreak="0">
    <w:nsid w:val="14BF235A"/>
    <w:multiLevelType w:val="hybridMultilevel"/>
    <w:tmpl w:val="DAFE0274"/>
    <w:lvl w:ilvl="0" w:tplc="A62C6B02">
      <w:start w:val="1"/>
      <w:numFmt w:val="hebrew1"/>
      <w:lvlText w:val="%1)"/>
      <w:lvlJc w:val="left"/>
      <w:pPr>
        <w:ind w:left="720" w:hanging="360"/>
      </w:pPr>
      <w:rPr>
        <w:rFonts w:asciiTheme="minorHAnsi" w:hAnsiTheme="minorHAnsi" w:cstheme="minorBidi" w:hint="default"/>
        <w:b w:val="0"/>
        <w:bCs w:val="0"/>
        <w:i/>
        <w:iCs/>
        <w:sz w:val="20"/>
        <w:szCs w:val="20"/>
        <w14:cntxtAlts w14:val="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14D554E4"/>
    <w:multiLevelType w:val="multilevel"/>
    <w:tmpl w:val="53C41FCC"/>
    <w:lvl w:ilvl="0">
      <w:start w:val="1"/>
      <w:numFmt w:val="decimal"/>
      <w:lvlText w:val="%1"/>
      <w:lvlJc w:val="left"/>
      <w:pPr>
        <w:ind w:left="72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12" w15:restartNumberingAfterBreak="0">
    <w:nsid w:val="15812FD4"/>
    <w:multiLevelType w:val="multilevel"/>
    <w:tmpl w:val="C68C76F2"/>
    <w:name w:val="notes"/>
    <w:lvl w:ilvl="0">
      <w:start w:val="1"/>
      <w:numFmt w:val="decimal"/>
      <w:lvlText w:val="%1"/>
      <w:lvlJc w:val="left"/>
      <w:pPr>
        <w:ind w:left="2160" w:hanging="720"/>
      </w:pPr>
      <w:rPr>
        <w:rFonts w:asciiTheme="majorHAnsi" w:hAnsiTheme="majorHAnsi" w:cstheme="majorBidi" w:hint="default"/>
        <w:b/>
        <w:bCs/>
        <w:i w:val="0"/>
        <w:iCs w:val="0"/>
        <w:spacing w:val="-12"/>
        <w:sz w:val="22"/>
        <w:szCs w:val="22"/>
        <w14:cntxtAlts w14:val="0"/>
      </w:rPr>
    </w:lvl>
    <w:lvl w:ilvl="1">
      <w:start w:val="1"/>
      <w:numFmt w:val="decimal"/>
      <w:lvlText w:val="%1.%2"/>
      <w:lvlJc w:val="left"/>
      <w:pPr>
        <w:ind w:left="2160" w:hanging="720"/>
      </w:pPr>
      <w:rPr>
        <w:rFonts w:asciiTheme="majorHAnsi" w:hAnsiTheme="majorHAnsi" w:cstheme="majorBidi" w:hint="default"/>
        <w:b/>
        <w:bCs/>
        <w:i w:val="0"/>
        <w:iCs w:val="0"/>
        <w:sz w:val="18"/>
        <w:szCs w:val="18"/>
        <w14:cntxtAlts w14:val="0"/>
      </w:rPr>
    </w:lvl>
    <w:lvl w:ilvl="2">
      <w:start w:val="1"/>
      <w:numFmt w:val="decimal"/>
      <w:lvlText w:val="%1.%2.%3"/>
      <w:lvlJc w:val="left"/>
      <w:pPr>
        <w:ind w:left="2160" w:hanging="720"/>
      </w:pPr>
      <w:rPr>
        <w:rFonts w:asciiTheme="majorHAnsi" w:hAnsiTheme="majorHAnsi" w:cstheme="majorBidi" w:hint="default"/>
        <w:sz w:val="18"/>
        <w:szCs w:val="18"/>
        <w14:cntxtAlts w14:val="0"/>
      </w:rPr>
    </w:lvl>
    <w:lvl w:ilvl="3">
      <w:start w:val="1"/>
      <w:numFmt w:val="decimal"/>
      <w:lvlText w:val="%1.%2.%3.%4"/>
      <w:lvlJc w:val="left"/>
      <w:pPr>
        <w:ind w:left="2160" w:hanging="720"/>
      </w:pPr>
      <w:rPr>
        <w:rFonts w:asciiTheme="majorHAnsi" w:hAnsiTheme="majorHAnsi" w:cstheme="majorBidi" w:hint="default"/>
        <w:sz w:val="18"/>
        <w:szCs w:val="18"/>
        <w14:cntxtAlts w14:val="0"/>
      </w:rPr>
    </w:lvl>
    <w:lvl w:ilvl="4">
      <w:start w:val="1"/>
      <w:numFmt w:val="decimal"/>
      <w:lvlText w:val="%1.%2.%3.%4.%5."/>
      <w:lvlJc w:val="left"/>
      <w:pPr>
        <w:ind w:left="2160" w:hanging="720"/>
      </w:pPr>
      <w:rPr>
        <w:rFonts w:hint="default"/>
        <w:spacing w:val="-12"/>
      </w:rPr>
    </w:lvl>
    <w:lvl w:ilvl="5">
      <w:start w:val="1"/>
      <w:numFmt w:val="decimal"/>
      <w:lvlText w:val="%1.%2.%3.%4.%5.%6."/>
      <w:lvlJc w:val="left"/>
      <w:pPr>
        <w:ind w:left="2160" w:hanging="720"/>
      </w:pPr>
      <w:rPr>
        <w:rFonts w:hint="default"/>
      </w:rPr>
    </w:lvl>
    <w:lvl w:ilvl="6">
      <w:start w:val="1"/>
      <w:numFmt w:val="decimal"/>
      <w:lvlText w:val="%1.%2.%3.%4.%5.%6.%7."/>
      <w:lvlJc w:val="left"/>
      <w:pPr>
        <w:ind w:left="2160" w:hanging="720"/>
      </w:pPr>
      <w:rPr>
        <w:rFonts w:hint="default"/>
      </w:rPr>
    </w:lvl>
    <w:lvl w:ilvl="7">
      <w:start w:val="1"/>
      <w:numFmt w:val="decimal"/>
      <w:lvlText w:val="%1.%2.%3.%4.%5.%6.%7.%8."/>
      <w:lvlJc w:val="left"/>
      <w:pPr>
        <w:ind w:left="2160" w:hanging="720"/>
      </w:pPr>
      <w:rPr>
        <w:rFonts w:hint="default"/>
      </w:rPr>
    </w:lvl>
    <w:lvl w:ilvl="8">
      <w:start w:val="1"/>
      <w:numFmt w:val="decimal"/>
      <w:lvlText w:val="%1.%2.%3.%4.%5.%6.%7.%8.%9."/>
      <w:lvlJc w:val="left"/>
      <w:pPr>
        <w:ind w:left="2160" w:hanging="720"/>
      </w:pPr>
      <w:rPr>
        <w:rFonts w:hint="default"/>
      </w:rPr>
    </w:lvl>
  </w:abstractNum>
  <w:abstractNum w:abstractNumId="13" w15:restartNumberingAfterBreak="0">
    <w:nsid w:val="16CA6A9C"/>
    <w:multiLevelType w:val="hybridMultilevel"/>
    <w:tmpl w:val="40A0BD4C"/>
    <w:lvl w:ilvl="0" w:tplc="8934FC52">
      <w:start w:val="1"/>
      <w:numFmt w:val="bullet"/>
      <w:pStyle w:val="ListBullet5"/>
      <w:lvlText w:val="‒"/>
      <w:lvlJc w:val="left"/>
      <w:pPr>
        <w:ind w:left="1492" w:hanging="360"/>
      </w:pPr>
      <w:rPr>
        <w:rFonts w:ascii="Arial" w:hAnsi="Arial" w:cs="Arial" w:hint="default"/>
        <w:b/>
        <w:bCs/>
        <w:i w:val="0"/>
        <w:iCs w:val="0"/>
        <w:color w:val="000000" w:themeColor="text1"/>
        <w:sz w:val="18"/>
        <w:szCs w:val="18"/>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14" w15:restartNumberingAfterBreak="0">
    <w:nsid w:val="197C65A7"/>
    <w:multiLevelType w:val="hybridMultilevel"/>
    <w:tmpl w:val="6964BF1E"/>
    <w:lvl w:ilvl="0" w:tplc="0CCE99D0">
      <w:start w:val="1"/>
      <w:numFmt w:val="decimal"/>
      <w:lvlText w:val="2.3.6.%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CCE99D0">
      <w:start w:val="1"/>
      <w:numFmt w:val="decimal"/>
      <w:lvlText w:val="2.3.6.%6"/>
      <w:lvlJc w:val="lef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A3CD0"/>
    <w:multiLevelType w:val="hybridMultilevel"/>
    <w:tmpl w:val="FB84C2F2"/>
    <w:lvl w:ilvl="0" w:tplc="4782C1D4">
      <w:start w:val="1"/>
      <w:numFmt w:val="bullet"/>
      <w:lvlText w:val="-"/>
      <w:lvlJc w:val="left"/>
      <w:pPr>
        <w:ind w:left="1060" w:hanging="360"/>
      </w:pPr>
      <w:rPr>
        <w:rFonts w:ascii="Arial" w:eastAsiaTheme="minorHAnsi" w:hAnsi="Arial" w:cs="Arial" w:hint="default"/>
      </w:rPr>
    </w:lvl>
    <w:lvl w:ilvl="1" w:tplc="342273A6">
      <w:start w:val="1"/>
      <w:numFmt w:val="bullet"/>
      <w:lvlText w:val="-"/>
      <w:lvlJc w:val="left"/>
      <w:pPr>
        <w:ind w:left="1780" w:hanging="360"/>
      </w:pPr>
      <w:rPr>
        <w:rFonts w:ascii="Arial" w:eastAsiaTheme="minorHAnsi" w:hAnsi="Arial" w:cs="Arial" w:hint="default"/>
        <w:lang w:bidi="he-IL"/>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6" w15:restartNumberingAfterBreak="0">
    <w:nsid w:val="2F201A99"/>
    <w:multiLevelType w:val="hybridMultilevel"/>
    <w:tmpl w:val="F3BE556E"/>
    <w:lvl w:ilvl="0" w:tplc="66D211AC">
      <w:start w:val="1"/>
      <w:numFmt w:val="bullet"/>
      <w:pStyle w:val="ListBullet4"/>
      <w:lvlText w:val="‒"/>
      <w:lvlJc w:val="left"/>
      <w:pPr>
        <w:ind w:left="1209" w:hanging="360"/>
      </w:pPr>
      <w:rPr>
        <w:rFonts w:ascii="Arial" w:hAnsi="Arial" w:cs="Arial" w:hint="default"/>
        <w:b/>
        <w:bCs/>
        <w:i w:val="0"/>
        <w:iCs w:val="0"/>
        <w:color w:val="000000" w:themeColor="text1"/>
        <w:sz w:val="18"/>
        <w:szCs w:val="18"/>
      </w:rPr>
    </w:lvl>
    <w:lvl w:ilvl="1" w:tplc="04090003">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7" w15:restartNumberingAfterBreak="0">
    <w:nsid w:val="31EA273A"/>
    <w:multiLevelType w:val="hybridMultilevel"/>
    <w:tmpl w:val="DE1EE69A"/>
    <w:lvl w:ilvl="0" w:tplc="31946D60">
      <w:start w:val="1"/>
      <w:numFmt w:val="bullet"/>
      <w:pStyle w:val="ListBullet"/>
      <w:lvlText w:val="‒"/>
      <w:lvlJc w:val="left"/>
      <w:pPr>
        <w:ind w:left="360" w:hanging="360"/>
      </w:pPr>
      <w:rPr>
        <w:rFonts w:ascii="Arial" w:hAnsi="Arial" w:cs="Arial" w:hint="default"/>
        <w:b/>
        <w:bCs/>
        <w:i w:val="0"/>
        <w:iCs w:val="0"/>
        <w:color w:val="000000" w:themeColor="text1"/>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24306"/>
    <w:multiLevelType w:val="hybridMultilevel"/>
    <w:tmpl w:val="5C92B680"/>
    <w:lvl w:ilvl="0" w:tplc="31946D60">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9" w15:restartNumberingAfterBreak="0">
    <w:nsid w:val="33601DDB"/>
    <w:multiLevelType w:val="multilevel"/>
    <w:tmpl w:val="2E667004"/>
    <w:lvl w:ilvl="0">
      <w:start w:val="1"/>
      <w:numFmt w:val="decimal"/>
      <w:lvlText w:val="%1"/>
      <w:lvlJc w:val="left"/>
      <w:pPr>
        <w:ind w:left="2520" w:hanging="1080"/>
      </w:pPr>
      <w:rPr>
        <w:rFonts w:hint="default"/>
      </w:rPr>
    </w:lvl>
    <w:lvl w:ilvl="1">
      <w:start w:val="1"/>
      <w:numFmt w:val="decimal"/>
      <w:lvlText w:val="%1.%2"/>
      <w:lvlJc w:val="left"/>
      <w:pPr>
        <w:ind w:left="2520" w:hanging="108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2520" w:hanging="1080"/>
      </w:pPr>
      <w:rPr>
        <w:rFonts w:hint="default"/>
        <w:i w:val="0"/>
        <w:iCs w:val="0"/>
      </w:rPr>
    </w:lvl>
    <w:lvl w:ilvl="4">
      <w:start w:val="1"/>
      <w:numFmt w:val="decimal"/>
      <w:lvlText w:val="%1.%2.%3.%4.%5"/>
      <w:lvlJc w:val="left"/>
      <w:pPr>
        <w:ind w:left="252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2520" w:hanging="1080"/>
      </w:pPr>
      <w:rPr>
        <w:rFonts w:hint="default"/>
      </w:rPr>
    </w:lvl>
    <w:lvl w:ilvl="8">
      <w:start w:val="1"/>
      <w:numFmt w:val="decimal"/>
      <w:lvlText w:val="%1.%2.%3.%4.%5.%6.%7.%8.%9"/>
      <w:lvlJc w:val="left"/>
      <w:pPr>
        <w:ind w:left="2520" w:hanging="1080"/>
      </w:pPr>
      <w:rPr>
        <w:rFonts w:hint="default"/>
      </w:rPr>
    </w:lvl>
  </w:abstractNum>
  <w:abstractNum w:abstractNumId="20" w15:restartNumberingAfterBreak="0">
    <w:nsid w:val="346A0476"/>
    <w:multiLevelType w:val="hybridMultilevel"/>
    <w:tmpl w:val="F1A2935C"/>
    <w:lvl w:ilvl="0" w:tplc="04090011">
      <w:start w:val="1"/>
      <w:numFmt w:val="decimal"/>
      <w:lvlText w:val="%1)"/>
      <w:lvlJc w:val="left"/>
      <w:pPr>
        <w:ind w:left="360" w:hanging="360"/>
      </w:pPr>
    </w:lvl>
    <w:lvl w:ilvl="1" w:tplc="C792A536">
      <w:numFmt w:val="bullet"/>
      <w:lvlText w:val="•"/>
      <w:lvlJc w:val="left"/>
      <w:pPr>
        <w:ind w:left="1590" w:hanging="870"/>
      </w:pPr>
      <w:rPr>
        <w:rFonts w:ascii="Arial" w:eastAsiaTheme="minorHAnsi"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25170E"/>
    <w:multiLevelType w:val="hybridMultilevel"/>
    <w:tmpl w:val="42AC2B3A"/>
    <w:lvl w:ilvl="0" w:tplc="CE261CD2">
      <w:start w:val="1"/>
      <w:numFmt w:val="hebrew1"/>
      <w:pStyle w:val="Heading1"/>
      <w:lvlText w:val="פרק %1:"/>
      <w:lvlJc w:val="left"/>
      <w:pPr>
        <w:ind w:left="2628" w:hanging="360"/>
      </w:pPr>
      <w:rPr>
        <w:rFonts w:ascii="Arial" w:hAnsi="Arial" w:cs="Arial" w:hint="default"/>
        <w:b/>
        <w:bCs/>
        <w:i w:val="0"/>
        <w:iCs w:val="0"/>
        <w:color w:val="ED1A3B" w:themeColor="accent1"/>
        <w:sz w:val="32"/>
        <w:szCs w:val="32"/>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B86A54"/>
    <w:multiLevelType w:val="hybridMultilevel"/>
    <w:tmpl w:val="71B6E24C"/>
    <w:lvl w:ilvl="0" w:tplc="96BE753A">
      <w:start w:val="1"/>
      <w:numFmt w:val="bullet"/>
      <w:lvlText w:val=""/>
      <w:lvlJc w:val="left"/>
      <w:pPr>
        <w:ind w:left="720" w:hanging="360"/>
      </w:pPr>
      <w:rPr>
        <w:rFonts w:ascii="Wingdings 3" w:hAnsi="Wingdings 3"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931D5"/>
    <w:multiLevelType w:val="hybridMultilevel"/>
    <w:tmpl w:val="2C72825E"/>
    <w:lvl w:ilvl="0" w:tplc="F9C83A96">
      <w:start w:val="1"/>
      <w:numFmt w:val="bullet"/>
      <w:pStyle w:val="ListBullet3"/>
      <w:lvlText w:val="‒"/>
      <w:lvlJc w:val="left"/>
      <w:pPr>
        <w:ind w:left="926" w:hanging="360"/>
      </w:pPr>
      <w:rPr>
        <w:rFonts w:ascii="Arial" w:hAnsi="Arial" w:cs="Arial" w:hint="default"/>
        <w:b/>
        <w:bCs/>
        <w:i w:val="0"/>
        <w:iCs w:val="0"/>
        <w:color w:val="000000" w:themeColor="text1"/>
        <w:sz w:val="18"/>
        <w:szCs w:val="1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4" w15:restartNumberingAfterBreak="0">
    <w:nsid w:val="44DC7FD9"/>
    <w:multiLevelType w:val="hybridMultilevel"/>
    <w:tmpl w:val="04E667C8"/>
    <w:lvl w:ilvl="0" w:tplc="4782C1D4">
      <w:start w:val="1"/>
      <w:numFmt w:val="bullet"/>
      <w:lvlText w:val="-"/>
      <w:lvlJc w:val="left"/>
      <w:pPr>
        <w:ind w:left="1060" w:hanging="360"/>
      </w:pPr>
      <w:rPr>
        <w:rFonts w:ascii="Arial" w:eastAsiaTheme="minorHAnsi" w:hAnsi="Arial" w:cs="Arial" w:hint="default"/>
      </w:rPr>
    </w:lvl>
    <w:lvl w:ilvl="1" w:tplc="4782C1D4">
      <w:start w:val="1"/>
      <w:numFmt w:val="bullet"/>
      <w:lvlText w:val="-"/>
      <w:lvlJc w:val="left"/>
      <w:pPr>
        <w:ind w:left="1780" w:hanging="360"/>
      </w:pPr>
      <w:rPr>
        <w:rFonts w:ascii="Arial" w:eastAsiaTheme="minorHAnsi" w:hAnsi="Arial" w:cs="Arial"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5" w15:restartNumberingAfterBreak="0">
    <w:nsid w:val="4D6C7870"/>
    <w:multiLevelType w:val="multilevel"/>
    <w:tmpl w:val="EE5CE81E"/>
    <w:lvl w:ilvl="0">
      <w:start w:val="1"/>
      <w:numFmt w:val="hebrew1"/>
      <w:pStyle w:val="a"/>
      <w:lvlText w:val="%1"/>
      <w:lvlJc w:val="left"/>
      <w:pPr>
        <w:ind w:left="2520" w:hanging="1080"/>
      </w:pPr>
      <w:rPr>
        <w:rFonts w:asciiTheme="minorHAnsi" w:hAnsiTheme="minorHAnsi" w:cstheme="minorBidi" w:hint="default"/>
        <w:b/>
        <w:bCs/>
        <w:i w:val="0"/>
        <w:iCs w:val="0"/>
        <w:sz w:val="22"/>
        <w:szCs w:val="22"/>
      </w:rPr>
    </w:lvl>
    <w:lvl w:ilvl="1">
      <w:start w:val="1"/>
      <w:numFmt w:val="decimal"/>
      <w:lvlText w:val="%1.%2"/>
      <w:lvlJc w:val="left"/>
      <w:pPr>
        <w:tabs>
          <w:tab w:val="num" w:pos="2520"/>
        </w:tabs>
        <w:ind w:left="2520" w:hanging="1080"/>
      </w:pPr>
      <w:rPr>
        <w:rFonts w:ascii="Arial" w:hAnsi="Arial" w:cs="Arial" w:hint="default"/>
        <w:b/>
        <w:bCs/>
        <w:i w:val="0"/>
        <w:iCs w:val="0"/>
        <w:sz w:val="20"/>
        <w:szCs w:val="20"/>
      </w:rPr>
    </w:lvl>
    <w:lvl w:ilvl="2">
      <w:start w:val="1"/>
      <w:numFmt w:val="decimal"/>
      <w:lvlText w:val="%1.%2.%3"/>
      <w:lvlJc w:val="left"/>
      <w:pPr>
        <w:tabs>
          <w:tab w:val="num" w:pos="2520"/>
        </w:tabs>
        <w:ind w:left="2520" w:hanging="1080"/>
      </w:pPr>
      <w:rPr>
        <w:rFonts w:ascii="Arial" w:hAnsi="Arial" w:cs="Arial" w:hint="default"/>
        <w:b w:val="0"/>
        <w:bCs w:val="0"/>
        <w:i w:val="0"/>
        <w:iCs w:val="0"/>
        <w:spacing w:val="0"/>
        <w:position w:val="0"/>
        <w:sz w:val="20"/>
        <w:szCs w:val="20"/>
        <w:lang w:val="en-US"/>
        <w14:cntxtAlts w14:val="0"/>
      </w:rPr>
    </w:lvl>
    <w:lvl w:ilvl="3">
      <w:start w:val="1"/>
      <w:numFmt w:val="decimal"/>
      <w:lvlText w:val="%1.%2.%3.%4"/>
      <w:lvlJc w:val="left"/>
      <w:pPr>
        <w:ind w:left="252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rPr>
    </w:lvl>
    <w:lvl w:ilvl="4">
      <w:start w:val="1"/>
      <w:numFmt w:val="decimal"/>
      <w:lvlText w:val="%1.%2.%3.%4.%5"/>
      <w:lvlJc w:val="left"/>
      <w:pPr>
        <w:ind w:left="2520" w:hanging="1080"/>
      </w:pPr>
      <w:rPr>
        <w:rFonts w:hint="default"/>
      </w:rPr>
    </w:lvl>
    <w:lvl w:ilvl="5">
      <w:start w:val="1"/>
      <w:numFmt w:val="decimal"/>
      <w:lvlText w:val="%1.%2.%3.%4.%5.%6"/>
      <w:lvlJc w:val="left"/>
      <w:pPr>
        <w:ind w:left="2520" w:hanging="1080"/>
      </w:pPr>
      <w:rPr>
        <w:rFonts w:hint="default"/>
      </w:rPr>
    </w:lvl>
    <w:lvl w:ilvl="6">
      <w:start w:val="1"/>
      <w:numFmt w:val="decimal"/>
      <w:pStyle w:val="Heading7"/>
      <w:lvlText w:val="%1.%2.%3.%4.%5.%6.%7"/>
      <w:lvlJc w:val="left"/>
      <w:pPr>
        <w:ind w:left="2520" w:hanging="1080"/>
      </w:pPr>
      <w:rPr>
        <w:rFonts w:hint="default"/>
      </w:rPr>
    </w:lvl>
    <w:lvl w:ilvl="7">
      <w:start w:val="1"/>
      <w:numFmt w:val="decimal"/>
      <w:pStyle w:val="Heading8"/>
      <w:lvlText w:val="%1.%2.%3.%4.%5.%6.%7.%8"/>
      <w:lvlJc w:val="left"/>
      <w:pPr>
        <w:ind w:left="2520" w:hanging="1080"/>
      </w:pPr>
      <w:rPr>
        <w:rFonts w:hint="default"/>
      </w:rPr>
    </w:lvl>
    <w:lvl w:ilvl="8">
      <w:start w:val="1"/>
      <w:numFmt w:val="decimal"/>
      <w:pStyle w:val="Heading9"/>
      <w:lvlText w:val="%1.%2.%3.%4.%5.%6.%7.%8.%9"/>
      <w:lvlJc w:val="left"/>
      <w:pPr>
        <w:ind w:left="2520" w:hanging="1080"/>
      </w:pPr>
      <w:rPr>
        <w:rFonts w:hint="default"/>
      </w:rPr>
    </w:lvl>
  </w:abstractNum>
  <w:abstractNum w:abstractNumId="26" w15:restartNumberingAfterBreak="0">
    <w:nsid w:val="4DCA0826"/>
    <w:multiLevelType w:val="multilevel"/>
    <w:tmpl w:val="731EB3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FC02C82"/>
    <w:multiLevelType w:val="hybridMultilevel"/>
    <w:tmpl w:val="ED406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127F6C"/>
    <w:multiLevelType w:val="hybridMultilevel"/>
    <w:tmpl w:val="A37E9F70"/>
    <w:lvl w:ilvl="0" w:tplc="0C5C9C78">
      <w:start w:val="1"/>
      <w:numFmt w:val="bullet"/>
      <w:pStyle w:val="ListBullet2"/>
      <w:lvlText w:val="‒"/>
      <w:lvlJc w:val="left"/>
      <w:pPr>
        <w:ind w:left="643" w:hanging="360"/>
      </w:pPr>
      <w:rPr>
        <w:rFonts w:ascii="Arial" w:hAnsi="Arial" w:cs="Arial" w:hint="default"/>
        <w:b/>
        <w:bCs/>
        <w:i w:val="0"/>
        <w:iCs w:val="0"/>
        <w:color w:val="000000" w:themeColor="text1"/>
        <w:sz w:val="18"/>
        <w:szCs w:val="18"/>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9" w15:restartNumberingAfterBreak="0">
    <w:nsid w:val="51074B27"/>
    <w:multiLevelType w:val="hybridMultilevel"/>
    <w:tmpl w:val="A912AB06"/>
    <w:lvl w:ilvl="0" w:tplc="ACDAC4C6">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F772BB"/>
    <w:multiLevelType w:val="hybridMultilevel"/>
    <w:tmpl w:val="13DAF038"/>
    <w:lvl w:ilvl="0" w:tplc="48F66A32">
      <w:start w:val="1"/>
      <w:numFmt w:val="decimal"/>
      <w:lvlText w:val="%1."/>
      <w:lvlJc w:val="left"/>
      <w:pPr>
        <w:ind w:left="720" w:hanging="720"/>
      </w:pPr>
      <w:rPr>
        <w:rFonts w:hint="default"/>
        <w:sz w:val="20"/>
        <w:szCs w:val="20"/>
      </w:rPr>
    </w:lvl>
    <w:lvl w:ilvl="1" w:tplc="04090003">
      <w:start w:val="1"/>
      <w:numFmt w:val="hebrew1"/>
      <w:lvlText w:val="%2."/>
      <w:lvlJc w:val="left"/>
      <w:pPr>
        <w:ind w:left="1080" w:hanging="360"/>
      </w:pPr>
      <w:rPr>
        <w:rFonts w:asciiTheme="minorHAnsi" w:hAnsiTheme="minorHAnsi" w:cstheme="minorBidi" w:hint="default"/>
      </w:rPr>
    </w:lvl>
    <w:lvl w:ilvl="2" w:tplc="04090005" w:tentative="1">
      <w:start w:val="1"/>
      <w:numFmt w:val="lowerRoman"/>
      <w:lvlText w:val="%3."/>
      <w:lvlJc w:val="right"/>
      <w:pPr>
        <w:ind w:left="1800" w:hanging="180"/>
      </w:pPr>
    </w:lvl>
    <w:lvl w:ilvl="3" w:tplc="0409000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1" w15:restartNumberingAfterBreak="0">
    <w:nsid w:val="580A4F68"/>
    <w:multiLevelType w:val="multilevel"/>
    <w:tmpl w:val="E83A9888"/>
    <w:name w:val="notes"/>
    <w:lvl w:ilvl="0">
      <w:start w:val="1"/>
      <w:numFmt w:val="decimal"/>
      <w:lvlText w:val="%1"/>
      <w:lvlJc w:val="left"/>
      <w:pPr>
        <w:ind w:left="1800" w:hanging="720"/>
      </w:pPr>
      <w:rPr>
        <w:rFonts w:asciiTheme="majorHAnsi" w:hAnsiTheme="majorHAnsi" w:cstheme="majorBidi" w:hint="default"/>
        <w:b/>
        <w:bCs/>
        <w:i w:val="0"/>
        <w:iCs w:val="0"/>
        <w:sz w:val="22"/>
        <w:szCs w:val="22"/>
        <w14:cntxtAlts w14:val="0"/>
      </w:rPr>
    </w:lvl>
    <w:lvl w:ilvl="1">
      <w:start w:val="1"/>
      <w:numFmt w:val="decimal"/>
      <w:lvlText w:val="%1.%2"/>
      <w:lvlJc w:val="left"/>
      <w:pPr>
        <w:ind w:left="1800" w:hanging="720"/>
      </w:pPr>
      <w:rPr>
        <w:rFonts w:asciiTheme="majorHAnsi" w:hAnsiTheme="majorHAnsi" w:cstheme="majorBidi" w:hint="default"/>
        <w:b/>
        <w:bCs/>
        <w:i/>
        <w:iCs/>
        <w:sz w:val="20"/>
        <w:szCs w:val="20"/>
        <w14:cntxtAlts w14:val="0"/>
      </w:rPr>
    </w:lvl>
    <w:lvl w:ilvl="2">
      <w:start w:val="1"/>
      <w:numFmt w:val="decimal"/>
      <w:lvlText w:val="%1.%2.%3"/>
      <w:lvlJc w:val="left"/>
      <w:pPr>
        <w:ind w:left="1800" w:hanging="720"/>
      </w:pPr>
      <w:rPr>
        <w:rFonts w:asciiTheme="majorHAnsi" w:hAnsiTheme="majorHAnsi" w:cstheme="majorBidi" w:hint="default"/>
        <w:b/>
        <w:bCs/>
        <w:sz w:val="18"/>
        <w:szCs w:val="18"/>
        <w14:cntxtAlts w14:val="0"/>
      </w:rPr>
    </w:lvl>
    <w:lvl w:ilvl="3">
      <w:start w:val="1"/>
      <w:numFmt w:val="decimal"/>
      <w:lvlText w:val="%1.%2.%3.%4"/>
      <w:lvlJc w:val="left"/>
      <w:pPr>
        <w:ind w:left="1800" w:hanging="720"/>
      </w:pPr>
      <w:rPr>
        <w:rFonts w:asciiTheme="majorHAnsi" w:hAnsiTheme="majorHAnsi" w:cstheme="majorBidi" w:hint="default"/>
        <w:b w:val="0"/>
        <w:bCs w:val="0"/>
        <w:i w:val="0"/>
        <w:iCs w:val="0"/>
        <w:sz w:val="18"/>
        <w:szCs w:val="18"/>
        <w14:cntxtAlts w14:val="0"/>
      </w:rPr>
    </w:lvl>
    <w:lvl w:ilvl="4">
      <w:start w:val="1"/>
      <w:numFmt w:val="decimal"/>
      <w:lvlText w:val="%1.%2.%3.%4.%5."/>
      <w:lvlJc w:val="left"/>
      <w:pPr>
        <w:ind w:left="1800" w:hanging="720"/>
      </w:pPr>
      <w:rPr>
        <w:rFonts w:hint="default"/>
      </w:rPr>
    </w:lvl>
    <w:lvl w:ilvl="5">
      <w:start w:val="1"/>
      <w:numFmt w:val="decimal"/>
      <w:lvlText w:val="%1.%2.%3.%4.%5.%6."/>
      <w:lvlJc w:val="left"/>
      <w:pPr>
        <w:ind w:left="1800" w:hanging="720"/>
      </w:pPr>
      <w:rPr>
        <w:rFonts w:hint="default"/>
      </w:rPr>
    </w:lvl>
    <w:lvl w:ilvl="6">
      <w:start w:val="1"/>
      <w:numFmt w:val="decimal"/>
      <w:lvlText w:val="%1.%2.%3.%4.%5.%6.%7."/>
      <w:lvlJc w:val="left"/>
      <w:pPr>
        <w:ind w:left="1800" w:hanging="720"/>
      </w:pPr>
      <w:rPr>
        <w:rFonts w:hint="default"/>
      </w:rPr>
    </w:lvl>
    <w:lvl w:ilvl="7">
      <w:start w:val="1"/>
      <w:numFmt w:val="decimal"/>
      <w:lvlText w:val="%1.%2.%3.%4.%5.%6.%7.%8."/>
      <w:lvlJc w:val="left"/>
      <w:pPr>
        <w:ind w:left="1800" w:hanging="720"/>
      </w:pPr>
      <w:rPr>
        <w:rFonts w:hint="default"/>
      </w:rPr>
    </w:lvl>
    <w:lvl w:ilvl="8">
      <w:start w:val="1"/>
      <w:numFmt w:val="decimal"/>
      <w:lvlText w:val="%1.%2.%3.%4.%5.%6.%7.%8.%9."/>
      <w:lvlJc w:val="left"/>
      <w:pPr>
        <w:ind w:left="1800" w:hanging="720"/>
      </w:pPr>
      <w:rPr>
        <w:rFonts w:hint="default"/>
      </w:rPr>
    </w:lvl>
  </w:abstractNum>
  <w:abstractNum w:abstractNumId="32" w15:restartNumberingAfterBreak="0">
    <w:nsid w:val="5BD9633E"/>
    <w:multiLevelType w:val="multilevel"/>
    <w:tmpl w:val="395CF882"/>
    <w:name w:val="BIURR22"/>
    <w:lvl w:ilvl="0">
      <w:start w:val="4"/>
      <w:numFmt w:val="bullet"/>
      <w:lvlText w:val="-"/>
      <w:lvlJc w:val="left"/>
      <w:pPr>
        <w:ind w:left="0" w:firstLine="0"/>
      </w:pPr>
      <w:rPr>
        <w:rFonts w:ascii="Arial" w:eastAsiaTheme="minorHAnsi" w:hAnsi="Arial" w:hint="default"/>
        <w:b/>
        <w:bCs w:val="0"/>
        <w:i w:val="0"/>
        <w:iCs w:val="0"/>
        <w:sz w:val="20"/>
        <w:szCs w:val="20"/>
      </w:rPr>
    </w:lvl>
    <w:lvl w:ilvl="1">
      <w:start w:val="1"/>
      <w:numFmt w:val="hebrew1"/>
      <w:lvlText w:val="%2."/>
      <w:lvlJc w:val="left"/>
      <w:pPr>
        <w:ind w:left="425" w:hanging="425"/>
      </w:pPr>
      <w:rPr>
        <w:rFonts w:asciiTheme="majorHAnsi" w:hAnsiTheme="majorHAnsi" w:cstheme="majorBidi" w:hint="default"/>
        <w:b/>
        <w:bCs/>
        <w:i w:val="0"/>
        <w:iCs w:val="0"/>
        <w:sz w:val="20"/>
        <w:szCs w:val="20"/>
      </w:rPr>
    </w:lvl>
    <w:lvl w:ilvl="2">
      <w:start w:val="1"/>
      <w:numFmt w:val="decimal"/>
      <w:lvlText w:val="%3."/>
      <w:lvlJc w:val="left"/>
      <w:pPr>
        <w:ind w:left="425" w:hanging="425"/>
      </w:pPr>
      <w:rPr>
        <w:rFonts w:asciiTheme="majorHAnsi" w:hAnsiTheme="majorHAnsi" w:cstheme="majorBidi" w:hint="default"/>
        <w:b w:val="0"/>
        <w:bCs w:val="0"/>
        <w:i w:val="0"/>
        <w:iCs w:val="0"/>
        <w:sz w:val="20"/>
        <w:szCs w:val="20"/>
        <w14:ligatures w14:val="standardContextual"/>
        <w14:numForm w14:val="default"/>
        <w14:numSpacing w14:val="default"/>
        <w14:stylisticSets/>
      </w:rPr>
    </w:lvl>
    <w:lvl w:ilvl="3">
      <w:start w:val="1"/>
      <w:numFmt w:val="hebrew1"/>
      <w:lvlText w:val="%4)"/>
      <w:lvlJc w:val="left"/>
      <w:pPr>
        <w:ind w:left="425" w:hanging="425"/>
      </w:pPr>
      <w:rPr>
        <w:rFonts w:hint="default"/>
      </w:rPr>
    </w:lvl>
    <w:lvl w:ilvl="4">
      <w:start w:val="1"/>
      <w:numFmt w:val="lowerLetter"/>
      <w:lvlText w:val="(%5)"/>
      <w:lvlJc w:val="left"/>
      <w:pPr>
        <w:ind w:left="2254" w:hanging="360"/>
      </w:pPr>
      <w:rPr>
        <w:rFonts w:hint="default"/>
      </w:rPr>
    </w:lvl>
    <w:lvl w:ilvl="5">
      <w:start w:val="1"/>
      <w:numFmt w:val="lowerRoman"/>
      <w:lvlText w:val="(%6)"/>
      <w:lvlJc w:val="left"/>
      <w:pPr>
        <w:ind w:left="2614" w:hanging="360"/>
      </w:pPr>
      <w:rPr>
        <w:rFonts w:hint="default"/>
      </w:rPr>
    </w:lvl>
    <w:lvl w:ilvl="6">
      <w:start w:val="1"/>
      <w:numFmt w:val="decimal"/>
      <w:lvlText w:val="%7."/>
      <w:lvlJc w:val="left"/>
      <w:pPr>
        <w:ind w:left="2974" w:hanging="360"/>
      </w:pPr>
      <w:rPr>
        <w:rFonts w:hint="default"/>
      </w:rPr>
    </w:lvl>
    <w:lvl w:ilvl="7">
      <w:start w:val="1"/>
      <w:numFmt w:val="lowerLetter"/>
      <w:lvlText w:val="%8."/>
      <w:lvlJc w:val="left"/>
      <w:pPr>
        <w:ind w:left="3334" w:hanging="360"/>
      </w:pPr>
      <w:rPr>
        <w:rFonts w:hint="default"/>
      </w:rPr>
    </w:lvl>
    <w:lvl w:ilvl="8">
      <w:start w:val="1"/>
      <w:numFmt w:val="lowerRoman"/>
      <w:lvlText w:val="%9."/>
      <w:lvlJc w:val="left"/>
      <w:pPr>
        <w:ind w:left="3694" w:hanging="360"/>
      </w:pPr>
      <w:rPr>
        <w:rFonts w:hint="default"/>
      </w:rPr>
    </w:lvl>
  </w:abstractNum>
  <w:abstractNum w:abstractNumId="33" w15:restartNumberingAfterBreak="0">
    <w:nsid w:val="61193C36"/>
    <w:multiLevelType w:val="hybridMultilevel"/>
    <w:tmpl w:val="62F6E336"/>
    <w:lvl w:ilvl="0" w:tplc="4782C1D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B05F0"/>
    <w:multiLevelType w:val="hybridMultilevel"/>
    <w:tmpl w:val="A27ACD78"/>
    <w:name w:val="Biurim2"/>
    <w:lvl w:ilvl="0" w:tplc="96BE753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1B26A5"/>
    <w:multiLevelType w:val="multilevel"/>
    <w:tmpl w:val="DE5859AC"/>
    <w:lvl w:ilvl="0">
      <w:start w:val="1"/>
      <w:numFmt w:val="decimal"/>
      <w:pStyle w:val="Heading3"/>
      <w:lvlText w:val="%1"/>
      <w:lvlJc w:val="left"/>
      <w:pPr>
        <w:ind w:left="2520" w:hanging="360"/>
      </w:pPr>
      <w:rPr>
        <w:rFonts w:hint="default"/>
      </w:rPr>
    </w:lvl>
    <w:lvl w:ilvl="1">
      <w:start w:val="1"/>
      <w:numFmt w:val="decimal"/>
      <w:pStyle w:val="Heading4"/>
      <w:isLgl/>
      <w:lvlText w:val="%1.%2"/>
      <w:lvlJc w:val="left"/>
      <w:pPr>
        <w:ind w:left="2520" w:hanging="360"/>
      </w:pPr>
      <w:rPr>
        <w:rFonts w:hint="default"/>
      </w:rPr>
    </w:lvl>
    <w:lvl w:ilvl="2">
      <w:start w:val="1"/>
      <w:numFmt w:val="decimal"/>
      <w:pStyle w:val="Heading5"/>
      <w:isLgl/>
      <w:lvlText w:val="%1.%2.%3"/>
      <w:lvlJc w:val="left"/>
      <w:pPr>
        <w:ind w:left="2880" w:hanging="720"/>
      </w:pPr>
      <w:rPr>
        <w:rFonts w:hint="default"/>
      </w:rPr>
    </w:lvl>
    <w:lvl w:ilvl="3">
      <w:start w:val="1"/>
      <w:numFmt w:val="decimal"/>
      <w:pStyle w:val="Heading6"/>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36" w15:restartNumberingAfterBreak="0">
    <w:nsid w:val="6CCB7D54"/>
    <w:multiLevelType w:val="hybridMultilevel"/>
    <w:tmpl w:val="81C021C4"/>
    <w:lvl w:ilvl="0" w:tplc="4782C1D4">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20A3B35"/>
    <w:multiLevelType w:val="hybridMultilevel"/>
    <w:tmpl w:val="427C0F14"/>
    <w:name w:val="Biurim3"/>
    <w:lvl w:ilvl="0" w:tplc="9294E57E">
      <w:start w:val="1"/>
      <w:numFmt w:val="hebrew1"/>
      <w:lvlText w:val="%1)"/>
      <w:lvlJc w:val="left"/>
      <w:pPr>
        <w:ind w:left="360" w:hanging="360"/>
      </w:pPr>
      <w:rPr>
        <w:rFonts w:asciiTheme="minorHAnsi" w:hAnsiTheme="minorHAnsi" w:cstheme="minorBidi" w:hint="default"/>
        <w:b w:val="0"/>
        <w:bCs w:val="0"/>
        <w:i/>
        <w:iCs/>
        <w:sz w:val="20"/>
        <w:szCs w:val="20"/>
        <w14:cntxtAlts w14:val="0"/>
      </w:rPr>
    </w:lvl>
    <w:lvl w:ilvl="1" w:tplc="CEC277A0" w:tentative="1">
      <w:start w:val="1"/>
      <w:numFmt w:val="lowerLetter"/>
      <w:lvlText w:val="%2."/>
      <w:lvlJc w:val="left"/>
      <w:pPr>
        <w:ind w:left="1080" w:hanging="360"/>
      </w:pPr>
    </w:lvl>
    <w:lvl w:ilvl="2" w:tplc="ACB4E4A8" w:tentative="1">
      <w:start w:val="1"/>
      <w:numFmt w:val="lowerRoman"/>
      <w:lvlText w:val="%3."/>
      <w:lvlJc w:val="right"/>
      <w:pPr>
        <w:ind w:left="1800" w:hanging="180"/>
      </w:pPr>
    </w:lvl>
    <w:lvl w:ilvl="3" w:tplc="C7BE6D5A" w:tentative="1">
      <w:start w:val="1"/>
      <w:numFmt w:val="decimal"/>
      <w:lvlText w:val="%4."/>
      <w:lvlJc w:val="left"/>
      <w:pPr>
        <w:ind w:left="2520" w:hanging="360"/>
      </w:pPr>
    </w:lvl>
    <w:lvl w:ilvl="4" w:tplc="8338642A" w:tentative="1">
      <w:start w:val="1"/>
      <w:numFmt w:val="lowerLetter"/>
      <w:lvlText w:val="%5."/>
      <w:lvlJc w:val="left"/>
      <w:pPr>
        <w:ind w:left="3240" w:hanging="360"/>
      </w:pPr>
    </w:lvl>
    <w:lvl w:ilvl="5" w:tplc="195661E6" w:tentative="1">
      <w:start w:val="1"/>
      <w:numFmt w:val="lowerRoman"/>
      <w:lvlText w:val="%6."/>
      <w:lvlJc w:val="right"/>
      <w:pPr>
        <w:ind w:left="3960" w:hanging="180"/>
      </w:pPr>
    </w:lvl>
    <w:lvl w:ilvl="6" w:tplc="32FC54F4" w:tentative="1">
      <w:start w:val="1"/>
      <w:numFmt w:val="decimal"/>
      <w:lvlText w:val="%7."/>
      <w:lvlJc w:val="left"/>
      <w:pPr>
        <w:ind w:left="4680" w:hanging="360"/>
      </w:pPr>
    </w:lvl>
    <w:lvl w:ilvl="7" w:tplc="66AC2F44" w:tentative="1">
      <w:start w:val="1"/>
      <w:numFmt w:val="lowerLetter"/>
      <w:lvlText w:val="%8."/>
      <w:lvlJc w:val="left"/>
      <w:pPr>
        <w:ind w:left="5400" w:hanging="360"/>
      </w:pPr>
    </w:lvl>
    <w:lvl w:ilvl="8" w:tplc="8B687E30" w:tentative="1">
      <w:start w:val="1"/>
      <w:numFmt w:val="lowerRoman"/>
      <w:lvlText w:val="%9."/>
      <w:lvlJc w:val="right"/>
      <w:pPr>
        <w:ind w:left="6120" w:hanging="180"/>
      </w:pPr>
    </w:lvl>
  </w:abstractNum>
  <w:abstractNum w:abstractNumId="38" w15:restartNumberingAfterBreak="0">
    <w:nsid w:val="74C15423"/>
    <w:multiLevelType w:val="hybridMultilevel"/>
    <w:tmpl w:val="AD566E92"/>
    <w:lvl w:ilvl="0" w:tplc="4782C1D4">
      <w:start w:val="1"/>
      <w:numFmt w:val="bullet"/>
      <w:lvlText w:val="-"/>
      <w:lvlJc w:val="left"/>
      <w:pPr>
        <w:ind w:left="720" w:hanging="360"/>
      </w:pPr>
      <w:rPr>
        <w:rFonts w:ascii="Arial" w:eastAsiaTheme="minorHAnsi" w:hAnsi="Arial" w:cs="Arial" w:hint="default"/>
      </w:rPr>
    </w:lvl>
    <w:lvl w:ilvl="1" w:tplc="4782C1D4">
      <w:start w:val="1"/>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DF50A0"/>
    <w:multiLevelType w:val="hybridMultilevel"/>
    <w:tmpl w:val="38C65CAE"/>
    <w:lvl w:ilvl="0" w:tplc="4782C1D4">
      <w:start w:val="1"/>
      <w:numFmt w:val="bullet"/>
      <w:lvlText w:val="-"/>
      <w:lvlJc w:val="left"/>
      <w:pPr>
        <w:ind w:left="1060" w:hanging="360"/>
      </w:pPr>
      <w:rPr>
        <w:rFonts w:ascii="Arial" w:eastAsiaTheme="minorHAnsi" w:hAnsi="Arial" w:cs="Arial" w:hint="default"/>
      </w:rPr>
    </w:lvl>
    <w:lvl w:ilvl="1" w:tplc="4782C1D4">
      <w:start w:val="1"/>
      <w:numFmt w:val="bullet"/>
      <w:lvlText w:val="-"/>
      <w:lvlJc w:val="left"/>
      <w:pPr>
        <w:ind w:left="1780" w:hanging="360"/>
      </w:pPr>
      <w:rPr>
        <w:rFonts w:ascii="Arial" w:eastAsiaTheme="minorHAnsi" w:hAnsi="Arial" w:cs="Arial"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0" w15:restartNumberingAfterBreak="0">
    <w:nsid w:val="752844A1"/>
    <w:multiLevelType w:val="hybridMultilevel"/>
    <w:tmpl w:val="63C60E4A"/>
    <w:lvl w:ilvl="0" w:tplc="4782C1D4">
      <w:start w:val="1"/>
      <w:numFmt w:val="bullet"/>
      <w:lvlText w:val="-"/>
      <w:lvlJc w:val="left"/>
      <w:pPr>
        <w:ind w:left="720" w:hanging="360"/>
      </w:pPr>
      <w:rPr>
        <w:rFonts w:ascii="Arial" w:eastAsiaTheme="minorHAnsi" w:hAnsi="Arial" w:cs="Arial" w:hint="default"/>
      </w:rPr>
    </w:lvl>
    <w:lvl w:ilvl="1" w:tplc="4782C1D4">
      <w:start w:val="1"/>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D4321"/>
    <w:multiLevelType w:val="multilevel"/>
    <w:tmpl w:val="FD564F90"/>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42" w15:restartNumberingAfterBreak="0">
    <w:nsid w:val="7CEF320E"/>
    <w:multiLevelType w:val="multilevel"/>
    <w:tmpl w:val="9092D148"/>
    <w:lvl w:ilvl="0">
      <w:start w:val="1"/>
      <w:numFmt w:val="decimal"/>
      <w:lvlText w:val="%1."/>
      <w:lvlJc w:val="left"/>
      <w:pPr>
        <w:ind w:left="357" w:hanging="357"/>
      </w:pPr>
      <w:rPr>
        <w:rFonts w:ascii="Arial" w:hAnsi="Arial" w:cs="Arial" w:hint="default"/>
        <w:b w:val="0"/>
        <w:bCs w:val="0"/>
        <w:i w:val="0"/>
        <w:iCs w:val="0"/>
        <w:sz w:val="20"/>
        <w:szCs w:val="20"/>
        <w14:ligatures w14:val="none"/>
        <w14:numForm w14:val="default"/>
        <w14:numSpacing w14:val="default"/>
        <w14:stylisticSets/>
        <w14:cntxtAlts w14:val="0"/>
      </w:rPr>
    </w:lvl>
    <w:lvl w:ilvl="1">
      <w:start w:val="1"/>
      <w:numFmt w:val="hebrew1"/>
      <w:lvlText w:val="%2."/>
      <w:lvlJc w:val="left"/>
      <w:pPr>
        <w:ind w:left="792" w:hanging="432"/>
      </w:pPr>
      <w:rPr>
        <w:rFonts w:hint="default"/>
      </w:rPr>
    </w:lvl>
    <w:lvl w:ilvl="2">
      <w:start w:val="1"/>
      <w:numFmt w:val="bullet"/>
      <w:lvlText w:val=""/>
      <w:lvlJc w:val="left"/>
      <w:pPr>
        <w:ind w:left="1224" w:hanging="504"/>
      </w:pPr>
      <w:rPr>
        <w:rFonts w:ascii="Wingdings 3" w:hAnsi="Wingdings 3"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15539128">
    <w:abstractNumId w:val="18"/>
  </w:num>
  <w:num w:numId="2" w16cid:durableId="1853297089">
    <w:abstractNumId w:val="30"/>
    <w:lvlOverride w:ilvl="0">
      <w:startOverride w:val="1"/>
    </w:lvlOverride>
  </w:num>
  <w:num w:numId="3" w16cid:durableId="2099520956">
    <w:abstractNumId w:val="37"/>
  </w:num>
  <w:num w:numId="4" w16cid:durableId="184558016">
    <w:abstractNumId w:val="8"/>
  </w:num>
  <w:num w:numId="5" w16cid:durableId="341474673">
    <w:abstractNumId w:val="42"/>
  </w:num>
  <w:num w:numId="6" w16cid:durableId="834536575">
    <w:abstractNumId w:val="28"/>
  </w:num>
  <w:num w:numId="7" w16cid:durableId="1296251994">
    <w:abstractNumId w:val="23"/>
  </w:num>
  <w:num w:numId="8" w16cid:durableId="717171196">
    <w:abstractNumId w:val="16"/>
  </w:num>
  <w:num w:numId="9" w16cid:durableId="406851876">
    <w:abstractNumId w:val="30"/>
  </w:num>
  <w:num w:numId="10" w16cid:durableId="324943502">
    <w:abstractNumId w:val="2"/>
    <w:lvlOverride w:ilvl="0">
      <w:startOverride w:val="1"/>
    </w:lvlOverride>
  </w:num>
  <w:num w:numId="11" w16cid:durableId="1004895349">
    <w:abstractNumId w:val="1"/>
    <w:lvlOverride w:ilvl="0">
      <w:startOverride w:val="1"/>
    </w:lvlOverride>
  </w:num>
  <w:num w:numId="12" w16cid:durableId="1372341640">
    <w:abstractNumId w:val="25"/>
  </w:num>
  <w:num w:numId="13" w16cid:durableId="1762605903">
    <w:abstractNumId w:val="13"/>
  </w:num>
  <w:num w:numId="14" w16cid:durableId="104230440">
    <w:abstractNumId w:val="0"/>
    <w:lvlOverride w:ilvl="0">
      <w:startOverride w:val="1"/>
    </w:lvlOverride>
  </w:num>
  <w:num w:numId="15" w16cid:durableId="14816503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3371740">
    <w:abstractNumId w:val="20"/>
  </w:num>
  <w:num w:numId="17" w16cid:durableId="313028558">
    <w:abstractNumId w:val="17"/>
  </w:num>
  <w:num w:numId="18" w16cid:durableId="1987735604">
    <w:abstractNumId w:val="3"/>
    <w:lvlOverride w:ilvl="0">
      <w:startOverride w:val="1"/>
    </w:lvlOverride>
  </w:num>
  <w:num w:numId="19" w16cid:durableId="180778246">
    <w:abstractNumId w:val="3"/>
    <w:lvlOverride w:ilvl="0">
      <w:startOverride w:val="1"/>
    </w:lvlOverride>
  </w:num>
  <w:num w:numId="20" w16cid:durableId="206376980">
    <w:abstractNumId w:val="21"/>
  </w:num>
  <w:num w:numId="21" w16cid:durableId="2093621799">
    <w:abstractNumId w:val="10"/>
  </w:num>
  <w:num w:numId="22" w16cid:durableId="220752849">
    <w:abstractNumId w:val="6"/>
  </w:num>
  <w:num w:numId="23" w16cid:durableId="997003541">
    <w:abstractNumId w:val="11"/>
    <w:lvlOverride w:ilvl="0">
      <w:startOverride w:val="1"/>
    </w:lvlOverride>
  </w:num>
  <w:num w:numId="24" w16cid:durableId="230623003">
    <w:abstractNumId w:val="41"/>
  </w:num>
  <w:num w:numId="25" w16cid:durableId="390932842">
    <w:abstractNumId w:val="14"/>
  </w:num>
  <w:num w:numId="26" w16cid:durableId="977421666">
    <w:abstractNumId w:val="26"/>
  </w:num>
  <w:num w:numId="27" w16cid:durableId="163134419">
    <w:abstractNumId w:val="36"/>
  </w:num>
  <w:num w:numId="28" w16cid:durableId="75320410">
    <w:abstractNumId w:val="33"/>
  </w:num>
  <w:num w:numId="29" w16cid:durableId="1908950347">
    <w:abstractNumId w:val="27"/>
  </w:num>
  <w:num w:numId="30" w16cid:durableId="190729238">
    <w:abstractNumId w:val="35"/>
  </w:num>
  <w:num w:numId="31" w16cid:durableId="1762869479">
    <w:abstractNumId w:val="35"/>
    <w:lvlOverride w:ilvl="0">
      <w:startOverride w:val="1"/>
    </w:lvlOverride>
  </w:num>
  <w:num w:numId="32" w16cid:durableId="1707173976">
    <w:abstractNumId w:val="29"/>
  </w:num>
  <w:num w:numId="33" w16cid:durableId="1783988152">
    <w:abstractNumId w:val="22"/>
  </w:num>
  <w:num w:numId="34" w16cid:durableId="21379168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4021219">
    <w:abstractNumId w:val="40"/>
  </w:num>
  <w:num w:numId="36" w16cid:durableId="1381320835">
    <w:abstractNumId w:val="15"/>
  </w:num>
  <w:num w:numId="37" w16cid:durableId="398406917">
    <w:abstractNumId w:val="39"/>
  </w:num>
  <w:num w:numId="38" w16cid:durableId="1606426549">
    <w:abstractNumId w:val="24"/>
  </w:num>
  <w:num w:numId="39" w16cid:durableId="1270159723">
    <w:abstractNumId w:val="38"/>
  </w:num>
  <w:num w:numId="40" w16cid:durableId="117114213">
    <w:abstractNumId w:val="4"/>
  </w:num>
  <w:num w:numId="41" w16cid:durableId="201838626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hideGrammaticalErrors/>
  <w:proofState w:grammar="clean"/>
  <w:stylePaneSortMethod w:val="0000"/>
  <w:doNotTrackFormatting/>
  <w:documentProtection w:edit="readOnly" w:enforcement="0"/>
  <w:defaultTabStop w:val="873"/>
  <w:clickAndTypeStyle w:val="NoSpacing"/>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paceForUL/>
    <w:noExtraLineSpacing/>
    <w:doNotExpandShiftReturn/>
    <w:suppressBottomSpacing/>
    <w:suppressTopSpacing/>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896"/>
    <w:rsid w:val="00000F59"/>
    <w:rsid w:val="0000152A"/>
    <w:rsid w:val="000023D7"/>
    <w:rsid w:val="0000344D"/>
    <w:rsid w:val="00003E5F"/>
    <w:rsid w:val="00003F26"/>
    <w:rsid w:val="000047D0"/>
    <w:rsid w:val="00004CA9"/>
    <w:rsid w:val="00004D95"/>
    <w:rsid w:val="000051F0"/>
    <w:rsid w:val="0000581C"/>
    <w:rsid w:val="000068AB"/>
    <w:rsid w:val="0000705C"/>
    <w:rsid w:val="000079A7"/>
    <w:rsid w:val="00007B1F"/>
    <w:rsid w:val="000105EE"/>
    <w:rsid w:val="000108E8"/>
    <w:rsid w:val="00010950"/>
    <w:rsid w:val="000110EC"/>
    <w:rsid w:val="0001110A"/>
    <w:rsid w:val="000116ED"/>
    <w:rsid w:val="00012132"/>
    <w:rsid w:val="000134B1"/>
    <w:rsid w:val="00013695"/>
    <w:rsid w:val="0001391A"/>
    <w:rsid w:val="00013992"/>
    <w:rsid w:val="00013A44"/>
    <w:rsid w:val="00013C68"/>
    <w:rsid w:val="00013D43"/>
    <w:rsid w:val="0001405C"/>
    <w:rsid w:val="00014877"/>
    <w:rsid w:val="00015017"/>
    <w:rsid w:val="0001511D"/>
    <w:rsid w:val="00015436"/>
    <w:rsid w:val="00015830"/>
    <w:rsid w:val="00015C9C"/>
    <w:rsid w:val="00015D7A"/>
    <w:rsid w:val="00015FA7"/>
    <w:rsid w:val="00016954"/>
    <w:rsid w:val="00016C2D"/>
    <w:rsid w:val="00017D55"/>
    <w:rsid w:val="00020946"/>
    <w:rsid w:val="00020D90"/>
    <w:rsid w:val="00021EE8"/>
    <w:rsid w:val="000224DB"/>
    <w:rsid w:val="00022FBD"/>
    <w:rsid w:val="00023172"/>
    <w:rsid w:val="000233D1"/>
    <w:rsid w:val="000237EF"/>
    <w:rsid w:val="00023DEB"/>
    <w:rsid w:val="000241D3"/>
    <w:rsid w:val="00024AEA"/>
    <w:rsid w:val="0002502A"/>
    <w:rsid w:val="000254FC"/>
    <w:rsid w:val="00025996"/>
    <w:rsid w:val="000259B2"/>
    <w:rsid w:val="00025AB3"/>
    <w:rsid w:val="00026762"/>
    <w:rsid w:val="0002698A"/>
    <w:rsid w:val="00026B70"/>
    <w:rsid w:val="0002705C"/>
    <w:rsid w:val="00027E91"/>
    <w:rsid w:val="000300F5"/>
    <w:rsid w:val="00030557"/>
    <w:rsid w:val="00030D44"/>
    <w:rsid w:val="0003101F"/>
    <w:rsid w:val="00031096"/>
    <w:rsid w:val="0003123D"/>
    <w:rsid w:val="00031BAD"/>
    <w:rsid w:val="0003221B"/>
    <w:rsid w:val="00032758"/>
    <w:rsid w:val="000327D9"/>
    <w:rsid w:val="000333A2"/>
    <w:rsid w:val="000336D2"/>
    <w:rsid w:val="00033990"/>
    <w:rsid w:val="00033D60"/>
    <w:rsid w:val="000340BD"/>
    <w:rsid w:val="00034A7C"/>
    <w:rsid w:val="000358FE"/>
    <w:rsid w:val="00036136"/>
    <w:rsid w:val="000369E2"/>
    <w:rsid w:val="00036B2D"/>
    <w:rsid w:val="00036B58"/>
    <w:rsid w:val="00037000"/>
    <w:rsid w:val="00037ECA"/>
    <w:rsid w:val="0004051B"/>
    <w:rsid w:val="00040BCA"/>
    <w:rsid w:val="00040E89"/>
    <w:rsid w:val="0004109B"/>
    <w:rsid w:val="000412D2"/>
    <w:rsid w:val="0004189E"/>
    <w:rsid w:val="00041EB8"/>
    <w:rsid w:val="00041FBF"/>
    <w:rsid w:val="000422D3"/>
    <w:rsid w:val="0004288D"/>
    <w:rsid w:val="00043A20"/>
    <w:rsid w:val="00044ADF"/>
    <w:rsid w:val="00045623"/>
    <w:rsid w:val="00046486"/>
    <w:rsid w:val="000470CC"/>
    <w:rsid w:val="00047432"/>
    <w:rsid w:val="00047BDB"/>
    <w:rsid w:val="00050121"/>
    <w:rsid w:val="00050246"/>
    <w:rsid w:val="00050BBB"/>
    <w:rsid w:val="00051E79"/>
    <w:rsid w:val="00052357"/>
    <w:rsid w:val="000529B3"/>
    <w:rsid w:val="0005318F"/>
    <w:rsid w:val="000534EF"/>
    <w:rsid w:val="000536B1"/>
    <w:rsid w:val="00053BDF"/>
    <w:rsid w:val="00053D66"/>
    <w:rsid w:val="0005423B"/>
    <w:rsid w:val="00054E23"/>
    <w:rsid w:val="00054E89"/>
    <w:rsid w:val="000552F3"/>
    <w:rsid w:val="0005613B"/>
    <w:rsid w:val="00056160"/>
    <w:rsid w:val="0005627C"/>
    <w:rsid w:val="0005642B"/>
    <w:rsid w:val="000566A6"/>
    <w:rsid w:val="00056825"/>
    <w:rsid w:val="00056DC7"/>
    <w:rsid w:val="0005721A"/>
    <w:rsid w:val="00057296"/>
    <w:rsid w:val="000604B5"/>
    <w:rsid w:val="00060E2C"/>
    <w:rsid w:val="0006192D"/>
    <w:rsid w:val="00061F8D"/>
    <w:rsid w:val="0006206B"/>
    <w:rsid w:val="00062842"/>
    <w:rsid w:val="00062AE9"/>
    <w:rsid w:val="00063D61"/>
    <w:rsid w:val="0006498D"/>
    <w:rsid w:val="00064BDD"/>
    <w:rsid w:val="00065184"/>
    <w:rsid w:val="00065FC3"/>
    <w:rsid w:val="0006636C"/>
    <w:rsid w:val="0006639E"/>
    <w:rsid w:val="00066851"/>
    <w:rsid w:val="000669E2"/>
    <w:rsid w:val="000670D2"/>
    <w:rsid w:val="00067679"/>
    <w:rsid w:val="000676A2"/>
    <w:rsid w:val="00067E71"/>
    <w:rsid w:val="00070365"/>
    <w:rsid w:val="00070572"/>
    <w:rsid w:val="00070BFA"/>
    <w:rsid w:val="00070ED6"/>
    <w:rsid w:val="00071A45"/>
    <w:rsid w:val="0007234C"/>
    <w:rsid w:val="00072C0F"/>
    <w:rsid w:val="00073C19"/>
    <w:rsid w:val="00073CB9"/>
    <w:rsid w:val="0007415B"/>
    <w:rsid w:val="00074230"/>
    <w:rsid w:val="00074F8B"/>
    <w:rsid w:val="00076B12"/>
    <w:rsid w:val="00076C7E"/>
    <w:rsid w:val="00077441"/>
    <w:rsid w:val="000774D2"/>
    <w:rsid w:val="000775DD"/>
    <w:rsid w:val="00077682"/>
    <w:rsid w:val="00077826"/>
    <w:rsid w:val="0007784E"/>
    <w:rsid w:val="00077C95"/>
    <w:rsid w:val="00080112"/>
    <w:rsid w:val="000807A3"/>
    <w:rsid w:val="00080F3A"/>
    <w:rsid w:val="000813B5"/>
    <w:rsid w:val="00081724"/>
    <w:rsid w:val="00083347"/>
    <w:rsid w:val="00083D70"/>
    <w:rsid w:val="000841CE"/>
    <w:rsid w:val="0008420D"/>
    <w:rsid w:val="00084590"/>
    <w:rsid w:val="00084713"/>
    <w:rsid w:val="00084899"/>
    <w:rsid w:val="000848D0"/>
    <w:rsid w:val="0008513F"/>
    <w:rsid w:val="00085376"/>
    <w:rsid w:val="000859FC"/>
    <w:rsid w:val="00085AE7"/>
    <w:rsid w:val="00086968"/>
    <w:rsid w:val="000874C6"/>
    <w:rsid w:val="000877C1"/>
    <w:rsid w:val="000879F7"/>
    <w:rsid w:val="00087D12"/>
    <w:rsid w:val="0009097B"/>
    <w:rsid w:val="00090A12"/>
    <w:rsid w:val="000913BB"/>
    <w:rsid w:val="000920F7"/>
    <w:rsid w:val="000929DB"/>
    <w:rsid w:val="00092B86"/>
    <w:rsid w:val="00092B8B"/>
    <w:rsid w:val="00092E35"/>
    <w:rsid w:val="00094057"/>
    <w:rsid w:val="000947A7"/>
    <w:rsid w:val="00094AAD"/>
    <w:rsid w:val="00094EA9"/>
    <w:rsid w:val="0009518B"/>
    <w:rsid w:val="000955A6"/>
    <w:rsid w:val="000968B1"/>
    <w:rsid w:val="00097343"/>
    <w:rsid w:val="0009765C"/>
    <w:rsid w:val="00097B1D"/>
    <w:rsid w:val="000A0548"/>
    <w:rsid w:val="000A06F3"/>
    <w:rsid w:val="000A14B1"/>
    <w:rsid w:val="000A185A"/>
    <w:rsid w:val="000A18D2"/>
    <w:rsid w:val="000A30DB"/>
    <w:rsid w:val="000A3602"/>
    <w:rsid w:val="000A3D7E"/>
    <w:rsid w:val="000A4808"/>
    <w:rsid w:val="000A59D5"/>
    <w:rsid w:val="000A67AD"/>
    <w:rsid w:val="000B00CE"/>
    <w:rsid w:val="000B0236"/>
    <w:rsid w:val="000B067B"/>
    <w:rsid w:val="000B0E57"/>
    <w:rsid w:val="000B139D"/>
    <w:rsid w:val="000B13AE"/>
    <w:rsid w:val="000B152C"/>
    <w:rsid w:val="000B1D1E"/>
    <w:rsid w:val="000B1E80"/>
    <w:rsid w:val="000B202C"/>
    <w:rsid w:val="000B223B"/>
    <w:rsid w:val="000B24AF"/>
    <w:rsid w:val="000B290F"/>
    <w:rsid w:val="000B2A32"/>
    <w:rsid w:val="000B2A42"/>
    <w:rsid w:val="000B2B02"/>
    <w:rsid w:val="000B2B3A"/>
    <w:rsid w:val="000B3424"/>
    <w:rsid w:val="000B359E"/>
    <w:rsid w:val="000B382A"/>
    <w:rsid w:val="000B3FD9"/>
    <w:rsid w:val="000B426F"/>
    <w:rsid w:val="000B519E"/>
    <w:rsid w:val="000B5815"/>
    <w:rsid w:val="000B5997"/>
    <w:rsid w:val="000B6061"/>
    <w:rsid w:val="000B651D"/>
    <w:rsid w:val="000B6C84"/>
    <w:rsid w:val="000B6ECF"/>
    <w:rsid w:val="000B72E7"/>
    <w:rsid w:val="000B7DE5"/>
    <w:rsid w:val="000C06B4"/>
    <w:rsid w:val="000C06FF"/>
    <w:rsid w:val="000C0EA5"/>
    <w:rsid w:val="000C1C49"/>
    <w:rsid w:val="000C200C"/>
    <w:rsid w:val="000C2291"/>
    <w:rsid w:val="000C22B0"/>
    <w:rsid w:val="000C2F8A"/>
    <w:rsid w:val="000C3BB6"/>
    <w:rsid w:val="000C3C41"/>
    <w:rsid w:val="000C4639"/>
    <w:rsid w:val="000C475A"/>
    <w:rsid w:val="000C539A"/>
    <w:rsid w:val="000C5500"/>
    <w:rsid w:val="000C58DB"/>
    <w:rsid w:val="000C5D9C"/>
    <w:rsid w:val="000C6586"/>
    <w:rsid w:val="000C6F9B"/>
    <w:rsid w:val="000C7199"/>
    <w:rsid w:val="000C7227"/>
    <w:rsid w:val="000C7626"/>
    <w:rsid w:val="000C77A9"/>
    <w:rsid w:val="000C79F7"/>
    <w:rsid w:val="000D06DD"/>
    <w:rsid w:val="000D0E2C"/>
    <w:rsid w:val="000D22DF"/>
    <w:rsid w:val="000D2762"/>
    <w:rsid w:val="000D2A0A"/>
    <w:rsid w:val="000D30AC"/>
    <w:rsid w:val="000D3729"/>
    <w:rsid w:val="000D473A"/>
    <w:rsid w:val="000D5077"/>
    <w:rsid w:val="000D50E1"/>
    <w:rsid w:val="000D574D"/>
    <w:rsid w:val="000D5987"/>
    <w:rsid w:val="000D5B4C"/>
    <w:rsid w:val="000D5FA1"/>
    <w:rsid w:val="000D6FFC"/>
    <w:rsid w:val="000D79D7"/>
    <w:rsid w:val="000D7ACB"/>
    <w:rsid w:val="000E072D"/>
    <w:rsid w:val="000E0E7A"/>
    <w:rsid w:val="000E2358"/>
    <w:rsid w:val="000E269F"/>
    <w:rsid w:val="000E2B07"/>
    <w:rsid w:val="000E3218"/>
    <w:rsid w:val="000E3D6D"/>
    <w:rsid w:val="000E4A23"/>
    <w:rsid w:val="000E4E6B"/>
    <w:rsid w:val="000E51AC"/>
    <w:rsid w:val="000E5AD8"/>
    <w:rsid w:val="000E65C1"/>
    <w:rsid w:val="000E6BAF"/>
    <w:rsid w:val="000E6D37"/>
    <w:rsid w:val="000E71DF"/>
    <w:rsid w:val="000E7501"/>
    <w:rsid w:val="000E7A01"/>
    <w:rsid w:val="000E7C5A"/>
    <w:rsid w:val="000F00AC"/>
    <w:rsid w:val="000F03A6"/>
    <w:rsid w:val="000F05DB"/>
    <w:rsid w:val="000F0C94"/>
    <w:rsid w:val="000F10D6"/>
    <w:rsid w:val="000F150B"/>
    <w:rsid w:val="000F204D"/>
    <w:rsid w:val="000F2AC6"/>
    <w:rsid w:val="000F2C90"/>
    <w:rsid w:val="000F2E1F"/>
    <w:rsid w:val="000F30FA"/>
    <w:rsid w:val="000F33E2"/>
    <w:rsid w:val="000F35D7"/>
    <w:rsid w:val="000F3958"/>
    <w:rsid w:val="000F457D"/>
    <w:rsid w:val="000F47BC"/>
    <w:rsid w:val="000F54C9"/>
    <w:rsid w:val="000F5B8B"/>
    <w:rsid w:val="000F678E"/>
    <w:rsid w:val="000F6AA8"/>
    <w:rsid w:val="000F6BC1"/>
    <w:rsid w:val="000F6D17"/>
    <w:rsid w:val="000F7F30"/>
    <w:rsid w:val="000F7FE3"/>
    <w:rsid w:val="001001A3"/>
    <w:rsid w:val="001006DB"/>
    <w:rsid w:val="00100A0A"/>
    <w:rsid w:val="00100D4A"/>
    <w:rsid w:val="00100D5A"/>
    <w:rsid w:val="001012A5"/>
    <w:rsid w:val="00101BDD"/>
    <w:rsid w:val="001020D3"/>
    <w:rsid w:val="0010227C"/>
    <w:rsid w:val="00102358"/>
    <w:rsid w:val="00102A9B"/>
    <w:rsid w:val="0010300E"/>
    <w:rsid w:val="001030FB"/>
    <w:rsid w:val="001036EB"/>
    <w:rsid w:val="00103DB9"/>
    <w:rsid w:val="0010449F"/>
    <w:rsid w:val="00104DC8"/>
    <w:rsid w:val="00104EF1"/>
    <w:rsid w:val="00105519"/>
    <w:rsid w:val="00105981"/>
    <w:rsid w:val="00105A6C"/>
    <w:rsid w:val="00105FDF"/>
    <w:rsid w:val="00106098"/>
    <w:rsid w:val="001079AE"/>
    <w:rsid w:val="00107A2E"/>
    <w:rsid w:val="001100D8"/>
    <w:rsid w:val="00110CD9"/>
    <w:rsid w:val="00111651"/>
    <w:rsid w:val="001116B5"/>
    <w:rsid w:val="001117DC"/>
    <w:rsid w:val="00112577"/>
    <w:rsid w:val="001129EC"/>
    <w:rsid w:val="00112F2A"/>
    <w:rsid w:val="001131A7"/>
    <w:rsid w:val="0011323B"/>
    <w:rsid w:val="00113E9C"/>
    <w:rsid w:val="00114076"/>
    <w:rsid w:val="001141CF"/>
    <w:rsid w:val="00114D57"/>
    <w:rsid w:val="00114E02"/>
    <w:rsid w:val="00115659"/>
    <w:rsid w:val="00115927"/>
    <w:rsid w:val="00115950"/>
    <w:rsid w:val="001164B6"/>
    <w:rsid w:val="00116CC4"/>
    <w:rsid w:val="00116CC7"/>
    <w:rsid w:val="001170A0"/>
    <w:rsid w:val="00117379"/>
    <w:rsid w:val="0011765E"/>
    <w:rsid w:val="00117AF0"/>
    <w:rsid w:val="00120950"/>
    <w:rsid w:val="00121761"/>
    <w:rsid w:val="001223C5"/>
    <w:rsid w:val="001228E1"/>
    <w:rsid w:val="00122C79"/>
    <w:rsid w:val="00122D07"/>
    <w:rsid w:val="00122D42"/>
    <w:rsid w:val="00122E44"/>
    <w:rsid w:val="00123FBF"/>
    <w:rsid w:val="0012425C"/>
    <w:rsid w:val="00125A8C"/>
    <w:rsid w:val="00125B48"/>
    <w:rsid w:val="001261CD"/>
    <w:rsid w:val="001266CE"/>
    <w:rsid w:val="00126B61"/>
    <w:rsid w:val="00126C25"/>
    <w:rsid w:val="00126C53"/>
    <w:rsid w:val="00126C8B"/>
    <w:rsid w:val="00131FF2"/>
    <w:rsid w:val="0013255A"/>
    <w:rsid w:val="00132583"/>
    <w:rsid w:val="00132F4F"/>
    <w:rsid w:val="00133043"/>
    <w:rsid w:val="0013381B"/>
    <w:rsid w:val="00134E0E"/>
    <w:rsid w:val="00134E95"/>
    <w:rsid w:val="00135E56"/>
    <w:rsid w:val="0013622F"/>
    <w:rsid w:val="00136677"/>
    <w:rsid w:val="00136CE1"/>
    <w:rsid w:val="00137209"/>
    <w:rsid w:val="001376A0"/>
    <w:rsid w:val="00137CD4"/>
    <w:rsid w:val="00137F60"/>
    <w:rsid w:val="0014036D"/>
    <w:rsid w:val="001403AC"/>
    <w:rsid w:val="00140823"/>
    <w:rsid w:val="00140BCC"/>
    <w:rsid w:val="00141195"/>
    <w:rsid w:val="00142904"/>
    <w:rsid w:val="0014338C"/>
    <w:rsid w:val="0014483B"/>
    <w:rsid w:val="00144E57"/>
    <w:rsid w:val="00146003"/>
    <w:rsid w:val="00146844"/>
    <w:rsid w:val="0014692D"/>
    <w:rsid w:val="00146DA3"/>
    <w:rsid w:val="00146F25"/>
    <w:rsid w:val="00147516"/>
    <w:rsid w:val="001476E0"/>
    <w:rsid w:val="00150034"/>
    <w:rsid w:val="001500A8"/>
    <w:rsid w:val="001501A5"/>
    <w:rsid w:val="00150C51"/>
    <w:rsid w:val="001513F3"/>
    <w:rsid w:val="0015158F"/>
    <w:rsid w:val="00151C77"/>
    <w:rsid w:val="00151C99"/>
    <w:rsid w:val="00151CCF"/>
    <w:rsid w:val="001521B5"/>
    <w:rsid w:val="00152A4A"/>
    <w:rsid w:val="00152C5A"/>
    <w:rsid w:val="001530FF"/>
    <w:rsid w:val="001533B6"/>
    <w:rsid w:val="001535DE"/>
    <w:rsid w:val="0015385B"/>
    <w:rsid w:val="00153C91"/>
    <w:rsid w:val="001545CA"/>
    <w:rsid w:val="00154932"/>
    <w:rsid w:val="00154D08"/>
    <w:rsid w:val="00154E89"/>
    <w:rsid w:val="00155040"/>
    <w:rsid w:val="001552ED"/>
    <w:rsid w:val="001553F2"/>
    <w:rsid w:val="00155926"/>
    <w:rsid w:val="00156258"/>
    <w:rsid w:val="001563AD"/>
    <w:rsid w:val="00156798"/>
    <w:rsid w:val="00156F99"/>
    <w:rsid w:val="00157CD7"/>
    <w:rsid w:val="00157F2C"/>
    <w:rsid w:val="00160489"/>
    <w:rsid w:val="00160511"/>
    <w:rsid w:val="0016063B"/>
    <w:rsid w:val="00160941"/>
    <w:rsid w:val="00161222"/>
    <w:rsid w:val="001613ED"/>
    <w:rsid w:val="0016178F"/>
    <w:rsid w:val="00161A9C"/>
    <w:rsid w:val="0016333B"/>
    <w:rsid w:val="001634EB"/>
    <w:rsid w:val="001639B1"/>
    <w:rsid w:val="00164022"/>
    <w:rsid w:val="0016468A"/>
    <w:rsid w:val="00164BD2"/>
    <w:rsid w:val="00164DAD"/>
    <w:rsid w:val="00164F14"/>
    <w:rsid w:val="001655AC"/>
    <w:rsid w:val="00165881"/>
    <w:rsid w:val="00166305"/>
    <w:rsid w:val="00167101"/>
    <w:rsid w:val="001676E7"/>
    <w:rsid w:val="00167CB9"/>
    <w:rsid w:val="00167FEA"/>
    <w:rsid w:val="00170DA5"/>
    <w:rsid w:val="00171459"/>
    <w:rsid w:val="00171F4F"/>
    <w:rsid w:val="00172318"/>
    <w:rsid w:val="001724C7"/>
    <w:rsid w:val="00172BF0"/>
    <w:rsid w:val="0017348F"/>
    <w:rsid w:val="00173A42"/>
    <w:rsid w:val="00173FC8"/>
    <w:rsid w:val="00174040"/>
    <w:rsid w:val="00174950"/>
    <w:rsid w:val="001753E4"/>
    <w:rsid w:val="001756D2"/>
    <w:rsid w:val="00175B31"/>
    <w:rsid w:val="00176034"/>
    <w:rsid w:val="00176656"/>
    <w:rsid w:val="001767E4"/>
    <w:rsid w:val="0017710A"/>
    <w:rsid w:val="00177369"/>
    <w:rsid w:val="0017754D"/>
    <w:rsid w:val="00177E63"/>
    <w:rsid w:val="0018010E"/>
    <w:rsid w:val="00180C8C"/>
    <w:rsid w:val="00181212"/>
    <w:rsid w:val="001816DE"/>
    <w:rsid w:val="001819C4"/>
    <w:rsid w:val="00181B26"/>
    <w:rsid w:val="0018226F"/>
    <w:rsid w:val="00182D7C"/>
    <w:rsid w:val="00182ECB"/>
    <w:rsid w:val="0018316E"/>
    <w:rsid w:val="00183427"/>
    <w:rsid w:val="001837AD"/>
    <w:rsid w:val="0018381A"/>
    <w:rsid w:val="00183A84"/>
    <w:rsid w:val="00183AC6"/>
    <w:rsid w:val="00183C4C"/>
    <w:rsid w:val="00184156"/>
    <w:rsid w:val="001845BD"/>
    <w:rsid w:val="00184A75"/>
    <w:rsid w:val="001851D4"/>
    <w:rsid w:val="001854CB"/>
    <w:rsid w:val="00185FF6"/>
    <w:rsid w:val="0018636B"/>
    <w:rsid w:val="00186B27"/>
    <w:rsid w:val="001875BA"/>
    <w:rsid w:val="00187B3F"/>
    <w:rsid w:val="00187B76"/>
    <w:rsid w:val="001902E2"/>
    <w:rsid w:val="0019155F"/>
    <w:rsid w:val="00191E73"/>
    <w:rsid w:val="0019204D"/>
    <w:rsid w:val="00192C0E"/>
    <w:rsid w:val="00192E58"/>
    <w:rsid w:val="00193BC3"/>
    <w:rsid w:val="00194101"/>
    <w:rsid w:val="001948BA"/>
    <w:rsid w:val="001950B6"/>
    <w:rsid w:val="001950B7"/>
    <w:rsid w:val="00195D56"/>
    <w:rsid w:val="00196047"/>
    <w:rsid w:val="001963CF"/>
    <w:rsid w:val="00196BDB"/>
    <w:rsid w:val="0019766B"/>
    <w:rsid w:val="0019778E"/>
    <w:rsid w:val="00197829"/>
    <w:rsid w:val="001A0206"/>
    <w:rsid w:val="001A0368"/>
    <w:rsid w:val="001A0CA1"/>
    <w:rsid w:val="001A0DF7"/>
    <w:rsid w:val="001A1079"/>
    <w:rsid w:val="001A143D"/>
    <w:rsid w:val="001A18B3"/>
    <w:rsid w:val="001A2374"/>
    <w:rsid w:val="001A23AA"/>
    <w:rsid w:val="001A2A3F"/>
    <w:rsid w:val="001A2C63"/>
    <w:rsid w:val="001A2F96"/>
    <w:rsid w:val="001A39F0"/>
    <w:rsid w:val="001A3A1E"/>
    <w:rsid w:val="001A3B68"/>
    <w:rsid w:val="001A4165"/>
    <w:rsid w:val="001A41DA"/>
    <w:rsid w:val="001A4667"/>
    <w:rsid w:val="001A4891"/>
    <w:rsid w:val="001A5520"/>
    <w:rsid w:val="001A56E3"/>
    <w:rsid w:val="001A58EB"/>
    <w:rsid w:val="001A591A"/>
    <w:rsid w:val="001A6078"/>
    <w:rsid w:val="001A61E2"/>
    <w:rsid w:val="001A63CF"/>
    <w:rsid w:val="001A67C7"/>
    <w:rsid w:val="001A6F46"/>
    <w:rsid w:val="001A729E"/>
    <w:rsid w:val="001A7469"/>
    <w:rsid w:val="001A7478"/>
    <w:rsid w:val="001A75E1"/>
    <w:rsid w:val="001A7F8A"/>
    <w:rsid w:val="001B0047"/>
    <w:rsid w:val="001B007D"/>
    <w:rsid w:val="001B0B53"/>
    <w:rsid w:val="001B0D4C"/>
    <w:rsid w:val="001B0E66"/>
    <w:rsid w:val="001B106B"/>
    <w:rsid w:val="001B122B"/>
    <w:rsid w:val="001B12DD"/>
    <w:rsid w:val="001B15C3"/>
    <w:rsid w:val="001B29B0"/>
    <w:rsid w:val="001B2AC0"/>
    <w:rsid w:val="001B328D"/>
    <w:rsid w:val="001B36F9"/>
    <w:rsid w:val="001B39B7"/>
    <w:rsid w:val="001B4714"/>
    <w:rsid w:val="001B4C3F"/>
    <w:rsid w:val="001B4EA7"/>
    <w:rsid w:val="001B5030"/>
    <w:rsid w:val="001B58B5"/>
    <w:rsid w:val="001B5C90"/>
    <w:rsid w:val="001B6628"/>
    <w:rsid w:val="001C0B8B"/>
    <w:rsid w:val="001C10BC"/>
    <w:rsid w:val="001C2113"/>
    <w:rsid w:val="001C22BB"/>
    <w:rsid w:val="001C2411"/>
    <w:rsid w:val="001C2CCB"/>
    <w:rsid w:val="001C2EFE"/>
    <w:rsid w:val="001C309A"/>
    <w:rsid w:val="001C3668"/>
    <w:rsid w:val="001C3697"/>
    <w:rsid w:val="001C394A"/>
    <w:rsid w:val="001C3C7A"/>
    <w:rsid w:val="001C44AC"/>
    <w:rsid w:val="001C4C03"/>
    <w:rsid w:val="001C4CAD"/>
    <w:rsid w:val="001C4D4D"/>
    <w:rsid w:val="001C4F37"/>
    <w:rsid w:val="001C593D"/>
    <w:rsid w:val="001C59A0"/>
    <w:rsid w:val="001C5DF0"/>
    <w:rsid w:val="001C5ED4"/>
    <w:rsid w:val="001C67AD"/>
    <w:rsid w:val="001C6C6C"/>
    <w:rsid w:val="001C6F6F"/>
    <w:rsid w:val="001D0A2A"/>
    <w:rsid w:val="001D0B1B"/>
    <w:rsid w:val="001D0CD1"/>
    <w:rsid w:val="001D1998"/>
    <w:rsid w:val="001D2EA8"/>
    <w:rsid w:val="001D3031"/>
    <w:rsid w:val="001D38D5"/>
    <w:rsid w:val="001D3E2E"/>
    <w:rsid w:val="001D4299"/>
    <w:rsid w:val="001D445C"/>
    <w:rsid w:val="001D463B"/>
    <w:rsid w:val="001D4724"/>
    <w:rsid w:val="001D5216"/>
    <w:rsid w:val="001D7ABF"/>
    <w:rsid w:val="001D7E74"/>
    <w:rsid w:val="001E04F6"/>
    <w:rsid w:val="001E056F"/>
    <w:rsid w:val="001E0A29"/>
    <w:rsid w:val="001E11D4"/>
    <w:rsid w:val="001E1697"/>
    <w:rsid w:val="001E1ACC"/>
    <w:rsid w:val="001E1B5A"/>
    <w:rsid w:val="001E2207"/>
    <w:rsid w:val="001E2305"/>
    <w:rsid w:val="001E24ED"/>
    <w:rsid w:val="001E2624"/>
    <w:rsid w:val="001E3008"/>
    <w:rsid w:val="001E31CC"/>
    <w:rsid w:val="001E3972"/>
    <w:rsid w:val="001E3D97"/>
    <w:rsid w:val="001E400F"/>
    <w:rsid w:val="001E4996"/>
    <w:rsid w:val="001E4A41"/>
    <w:rsid w:val="001E4A97"/>
    <w:rsid w:val="001E4AF7"/>
    <w:rsid w:val="001E5A17"/>
    <w:rsid w:val="001E5CDC"/>
    <w:rsid w:val="001E5E04"/>
    <w:rsid w:val="001E6889"/>
    <w:rsid w:val="001E6EEB"/>
    <w:rsid w:val="001E78DE"/>
    <w:rsid w:val="001E7CFB"/>
    <w:rsid w:val="001F006E"/>
    <w:rsid w:val="001F023C"/>
    <w:rsid w:val="001F024E"/>
    <w:rsid w:val="001F0C0A"/>
    <w:rsid w:val="001F0DC8"/>
    <w:rsid w:val="001F16AA"/>
    <w:rsid w:val="001F1813"/>
    <w:rsid w:val="001F1D4A"/>
    <w:rsid w:val="001F20FD"/>
    <w:rsid w:val="001F29C0"/>
    <w:rsid w:val="001F2A59"/>
    <w:rsid w:val="001F2AEB"/>
    <w:rsid w:val="001F35F3"/>
    <w:rsid w:val="001F39CB"/>
    <w:rsid w:val="001F3CA4"/>
    <w:rsid w:val="001F42A2"/>
    <w:rsid w:val="001F448B"/>
    <w:rsid w:val="001F4705"/>
    <w:rsid w:val="001F4E57"/>
    <w:rsid w:val="001F5037"/>
    <w:rsid w:val="001F50AD"/>
    <w:rsid w:val="001F542B"/>
    <w:rsid w:val="001F57E4"/>
    <w:rsid w:val="001F601C"/>
    <w:rsid w:val="001F62B9"/>
    <w:rsid w:val="001F6DA6"/>
    <w:rsid w:val="001F6F2C"/>
    <w:rsid w:val="001F7047"/>
    <w:rsid w:val="001F79A9"/>
    <w:rsid w:val="001F7BB8"/>
    <w:rsid w:val="002000C8"/>
    <w:rsid w:val="0020017A"/>
    <w:rsid w:val="00200378"/>
    <w:rsid w:val="002006A6"/>
    <w:rsid w:val="00200B30"/>
    <w:rsid w:val="00201115"/>
    <w:rsid w:val="0020140F"/>
    <w:rsid w:val="0020150E"/>
    <w:rsid w:val="002017C7"/>
    <w:rsid w:val="0020186E"/>
    <w:rsid w:val="002019E0"/>
    <w:rsid w:val="002025C2"/>
    <w:rsid w:val="00202A8D"/>
    <w:rsid w:val="00202AE0"/>
    <w:rsid w:val="00202C13"/>
    <w:rsid w:val="002042DB"/>
    <w:rsid w:val="00204637"/>
    <w:rsid w:val="002047B6"/>
    <w:rsid w:val="002051A1"/>
    <w:rsid w:val="00206127"/>
    <w:rsid w:val="00206406"/>
    <w:rsid w:val="00206AC3"/>
    <w:rsid w:val="00206E6B"/>
    <w:rsid w:val="0020738E"/>
    <w:rsid w:val="00207554"/>
    <w:rsid w:val="00210421"/>
    <w:rsid w:val="002106A8"/>
    <w:rsid w:val="00210842"/>
    <w:rsid w:val="002109BC"/>
    <w:rsid w:val="00210DFE"/>
    <w:rsid w:val="002112F6"/>
    <w:rsid w:val="00211AB5"/>
    <w:rsid w:val="002127CF"/>
    <w:rsid w:val="00213211"/>
    <w:rsid w:val="00213249"/>
    <w:rsid w:val="0021363D"/>
    <w:rsid w:val="00213F65"/>
    <w:rsid w:val="00213F7F"/>
    <w:rsid w:val="0021465B"/>
    <w:rsid w:val="00214BBD"/>
    <w:rsid w:val="00214D6D"/>
    <w:rsid w:val="002150CD"/>
    <w:rsid w:val="0021567B"/>
    <w:rsid w:val="00215764"/>
    <w:rsid w:val="002160F1"/>
    <w:rsid w:val="002162C2"/>
    <w:rsid w:val="002163AD"/>
    <w:rsid w:val="0021641F"/>
    <w:rsid w:val="00216487"/>
    <w:rsid w:val="002166C3"/>
    <w:rsid w:val="0021680E"/>
    <w:rsid w:val="00216D00"/>
    <w:rsid w:val="00216F8B"/>
    <w:rsid w:val="00217047"/>
    <w:rsid w:val="002171BA"/>
    <w:rsid w:val="00217524"/>
    <w:rsid w:val="0022048C"/>
    <w:rsid w:val="0022068B"/>
    <w:rsid w:val="00220A27"/>
    <w:rsid w:val="00221576"/>
    <w:rsid w:val="00221B95"/>
    <w:rsid w:val="002222F0"/>
    <w:rsid w:val="00222D61"/>
    <w:rsid w:val="00224329"/>
    <w:rsid w:val="00224476"/>
    <w:rsid w:val="00224A77"/>
    <w:rsid w:val="00224AB5"/>
    <w:rsid w:val="00224DDA"/>
    <w:rsid w:val="0022588B"/>
    <w:rsid w:val="00226877"/>
    <w:rsid w:val="0022709D"/>
    <w:rsid w:val="002276A2"/>
    <w:rsid w:val="00227C5B"/>
    <w:rsid w:val="00227C5F"/>
    <w:rsid w:val="00230618"/>
    <w:rsid w:val="002316A9"/>
    <w:rsid w:val="00231780"/>
    <w:rsid w:val="002319EE"/>
    <w:rsid w:val="00232652"/>
    <w:rsid w:val="00232C26"/>
    <w:rsid w:val="002335BB"/>
    <w:rsid w:val="00233D40"/>
    <w:rsid w:val="00233ED2"/>
    <w:rsid w:val="0023447D"/>
    <w:rsid w:val="00234722"/>
    <w:rsid w:val="00234F84"/>
    <w:rsid w:val="00235BD4"/>
    <w:rsid w:val="00236331"/>
    <w:rsid w:val="00236672"/>
    <w:rsid w:val="002367AB"/>
    <w:rsid w:val="002369AF"/>
    <w:rsid w:val="00236C24"/>
    <w:rsid w:val="00236C2F"/>
    <w:rsid w:val="002372A5"/>
    <w:rsid w:val="00237C45"/>
    <w:rsid w:val="00240C2D"/>
    <w:rsid w:val="00240D04"/>
    <w:rsid w:val="002413DB"/>
    <w:rsid w:val="00241C67"/>
    <w:rsid w:val="00241DC1"/>
    <w:rsid w:val="00241FDD"/>
    <w:rsid w:val="00242C75"/>
    <w:rsid w:val="00242C99"/>
    <w:rsid w:val="00242D3B"/>
    <w:rsid w:val="00242D77"/>
    <w:rsid w:val="002438D4"/>
    <w:rsid w:val="00243E66"/>
    <w:rsid w:val="00243EB6"/>
    <w:rsid w:val="00244943"/>
    <w:rsid w:val="00244CD6"/>
    <w:rsid w:val="00245107"/>
    <w:rsid w:val="00246342"/>
    <w:rsid w:val="00246473"/>
    <w:rsid w:val="0024768F"/>
    <w:rsid w:val="00247A74"/>
    <w:rsid w:val="00247E5B"/>
    <w:rsid w:val="00250390"/>
    <w:rsid w:val="00250C52"/>
    <w:rsid w:val="00250C77"/>
    <w:rsid w:val="00250D09"/>
    <w:rsid w:val="00250D98"/>
    <w:rsid w:val="00251680"/>
    <w:rsid w:val="00251F98"/>
    <w:rsid w:val="00252096"/>
    <w:rsid w:val="002521CD"/>
    <w:rsid w:val="00254158"/>
    <w:rsid w:val="002546AD"/>
    <w:rsid w:val="00254828"/>
    <w:rsid w:val="002548A5"/>
    <w:rsid w:val="00254BA0"/>
    <w:rsid w:val="00254E80"/>
    <w:rsid w:val="00255559"/>
    <w:rsid w:val="00255D4F"/>
    <w:rsid w:val="002566F6"/>
    <w:rsid w:val="0025694E"/>
    <w:rsid w:val="002569ED"/>
    <w:rsid w:val="00256AC1"/>
    <w:rsid w:val="00256B52"/>
    <w:rsid w:val="00256DC2"/>
    <w:rsid w:val="002616E2"/>
    <w:rsid w:val="0026182E"/>
    <w:rsid w:val="0026207D"/>
    <w:rsid w:val="00262080"/>
    <w:rsid w:val="00262338"/>
    <w:rsid w:val="0026271E"/>
    <w:rsid w:val="00262818"/>
    <w:rsid w:val="0026338D"/>
    <w:rsid w:val="00263402"/>
    <w:rsid w:val="00263663"/>
    <w:rsid w:val="00263991"/>
    <w:rsid w:val="002640AE"/>
    <w:rsid w:val="00264BFB"/>
    <w:rsid w:val="00264C39"/>
    <w:rsid w:val="00264D3C"/>
    <w:rsid w:val="00264D97"/>
    <w:rsid w:val="00265295"/>
    <w:rsid w:val="0026550A"/>
    <w:rsid w:val="00265886"/>
    <w:rsid w:val="002659FE"/>
    <w:rsid w:val="00265A8F"/>
    <w:rsid w:val="00266365"/>
    <w:rsid w:val="002669D2"/>
    <w:rsid w:val="00266FF5"/>
    <w:rsid w:val="002670E7"/>
    <w:rsid w:val="00267241"/>
    <w:rsid w:val="0026730E"/>
    <w:rsid w:val="00270AAB"/>
    <w:rsid w:val="00270E49"/>
    <w:rsid w:val="00270FC7"/>
    <w:rsid w:val="00271344"/>
    <w:rsid w:val="00271887"/>
    <w:rsid w:val="0027227D"/>
    <w:rsid w:val="002722BD"/>
    <w:rsid w:val="0027249E"/>
    <w:rsid w:val="002727D9"/>
    <w:rsid w:val="00272CA3"/>
    <w:rsid w:val="00272DAC"/>
    <w:rsid w:val="00273771"/>
    <w:rsid w:val="002737DD"/>
    <w:rsid w:val="00273C5D"/>
    <w:rsid w:val="00275A70"/>
    <w:rsid w:val="00276187"/>
    <w:rsid w:val="00276A65"/>
    <w:rsid w:val="002775B0"/>
    <w:rsid w:val="0027769C"/>
    <w:rsid w:val="00280CDA"/>
    <w:rsid w:val="00281019"/>
    <w:rsid w:val="00281762"/>
    <w:rsid w:val="002823EB"/>
    <w:rsid w:val="002827D8"/>
    <w:rsid w:val="00283069"/>
    <w:rsid w:val="00283A59"/>
    <w:rsid w:val="002842E3"/>
    <w:rsid w:val="002847EA"/>
    <w:rsid w:val="0028500B"/>
    <w:rsid w:val="00285332"/>
    <w:rsid w:val="00285615"/>
    <w:rsid w:val="00285857"/>
    <w:rsid w:val="00285B6E"/>
    <w:rsid w:val="00285C4A"/>
    <w:rsid w:val="00285CFD"/>
    <w:rsid w:val="00285DF9"/>
    <w:rsid w:val="00286BB6"/>
    <w:rsid w:val="00287182"/>
    <w:rsid w:val="002872F8"/>
    <w:rsid w:val="00287602"/>
    <w:rsid w:val="00287A08"/>
    <w:rsid w:val="002902CC"/>
    <w:rsid w:val="00290505"/>
    <w:rsid w:val="0029072B"/>
    <w:rsid w:val="00290AC3"/>
    <w:rsid w:val="002912EC"/>
    <w:rsid w:val="00291ACB"/>
    <w:rsid w:val="00291CDD"/>
    <w:rsid w:val="0029200E"/>
    <w:rsid w:val="002920BF"/>
    <w:rsid w:val="00292C5F"/>
    <w:rsid w:val="00293E13"/>
    <w:rsid w:val="0029401E"/>
    <w:rsid w:val="00294051"/>
    <w:rsid w:val="00294316"/>
    <w:rsid w:val="002945F6"/>
    <w:rsid w:val="00294EC7"/>
    <w:rsid w:val="002950EC"/>
    <w:rsid w:val="002952C0"/>
    <w:rsid w:val="002954DB"/>
    <w:rsid w:val="00295625"/>
    <w:rsid w:val="00295A40"/>
    <w:rsid w:val="00296488"/>
    <w:rsid w:val="002A016A"/>
    <w:rsid w:val="002A038D"/>
    <w:rsid w:val="002A0678"/>
    <w:rsid w:val="002A0DAC"/>
    <w:rsid w:val="002A0F99"/>
    <w:rsid w:val="002A1128"/>
    <w:rsid w:val="002A13D3"/>
    <w:rsid w:val="002A234E"/>
    <w:rsid w:val="002A2687"/>
    <w:rsid w:val="002A28A9"/>
    <w:rsid w:val="002A3014"/>
    <w:rsid w:val="002A3521"/>
    <w:rsid w:val="002A383E"/>
    <w:rsid w:val="002A4164"/>
    <w:rsid w:val="002A468C"/>
    <w:rsid w:val="002A4C7E"/>
    <w:rsid w:val="002A5872"/>
    <w:rsid w:val="002A5D33"/>
    <w:rsid w:val="002A6396"/>
    <w:rsid w:val="002A64B4"/>
    <w:rsid w:val="002A6F3D"/>
    <w:rsid w:val="002A7437"/>
    <w:rsid w:val="002A76E0"/>
    <w:rsid w:val="002A7887"/>
    <w:rsid w:val="002B0B8A"/>
    <w:rsid w:val="002B0C88"/>
    <w:rsid w:val="002B0D69"/>
    <w:rsid w:val="002B17DF"/>
    <w:rsid w:val="002B192F"/>
    <w:rsid w:val="002B1A83"/>
    <w:rsid w:val="002B1BE8"/>
    <w:rsid w:val="002B1D83"/>
    <w:rsid w:val="002B29D1"/>
    <w:rsid w:val="002B29F0"/>
    <w:rsid w:val="002B2B55"/>
    <w:rsid w:val="002B2F41"/>
    <w:rsid w:val="002B2FCA"/>
    <w:rsid w:val="002B3221"/>
    <w:rsid w:val="002B3ED2"/>
    <w:rsid w:val="002B4BF1"/>
    <w:rsid w:val="002B663C"/>
    <w:rsid w:val="002B6A14"/>
    <w:rsid w:val="002B7470"/>
    <w:rsid w:val="002C0B1B"/>
    <w:rsid w:val="002C0ED2"/>
    <w:rsid w:val="002C1402"/>
    <w:rsid w:val="002C2B74"/>
    <w:rsid w:val="002C2C4F"/>
    <w:rsid w:val="002C2E81"/>
    <w:rsid w:val="002C3175"/>
    <w:rsid w:val="002C380B"/>
    <w:rsid w:val="002C39CF"/>
    <w:rsid w:val="002C3A34"/>
    <w:rsid w:val="002C44A1"/>
    <w:rsid w:val="002C4D35"/>
    <w:rsid w:val="002C5A29"/>
    <w:rsid w:val="002C5F9D"/>
    <w:rsid w:val="002C6007"/>
    <w:rsid w:val="002C68A3"/>
    <w:rsid w:val="002C6C8E"/>
    <w:rsid w:val="002C6F52"/>
    <w:rsid w:val="002C7644"/>
    <w:rsid w:val="002C7B39"/>
    <w:rsid w:val="002D03D8"/>
    <w:rsid w:val="002D0A19"/>
    <w:rsid w:val="002D1089"/>
    <w:rsid w:val="002D15E4"/>
    <w:rsid w:val="002D1860"/>
    <w:rsid w:val="002D30BD"/>
    <w:rsid w:val="002D344E"/>
    <w:rsid w:val="002D3A25"/>
    <w:rsid w:val="002D3AAA"/>
    <w:rsid w:val="002D465D"/>
    <w:rsid w:val="002D46EA"/>
    <w:rsid w:val="002D4873"/>
    <w:rsid w:val="002D4F40"/>
    <w:rsid w:val="002D5483"/>
    <w:rsid w:val="002D56CD"/>
    <w:rsid w:val="002D5F43"/>
    <w:rsid w:val="002D621A"/>
    <w:rsid w:val="002D63A0"/>
    <w:rsid w:val="002D7DA0"/>
    <w:rsid w:val="002D7EB1"/>
    <w:rsid w:val="002E010C"/>
    <w:rsid w:val="002E01C4"/>
    <w:rsid w:val="002E08EA"/>
    <w:rsid w:val="002E0A64"/>
    <w:rsid w:val="002E0EFB"/>
    <w:rsid w:val="002E153F"/>
    <w:rsid w:val="002E1690"/>
    <w:rsid w:val="002E1830"/>
    <w:rsid w:val="002E1972"/>
    <w:rsid w:val="002E20BC"/>
    <w:rsid w:val="002E307B"/>
    <w:rsid w:val="002E36A9"/>
    <w:rsid w:val="002E36FB"/>
    <w:rsid w:val="002E3A1E"/>
    <w:rsid w:val="002E3C0F"/>
    <w:rsid w:val="002E43ED"/>
    <w:rsid w:val="002E489F"/>
    <w:rsid w:val="002E4B08"/>
    <w:rsid w:val="002E4C13"/>
    <w:rsid w:val="002E5BEB"/>
    <w:rsid w:val="002E5EE2"/>
    <w:rsid w:val="002E5F8D"/>
    <w:rsid w:val="002E607B"/>
    <w:rsid w:val="002E6722"/>
    <w:rsid w:val="002E6766"/>
    <w:rsid w:val="002E6DA1"/>
    <w:rsid w:val="002E6DE3"/>
    <w:rsid w:val="002E7455"/>
    <w:rsid w:val="002F04C6"/>
    <w:rsid w:val="002F0B20"/>
    <w:rsid w:val="002F1874"/>
    <w:rsid w:val="002F2347"/>
    <w:rsid w:val="002F2403"/>
    <w:rsid w:val="002F2D26"/>
    <w:rsid w:val="002F2EA2"/>
    <w:rsid w:val="002F367E"/>
    <w:rsid w:val="002F36F9"/>
    <w:rsid w:val="002F387B"/>
    <w:rsid w:val="002F4274"/>
    <w:rsid w:val="002F43E5"/>
    <w:rsid w:val="002F4866"/>
    <w:rsid w:val="002F488E"/>
    <w:rsid w:val="002F4EE2"/>
    <w:rsid w:val="002F5E32"/>
    <w:rsid w:val="002F61DD"/>
    <w:rsid w:val="002F6225"/>
    <w:rsid w:val="002F6F5B"/>
    <w:rsid w:val="002F75E7"/>
    <w:rsid w:val="002F7A69"/>
    <w:rsid w:val="00300040"/>
    <w:rsid w:val="003002FA"/>
    <w:rsid w:val="0030037E"/>
    <w:rsid w:val="00300448"/>
    <w:rsid w:val="00300584"/>
    <w:rsid w:val="0030128B"/>
    <w:rsid w:val="00301731"/>
    <w:rsid w:val="003021BD"/>
    <w:rsid w:val="00302A0A"/>
    <w:rsid w:val="003030D8"/>
    <w:rsid w:val="00303105"/>
    <w:rsid w:val="00303962"/>
    <w:rsid w:val="00303C33"/>
    <w:rsid w:val="0030471C"/>
    <w:rsid w:val="00304829"/>
    <w:rsid w:val="00304973"/>
    <w:rsid w:val="00305C27"/>
    <w:rsid w:val="00305FF2"/>
    <w:rsid w:val="003066F3"/>
    <w:rsid w:val="0030670D"/>
    <w:rsid w:val="003077BC"/>
    <w:rsid w:val="00307A14"/>
    <w:rsid w:val="00307A47"/>
    <w:rsid w:val="003105DC"/>
    <w:rsid w:val="00310BFD"/>
    <w:rsid w:val="00310E60"/>
    <w:rsid w:val="00311081"/>
    <w:rsid w:val="003110F8"/>
    <w:rsid w:val="003126E2"/>
    <w:rsid w:val="0031272F"/>
    <w:rsid w:val="0031311F"/>
    <w:rsid w:val="0031387B"/>
    <w:rsid w:val="00313D10"/>
    <w:rsid w:val="00313E42"/>
    <w:rsid w:val="00313ECA"/>
    <w:rsid w:val="00314A36"/>
    <w:rsid w:val="00314E9F"/>
    <w:rsid w:val="003151CE"/>
    <w:rsid w:val="00315804"/>
    <w:rsid w:val="00315871"/>
    <w:rsid w:val="00315B6D"/>
    <w:rsid w:val="00315C99"/>
    <w:rsid w:val="003165A2"/>
    <w:rsid w:val="00316E97"/>
    <w:rsid w:val="003170C3"/>
    <w:rsid w:val="0031766E"/>
    <w:rsid w:val="00317826"/>
    <w:rsid w:val="00317CC3"/>
    <w:rsid w:val="00317F67"/>
    <w:rsid w:val="003202C8"/>
    <w:rsid w:val="003209F3"/>
    <w:rsid w:val="00320A42"/>
    <w:rsid w:val="00320B88"/>
    <w:rsid w:val="00320B97"/>
    <w:rsid w:val="00320DF4"/>
    <w:rsid w:val="00321633"/>
    <w:rsid w:val="00321738"/>
    <w:rsid w:val="003219C1"/>
    <w:rsid w:val="0032205A"/>
    <w:rsid w:val="00322751"/>
    <w:rsid w:val="003227C0"/>
    <w:rsid w:val="00323396"/>
    <w:rsid w:val="00323B93"/>
    <w:rsid w:val="0032417B"/>
    <w:rsid w:val="003245B8"/>
    <w:rsid w:val="003246AA"/>
    <w:rsid w:val="00324BA4"/>
    <w:rsid w:val="00324C41"/>
    <w:rsid w:val="00324F00"/>
    <w:rsid w:val="0032518A"/>
    <w:rsid w:val="003252BE"/>
    <w:rsid w:val="003254FF"/>
    <w:rsid w:val="00325612"/>
    <w:rsid w:val="0032567E"/>
    <w:rsid w:val="003265D7"/>
    <w:rsid w:val="00326B81"/>
    <w:rsid w:val="003271C1"/>
    <w:rsid w:val="0032726D"/>
    <w:rsid w:val="003276C2"/>
    <w:rsid w:val="003301EE"/>
    <w:rsid w:val="00330632"/>
    <w:rsid w:val="00331083"/>
    <w:rsid w:val="003317C3"/>
    <w:rsid w:val="00331F0C"/>
    <w:rsid w:val="00332007"/>
    <w:rsid w:val="00332D21"/>
    <w:rsid w:val="00332E55"/>
    <w:rsid w:val="0033412E"/>
    <w:rsid w:val="00334A88"/>
    <w:rsid w:val="00334C14"/>
    <w:rsid w:val="0033558A"/>
    <w:rsid w:val="00335702"/>
    <w:rsid w:val="00335853"/>
    <w:rsid w:val="003358EC"/>
    <w:rsid w:val="00335A35"/>
    <w:rsid w:val="00335C61"/>
    <w:rsid w:val="00335D82"/>
    <w:rsid w:val="0033659E"/>
    <w:rsid w:val="00336EF8"/>
    <w:rsid w:val="00336F43"/>
    <w:rsid w:val="00337003"/>
    <w:rsid w:val="003375A3"/>
    <w:rsid w:val="00337BF0"/>
    <w:rsid w:val="00340A85"/>
    <w:rsid w:val="00340C26"/>
    <w:rsid w:val="00340F8D"/>
    <w:rsid w:val="00341370"/>
    <w:rsid w:val="003414CA"/>
    <w:rsid w:val="00341A50"/>
    <w:rsid w:val="00342DBE"/>
    <w:rsid w:val="003431A9"/>
    <w:rsid w:val="003436B0"/>
    <w:rsid w:val="00343C09"/>
    <w:rsid w:val="00344172"/>
    <w:rsid w:val="0034433F"/>
    <w:rsid w:val="00344668"/>
    <w:rsid w:val="00344C92"/>
    <w:rsid w:val="003451FE"/>
    <w:rsid w:val="00345675"/>
    <w:rsid w:val="00345A70"/>
    <w:rsid w:val="0034704C"/>
    <w:rsid w:val="00347243"/>
    <w:rsid w:val="003472A4"/>
    <w:rsid w:val="0034746C"/>
    <w:rsid w:val="00347869"/>
    <w:rsid w:val="00347EF7"/>
    <w:rsid w:val="0035060C"/>
    <w:rsid w:val="003509D8"/>
    <w:rsid w:val="00350EE9"/>
    <w:rsid w:val="0035112F"/>
    <w:rsid w:val="0035144D"/>
    <w:rsid w:val="003518D0"/>
    <w:rsid w:val="00351AEB"/>
    <w:rsid w:val="00351F1D"/>
    <w:rsid w:val="00352034"/>
    <w:rsid w:val="00352E7F"/>
    <w:rsid w:val="0035329E"/>
    <w:rsid w:val="003539C1"/>
    <w:rsid w:val="00353D0D"/>
    <w:rsid w:val="00353EF1"/>
    <w:rsid w:val="00354219"/>
    <w:rsid w:val="00354ADA"/>
    <w:rsid w:val="0035521B"/>
    <w:rsid w:val="0035552C"/>
    <w:rsid w:val="003555A7"/>
    <w:rsid w:val="00355856"/>
    <w:rsid w:val="00355E1C"/>
    <w:rsid w:val="0035639E"/>
    <w:rsid w:val="003564A7"/>
    <w:rsid w:val="0035659B"/>
    <w:rsid w:val="0035686E"/>
    <w:rsid w:val="003578E6"/>
    <w:rsid w:val="00357D10"/>
    <w:rsid w:val="00360014"/>
    <w:rsid w:val="00360067"/>
    <w:rsid w:val="00360899"/>
    <w:rsid w:val="003618E9"/>
    <w:rsid w:val="00361A70"/>
    <w:rsid w:val="00361D5D"/>
    <w:rsid w:val="00362271"/>
    <w:rsid w:val="00362604"/>
    <w:rsid w:val="0036264E"/>
    <w:rsid w:val="003626F4"/>
    <w:rsid w:val="00362A17"/>
    <w:rsid w:val="0036472D"/>
    <w:rsid w:val="00364C75"/>
    <w:rsid w:val="00365227"/>
    <w:rsid w:val="0036549F"/>
    <w:rsid w:val="00365605"/>
    <w:rsid w:val="003656E2"/>
    <w:rsid w:val="00365BC6"/>
    <w:rsid w:val="00365CE5"/>
    <w:rsid w:val="00365E67"/>
    <w:rsid w:val="00366A9D"/>
    <w:rsid w:val="00366B25"/>
    <w:rsid w:val="00366DA8"/>
    <w:rsid w:val="00367ABB"/>
    <w:rsid w:val="00367DFC"/>
    <w:rsid w:val="003700BC"/>
    <w:rsid w:val="0037019E"/>
    <w:rsid w:val="00372887"/>
    <w:rsid w:val="00373B54"/>
    <w:rsid w:val="0037447D"/>
    <w:rsid w:val="00374C7C"/>
    <w:rsid w:val="00375D62"/>
    <w:rsid w:val="00376390"/>
    <w:rsid w:val="003770A7"/>
    <w:rsid w:val="003770A9"/>
    <w:rsid w:val="0037730A"/>
    <w:rsid w:val="00377417"/>
    <w:rsid w:val="00377ACC"/>
    <w:rsid w:val="00377AEC"/>
    <w:rsid w:val="00380164"/>
    <w:rsid w:val="003802B1"/>
    <w:rsid w:val="003802C6"/>
    <w:rsid w:val="0038038E"/>
    <w:rsid w:val="00380493"/>
    <w:rsid w:val="003807B1"/>
    <w:rsid w:val="00380A5E"/>
    <w:rsid w:val="00380BD9"/>
    <w:rsid w:val="00380F10"/>
    <w:rsid w:val="00381042"/>
    <w:rsid w:val="00381301"/>
    <w:rsid w:val="00382491"/>
    <w:rsid w:val="00382F61"/>
    <w:rsid w:val="0038321C"/>
    <w:rsid w:val="00383866"/>
    <w:rsid w:val="0038406A"/>
    <w:rsid w:val="00384337"/>
    <w:rsid w:val="003843F2"/>
    <w:rsid w:val="00384CB3"/>
    <w:rsid w:val="00384DF5"/>
    <w:rsid w:val="00385266"/>
    <w:rsid w:val="003852BC"/>
    <w:rsid w:val="00385308"/>
    <w:rsid w:val="00385C0E"/>
    <w:rsid w:val="00385F7F"/>
    <w:rsid w:val="003867F6"/>
    <w:rsid w:val="00386DD7"/>
    <w:rsid w:val="00387140"/>
    <w:rsid w:val="0038730A"/>
    <w:rsid w:val="0038769C"/>
    <w:rsid w:val="003876F3"/>
    <w:rsid w:val="00387EB3"/>
    <w:rsid w:val="00390EB8"/>
    <w:rsid w:val="0039159D"/>
    <w:rsid w:val="0039191A"/>
    <w:rsid w:val="00391A72"/>
    <w:rsid w:val="00391B9D"/>
    <w:rsid w:val="00391C66"/>
    <w:rsid w:val="00392015"/>
    <w:rsid w:val="00392345"/>
    <w:rsid w:val="0039272A"/>
    <w:rsid w:val="00392731"/>
    <w:rsid w:val="0039274F"/>
    <w:rsid w:val="00393055"/>
    <w:rsid w:val="00393A4B"/>
    <w:rsid w:val="00393E46"/>
    <w:rsid w:val="00393E9E"/>
    <w:rsid w:val="003940BB"/>
    <w:rsid w:val="003942BD"/>
    <w:rsid w:val="0039457E"/>
    <w:rsid w:val="003945A1"/>
    <w:rsid w:val="00394A80"/>
    <w:rsid w:val="00394E14"/>
    <w:rsid w:val="0039543C"/>
    <w:rsid w:val="00395480"/>
    <w:rsid w:val="0039568E"/>
    <w:rsid w:val="00395E71"/>
    <w:rsid w:val="0039608D"/>
    <w:rsid w:val="00396681"/>
    <w:rsid w:val="0039674B"/>
    <w:rsid w:val="00397255"/>
    <w:rsid w:val="003A0005"/>
    <w:rsid w:val="003A1B1D"/>
    <w:rsid w:val="003A3507"/>
    <w:rsid w:val="003A36B6"/>
    <w:rsid w:val="003A3A3A"/>
    <w:rsid w:val="003A3B8D"/>
    <w:rsid w:val="003A3E4A"/>
    <w:rsid w:val="003A4389"/>
    <w:rsid w:val="003A4CD2"/>
    <w:rsid w:val="003A4F92"/>
    <w:rsid w:val="003A511E"/>
    <w:rsid w:val="003A53A9"/>
    <w:rsid w:val="003A554D"/>
    <w:rsid w:val="003A5F78"/>
    <w:rsid w:val="003A61EF"/>
    <w:rsid w:val="003A64C1"/>
    <w:rsid w:val="003A6A3D"/>
    <w:rsid w:val="003A72E2"/>
    <w:rsid w:val="003A73B0"/>
    <w:rsid w:val="003B05E2"/>
    <w:rsid w:val="003B05F9"/>
    <w:rsid w:val="003B0C1D"/>
    <w:rsid w:val="003B1493"/>
    <w:rsid w:val="003B14DB"/>
    <w:rsid w:val="003B2065"/>
    <w:rsid w:val="003B228D"/>
    <w:rsid w:val="003B26FB"/>
    <w:rsid w:val="003B2744"/>
    <w:rsid w:val="003B283C"/>
    <w:rsid w:val="003B2EC1"/>
    <w:rsid w:val="003B367B"/>
    <w:rsid w:val="003B36A9"/>
    <w:rsid w:val="003B387A"/>
    <w:rsid w:val="003B387D"/>
    <w:rsid w:val="003B3AE1"/>
    <w:rsid w:val="003B443F"/>
    <w:rsid w:val="003B49D9"/>
    <w:rsid w:val="003B49DC"/>
    <w:rsid w:val="003B4B02"/>
    <w:rsid w:val="003B50EF"/>
    <w:rsid w:val="003B5341"/>
    <w:rsid w:val="003B574C"/>
    <w:rsid w:val="003B59A4"/>
    <w:rsid w:val="003B5D37"/>
    <w:rsid w:val="003B60BB"/>
    <w:rsid w:val="003B6362"/>
    <w:rsid w:val="003B6C51"/>
    <w:rsid w:val="003B6E0A"/>
    <w:rsid w:val="003B6EBD"/>
    <w:rsid w:val="003B71BD"/>
    <w:rsid w:val="003B7524"/>
    <w:rsid w:val="003B7D5C"/>
    <w:rsid w:val="003B7DB6"/>
    <w:rsid w:val="003C01EC"/>
    <w:rsid w:val="003C059E"/>
    <w:rsid w:val="003C071E"/>
    <w:rsid w:val="003C07B6"/>
    <w:rsid w:val="003C0978"/>
    <w:rsid w:val="003C0AA5"/>
    <w:rsid w:val="003C0AD5"/>
    <w:rsid w:val="003C1B46"/>
    <w:rsid w:val="003C1F61"/>
    <w:rsid w:val="003C215A"/>
    <w:rsid w:val="003C21B1"/>
    <w:rsid w:val="003C22DF"/>
    <w:rsid w:val="003C2416"/>
    <w:rsid w:val="003C2803"/>
    <w:rsid w:val="003C284F"/>
    <w:rsid w:val="003C33B1"/>
    <w:rsid w:val="003C45BE"/>
    <w:rsid w:val="003C49D3"/>
    <w:rsid w:val="003C4F49"/>
    <w:rsid w:val="003C4FE3"/>
    <w:rsid w:val="003C5337"/>
    <w:rsid w:val="003C5630"/>
    <w:rsid w:val="003C5832"/>
    <w:rsid w:val="003C5A5B"/>
    <w:rsid w:val="003C613F"/>
    <w:rsid w:val="003C65EA"/>
    <w:rsid w:val="003C67EE"/>
    <w:rsid w:val="003C6EA0"/>
    <w:rsid w:val="003C70B6"/>
    <w:rsid w:val="003C785E"/>
    <w:rsid w:val="003C7E4D"/>
    <w:rsid w:val="003D0216"/>
    <w:rsid w:val="003D0974"/>
    <w:rsid w:val="003D0F5B"/>
    <w:rsid w:val="003D12D7"/>
    <w:rsid w:val="003D15B8"/>
    <w:rsid w:val="003D1675"/>
    <w:rsid w:val="003D2049"/>
    <w:rsid w:val="003D2A9D"/>
    <w:rsid w:val="003D3108"/>
    <w:rsid w:val="003D3141"/>
    <w:rsid w:val="003D33DC"/>
    <w:rsid w:val="003D352A"/>
    <w:rsid w:val="003D3646"/>
    <w:rsid w:val="003D380B"/>
    <w:rsid w:val="003D4182"/>
    <w:rsid w:val="003D45A5"/>
    <w:rsid w:val="003D495A"/>
    <w:rsid w:val="003D4C96"/>
    <w:rsid w:val="003D515F"/>
    <w:rsid w:val="003D526A"/>
    <w:rsid w:val="003D5A57"/>
    <w:rsid w:val="003D661D"/>
    <w:rsid w:val="003D6A38"/>
    <w:rsid w:val="003D6BB2"/>
    <w:rsid w:val="003D7FCD"/>
    <w:rsid w:val="003E01CE"/>
    <w:rsid w:val="003E033E"/>
    <w:rsid w:val="003E0782"/>
    <w:rsid w:val="003E09D7"/>
    <w:rsid w:val="003E15EB"/>
    <w:rsid w:val="003E167C"/>
    <w:rsid w:val="003E2227"/>
    <w:rsid w:val="003E2772"/>
    <w:rsid w:val="003E2C83"/>
    <w:rsid w:val="003E2EEB"/>
    <w:rsid w:val="003E2FC4"/>
    <w:rsid w:val="003E3410"/>
    <w:rsid w:val="003E36D3"/>
    <w:rsid w:val="003E3B28"/>
    <w:rsid w:val="003E442F"/>
    <w:rsid w:val="003E54C7"/>
    <w:rsid w:val="003E5683"/>
    <w:rsid w:val="003E5C60"/>
    <w:rsid w:val="003E668C"/>
    <w:rsid w:val="003E6879"/>
    <w:rsid w:val="003E6CE6"/>
    <w:rsid w:val="003E76B2"/>
    <w:rsid w:val="003E7880"/>
    <w:rsid w:val="003E79FB"/>
    <w:rsid w:val="003E7C48"/>
    <w:rsid w:val="003F00B0"/>
    <w:rsid w:val="003F052E"/>
    <w:rsid w:val="003F117A"/>
    <w:rsid w:val="003F1A8E"/>
    <w:rsid w:val="003F1C24"/>
    <w:rsid w:val="003F24AD"/>
    <w:rsid w:val="003F24F3"/>
    <w:rsid w:val="003F286C"/>
    <w:rsid w:val="003F2B4B"/>
    <w:rsid w:val="003F3C81"/>
    <w:rsid w:val="003F3DD6"/>
    <w:rsid w:val="003F47B2"/>
    <w:rsid w:val="003F4845"/>
    <w:rsid w:val="003F4A6D"/>
    <w:rsid w:val="003F557E"/>
    <w:rsid w:val="003F63D3"/>
    <w:rsid w:val="003F63DD"/>
    <w:rsid w:val="003F69B4"/>
    <w:rsid w:val="003F7091"/>
    <w:rsid w:val="003F7AE1"/>
    <w:rsid w:val="00400183"/>
    <w:rsid w:val="004002A6"/>
    <w:rsid w:val="00400CF7"/>
    <w:rsid w:val="0040105C"/>
    <w:rsid w:val="004013CB"/>
    <w:rsid w:val="00402F95"/>
    <w:rsid w:val="004031C0"/>
    <w:rsid w:val="0040388B"/>
    <w:rsid w:val="00403D6E"/>
    <w:rsid w:val="00404483"/>
    <w:rsid w:val="004048F0"/>
    <w:rsid w:val="004052B7"/>
    <w:rsid w:val="004052E6"/>
    <w:rsid w:val="00405A1E"/>
    <w:rsid w:val="00405BC1"/>
    <w:rsid w:val="00405F26"/>
    <w:rsid w:val="004063DE"/>
    <w:rsid w:val="0040682E"/>
    <w:rsid w:val="0041057C"/>
    <w:rsid w:val="00410900"/>
    <w:rsid w:val="004109EE"/>
    <w:rsid w:val="004111C5"/>
    <w:rsid w:val="004115A9"/>
    <w:rsid w:val="00411947"/>
    <w:rsid w:val="00411994"/>
    <w:rsid w:val="00412993"/>
    <w:rsid w:val="00412C04"/>
    <w:rsid w:val="004138B3"/>
    <w:rsid w:val="00413CA1"/>
    <w:rsid w:val="00414009"/>
    <w:rsid w:val="00414238"/>
    <w:rsid w:val="00414A5E"/>
    <w:rsid w:val="00414C36"/>
    <w:rsid w:val="00415AA8"/>
    <w:rsid w:val="00415E04"/>
    <w:rsid w:val="0041635B"/>
    <w:rsid w:val="00416C4A"/>
    <w:rsid w:val="00416CAC"/>
    <w:rsid w:val="00416DF2"/>
    <w:rsid w:val="00417701"/>
    <w:rsid w:val="00420EB6"/>
    <w:rsid w:val="00421513"/>
    <w:rsid w:val="00421D9C"/>
    <w:rsid w:val="0042220E"/>
    <w:rsid w:val="00422B3E"/>
    <w:rsid w:val="00422B50"/>
    <w:rsid w:val="00422D6D"/>
    <w:rsid w:val="0042331B"/>
    <w:rsid w:val="00423398"/>
    <w:rsid w:val="00423617"/>
    <w:rsid w:val="00423AC8"/>
    <w:rsid w:val="004256E7"/>
    <w:rsid w:val="00425D5D"/>
    <w:rsid w:val="004261F2"/>
    <w:rsid w:val="00426AB0"/>
    <w:rsid w:val="00426E5E"/>
    <w:rsid w:val="00427094"/>
    <w:rsid w:val="00427299"/>
    <w:rsid w:val="00427E67"/>
    <w:rsid w:val="004309B2"/>
    <w:rsid w:val="004309C3"/>
    <w:rsid w:val="00430EF1"/>
    <w:rsid w:val="00430F3C"/>
    <w:rsid w:val="00430F64"/>
    <w:rsid w:val="00431359"/>
    <w:rsid w:val="004313B3"/>
    <w:rsid w:val="004316C8"/>
    <w:rsid w:val="004316FE"/>
    <w:rsid w:val="00431849"/>
    <w:rsid w:val="0043201C"/>
    <w:rsid w:val="004322ED"/>
    <w:rsid w:val="00432A8E"/>
    <w:rsid w:val="00432AB3"/>
    <w:rsid w:val="004339E6"/>
    <w:rsid w:val="00433A09"/>
    <w:rsid w:val="0043498C"/>
    <w:rsid w:val="00434993"/>
    <w:rsid w:val="00435DF4"/>
    <w:rsid w:val="00436526"/>
    <w:rsid w:val="00436CA3"/>
    <w:rsid w:val="00436E00"/>
    <w:rsid w:val="00436E0A"/>
    <w:rsid w:val="004379FF"/>
    <w:rsid w:val="00437E82"/>
    <w:rsid w:val="004409BF"/>
    <w:rsid w:val="00440CE5"/>
    <w:rsid w:val="00440D40"/>
    <w:rsid w:val="00441B58"/>
    <w:rsid w:val="00442018"/>
    <w:rsid w:val="00442368"/>
    <w:rsid w:val="00442C4F"/>
    <w:rsid w:val="00442E4C"/>
    <w:rsid w:val="00443292"/>
    <w:rsid w:val="0044357B"/>
    <w:rsid w:val="00443744"/>
    <w:rsid w:val="00443795"/>
    <w:rsid w:val="00443AC1"/>
    <w:rsid w:val="0044415F"/>
    <w:rsid w:val="00444456"/>
    <w:rsid w:val="00444458"/>
    <w:rsid w:val="00445004"/>
    <w:rsid w:val="004457BD"/>
    <w:rsid w:val="00445C92"/>
    <w:rsid w:val="004466D4"/>
    <w:rsid w:val="0044685E"/>
    <w:rsid w:val="00447078"/>
    <w:rsid w:val="00447150"/>
    <w:rsid w:val="004471A0"/>
    <w:rsid w:val="004475E2"/>
    <w:rsid w:val="004475E9"/>
    <w:rsid w:val="00447E31"/>
    <w:rsid w:val="00450067"/>
    <w:rsid w:val="004500A9"/>
    <w:rsid w:val="00450208"/>
    <w:rsid w:val="00451191"/>
    <w:rsid w:val="004512C8"/>
    <w:rsid w:val="0045150D"/>
    <w:rsid w:val="004532F8"/>
    <w:rsid w:val="00453B6E"/>
    <w:rsid w:val="004540F2"/>
    <w:rsid w:val="00454698"/>
    <w:rsid w:val="00454790"/>
    <w:rsid w:val="00454B08"/>
    <w:rsid w:val="00456782"/>
    <w:rsid w:val="00456A35"/>
    <w:rsid w:val="00456FAF"/>
    <w:rsid w:val="00457695"/>
    <w:rsid w:val="0045778A"/>
    <w:rsid w:val="00460462"/>
    <w:rsid w:val="0046090E"/>
    <w:rsid w:val="00460FD6"/>
    <w:rsid w:val="004616EF"/>
    <w:rsid w:val="00461C21"/>
    <w:rsid w:val="00461F2E"/>
    <w:rsid w:val="0046201D"/>
    <w:rsid w:val="0046209F"/>
    <w:rsid w:val="00462933"/>
    <w:rsid w:val="00463BF7"/>
    <w:rsid w:val="00463E32"/>
    <w:rsid w:val="00464A99"/>
    <w:rsid w:val="00464B4B"/>
    <w:rsid w:val="00464B89"/>
    <w:rsid w:val="004655B3"/>
    <w:rsid w:val="004659A0"/>
    <w:rsid w:val="00465D02"/>
    <w:rsid w:val="00466105"/>
    <w:rsid w:val="00467D4F"/>
    <w:rsid w:val="00467D88"/>
    <w:rsid w:val="00470488"/>
    <w:rsid w:val="00470535"/>
    <w:rsid w:val="004709C7"/>
    <w:rsid w:val="00470D68"/>
    <w:rsid w:val="00470DA0"/>
    <w:rsid w:val="00470E5A"/>
    <w:rsid w:val="00471409"/>
    <w:rsid w:val="0047140B"/>
    <w:rsid w:val="00471905"/>
    <w:rsid w:val="00471D7F"/>
    <w:rsid w:val="00472021"/>
    <w:rsid w:val="004720E4"/>
    <w:rsid w:val="00472215"/>
    <w:rsid w:val="00472694"/>
    <w:rsid w:val="00472B4D"/>
    <w:rsid w:val="004730F6"/>
    <w:rsid w:val="0047334E"/>
    <w:rsid w:val="0047395E"/>
    <w:rsid w:val="00473D67"/>
    <w:rsid w:val="0047442A"/>
    <w:rsid w:val="00474DB7"/>
    <w:rsid w:val="00474F14"/>
    <w:rsid w:val="00475A3A"/>
    <w:rsid w:val="00476070"/>
    <w:rsid w:val="00476126"/>
    <w:rsid w:val="0047695F"/>
    <w:rsid w:val="00476C22"/>
    <w:rsid w:val="004772B5"/>
    <w:rsid w:val="00477E3E"/>
    <w:rsid w:val="00480190"/>
    <w:rsid w:val="004806A0"/>
    <w:rsid w:val="0048140B"/>
    <w:rsid w:val="00481A42"/>
    <w:rsid w:val="00481C04"/>
    <w:rsid w:val="00482308"/>
    <w:rsid w:val="0048269A"/>
    <w:rsid w:val="0048313E"/>
    <w:rsid w:val="00483493"/>
    <w:rsid w:val="00483776"/>
    <w:rsid w:val="004839E1"/>
    <w:rsid w:val="00484071"/>
    <w:rsid w:val="00484083"/>
    <w:rsid w:val="004844C3"/>
    <w:rsid w:val="00485416"/>
    <w:rsid w:val="00485DFE"/>
    <w:rsid w:val="004860FE"/>
    <w:rsid w:val="0048611F"/>
    <w:rsid w:val="00486520"/>
    <w:rsid w:val="0048680A"/>
    <w:rsid w:val="004871A6"/>
    <w:rsid w:val="0049045A"/>
    <w:rsid w:val="00490976"/>
    <w:rsid w:val="00490F55"/>
    <w:rsid w:val="004922B1"/>
    <w:rsid w:val="00492343"/>
    <w:rsid w:val="00492786"/>
    <w:rsid w:val="004927F3"/>
    <w:rsid w:val="00492C29"/>
    <w:rsid w:val="00492EEC"/>
    <w:rsid w:val="004930AD"/>
    <w:rsid w:val="0049349C"/>
    <w:rsid w:val="00493B2A"/>
    <w:rsid w:val="00493D18"/>
    <w:rsid w:val="00495398"/>
    <w:rsid w:val="0049571C"/>
    <w:rsid w:val="00495E7F"/>
    <w:rsid w:val="00496381"/>
    <w:rsid w:val="00496D04"/>
    <w:rsid w:val="0049747A"/>
    <w:rsid w:val="004A01EB"/>
    <w:rsid w:val="004A0367"/>
    <w:rsid w:val="004A09DC"/>
    <w:rsid w:val="004A16B8"/>
    <w:rsid w:val="004A16C1"/>
    <w:rsid w:val="004A184C"/>
    <w:rsid w:val="004A1EFA"/>
    <w:rsid w:val="004A2126"/>
    <w:rsid w:val="004A22F4"/>
    <w:rsid w:val="004A2857"/>
    <w:rsid w:val="004A2A3E"/>
    <w:rsid w:val="004A2B44"/>
    <w:rsid w:val="004A2BFA"/>
    <w:rsid w:val="004A330C"/>
    <w:rsid w:val="004A3EE2"/>
    <w:rsid w:val="004A448C"/>
    <w:rsid w:val="004A499E"/>
    <w:rsid w:val="004A563E"/>
    <w:rsid w:val="004A57CA"/>
    <w:rsid w:val="004A62D5"/>
    <w:rsid w:val="004A663F"/>
    <w:rsid w:val="004A7413"/>
    <w:rsid w:val="004A76C4"/>
    <w:rsid w:val="004A7FD1"/>
    <w:rsid w:val="004A7FE5"/>
    <w:rsid w:val="004B0367"/>
    <w:rsid w:val="004B067B"/>
    <w:rsid w:val="004B1183"/>
    <w:rsid w:val="004B1481"/>
    <w:rsid w:val="004B1603"/>
    <w:rsid w:val="004B1692"/>
    <w:rsid w:val="004B2066"/>
    <w:rsid w:val="004B2126"/>
    <w:rsid w:val="004B23CF"/>
    <w:rsid w:val="004B25AB"/>
    <w:rsid w:val="004B27E5"/>
    <w:rsid w:val="004B2A5E"/>
    <w:rsid w:val="004B31FC"/>
    <w:rsid w:val="004B3ED1"/>
    <w:rsid w:val="004B3FB3"/>
    <w:rsid w:val="004B5057"/>
    <w:rsid w:val="004B56B7"/>
    <w:rsid w:val="004B5CC7"/>
    <w:rsid w:val="004B6A63"/>
    <w:rsid w:val="004B7981"/>
    <w:rsid w:val="004C020E"/>
    <w:rsid w:val="004C057F"/>
    <w:rsid w:val="004C0B48"/>
    <w:rsid w:val="004C120E"/>
    <w:rsid w:val="004C1B7A"/>
    <w:rsid w:val="004C2245"/>
    <w:rsid w:val="004C2305"/>
    <w:rsid w:val="004C2994"/>
    <w:rsid w:val="004C327E"/>
    <w:rsid w:val="004C36F6"/>
    <w:rsid w:val="004C383D"/>
    <w:rsid w:val="004C4C2C"/>
    <w:rsid w:val="004C5060"/>
    <w:rsid w:val="004C5127"/>
    <w:rsid w:val="004C5929"/>
    <w:rsid w:val="004C5A87"/>
    <w:rsid w:val="004C5FA3"/>
    <w:rsid w:val="004C6BB6"/>
    <w:rsid w:val="004C6C3E"/>
    <w:rsid w:val="004C6D32"/>
    <w:rsid w:val="004C6E3D"/>
    <w:rsid w:val="004C7CE4"/>
    <w:rsid w:val="004C7D6D"/>
    <w:rsid w:val="004D00B3"/>
    <w:rsid w:val="004D09D5"/>
    <w:rsid w:val="004D0BAA"/>
    <w:rsid w:val="004D1264"/>
    <w:rsid w:val="004D1667"/>
    <w:rsid w:val="004D177C"/>
    <w:rsid w:val="004D3972"/>
    <w:rsid w:val="004D4668"/>
    <w:rsid w:val="004D4A06"/>
    <w:rsid w:val="004D58D2"/>
    <w:rsid w:val="004D5967"/>
    <w:rsid w:val="004D601B"/>
    <w:rsid w:val="004D642D"/>
    <w:rsid w:val="004D69BE"/>
    <w:rsid w:val="004D72C6"/>
    <w:rsid w:val="004D7441"/>
    <w:rsid w:val="004D7C17"/>
    <w:rsid w:val="004D7C23"/>
    <w:rsid w:val="004E0036"/>
    <w:rsid w:val="004E06B4"/>
    <w:rsid w:val="004E0994"/>
    <w:rsid w:val="004E09C6"/>
    <w:rsid w:val="004E09F4"/>
    <w:rsid w:val="004E1226"/>
    <w:rsid w:val="004E274F"/>
    <w:rsid w:val="004E3DFB"/>
    <w:rsid w:val="004E4C0E"/>
    <w:rsid w:val="004E5416"/>
    <w:rsid w:val="004E5A26"/>
    <w:rsid w:val="004E5BAF"/>
    <w:rsid w:val="004E61F4"/>
    <w:rsid w:val="004E65F5"/>
    <w:rsid w:val="004E6CB5"/>
    <w:rsid w:val="004E6CCF"/>
    <w:rsid w:val="004E6E4A"/>
    <w:rsid w:val="004E6EE7"/>
    <w:rsid w:val="004E6F68"/>
    <w:rsid w:val="004E74C7"/>
    <w:rsid w:val="004E7741"/>
    <w:rsid w:val="004E7BAD"/>
    <w:rsid w:val="004F04E7"/>
    <w:rsid w:val="004F0842"/>
    <w:rsid w:val="004F0A0D"/>
    <w:rsid w:val="004F0CD5"/>
    <w:rsid w:val="004F14B1"/>
    <w:rsid w:val="004F180C"/>
    <w:rsid w:val="004F1957"/>
    <w:rsid w:val="004F205C"/>
    <w:rsid w:val="004F29AB"/>
    <w:rsid w:val="004F2C20"/>
    <w:rsid w:val="004F2CAA"/>
    <w:rsid w:val="004F2E0D"/>
    <w:rsid w:val="004F31C8"/>
    <w:rsid w:val="004F39DE"/>
    <w:rsid w:val="004F4103"/>
    <w:rsid w:val="004F47A0"/>
    <w:rsid w:val="004F58B0"/>
    <w:rsid w:val="004F59D1"/>
    <w:rsid w:val="004F5DA7"/>
    <w:rsid w:val="004F62C9"/>
    <w:rsid w:val="004F6BD9"/>
    <w:rsid w:val="004F6FC9"/>
    <w:rsid w:val="004F70CF"/>
    <w:rsid w:val="004F7362"/>
    <w:rsid w:val="004F75E2"/>
    <w:rsid w:val="005002DA"/>
    <w:rsid w:val="0050058F"/>
    <w:rsid w:val="00500B4A"/>
    <w:rsid w:val="00500BC3"/>
    <w:rsid w:val="00501085"/>
    <w:rsid w:val="00501354"/>
    <w:rsid w:val="00501A61"/>
    <w:rsid w:val="00501B41"/>
    <w:rsid w:val="00501B42"/>
    <w:rsid w:val="00501BD6"/>
    <w:rsid w:val="005022B0"/>
    <w:rsid w:val="00502D76"/>
    <w:rsid w:val="00502EE4"/>
    <w:rsid w:val="00502F0C"/>
    <w:rsid w:val="0050315B"/>
    <w:rsid w:val="00503ED6"/>
    <w:rsid w:val="0050427E"/>
    <w:rsid w:val="00504EBA"/>
    <w:rsid w:val="00505DEE"/>
    <w:rsid w:val="00505FF3"/>
    <w:rsid w:val="00506167"/>
    <w:rsid w:val="00506764"/>
    <w:rsid w:val="00506C57"/>
    <w:rsid w:val="0050761E"/>
    <w:rsid w:val="00507F04"/>
    <w:rsid w:val="005103FE"/>
    <w:rsid w:val="00511184"/>
    <w:rsid w:val="005111C9"/>
    <w:rsid w:val="00511B8E"/>
    <w:rsid w:val="00511BA8"/>
    <w:rsid w:val="00511EAF"/>
    <w:rsid w:val="00511EC2"/>
    <w:rsid w:val="0051313D"/>
    <w:rsid w:val="0051375C"/>
    <w:rsid w:val="005139D8"/>
    <w:rsid w:val="00513D33"/>
    <w:rsid w:val="005143D6"/>
    <w:rsid w:val="005143DA"/>
    <w:rsid w:val="00514A58"/>
    <w:rsid w:val="00514B1C"/>
    <w:rsid w:val="00514DDE"/>
    <w:rsid w:val="005157F6"/>
    <w:rsid w:val="00516100"/>
    <w:rsid w:val="00516403"/>
    <w:rsid w:val="0051686F"/>
    <w:rsid w:val="00516BFD"/>
    <w:rsid w:val="00516F5C"/>
    <w:rsid w:val="00517ECA"/>
    <w:rsid w:val="00517F5B"/>
    <w:rsid w:val="005200D1"/>
    <w:rsid w:val="00520391"/>
    <w:rsid w:val="005208C6"/>
    <w:rsid w:val="00520D3E"/>
    <w:rsid w:val="0052123C"/>
    <w:rsid w:val="00521661"/>
    <w:rsid w:val="00521847"/>
    <w:rsid w:val="00521ECF"/>
    <w:rsid w:val="00521F13"/>
    <w:rsid w:val="005220AA"/>
    <w:rsid w:val="00522F8E"/>
    <w:rsid w:val="00523AB6"/>
    <w:rsid w:val="0052498F"/>
    <w:rsid w:val="005249A4"/>
    <w:rsid w:val="0052536D"/>
    <w:rsid w:val="00525733"/>
    <w:rsid w:val="00525754"/>
    <w:rsid w:val="00525BA0"/>
    <w:rsid w:val="00526018"/>
    <w:rsid w:val="00526676"/>
    <w:rsid w:val="005269CA"/>
    <w:rsid w:val="00526BE5"/>
    <w:rsid w:val="00526F13"/>
    <w:rsid w:val="005273D0"/>
    <w:rsid w:val="00527E07"/>
    <w:rsid w:val="005300E1"/>
    <w:rsid w:val="00530398"/>
    <w:rsid w:val="005308BF"/>
    <w:rsid w:val="00531A8E"/>
    <w:rsid w:val="00531C8D"/>
    <w:rsid w:val="00531E0F"/>
    <w:rsid w:val="005321ED"/>
    <w:rsid w:val="00532257"/>
    <w:rsid w:val="00532DC5"/>
    <w:rsid w:val="005331D2"/>
    <w:rsid w:val="005339CC"/>
    <w:rsid w:val="00533C27"/>
    <w:rsid w:val="00533CE3"/>
    <w:rsid w:val="005340BF"/>
    <w:rsid w:val="0053485B"/>
    <w:rsid w:val="0053516F"/>
    <w:rsid w:val="00535533"/>
    <w:rsid w:val="005358FF"/>
    <w:rsid w:val="005361F5"/>
    <w:rsid w:val="0053754E"/>
    <w:rsid w:val="005379DE"/>
    <w:rsid w:val="00537B69"/>
    <w:rsid w:val="00540907"/>
    <w:rsid w:val="00540AB6"/>
    <w:rsid w:val="00542588"/>
    <w:rsid w:val="0054258A"/>
    <w:rsid w:val="00542F4D"/>
    <w:rsid w:val="0054316F"/>
    <w:rsid w:val="005433F8"/>
    <w:rsid w:val="00543501"/>
    <w:rsid w:val="0054376B"/>
    <w:rsid w:val="00544281"/>
    <w:rsid w:val="00544868"/>
    <w:rsid w:val="005455CC"/>
    <w:rsid w:val="005456EE"/>
    <w:rsid w:val="00545DCA"/>
    <w:rsid w:val="00545E38"/>
    <w:rsid w:val="00546850"/>
    <w:rsid w:val="005468B0"/>
    <w:rsid w:val="00546935"/>
    <w:rsid w:val="00547A22"/>
    <w:rsid w:val="00547CFF"/>
    <w:rsid w:val="00547DD1"/>
    <w:rsid w:val="00547F9A"/>
    <w:rsid w:val="00550450"/>
    <w:rsid w:val="0055068B"/>
    <w:rsid w:val="00550751"/>
    <w:rsid w:val="005509F5"/>
    <w:rsid w:val="00550A99"/>
    <w:rsid w:val="00550D85"/>
    <w:rsid w:val="00551056"/>
    <w:rsid w:val="005517A8"/>
    <w:rsid w:val="00551DE7"/>
    <w:rsid w:val="00551FFE"/>
    <w:rsid w:val="0055205E"/>
    <w:rsid w:val="00552187"/>
    <w:rsid w:val="00552700"/>
    <w:rsid w:val="00552A94"/>
    <w:rsid w:val="00553AF5"/>
    <w:rsid w:val="0055443D"/>
    <w:rsid w:val="005547AE"/>
    <w:rsid w:val="00554CA1"/>
    <w:rsid w:val="005550E4"/>
    <w:rsid w:val="0055594D"/>
    <w:rsid w:val="00555A30"/>
    <w:rsid w:val="00555CF4"/>
    <w:rsid w:val="0055673D"/>
    <w:rsid w:val="0055675D"/>
    <w:rsid w:val="00556858"/>
    <w:rsid w:val="00556F92"/>
    <w:rsid w:val="005570E1"/>
    <w:rsid w:val="005576CB"/>
    <w:rsid w:val="00557E0E"/>
    <w:rsid w:val="00557F01"/>
    <w:rsid w:val="005607EB"/>
    <w:rsid w:val="00560C13"/>
    <w:rsid w:val="0056223D"/>
    <w:rsid w:val="00562C52"/>
    <w:rsid w:val="0056315B"/>
    <w:rsid w:val="005631E9"/>
    <w:rsid w:val="005632A5"/>
    <w:rsid w:val="00563341"/>
    <w:rsid w:val="0056419C"/>
    <w:rsid w:val="0056491F"/>
    <w:rsid w:val="00564CD6"/>
    <w:rsid w:val="00564D9E"/>
    <w:rsid w:val="00564DBE"/>
    <w:rsid w:val="00564E25"/>
    <w:rsid w:val="0056507E"/>
    <w:rsid w:val="0056554D"/>
    <w:rsid w:val="0056677F"/>
    <w:rsid w:val="00566965"/>
    <w:rsid w:val="00566CE3"/>
    <w:rsid w:val="0056765B"/>
    <w:rsid w:val="0056775C"/>
    <w:rsid w:val="00567854"/>
    <w:rsid w:val="005705F3"/>
    <w:rsid w:val="005707A8"/>
    <w:rsid w:val="00570995"/>
    <w:rsid w:val="00570F68"/>
    <w:rsid w:val="005717AA"/>
    <w:rsid w:val="005719D0"/>
    <w:rsid w:val="0057224B"/>
    <w:rsid w:val="00572323"/>
    <w:rsid w:val="00572B9B"/>
    <w:rsid w:val="0057338A"/>
    <w:rsid w:val="00574257"/>
    <w:rsid w:val="00574A8F"/>
    <w:rsid w:val="005751B7"/>
    <w:rsid w:val="0057548C"/>
    <w:rsid w:val="005759A7"/>
    <w:rsid w:val="005761AB"/>
    <w:rsid w:val="005761EC"/>
    <w:rsid w:val="005764B0"/>
    <w:rsid w:val="00576F5C"/>
    <w:rsid w:val="00577987"/>
    <w:rsid w:val="00577AE9"/>
    <w:rsid w:val="00577FFA"/>
    <w:rsid w:val="00580406"/>
    <w:rsid w:val="00580EF6"/>
    <w:rsid w:val="00581AB9"/>
    <w:rsid w:val="005820CB"/>
    <w:rsid w:val="0058247A"/>
    <w:rsid w:val="005830B5"/>
    <w:rsid w:val="0058340E"/>
    <w:rsid w:val="00583880"/>
    <w:rsid w:val="00583A02"/>
    <w:rsid w:val="00583B40"/>
    <w:rsid w:val="00583D5E"/>
    <w:rsid w:val="00584075"/>
    <w:rsid w:val="005840A9"/>
    <w:rsid w:val="005845B5"/>
    <w:rsid w:val="00586032"/>
    <w:rsid w:val="005867A7"/>
    <w:rsid w:val="00586A66"/>
    <w:rsid w:val="00586BC5"/>
    <w:rsid w:val="00587334"/>
    <w:rsid w:val="00590156"/>
    <w:rsid w:val="0059141E"/>
    <w:rsid w:val="00591A1F"/>
    <w:rsid w:val="00591CB7"/>
    <w:rsid w:val="00591EDD"/>
    <w:rsid w:val="005920FF"/>
    <w:rsid w:val="005921E6"/>
    <w:rsid w:val="005925D6"/>
    <w:rsid w:val="00592722"/>
    <w:rsid w:val="00592737"/>
    <w:rsid w:val="00592960"/>
    <w:rsid w:val="00593686"/>
    <w:rsid w:val="00593AE5"/>
    <w:rsid w:val="00593E6E"/>
    <w:rsid w:val="005943BE"/>
    <w:rsid w:val="00595635"/>
    <w:rsid w:val="00595DA6"/>
    <w:rsid w:val="005960F9"/>
    <w:rsid w:val="00596331"/>
    <w:rsid w:val="00596525"/>
    <w:rsid w:val="0059673C"/>
    <w:rsid w:val="0059693C"/>
    <w:rsid w:val="00596A91"/>
    <w:rsid w:val="00596AFF"/>
    <w:rsid w:val="00596C2F"/>
    <w:rsid w:val="0059709A"/>
    <w:rsid w:val="0059729E"/>
    <w:rsid w:val="005A0258"/>
    <w:rsid w:val="005A09AF"/>
    <w:rsid w:val="005A0AA6"/>
    <w:rsid w:val="005A1114"/>
    <w:rsid w:val="005A1770"/>
    <w:rsid w:val="005A18AB"/>
    <w:rsid w:val="005A1C08"/>
    <w:rsid w:val="005A1E92"/>
    <w:rsid w:val="005A26A2"/>
    <w:rsid w:val="005A274F"/>
    <w:rsid w:val="005A2F05"/>
    <w:rsid w:val="005A3ABD"/>
    <w:rsid w:val="005A3E0D"/>
    <w:rsid w:val="005A412D"/>
    <w:rsid w:val="005A4204"/>
    <w:rsid w:val="005A43BC"/>
    <w:rsid w:val="005A4E28"/>
    <w:rsid w:val="005A556C"/>
    <w:rsid w:val="005A55C5"/>
    <w:rsid w:val="005A5866"/>
    <w:rsid w:val="005A624E"/>
    <w:rsid w:val="005A6357"/>
    <w:rsid w:val="005A75CF"/>
    <w:rsid w:val="005A7D67"/>
    <w:rsid w:val="005A7DE1"/>
    <w:rsid w:val="005B0CE1"/>
    <w:rsid w:val="005B0D17"/>
    <w:rsid w:val="005B0D6C"/>
    <w:rsid w:val="005B1628"/>
    <w:rsid w:val="005B19E7"/>
    <w:rsid w:val="005B1A38"/>
    <w:rsid w:val="005B27A5"/>
    <w:rsid w:val="005B27BD"/>
    <w:rsid w:val="005B3F15"/>
    <w:rsid w:val="005B3F5E"/>
    <w:rsid w:val="005B3F98"/>
    <w:rsid w:val="005B4808"/>
    <w:rsid w:val="005B4924"/>
    <w:rsid w:val="005B4DF1"/>
    <w:rsid w:val="005B52DF"/>
    <w:rsid w:val="005B57F8"/>
    <w:rsid w:val="005B613C"/>
    <w:rsid w:val="005B617A"/>
    <w:rsid w:val="005B6524"/>
    <w:rsid w:val="005B6F85"/>
    <w:rsid w:val="005B79D6"/>
    <w:rsid w:val="005B7F37"/>
    <w:rsid w:val="005C01E9"/>
    <w:rsid w:val="005C04A8"/>
    <w:rsid w:val="005C0D85"/>
    <w:rsid w:val="005C0E80"/>
    <w:rsid w:val="005C1A32"/>
    <w:rsid w:val="005C2197"/>
    <w:rsid w:val="005C2C9C"/>
    <w:rsid w:val="005C2F82"/>
    <w:rsid w:val="005C35DC"/>
    <w:rsid w:val="005C36AE"/>
    <w:rsid w:val="005C40D4"/>
    <w:rsid w:val="005C439C"/>
    <w:rsid w:val="005C46BF"/>
    <w:rsid w:val="005C4EBB"/>
    <w:rsid w:val="005C4F23"/>
    <w:rsid w:val="005C4F8D"/>
    <w:rsid w:val="005C50BD"/>
    <w:rsid w:val="005C528E"/>
    <w:rsid w:val="005C5C67"/>
    <w:rsid w:val="005C5DAB"/>
    <w:rsid w:val="005C5FFB"/>
    <w:rsid w:val="005C6FED"/>
    <w:rsid w:val="005D002E"/>
    <w:rsid w:val="005D0338"/>
    <w:rsid w:val="005D049B"/>
    <w:rsid w:val="005D0727"/>
    <w:rsid w:val="005D0BA2"/>
    <w:rsid w:val="005D0ED9"/>
    <w:rsid w:val="005D10D8"/>
    <w:rsid w:val="005D2814"/>
    <w:rsid w:val="005D2E56"/>
    <w:rsid w:val="005D2F7B"/>
    <w:rsid w:val="005D3702"/>
    <w:rsid w:val="005D39D4"/>
    <w:rsid w:val="005D427F"/>
    <w:rsid w:val="005D45D6"/>
    <w:rsid w:val="005D488C"/>
    <w:rsid w:val="005D4D27"/>
    <w:rsid w:val="005D4DFB"/>
    <w:rsid w:val="005D58A1"/>
    <w:rsid w:val="005D5D5A"/>
    <w:rsid w:val="005D6485"/>
    <w:rsid w:val="005D6684"/>
    <w:rsid w:val="005D69E3"/>
    <w:rsid w:val="005D6D4E"/>
    <w:rsid w:val="005D7226"/>
    <w:rsid w:val="005D726E"/>
    <w:rsid w:val="005D732A"/>
    <w:rsid w:val="005D780C"/>
    <w:rsid w:val="005D7A26"/>
    <w:rsid w:val="005D7E1F"/>
    <w:rsid w:val="005E05D3"/>
    <w:rsid w:val="005E104A"/>
    <w:rsid w:val="005E117E"/>
    <w:rsid w:val="005E1942"/>
    <w:rsid w:val="005E1F5D"/>
    <w:rsid w:val="005E22C1"/>
    <w:rsid w:val="005E2773"/>
    <w:rsid w:val="005E27DC"/>
    <w:rsid w:val="005E29FF"/>
    <w:rsid w:val="005E2DF5"/>
    <w:rsid w:val="005E2EE8"/>
    <w:rsid w:val="005E3219"/>
    <w:rsid w:val="005E3431"/>
    <w:rsid w:val="005E52B4"/>
    <w:rsid w:val="005E548E"/>
    <w:rsid w:val="005E5610"/>
    <w:rsid w:val="005E5704"/>
    <w:rsid w:val="005E687E"/>
    <w:rsid w:val="005E6B09"/>
    <w:rsid w:val="005E70CA"/>
    <w:rsid w:val="005E72E9"/>
    <w:rsid w:val="005E7918"/>
    <w:rsid w:val="005E7C38"/>
    <w:rsid w:val="005F03B1"/>
    <w:rsid w:val="005F0799"/>
    <w:rsid w:val="005F137C"/>
    <w:rsid w:val="005F19FD"/>
    <w:rsid w:val="005F1A53"/>
    <w:rsid w:val="005F200B"/>
    <w:rsid w:val="005F26D1"/>
    <w:rsid w:val="005F2936"/>
    <w:rsid w:val="005F2ABB"/>
    <w:rsid w:val="005F2CDD"/>
    <w:rsid w:val="005F2EE1"/>
    <w:rsid w:val="005F36B6"/>
    <w:rsid w:val="005F3802"/>
    <w:rsid w:val="005F3EA4"/>
    <w:rsid w:val="005F43C4"/>
    <w:rsid w:val="005F45D6"/>
    <w:rsid w:val="005F45E7"/>
    <w:rsid w:val="005F49AB"/>
    <w:rsid w:val="005F4A5F"/>
    <w:rsid w:val="005F4CBC"/>
    <w:rsid w:val="005F5228"/>
    <w:rsid w:val="005F5425"/>
    <w:rsid w:val="005F600C"/>
    <w:rsid w:val="005F621A"/>
    <w:rsid w:val="005F66F6"/>
    <w:rsid w:val="005F678C"/>
    <w:rsid w:val="005F6C9E"/>
    <w:rsid w:val="005F71DE"/>
    <w:rsid w:val="005F73ED"/>
    <w:rsid w:val="005F73F4"/>
    <w:rsid w:val="005F7493"/>
    <w:rsid w:val="005F7A49"/>
    <w:rsid w:val="005F7D04"/>
    <w:rsid w:val="0060082C"/>
    <w:rsid w:val="0060116B"/>
    <w:rsid w:val="0060124F"/>
    <w:rsid w:val="0060129D"/>
    <w:rsid w:val="00601621"/>
    <w:rsid w:val="00602547"/>
    <w:rsid w:val="006025EF"/>
    <w:rsid w:val="00603090"/>
    <w:rsid w:val="00603855"/>
    <w:rsid w:val="00603A55"/>
    <w:rsid w:val="0060464E"/>
    <w:rsid w:val="00604744"/>
    <w:rsid w:val="00604769"/>
    <w:rsid w:val="00604B4B"/>
    <w:rsid w:val="006057FF"/>
    <w:rsid w:val="00605A3F"/>
    <w:rsid w:val="00606E41"/>
    <w:rsid w:val="006073B5"/>
    <w:rsid w:val="00607523"/>
    <w:rsid w:val="00607B9E"/>
    <w:rsid w:val="00607C49"/>
    <w:rsid w:val="006101E4"/>
    <w:rsid w:val="00610A7A"/>
    <w:rsid w:val="0061160F"/>
    <w:rsid w:val="00611A5E"/>
    <w:rsid w:val="00611AD0"/>
    <w:rsid w:val="00611BBF"/>
    <w:rsid w:val="006121EC"/>
    <w:rsid w:val="00612A21"/>
    <w:rsid w:val="00612DB7"/>
    <w:rsid w:val="006134B8"/>
    <w:rsid w:val="00613BB6"/>
    <w:rsid w:val="00613D05"/>
    <w:rsid w:val="006140B0"/>
    <w:rsid w:val="0061464B"/>
    <w:rsid w:val="0061485B"/>
    <w:rsid w:val="006149DC"/>
    <w:rsid w:val="00614D72"/>
    <w:rsid w:val="00614FA0"/>
    <w:rsid w:val="0061620A"/>
    <w:rsid w:val="00616276"/>
    <w:rsid w:val="0061692D"/>
    <w:rsid w:val="006169F7"/>
    <w:rsid w:val="00616E7B"/>
    <w:rsid w:val="0061730A"/>
    <w:rsid w:val="0061734A"/>
    <w:rsid w:val="0062085D"/>
    <w:rsid w:val="00621260"/>
    <w:rsid w:val="006217AB"/>
    <w:rsid w:val="00622160"/>
    <w:rsid w:val="00622278"/>
    <w:rsid w:val="00622F31"/>
    <w:rsid w:val="00623272"/>
    <w:rsid w:val="00623329"/>
    <w:rsid w:val="00623865"/>
    <w:rsid w:val="006238FA"/>
    <w:rsid w:val="0062443E"/>
    <w:rsid w:val="0062456D"/>
    <w:rsid w:val="006249C5"/>
    <w:rsid w:val="00624FFB"/>
    <w:rsid w:val="006251F2"/>
    <w:rsid w:val="0062615E"/>
    <w:rsid w:val="0062633C"/>
    <w:rsid w:val="00626A5A"/>
    <w:rsid w:val="00626DBD"/>
    <w:rsid w:val="00626F4D"/>
    <w:rsid w:val="00627839"/>
    <w:rsid w:val="00627946"/>
    <w:rsid w:val="00627EF0"/>
    <w:rsid w:val="00630092"/>
    <w:rsid w:val="0063066B"/>
    <w:rsid w:val="00630A3A"/>
    <w:rsid w:val="00631C19"/>
    <w:rsid w:val="00631EB9"/>
    <w:rsid w:val="00631FD8"/>
    <w:rsid w:val="006325C6"/>
    <w:rsid w:val="006328F4"/>
    <w:rsid w:val="006333FE"/>
    <w:rsid w:val="00633769"/>
    <w:rsid w:val="00633BE9"/>
    <w:rsid w:val="0063443A"/>
    <w:rsid w:val="0063479E"/>
    <w:rsid w:val="00634A37"/>
    <w:rsid w:val="00634FA4"/>
    <w:rsid w:val="006350EE"/>
    <w:rsid w:val="00635762"/>
    <w:rsid w:val="00635894"/>
    <w:rsid w:val="00636098"/>
    <w:rsid w:val="00636301"/>
    <w:rsid w:val="006365C8"/>
    <w:rsid w:val="0063674A"/>
    <w:rsid w:val="006368FF"/>
    <w:rsid w:val="0063782E"/>
    <w:rsid w:val="00637F0C"/>
    <w:rsid w:val="00637F69"/>
    <w:rsid w:val="00641E3F"/>
    <w:rsid w:val="0064249C"/>
    <w:rsid w:val="00642ED7"/>
    <w:rsid w:val="00643292"/>
    <w:rsid w:val="006434C1"/>
    <w:rsid w:val="006437E6"/>
    <w:rsid w:val="00643D8A"/>
    <w:rsid w:val="00643DBB"/>
    <w:rsid w:val="006440DF"/>
    <w:rsid w:val="00644AA5"/>
    <w:rsid w:val="00645759"/>
    <w:rsid w:val="00645800"/>
    <w:rsid w:val="00645E7D"/>
    <w:rsid w:val="0064618A"/>
    <w:rsid w:val="00646488"/>
    <w:rsid w:val="006469CA"/>
    <w:rsid w:val="00646CFA"/>
    <w:rsid w:val="00646E5F"/>
    <w:rsid w:val="00647263"/>
    <w:rsid w:val="00647F20"/>
    <w:rsid w:val="00647F4F"/>
    <w:rsid w:val="00647F58"/>
    <w:rsid w:val="00647FF3"/>
    <w:rsid w:val="00650D52"/>
    <w:rsid w:val="00650F69"/>
    <w:rsid w:val="00651205"/>
    <w:rsid w:val="006519A2"/>
    <w:rsid w:val="00651C7B"/>
    <w:rsid w:val="00651D37"/>
    <w:rsid w:val="006524BE"/>
    <w:rsid w:val="00652702"/>
    <w:rsid w:val="00652DE1"/>
    <w:rsid w:val="00653811"/>
    <w:rsid w:val="00653FB0"/>
    <w:rsid w:val="00654CFD"/>
    <w:rsid w:val="006564B0"/>
    <w:rsid w:val="0065656B"/>
    <w:rsid w:val="00656A37"/>
    <w:rsid w:val="006579D7"/>
    <w:rsid w:val="00657E8B"/>
    <w:rsid w:val="00660557"/>
    <w:rsid w:val="006607CC"/>
    <w:rsid w:val="00660896"/>
    <w:rsid w:val="006617C2"/>
    <w:rsid w:val="00661CC7"/>
    <w:rsid w:val="0066244E"/>
    <w:rsid w:val="0066265F"/>
    <w:rsid w:val="006630ED"/>
    <w:rsid w:val="006637DB"/>
    <w:rsid w:val="00663F66"/>
    <w:rsid w:val="0066426C"/>
    <w:rsid w:val="00664626"/>
    <w:rsid w:val="006653ED"/>
    <w:rsid w:val="006656DC"/>
    <w:rsid w:val="00665704"/>
    <w:rsid w:val="00665873"/>
    <w:rsid w:val="006658C2"/>
    <w:rsid w:val="006658D9"/>
    <w:rsid w:val="00665B7F"/>
    <w:rsid w:val="00665F1F"/>
    <w:rsid w:val="006663B4"/>
    <w:rsid w:val="00666B1E"/>
    <w:rsid w:val="006670DA"/>
    <w:rsid w:val="00667295"/>
    <w:rsid w:val="00667BEB"/>
    <w:rsid w:val="00670067"/>
    <w:rsid w:val="00670173"/>
    <w:rsid w:val="006714D4"/>
    <w:rsid w:val="00671660"/>
    <w:rsid w:val="00671CE1"/>
    <w:rsid w:val="00672435"/>
    <w:rsid w:val="00673406"/>
    <w:rsid w:val="00674158"/>
    <w:rsid w:val="0067437C"/>
    <w:rsid w:val="00674F74"/>
    <w:rsid w:val="00675071"/>
    <w:rsid w:val="00675AEB"/>
    <w:rsid w:val="00676379"/>
    <w:rsid w:val="0067673A"/>
    <w:rsid w:val="0067694B"/>
    <w:rsid w:val="0067780F"/>
    <w:rsid w:val="006778AB"/>
    <w:rsid w:val="00677A7C"/>
    <w:rsid w:val="0068006E"/>
    <w:rsid w:val="00680419"/>
    <w:rsid w:val="006805E4"/>
    <w:rsid w:val="00680770"/>
    <w:rsid w:val="00680E76"/>
    <w:rsid w:val="0068121E"/>
    <w:rsid w:val="00681C27"/>
    <w:rsid w:val="00681E9A"/>
    <w:rsid w:val="00682DAF"/>
    <w:rsid w:val="00682F89"/>
    <w:rsid w:val="006835A4"/>
    <w:rsid w:val="0068391B"/>
    <w:rsid w:val="006846E5"/>
    <w:rsid w:val="006846EB"/>
    <w:rsid w:val="006856A9"/>
    <w:rsid w:val="00685D80"/>
    <w:rsid w:val="0068653C"/>
    <w:rsid w:val="00686548"/>
    <w:rsid w:val="0068692D"/>
    <w:rsid w:val="0068729F"/>
    <w:rsid w:val="006873EC"/>
    <w:rsid w:val="006879EA"/>
    <w:rsid w:val="00687A64"/>
    <w:rsid w:val="00687D3E"/>
    <w:rsid w:val="0069018A"/>
    <w:rsid w:val="006901DA"/>
    <w:rsid w:val="006907B6"/>
    <w:rsid w:val="006909EE"/>
    <w:rsid w:val="00690EF9"/>
    <w:rsid w:val="0069122A"/>
    <w:rsid w:val="0069221D"/>
    <w:rsid w:val="00692AB5"/>
    <w:rsid w:val="00692B9C"/>
    <w:rsid w:val="0069303C"/>
    <w:rsid w:val="00693429"/>
    <w:rsid w:val="0069349D"/>
    <w:rsid w:val="0069453F"/>
    <w:rsid w:val="00694F6B"/>
    <w:rsid w:val="00695062"/>
    <w:rsid w:val="0069546B"/>
    <w:rsid w:val="0069621B"/>
    <w:rsid w:val="0069675C"/>
    <w:rsid w:val="00696895"/>
    <w:rsid w:val="00697235"/>
    <w:rsid w:val="00697C81"/>
    <w:rsid w:val="006A004C"/>
    <w:rsid w:val="006A0A96"/>
    <w:rsid w:val="006A10D8"/>
    <w:rsid w:val="006A125A"/>
    <w:rsid w:val="006A1C9E"/>
    <w:rsid w:val="006A1D64"/>
    <w:rsid w:val="006A1E23"/>
    <w:rsid w:val="006A1FA9"/>
    <w:rsid w:val="006A2372"/>
    <w:rsid w:val="006A34FB"/>
    <w:rsid w:val="006A35E2"/>
    <w:rsid w:val="006A40A5"/>
    <w:rsid w:val="006A4585"/>
    <w:rsid w:val="006A4D08"/>
    <w:rsid w:val="006A4F18"/>
    <w:rsid w:val="006A4F25"/>
    <w:rsid w:val="006A627F"/>
    <w:rsid w:val="006A66C2"/>
    <w:rsid w:val="006A6C02"/>
    <w:rsid w:val="006A71BE"/>
    <w:rsid w:val="006B01F1"/>
    <w:rsid w:val="006B0408"/>
    <w:rsid w:val="006B086A"/>
    <w:rsid w:val="006B08D8"/>
    <w:rsid w:val="006B0970"/>
    <w:rsid w:val="006B0B14"/>
    <w:rsid w:val="006B16FE"/>
    <w:rsid w:val="006B1A64"/>
    <w:rsid w:val="006B21BF"/>
    <w:rsid w:val="006B21E4"/>
    <w:rsid w:val="006B23B1"/>
    <w:rsid w:val="006B2ACB"/>
    <w:rsid w:val="006B2C34"/>
    <w:rsid w:val="006B3861"/>
    <w:rsid w:val="006B42F8"/>
    <w:rsid w:val="006B47C1"/>
    <w:rsid w:val="006B49B0"/>
    <w:rsid w:val="006B5FCA"/>
    <w:rsid w:val="006B624D"/>
    <w:rsid w:val="006B78FD"/>
    <w:rsid w:val="006C0606"/>
    <w:rsid w:val="006C0D3D"/>
    <w:rsid w:val="006C13D6"/>
    <w:rsid w:val="006C194E"/>
    <w:rsid w:val="006C2636"/>
    <w:rsid w:val="006C2B8F"/>
    <w:rsid w:val="006C3700"/>
    <w:rsid w:val="006C3BE1"/>
    <w:rsid w:val="006C481B"/>
    <w:rsid w:val="006C4D08"/>
    <w:rsid w:val="006C5008"/>
    <w:rsid w:val="006C5027"/>
    <w:rsid w:val="006C5068"/>
    <w:rsid w:val="006C5831"/>
    <w:rsid w:val="006C5B2F"/>
    <w:rsid w:val="006C5FED"/>
    <w:rsid w:val="006C6329"/>
    <w:rsid w:val="006C660C"/>
    <w:rsid w:val="006C6703"/>
    <w:rsid w:val="006C691A"/>
    <w:rsid w:val="006C6AD3"/>
    <w:rsid w:val="006C764F"/>
    <w:rsid w:val="006C7D3A"/>
    <w:rsid w:val="006C7E62"/>
    <w:rsid w:val="006D07D3"/>
    <w:rsid w:val="006D0A32"/>
    <w:rsid w:val="006D10A7"/>
    <w:rsid w:val="006D10B5"/>
    <w:rsid w:val="006D1436"/>
    <w:rsid w:val="006D2187"/>
    <w:rsid w:val="006D29CB"/>
    <w:rsid w:val="006D30A7"/>
    <w:rsid w:val="006D3565"/>
    <w:rsid w:val="006D3B2C"/>
    <w:rsid w:val="006D3B7F"/>
    <w:rsid w:val="006D441B"/>
    <w:rsid w:val="006D4ADF"/>
    <w:rsid w:val="006D4ED9"/>
    <w:rsid w:val="006D5035"/>
    <w:rsid w:val="006D6117"/>
    <w:rsid w:val="006D629F"/>
    <w:rsid w:val="006D62AE"/>
    <w:rsid w:val="006D6467"/>
    <w:rsid w:val="006D675B"/>
    <w:rsid w:val="006D677F"/>
    <w:rsid w:val="006D7227"/>
    <w:rsid w:val="006D7510"/>
    <w:rsid w:val="006D786F"/>
    <w:rsid w:val="006E033D"/>
    <w:rsid w:val="006E05C7"/>
    <w:rsid w:val="006E0F4E"/>
    <w:rsid w:val="006E1E95"/>
    <w:rsid w:val="006E2269"/>
    <w:rsid w:val="006E2862"/>
    <w:rsid w:val="006E29B7"/>
    <w:rsid w:val="006E29C0"/>
    <w:rsid w:val="006E2ADB"/>
    <w:rsid w:val="006E2E8B"/>
    <w:rsid w:val="006E351E"/>
    <w:rsid w:val="006E381F"/>
    <w:rsid w:val="006E3926"/>
    <w:rsid w:val="006E3C1A"/>
    <w:rsid w:val="006E3D5E"/>
    <w:rsid w:val="006E4609"/>
    <w:rsid w:val="006E46BE"/>
    <w:rsid w:val="006E4B8F"/>
    <w:rsid w:val="006E4DF6"/>
    <w:rsid w:val="006E5C31"/>
    <w:rsid w:val="006E662F"/>
    <w:rsid w:val="006E6CAB"/>
    <w:rsid w:val="006E71A9"/>
    <w:rsid w:val="006E75B3"/>
    <w:rsid w:val="006F050D"/>
    <w:rsid w:val="006F0815"/>
    <w:rsid w:val="006F09C2"/>
    <w:rsid w:val="006F0FC4"/>
    <w:rsid w:val="006F111F"/>
    <w:rsid w:val="006F14B0"/>
    <w:rsid w:val="006F176D"/>
    <w:rsid w:val="006F1A2D"/>
    <w:rsid w:val="006F1ECC"/>
    <w:rsid w:val="006F1FAE"/>
    <w:rsid w:val="006F2DC9"/>
    <w:rsid w:val="006F2F40"/>
    <w:rsid w:val="006F3278"/>
    <w:rsid w:val="006F393D"/>
    <w:rsid w:val="006F39AD"/>
    <w:rsid w:val="006F3A66"/>
    <w:rsid w:val="006F43FA"/>
    <w:rsid w:val="006F4882"/>
    <w:rsid w:val="006F49DF"/>
    <w:rsid w:val="006F4D37"/>
    <w:rsid w:val="006F4FF1"/>
    <w:rsid w:val="006F5350"/>
    <w:rsid w:val="006F567A"/>
    <w:rsid w:val="006F64EB"/>
    <w:rsid w:val="006F682F"/>
    <w:rsid w:val="006F79EB"/>
    <w:rsid w:val="006F7A37"/>
    <w:rsid w:val="007001CF"/>
    <w:rsid w:val="007002EB"/>
    <w:rsid w:val="00700A79"/>
    <w:rsid w:val="007017CD"/>
    <w:rsid w:val="00701947"/>
    <w:rsid w:val="00701E63"/>
    <w:rsid w:val="00701EAA"/>
    <w:rsid w:val="00701EDD"/>
    <w:rsid w:val="0070212A"/>
    <w:rsid w:val="007023C4"/>
    <w:rsid w:val="007025D4"/>
    <w:rsid w:val="00702F2C"/>
    <w:rsid w:val="007032BB"/>
    <w:rsid w:val="0070387F"/>
    <w:rsid w:val="00703A1B"/>
    <w:rsid w:val="00703AEC"/>
    <w:rsid w:val="007057EF"/>
    <w:rsid w:val="00705B9A"/>
    <w:rsid w:val="00705CAF"/>
    <w:rsid w:val="00705F47"/>
    <w:rsid w:val="00707424"/>
    <w:rsid w:val="0071073A"/>
    <w:rsid w:val="00710974"/>
    <w:rsid w:val="00710991"/>
    <w:rsid w:val="00710AD6"/>
    <w:rsid w:val="007110D6"/>
    <w:rsid w:val="0071123B"/>
    <w:rsid w:val="007117B2"/>
    <w:rsid w:val="00711F7B"/>
    <w:rsid w:val="00712041"/>
    <w:rsid w:val="007121B8"/>
    <w:rsid w:val="0071262F"/>
    <w:rsid w:val="00712658"/>
    <w:rsid w:val="007126C5"/>
    <w:rsid w:val="007135ED"/>
    <w:rsid w:val="00714AC8"/>
    <w:rsid w:val="007151ED"/>
    <w:rsid w:val="00715ACF"/>
    <w:rsid w:val="00716854"/>
    <w:rsid w:val="00716917"/>
    <w:rsid w:val="00716C2C"/>
    <w:rsid w:val="00717019"/>
    <w:rsid w:val="0071709B"/>
    <w:rsid w:val="00720096"/>
    <w:rsid w:val="00720882"/>
    <w:rsid w:val="00720EF0"/>
    <w:rsid w:val="0072112E"/>
    <w:rsid w:val="007217C7"/>
    <w:rsid w:val="0072182A"/>
    <w:rsid w:val="007218F3"/>
    <w:rsid w:val="00721D2C"/>
    <w:rsid w:val="00722A0C"/>
    <w:rsid w:val="00722C5B"/>
    <w:rsid w:val="007237E6"/>
    <w:rsid w:val="00723E7A"/>
    <w:rsid w:val="007256C7"/>
    <w:rsid w:val="0072630A"/>
    <w:rsid w:val="0072660A"/>
    <w:rsid w:val="00726733"/>
    <w:rsid w:val="00726769"/>
    <w:rsid w:val="00726878"/>
    <w:rsid w:val="00726A4F"/>
    <w:rsid w:val="00726A6F"/>
    <w:rsid w:val="007270EB"/>
    <w:rsid w:val="00727D96"/>
    <w:rsid w:val="00730733"/>
    <w:rsid w:val="00730A97"/>
    <w:rsid w:val="00731295"/>
    <w:rsid w:val="00732049"/>
    <w:rsid w:val="00732158"/>
    <w:rsid w:val="0073314B"/>
    <w:rsid w:val="0073359B"/>
    <w:rsid w:val="0073380B"/>
    <w:rsid w:val="0073384D"/>
    <w:rsid w:val="007339AB"/>
    <w:rsid w:val="0073408B"/>
    <w:rsid w:val="00734442"/>
    <w:rsid w:val="0073446D"/>
    <w:rsid w:val="007347B2"/>
    <w:rsid w:val="0073525D"/>
    <w:rsid w:val="00735311"/>
    <w:rsid w:val="00735A35"/>
    <w:rsid w:val="0073618C"/>
    <w:rsid w:val="00736A79"/>
    <w:rsid w:val="00736B38"/>
    <w:rsid w:val="00736C52"/>
    <w:rsid w:val="00736D60"/>
    <w:rsid w:val="00740DC9"/>
    <w:rsid w:val="007413B6"/>
    <w:rsid w:val="00741697"/>
    <w:rsid w:val="00741C24"/>
    <w:rsid w:val="0074208F"/>
    <w:rsid w:val="00742BF2"/>
    <w:rsid w:val="0074302E"/>
    <w:rsid w:val="00743318"/>
    <w:rsid w:val="007434AE"/>
    <w:rsid w:val="00743B04"/>
    <w:rsid w:val="0074478B"/>
    <w:rsid w:val="00745657"/>
    <w:rsid w:val="00745C8A"/>
    <w:rsid w:val="00746A87"/>
    <w:rsid w:val="00747392"/>
    <w:rsid w:val="007474FE"/>
    <w:rsid w:val="00747F18"/>
    <w:rsid w:val="00750276"/>
    <w:rsid w:val="00750464"/>
    <w:rsid w:val="007507ED"/>
    <w:rsid w:val="0075083F"/>
    <w:rsid w:val="00751217"/>
    <w:rsid w:val="00752426"/>
    <w:rsid w:val="00752BB1"/>
    <w:rsid w:val="00752E02"/>
    <w:rsid w:val="00752F73"/>
    <w:rsid w:val="00752FCC"/>
    <w:rsid w:val="0075305B"/>
    <w:rsid w:val="0075306D"/>
    <w:rsid w:val="007532A6"/>
    <w:rsid w:val="007535E9"/>
    <w:rsid w:val="00753CAE"/>
    <w:rsid w:val="00753CD5"/>
    <w:rsid w:val="00753E54"/>
    <w:rsid w:val="007540CB"/>
    <w:rsid w:val="00754550"/>
    <w:rsid w:val="0075456E"/>
    <w:rsid w:val="00754771"/>
    <w:rsid w:val="007548BD"/>
    <w:rsid w:val="00754A7A"/>
    <w:rsid w:val="00755667"/>
    <w:rsid w:val="007558CC"/>
    <w:rsid w:val="007559C9"/>
    <w:rsid w:val="0075628D"/>
    <w:rsid w:val="00756EEC"/>
    <w:rsid w:val="00756F7D"/>
    <w:rsid w:val="00757D6D"/>
    <w:rsid w:val="0076012B"/>
    <w:rsid w:val="007604E7"/>
    <w:rsid w:val="00760527"/>
    <w:rsid w:val="00761613"/>
    <w:rsid w:val="0076169B"/>
    <w:rsid w:val="00762026"/>
    <w:rsid w:val="00762268"/>
    <w:rsid w:val="0076270B"/>
    <w:rsid w:val="0076280B"/>
    <w:rsid w:val="00762C3C"/>
    <w:rsid w:val="00762F18"/>
    <w:rsid w:val="00763D78"/>
    <w:rsid w:val="0076413A"/>
    <w:rsid w:val="00764CF3"/>
    <w:rsid w:val="00765463"/>
    <w:rsid w:val="0076572E"/>
    <w:rsid w:val="007668FA"/>
    <w:rsid w:val="00766A18"/>
    <w:rsid w:val="00766E9C"/>
    <w:rsid w:val="00767C68"/>
    <w:rsid w:val="00770058"/>
    <w:rsid w:val="00770173"/>
    <w:rsid w:val="00770696"/>
    <w:rsid w:val="007706FD"/>
    <w:rsid w:val="0077099E"/>
    <w:rsid w:val="00770BF4"/>
    <w:rsid w:val="00770C31"/>
    <w:rsid w:val="00770D56"/>
    <w:rsid w:val="0077133C"/>
    <w:rsid w:val="00771642"/>
    <w:rsid w:val="007722F4"/>
    <w:rsid w:val="00772425"/>
    <w:rsid w:val="007727D8"/>
    <w:rsid w:val="007742C3"/>
    <w:rsid w:val="007742E1"/>
    <w:rsid w:val="00774BF9"/>
    <w:rsid w:val="00774CA2"/>
    <w:rsid w:val="00774CAF"/>
    <w:rsid w:val="00775607"/>
    <w:rsid w:val="007757FF"/>
    <w:rsid w:val="00775B06"/>
    <w:rsid w:val="007762E8"/>
    <w:rsid w:val="0077752A"/>
    <w:rsid w:val="00777A80"/>
    <w:rsid w:val="00777B07"/>
    <w:rsid w:val="00777DA6"/>
    <w:rsid w:val="00780874"/>
    <w:rsid w:val="007808C5"/>
    <w:rsid w:val="007809A1"/>
    <w:rsid w:val="00780CF4"/>
    <w:rsid w:val="0078100F"/>
    <w:rsid w:val="00781467"/>
    <w:rsid w:val="00781B4D"/>
    <w:rsid w:val="0078267E"/>
    <w:rsid w:val="007827F6"/>
    <w:rsid w:val="0078389D"/>
    <w:rsid w:val="00783943"/>
    <w:rsid w:val="00783C2B"/>
    <w:rsid w:val="00783C5B"/>
    <w:rsid w:val="00784532"/>
    <w:rsid w:val="00784634"/>
    <w:rsid w:val="007849E4"/>
    <w:rsid w:val="00784EC9"/>
    <w:rsid w:val="00785357"/>
    <w:rsid w:val="00785552"/>
    <w:rsid w:val="00785C70"/>
    <w:rsid w:val="00786895"/>
    <w:rsid w:val="00787452"/>
    <w:rsid w:val="00787B14"/>
    <w:rsid w:val="00790586"/>
    <w:rsid w:val="0079095D"/>
    <w:rsid w:val="00790B43"/>
    <w:rsid w:val="00790FC9"/>
    <w:rsid w:val="00791900"/>
    <w:rsid w:val="007919D2"/>
    <w:rsid w:val="00791BE5"/>
    <w:rsid w:val="00792258"/>
    <w:rsid w:val="00792353"/>
    <w:rsid w:val="00793A2A"/>
    <w:rsid w:val="00793B7B"/>
    <w:rsid w:val="00793B91"/>
    <w:rsid w:val="0079440E"/>
    <w:rsid w:val="0079465F"/>
    <w:rsid w:val="00794D84"/>
    <w:rsid w:val="007950A0"/>
    <w:rsid w:val="007954BF"/>
    <w:rsid w:val="00795721"/>
    <w:rsid w:val="0079584F"/>
    <w:rsid w:val="00795AC5"/>
    <w:rsid w:val="00795F17"/>
    <w:rsid w:val="00796A19"/>
    <w:rsid w:val="00796C29"/>
    <w:rsid w:val="00797553"/>
    <w:rsid w:val="00797C8E"/>
    <w:rsid w:val="00797D04"/>
    <w:rsid w:val="00797E54"/>
    <w:rsid w:val="007A06F0"/>
    <w:rsid w:val="007A08A4"/>
    <w:rsid w:val="007A0F5B"/>
    <w:rsid w:val="007A15A1"/>
    <w:rsid w:val="007A1828"/>
    <w:rsid w:val="007A20F7"/>
    <w:rsid w:val="007A35E6"/>
    <w:rsid w:val="007A3F14"/>
    <w:rsid w:val="007A43D4"/>
    <w:rsid w:val="007A4888"/>
    <w:rsid w:val="007A4EE4"/>
    <w:rsid w:val="007A55F7"/>
    <w:rsid w:val="007A57F8"/>
    <w:rsid w:val="007A64F9"/>
    <w:rsid w:val="007A6A0A"/>
    <w:rsid w:val="007A6EB8"/>
    <w:rsid w:val="007B050F"/>
    <w:rsid w:val="007B0A67"/>
    <w:rsid w:val="007B0BD8"/>
    <w:rsid w:val="007B10A1"/>
    <w:rsid w:val="007B38BF"/>
    <w:rsid w:val="007B3912"/>
    <w:rsid w:val="007B3961"/>
    <w:rsid w:val="007B3F1A"/>
    <w:rsid w:val="007B3FD1"/>
    <w:rsid w:val="007B5268"/>
    <w:rsid w:val="007B5567"/>
    <w:rsid w:val="007B5A88"/>
    <w:rsid w:val="007B5CF8"/>
    <w:rsid w:val="007B6339"/>
    <w:rsid w:val="007B6643"/>
    <w:rsid w:val="007B7F2A"/>
    <w:rsid w:val="007C0643"/>
    <w:rsid w:val="007C0847"/>
    <w:rsid w:val="007C0878"/>
    <w:rsid w:val="007C099F"/>
    <w:rsid w:val="007C1690"/>
    <w:rsid w:val="007C1C8C"/>
    <w:rsid w:val="007C21CC"/>
    <w:rsid w:val="007C2B8E"/>
    <w:rsid w:val="007C31A0"/>
    <w:rsid w:val="007C3919"/>
    <w:rsid w:val="007C3C48"/>
    <w:rsid w:val="007C403F"/>
    <w:rsid w:val="007C414E"/>
    <w:rsid w:val="007C4E2C"/>
    <w:rsid w:val="007C5264"/>
    <w:rsid w:val="007C53AC"/>
    <w:rsid w:val="007C5D75"/>
    <w:rsid w:val="007C5E57"/>
    <w:rsid w:val="007C628C"/>
    <w:rsid w:val="007C63FC"/>
    <w:rsid w:val="007C663F"/>
    <w:rsid w:val="007C68CE"/>
    <w:rsid w:val="007C7462"/>
    <w:rsid w:val="007D042A"/>
    <w:rsid w:val="007D0BC7"/>
    <w:rsid w:val="007D0E0D"/>
    <w:rsid w:val="007D16C1"/>
    <w:rsid w:val="007D1ACC"/>
    <w:rsid w:val="007D2DD0"/>
    <w:rsid w:val="007D350D"/>
    <w:rsid w:val="007D38CB"/>
    <w:rsid w:val="007D3E4E"/>
    <w:rsid w:val="007D4121"/>
    <w:rsid w:val="007D4577"/>
    <w:rsid w:val="007D4A6B"/>
    <w:rsid w:val="007D4CF3"/>
    <w:rsid w:val="007D521F"/>
    <w:rsid w:val="007D548E"/>
    <w:rsid w:val="007D5669"/>
    <w:rsid w:val="007D56E4"/>
    <w:rsid w:val="007D5733"/>
    <w:rsid w:val="007D5CE4"/>
    <w:rsid w:val="007D62FC"/>
    <w:rsid w:val="007D7056"/>
    <w:rsid w:val="007D7A68"/>
    <w:rsid w:val="007D7F61"/>
    <w:rsid w:val="007E037C"/>
    <w:rsid w:val="007E0511"/>
    <w:rsid w:val="007E16A7"/>
    <w:rsid w:val="007E16BE"/>
    <w:rsid w:val="007E1963"/>
    <w:rsid w:val="007E23E2"/>
    <w:rsid w:val="007E26E1"/>
    <w:rsid w:val="007E298D"/>
    <w:rsid w:val="007E2ACF"/>
    <w:rsid w:val="007E3187"/>
    <w:rsid w:val="007E31A9"/>
    <w:rsid w:val="007E3517"/>
    <w:rsid w:val="007E44B1"/>
    <w:rsid w:val="007E4599"/>
    <w:rsid w:val="007E4837"/>
    <w:rsid w:val="007E4B01"/>
    <w:rsid w:val="007E550E"/>
    <w:rsid w:val="007E55A3"/>
    <w:rsid w:val="007E5F23"/>
    <w:rsid w:val="007E61D9"/>
    <w:rsid w:val="007E63F4"/>
    <w:rsid w:val="007E686C"/>
    <w:rsid w:val="007E7893"/>
    <w:rsid w:val="007E7CCE"/>
    <w:rsid w:val="007F0212"/>
    <w:rsid w:val="007F0F17"/>
    <w:rsid w:val="007F1048"/>
    <w:rsid w:val="007F11AA"/>
    <w:rsid w:val="007F162F"/>
    <w:rsid w:val="007F1A4A"/>
    <w:rsid w:val="007F2296"/>
    <w:rsid w:val="007F25CD"/>
    <w:rsid w:val="007F2B50"/>
    <w:rsid w:val="007F38ED"/>
    <w:rsid w:val="007F3B37"/>
    <w:rsid w:val="007F40C3"/>
    <w:rsid w:val="007F4F63"/>
    <w:rsid w:val="007F5107"/>
    <w:rsid w:val="007F548E"/>
    <w:rsid w:val="007F579B"/>
    <w:rsid w:val="007F59BF"/>
    <w:rsid w:val="007F5A6B"/>
    <w:rsid w:val="007F67EF"/>
    <w:rsid w:val="007F6BD8"/>
    <w:rsid w:val="007F7CC4"/>
    <w:rsid w:val="00800126"/>
    <w:rsid w:val="0080050A"/>
    <w:rsid w:val="0080140E"/>
    <w:rsid w:val="008028C3"/>
    <w:rsid w:val="008031C9"/>
    <w:rsid w:val="00803994"/>
    <w:rsid w:val="008039E6"/>
    <w:rsid w:val="00804640"/>
    <w:rsid w:val="00805280"/>
    <w:rsid w:val="00805762"/>
    <w:rsid w:val="00805A3A"/>
    <w:rsid w:val="00805A51"/>
    <w:rsid w:val="00805B05"/>
    <w:rsid w:val="00806A9D"/>
    <w:rsid w:val="00807D26"/>
    <w:rsid w:val="00810BBF"/>
    <w:rsid w:val="00811422"/>
    <w:rsid w:val="00811C7C"/>
    <w:rsid w:val="00811DB3"/>
    <w:rsid w:val="00811FDE"/>
    <w:rsid w:val="00812173"/>
    <w:rsid w:val="00812652"/>
    <w:rsid w:val="00812CAE"/>
    <w:rsid w:val="00813410"/>
    <w:rsid w:val="008135BF"/>
    <w:rsid w:val="00814933"/>
    <w:rsid w:val="00814B32"/>
    <w:rsid w:val="00814EB9"/>
    <w:rsid w:val="00815151"/>
    <w:rsid w:val="00815BE7"/>
    <w:rsid w:val="00815DD7"/>
    <w:rsid w:val="00816847"/>
    <w:rsid w:val="00816918"/>
    <w:rsid w:val="00816F52"/>
    <w:rsid w:val="00816F7B"/>
    <w:rsid w:val="008172AB"/>
    <w:rsid w:val="0081764F"/>
    <w:rsid w:val="00817A87"/>
    <w:rsid w:val="00817C79"/>
    <w:rsid w:val="0082063B"/>
    <w:rsid w:val="00820744"/>
    <w:rsid w:val="00821340"/>
    <w:rsid w:val="00821399"/>
    <w:rsid w:val="008214A0"/>
    <w:rsid w:val="00821D46"/>
    <w:rsid w:val="00822394"/>
    <w:rsid w:val="00822497"/>
    <w:rsid w:val="0082285A"/>
    <w:rsid w:val="00822D32"/>
    <w:rsid w:val="00822EBF"/>
    <w:rsid w:val="008235DA"/>
    <w:rsid w:val="00823875"/>
    <w:rsid w:val="0082439F"/>
    <w:rsid w:val="0082460F"/>
    <w:rsid w:val="00824A05"/>
    <w:rsid w:val="008257F7"/>
    <w:rsid w:val="008266DE"/>
    <w:rsid w:val="0082676A"/>
    <w:rsid w:val="00826C0B"/>
    <w:rsid w:val="00826CB1"/>
    <w:rsid w:val="0082716B"/>
    <w:rsid w:val="00827417"/>
    <w:rsid w:val="008277C4"/>
    <w:rsid w:val="0082782F"/>
    <w:rsid w:val="00827BBF"/>
    <w:rsid w:val="00827DBA"/>
    <w:rsid w:val="00830041"/>
    <w:rsid w:val="00830A17"/>
    <w:rsid w:val="00831033"/>
    <w:rsid w:val="008329EE"/>
    <w:rsid w:val="00832C6C"/>
    <w:rsid w:val="00834E7C"/>
    <w:rsid w:val="008352C2"/>
    <w:rsid w:val="00836C83"/>
    <w:rsid w:val="00837701"/>
    <w:rsid w:val="00837A5B"/>
    <w:rsid w:val="00840031"/>
    <w:rsid w:val="008403F3"/>
    <w:rsid w:val="008408E9"/>
    <w:rsid w:val="00840A4F"/>
    <w:rsid w:val="008410DE"/>
    <w:rsid w:val="00841C8B"/>
    <w:rsid w:val="00841C9D"/>
    <w:rsid w:val="00841D73"/>
    <w:rsid w:val="00841F37"/>
    <w:rsid w:val="00841FB9"/>
    <w:rsid w:val="008425F3"/>
    <w:rsid w:val="008429C7"/>
    <w:rsid w:val="00842B16"/>
    <w:rsid w:val="00843205"/>
    <w:rsid w:val="008433FA"/>
    <w:rsid w:val="00844CC4"/>
    <w:rsid w:val="008452F0"/>
    <w:rsid w:val="008454EE"/>
    <w:rsid w:val="00845A7A"/>
    <w:rsid w:val="00845B11"/>
    <w:rsid w:val="00845E98"/>
    <w:rsid w:val="00846291"/>
    <w:rsid w:val="0084641E"/>
    <w:rsid w:val="008465DC"/>
    <w:rsid w:val="00846F23"/>
    <w:rsid w:val="008477DC"/>
    <w:rsid w:val="00850599"/>
    <w:rsid w:val="00850E85"/>
    <w:rsid w:val="008511FD"/>
    <w:rsid w:val="00851214"/>
    <w:rsid w:val="00851B58"/>
    <w:rsid w:val="00851ECB"/>
    <w:rsid w:val="00852111"/>
    <w:rsid w:val="00852232"/>
    <w:rsid w:val="00852F94"/>
    <w:rsid w:val="00853800"/>
    <w:rsid w:val="00853ED8"/>
    <w:rsid w:val="00854156"/>
    <w:rsid w:val="0085486A"/>
    <w:rsid w:val="008549D5"/>
    <w:rsid w:val="00855785"/>
    <w:rsid w:val="00856457"/>
    <w:rsid w:val="008568AD"/>
    <w:rsid w:val="00856BB5"/>
    <w:rsid w:val="00856D98"/>
    <w:rsid w:val="00857239"/>
    <w:rsid w:val="00857E29"/>
    <w:rsid w:val="0086048E"/>
    <w:rsid w:val="008612F4"/>
    <w:rsid w:val="008615AF"/>
    <w:rsid w:val="00861789"/>
    <w:rsid w:val="008617BE"/>
    <w:rsid w:val="00861BCE"/>
    <w:rsid w:val="00862BF4"/>
    <w:rsid w:val="00863215"/>
    <w:rsid w:val="0086327C"/>
    <w:rsid w:val="00863531"/>
    <w:rsid w:val="00863D80"/>
    <w:rsid w:val="008642F3"/>
    <w:rsid w:val="00864ADB"/>
    <w:rsid w:val="00865405"/>
    <w:rsid w:val="008654D9"/>
    <w:rsid w:val="008658F4"/>
    <w:rsid w:val="00865D31"/>
    <w:rsid w:val="00866183"/>
    <w:rsid w:val="008662A4"/>
    <w:rsid w:val="008666D5"/>
    <w:rsid w:val="00866EDD"/>
    <w:rsid w:val="00867914"/>
    <w:rsid w:val="008702DA"/>
    <w:rsid w:val="00870CA3"/>
    <w:rsid w:val="008710FA"/>
    <w:rsid w:val="008713D9"/>
    <w:rsid w:val="008718FA"/>
    <w:rsid w:val="00871C28"/>
    <w:rsid w:val="00872556"/>
    <w:rsid w:val="00873F51"/>
    <w:rsid w:val="00874A04"/>
    <w:rsid w:val="008754A1"/>
    <w:rsid w:val="00875568"/>
    <w:rsid w:val="008758C8"/>
    <w:rsid w:val="008764EA"/>
    <w:rsid w:val="00876887"/>
    <w:rsid w:val="00876920"/>
    <w:rsid w:val="00876B2B"/>
    <w:rsid w:val="00876C34"/>
    <w:rsid w:val="00876DCA"/>
    <w:rsid w:val="00876F42"/>
    <w:rsid w:val="00876F95"/>
    <w:rsid w:val="00877057"/>
    <w:rsid w:val="008772E2"/>
    <w:rsid w:val="00877470"/>
    <w:rsid w:val="00877810"/>
    <w:rsid w:val="00877B6B"/>
    <w:rsid w:val="00877BB6"/>
    <w:rsid w:val="008801D4"/>
    <w:rsid w:val="00880573"/>
    <w:rsid w:val="00880E7B"/>
    <w:rsid w:val="008810D9"/>
    <w:rsid w:val="00881F2A"/>
    <w:rsid w:val="00882252"/>
    <w:rsid w:val="0088246A"/>
    <w:rsid w:val="0088258D"/>
    <w:rsid w:val="008827C4"/>
    <w:rsid w:val="008830E6"/>
    <w:rsid w:val="00884121"/>
    <w:rsid w:val="00884244"/>
    <w:rsid w:val="008849D8"/>
    <w:rsid w:val="00884AB7"/>
    <w:rsid w:val="00884AC1"/>
    <w:rsid w:val="008852A3"/>
    <w:rsid w:val="008858AD"/>
    <w:rsid w:val="00885A1F"/>
    <w:rsid w:val="00885AF3"/>
    <w:rsid w:val="00886962"/>
    <w:rsid w:val="00886A00"/>
    <w:rsid w:val="0088703C"/>
    <w:rsid w:val="008872DB"/>
    <w:rsid w:val="008873B7"/>
    <w:rsid w:val="008878B1"/>
    <w:rsid w:val="008879F2"/>
    <w:rsid w:val="00890501"/>
    <w:rsid w:val="00890802"/>
    <w:rsid w:val="00891D80"/>
    <w:rsid w:val="008920DC"/>
    <w:rsid w:val="008923D8"/>
    <w:rsid w:val="00892C5D"/>
    <w:rsid w:val="0089310A"/>
    <w:rsid w:val="008931AF"/>
    <w:rsid w:val="0089356D"/>
    <w:rsid w:val="00893B3B"/>
    <w:rsid w:val="00894383"/>
    <w:rsid w:val="00894A79"/>
    <w:rsid w:val="00895131"/>
    <w:rsid w:val="0089600B"/>
    <w:rsid w:val="00896990"/>
    <w:rsid w:val="008977D9"/>
    <w:rsid w:val="008978BF"/>
    <w:rsid w:val="00897D79"/>
    <w:rsid w:val="00897D9F"/>
    <w:rsid w:val="00897F0F"/>
    <w:rsid w:val="008A0C8E"/>
    <w:rsid w:val="008A123D"/>
    <w:rsid w:val="008A1621"/>
    <w:rsid w:val="008A1E46"/>
    <w:rsid w:val="008A27A3"/>
    <w:rsid w:val="008A28BA"/>
    <w:rsid w:val="008A2A70"/>
    <w:rsid w:val="008A2AF8"/>
    <w:rsid w:val="008A2B7F"/>
    <w:rsid w:val="008A327A"/>
    <w:rsid w:val="008A32F2"/>
    <w:rsid w:val="008A3357"/>
    <w:rsid w:val="008A379A"/>
    <w:rsid w:val="008A38A2"/>
    <w:rsid w:val="008A4933"/>
    <w:rsid w:val="008A5545"/>
    <w:rsid w:val="008A5901"/>
    <w:rsid w:val="008A624F"/>
    <w:rsid w:val="008A64DE"/>
    <w:rsid w:val="008A6C95"/>
    <w:rsid w:val="008A6F0C"/>
    <w:rsid w:val="008A7C90"/>
    <w:rsid w:val="008B0A49"/>
    <w:rsid w:val="008B0D87"/>
    <w:rsid w:val="008B17C6"/>
    <w:rsid w:val="008B1D5E"/>
    <w:rsid w:val="008B325D"/>
    <w:rsid w:val="008B3EF7"/>
    <w:rsid w:val="008B436A"/>
    <w:rsid w:val="008B4556"/>
    <w:rsid w:val="008B4713"/>
    <w:rsid w:val="008B4804"/>
    <w:rsid w:val="008B488D"/>
    <w:rsid w:val="008B4918"/>
    <w:rsid w:val="008B4C4A"/>
    <w:rsid w:val="008B4CE1"/>
    <w:rsid w:val="008B5894"/>
    <w:rsid w:val="008B5B20"/>
    <w:rsid w:val="008B5F06"/>
    <w:rsid w:val="008B6413"/>
    <w:rsid w:val="008B6F0F"/>
    <w:rsid w:val="008B7207"/>
    <w:rsid w:val="008B7614"/>
    <w:rsid w:val="008B79BD"/>
    <w:rsid w:val="008B7A85"/>
    <w:rsid w:val="008B7AE3"/>
    <w:rsid w:val="008B7D4A"/>
    <w:rsid w:val="008B7D90"/>
    <w:rsid w:val="008C06FA"/>
    <w:rsid w:val="008C07E8"/>
    <w:rsid w:val="008C0C0E"/>
    <w:rsid w:val="008C12EA"/>
    <w:rsid w:val="008C1AF9"/>
    <w:rsid w:val="008C2620"/>
    <w:rsid w:val="008C2AEE"/>
    <w:rsid w:val="008C4B3C"/>
    <w:rsid w:val="008C4F47"/>
    <w:rsid w:val="008C52D4"/>
    <w:rsid w:val="008C52F1"/>
    <w:rsid w:val="008C53B9"/>
    <w:rsid w:val="008C5893"/>
    <w:rsid w:val="008C6A8F"/>
    <w:rsid w:val="008C6E24"/>
    <w:rsid w:val="008C7AE8"/>
    <w:rsid w:val="008C7BE8"/>
    <w:rsid w:val="008D0B87"/>
    <w:rsid w:val="008D0BFE"/>
    <w:rsid w:val="008D0C6D"/>
    <w:rsid w:val="008D1090"/>
    <w:rsid w:val="008D2CA3"/>
    <w:rsid w:val="008D300F"/>
    <w:rsid w:val="008D4282"/>
    <w:rsid w:val="008D4BA9"/>
    <w:rsid w:val="008D4BE5"/>
    <w:rsid w:val="008D4CCF"/>
    <w:rsid w:val="008D5936"/>
    <w:rsid w:val="008D5BF5"/>
    <w:rsid w:val="008D5C41"/>
    <w:rsid w:val="008D5D8D"/>
    <w:rsid w:val="008D607A"/>
    <w:rsid w:val="008D681C"/>
    <w:rsid w:val="008D6DD2"/>
    <w:rsid w:val="008D7318"/>
    <w:rsid w:val="008D7393"/>
    <w:rsid w:val="008D7C02"/>
    <w:rsid w:val="008D7C2D"/>
    <w:rsid w:val="008E046B"/>
    <w:rsid w:val="008E0AE2"/>
    <w:rsid w:val="008E0D7F"/>
    <w:rsid w:val="008E121E"/>
    <w:rsid w:val="008E14BF"/>
    <w:rsid w:val="008E18A7"/>
    <w:rsid w:val="008E1962"/>
    <w:rsid w:val="008E1A42"/>
    <w:rsid w:val="008E1A6E"/>
    <w:rsid w:val="008E1D1A"/>
    <w:rsid w:val="008E1D99"/>
    <w:rsid w:val="008E209A"/>
    <w:rsid w:val="008E399D"/>
    <w:rsid w:val="008E3F1F"/>
    <w:rsid w:val="008E403B"/>
    <w:rsid w:val="008E403F"/>
    <w:rsid w:val="008E41EB"/>
    <w:rsid w:val="008E44BF"/>
    <w:rsid w:val="008E4808"/>
    <w:rsid w:val="008E4C0C"/>
    <w:rsid w:val="008E4CD3"/>
    <w:rsid w:val="008E5F69"/>
    <w:rsid w:val="008E5FE7"/>
    <w:rsid w:val="008E6069"/>
    <w:rsid w:val="008E6925"/>
    <w:rsid w:val="008E73D3"/>
    <w:rsid w:val="008E750A"/>
    <w:rsid w:val="008E7A27"/>
    <w:rsid w:val="008E7F21"/>
    <w:rsid w:val="008F0065"/>
    <w:rsid w:val="008F0D14"/>
    <w:rsid w:val="008F152E"/>
    <w:rsid w:val="008F1A7E"/>
    <w:rsid w:val="008F2270"/>
    <w:rsid w:val="008F26B0"/>
    <w:rsid w:val="008F2C61"/>
    <w:rsid w:val="008F30C2"/>
    <w:rsid w:val="008F368F"/>
    <w:rsid w:val="008F3EB3"/>
    <w:rsid w:val="008F4123"/>
    <w:rsid w:val="008F422A"/>
    <w:rsid w:val="008F444D"/>
    <w:rsid w:val="008F4A7B"/>
    <w:rsid w:val="008F582D"/>
    <w:rsid w:val="008F5AE7"/>
    <w:rsid w:val="008F5E57"/>
    <w:rsid w:val="008F5EB4"/>
    <w:rsid w:val="008F620C"/>
    <w:rsid w:val="008F6777"/>
    <w:rsid w:val="008F6CCC"/>
    <w:rsid w:val="008F6F5D"/>
    <w:rsid w:val="008F72E0"/>
    <w:rsid w:val="009000D1"/>
    <w:rsid w:val="00900DA4"/>
    <w:rsid w:val="00900FFF"/>
    <w:rsid w:val="009013D3"/>
    <w:rsid w:val="00901FFF"/>
    <w:rsid w:val="009023C2"/>
    <w:rsid w:val="009029C1"/>
    <w:rsid w:val="00902A81"/>
    <w:rsid w:val="00902A94"/>
    <w:rsid w:val="00902B3B"/>
    <w:rsid w:val="009033C1"/>
    <w:rsid w:val="00903934"/>
    <w:rsid w:val="0090560E"/>
    <w:rsid w:val="009056BB"/>
    <w:rsid w:val="00905B20"/>
    <w:rsid w:val="00905B35"/>
    <w:rsid w:val="00905DB0"/>
    <w:rsid w:val="00906CE9"/>
    <w:rsid w:val="00906FD4"/>
    <w:rsid w:val="00907265"/>
    <w:rsid w:val="00907BCB"/>
    <w:rsid w:val="00907D14"/>
    <w:rsid w:val="0091004A"/>
    <w:rsid w:val="0091030A"/>
    <w:rsid w:val="00911699"/>
    <w:rsid w:val="00911F38"/>
    <w:rsid w:val="009123C4"/>
    <w:rsid w:val="00912932"/>
    <w:rsid w:val="00913747"/>
    <w:rsid w:val="00913FF9"/>
    <w:rsid w:val="00914216"/>
    <w:rsid w:val="0091449F"/>
    <w:rsid w:val="009144EF"/>
    <w:rsid w:val="009145A3"/>
    <w:rsid w:val="009145ED"/>
    <w:rsid w:val="009147D4"/>
    <w:rsid w:val="009148EC"/>
    <w:rsid w:val="00914A85"/>
    <w:rsid w:val="009152F5"/>
    <w:rsid w:val="009153EB"/>
    <w:rsid w:val="009155D3"/>
    <w:rsid w:val="00915A1E"/>
    <w:rsid w:val="009169A6"/>
    <w:rsid w:val="00916A38"/>
    <w:rsid w:val="00916A76"/>
    <w:rsid w:val="00916B79"/>
    <w:rsid w:val="00916D8F"/>
    <w:rsid w:val="00916DC1"/>
    <w:rsid w:val="009174E7"/>
    <w:rsid w:val="009175C3"/>
    <w:rsid w:val="00917B7D"/>
    <w:rsid w:val="00917C80"/>
    <w:rsid w:val="00920153"/>
    <w:rsid w:val="009202B1"/>
    <w:rsid w:val="00920341"/>
    <w:rsid w:val="009203A0"/>
    <w:rsid w:val="009204EF"/>
    <w:rsid w:val="009206C2"/>
    <w:rsid w:val="00920938"/>
    <w:rsid w:val="00920976"/>
    <w:rsid w:val="00920B68"/>
    <w:rsid w:val="00920D21"/>
    <w:rsid w:val="00921012"/>
    <w:rsid w:val="00921039"/>
    <w:rsid w:val="0092152A"/>
    <w:rsid w:val="009218E9"/>
    <w:rsid w:val="00921B39"/>
    <w:rsid w:val="00921D2C"/>
    <w:rsid w:val="00921F49"/>
    <w:rsid w:val="009226B2"/>
    <w:rsid w:val="00922B33"/>
    <w:rsid w:val="0092426C"/>
    <w:rsid w:val="00924697"/>
    <w:rsid w:val="00924AFB"/>
    <w:rsid w:val="00924DD2"/>
    <w:rsid w:val="00924F1E"/>
    <w:rsid w:val="0092592C"/>
    <w:rsid w:val="0092668A"/>
    <w:rsid w:val="009269C2"/>
    <w:rsid w:val="00926A04"/>
    <w:rsid w:val="00927665"/>
    <w:rsid w:val="009277FD"/>
    <w:rsid w:val="00930919"/>
    <w:rsid w:val="00930969"/>
    <w:rsid w:val="0093136F"/>
    <w:rsid w:val="00931740"/>
    <w:rsid w:val="009327E4"/>
    <w:rsid w:val="00932C43"/>
    <w:rsid w:val="0093307F"/>
    <w:rsid w:val="00933441"/>
    <w:rsid w:val="00933541"/>
    <w:rsid w:val="00933944"/>
    <w:rsid w:val="00933E77"/>
    <w:rsid w:val="0093425C"/>
    <w:rsid w:val="00937000"/>
    <w:rsid w:val="00937830"/>
    <w:rsid w:val="0093793F"/>
    <w:rsid w:val="00937DF7"/>
    <w:rsid w:val="009406E5"/>
    <w:rsid w:val="00940897"/>
    <w:rsid w:val="0094123D"/>
    <w:rsid w:val="0094189B"/>
    <w:rsid w:val="0094432F"/>
    <w:rsid w:val="0094499F"/>
    <w:rsid w:val="00944CE8"/>
    <w:rsid w:val="00944E22"/>
    <w:rsid w:val="009464F8"/>
    <w:rsid w:val="00946CB0"/>
    <w:rsid w:val="009475BD"/>
    <w:rsid w:val="009475CC"/>
    <w:rsid w:val="009479FE"/>
    <w:rsid w:val="00950383"/>
    <w:rsid w:val="009505BD"/>
    <w:rsid w:val="0095076D"/>
    <w:rsid w:val="0095086C"/>
    <w:rsid w:val="00950CAC"/>
    <w:rsid w:val="0095100D"/>
    <w:rsid w:val="0095153C"/>
    <w:rsid w:val="009518C8"/>
    <w:rsid w:val="00951EE3"/>
    <w:rsid w:val="00952230"/>
    <w:rsid w:val="009529CF"/>
    <w:rsid w:val="00953233"/>
    <w:rsid w:val="00953E3F"/>
    <w:rsid w:val="009541DA"/>
    <w:rsid w:val="00955230"/>
    <w:rsid w:val="00955594"/>
    <w:rsid w:val="00955AD3"/>
    <w:rsid w:val="0095607C"/>
    <w:rsid w:val="0095639B"/>
    <w:rsid w:val="00956422"/>
    <w:rsid w:val="009568CD"/>
    <w:rsid w:val="00956BFD"/>
    <w:rsid w:val="00957C67"/>
    <w:rsid w:val="00957E17"/>
    <w:rsid w:val="0096033D"/>
    <w:rsid w:val="00960424"/>
    <w:rsid w:val="009610F1"/>
    <w:rsid w:val="00961469"/>
    <w:rsid w:val="009614AD"/>
    <w:rsid w:val="00961D42"/>
    <w:rsid w:val="0096225A"/>
    <w:rsid w:val="0096277D"/>
    <w:rsid w:val="009645A4"/>
    <w:rsid w:val="0096464D"/>
    <w:rsid w:val="00964827"/>
    <w:rsid w:val="009648DE"/>
    <w:rsid w:val="009649ED"/>
    <w:rsid w:val="009657D7"/>
    <w:rsid w:val="00966596"/>
    <w:rsid w:val="00967B84"/>
    <w:rsid w:val="00967BED"/>
    <w:rsid w:val="009701E1"/>
    <w:rsid w:val="00970331"/>
    <w:rsid w:val="009709E7"/>
    <w:rsid w:val="00970E60"/>
    <w:rsid w:val="009712CA"/>
    <w:rsid w:val="0097166A"/>
    <w:rsid w:val="009725FC"/>
    <w:rsid w:val="0097269E"/>
    <w:rsid w:val="00972840"/>
    <w:rsid w:val="00972AEA"/>
    <w:rsid w:val="00972B9C"/>
    <w:rsid w:val="00972C54"/>
    <w:rsid w:val="00972E46"/>
    <w:rsid w:val="009735CE"/>
    <w:rsid w:val="00973AE7"/>
    <w:rsid w:val="00973C1E"/>
    <w:rsid w:val="00974041"/>
    <w:rsid w:val="009742C5"/>
    <w:rsid w:val="009743FB"/>
    <w:rsid w:val="0097453D"/>
    <w:rsid w:val="00974809"/>
    <w:rsid w:val="00974B2D"/>
    <w:rsid w:val="00975199"/>
    <w:rsid w:val="00976A7B"/>
    <w:rsid w:val="00977116"/>
    <w:rsid w:val="009775CD"/>
    <w:rsid w:val="00980474"/>
    <w:rsid w:val="00980F7F"/>
    <w:rsid w:val="009814D1"/>
    <w:rsid w:val="00981547"/>
    <w:rsid w:val="009824B2"/>
    <w:rsid w:val="00982E1E"/>
    <w:rsid w:val="00983881"/>
    <w:rsid w:val="009838E6"/>
    <w:rsid w:val="0098390D"/>
    <w:rsid w:val="00984974"/>
    <w:rsid w:val="00984EEB"/>
    <w:rsid w:val="00985477"/>
    <w:rsid w:val="0098583C"/>
    <w:rsid w:val="0098641B"/>
    <w:rsid w:val="00986739"/>
    <w:rsid w:val="00986775"/>
    <w:rsid w:val="009870E7"/>
    <w:rsid w:val="00987747"/>
    <w:rsid w:val="00987C14"/>
    <w:rsid w:val="00987DD5"/>
    <w:rsid w:val="00990FBF"/>
    <w:rsid w:val="0099112F"/>
    <w:rsid w:val="00991205"/>
    <w:rsid w:val="009912D0"/>
    <w:rsid w:val="009919FD"/>
    <w:rsid w:val="009923E7"/>
    <w:rsid w:val="0099257E"/>
    <w:rsid w:val="00992CCB"/>
    <w:rsid w:val="00993319"/>
    <w:rsid w:val="0099346D"/>
    <w:rsid w:val="009940A8"/>
    <w:rsid w:val="00994244"/>
    <w:rsid w:val="009943DD"/>
    <w:rsid w:val="00994B11"/>
    <w:rsid w:val="0099562D"/>
    <w:rsid w:val="00995CCB"/>
    <w:rsid w:val="0099695E"/>
    <w:rsid w:val="00997DB8"/>
    <w:rsid w:val="00997E3F"/>
    <w:rsid w:val="009A0217"/>
    <w:rsid w:val="009A065F"/>
    <w:rsid w:val="009A0661"/>
    <w:rsid w:val="009A08D4"/>
    <w:rsid w:val="009A12DB"/>
    <w:rsid w:val="009A1433"/>
    <w:rsid w:val="009A1E21"/>
    <w:rsid w:val="009A20E5"/>
    <w:rsid w:val="009A218C"/>
    <w:rsid w:val="009A25FD"/>
    <w:rsid w:val="009A30D3"/>
    <w:rsid w:val="009A3370"/>
    <w:rsid w:val="009A33F4"/>
    <w:rsid w:val="009A36D7"/>
    <w:rsid w:val="009A3A50"/>
    <w:rsid w:val="009A3C54"/>
    <w:rsid w:val="009A3FBD"/>
    <w:rsid w:val="009A3FD7"/>
    <w:rsid w:val="009A40D2"/>
    <w:rsid w:val="009A4D19"/>
    <w:rsid w:val="009A4F3D"/>
    <w:rsid w:val="009A524D"/>
    <w:rsid w:val="009A52E9"/>
    <w:rsid w:val="009A5B97"/>
    <w:rsid w:val="009A6895"/>
    <w:rsid w:val="009A7492"/>
    <w:rsid w:val="009A7717"/>
    <w:rsid w:val="009A7858"/>
    <w:rsid w:val="009A7BA6"/>
    <w:rsid w:val="009A7BF4"/>
    <w:rsid w:val="009A7E81"/>
    <w:rsid w:val="009A7F6E"/>
    <w:rsid w:val="009B0198"/>
    <w:rsid w:val="009B0C18"/>
    <w:rsid w:val="009B0D64"/>
    <w:rsid w:val="009B1194"/>
    <w:rsid w:val="009B1EE0"/>
    <w:rsid w:val="009B1F1F"/>
    <w:rsid w:val="009B2111"/>
    <w:rsid w:val="009B24C4"/>
    <w:rsid w:val="009B262B"/>
    <w:rsid w:val="009B2926"/>
    <w:rsid w:val="009B2C73"/>
    <w:rsid w:val="009B2E8A"/>
    <w:rsid w:val="009B3633"/>
    <w:rsid w:val="009B3C43"/>
    <w:rsid w:val="009B6899"/>
    <w:rsid w:val="009B77F5"/>
    <w:rsid w:val="009B7B23"/>
    <w:rsid w:val="009C0D5E"/>
    <w:rsid w:val="009C0EFA"/>
    <w:rsid w:val="009C15EA"/>
    <w:rsid w:val="009C169C"/>
    <w:rsid w:val="009C16EE"/>
    <w:rsid w:val="009C1EC0"/>
    <w:rsid w:val="009C20FB"/>
    <w:rsid w:val="009C2271"/>
    <w:rsid w:val="009C25E4"/>
    <w:rsid w:val="009C2CD9"/>
    <w:rsid w:val="009C2D26"/>
    <w:rsid w:val="009C2D46"/>
    <w:rsid w:val="009C30F6"/>
    <w:rsid w:val="009C32D4"/>
    <w:rsid w:val="009C3943"/>
    <w:rsid w:val="009C3A66"/>
    <w:rsid w:val="009C3C97"/>
    <w:rsid w:val="009C4087"/>
    <w:rsid w:val="009C42F2"/>
    <w:rsid w:val="009C4790"/>
    <w:rsid w:val="009C48A8"/>
    <w:rsid w:val="009C4AF0"/>
    <w:rsid w:val="009C4C8D"/>
    <w:rsid w:val="009C507D"/>
    <w:rsid w:val="009C5083"/>
    <w:rsid w:val="009C6C39"/>
    <w:rsid w:val="009C6D86"/>
    <w:rsid w:val="009C7F2E"/>
    <w:rsid w:val="009D00D7"/>
    <w:rsid w:val="009D01E1"/>
    <w:rsid w:val="009D0337"/>
    <w:rsid w:val="009D0507"/>
    <w:rsid w:val="009D0FF2"/>
    <w:rsid w:val="009D1551"/>
    <w:rsid w:val="009D1A1B"/>
    <w:rsid w:val="009D1B33"/>
    <w:rsid w:val="009D1D12"/>
    <w:rsid w:val="009D1D3C"/>
    <w:rsid w:val="009D1EE1"/>
    <w:rsid w:val="009D2AA6"/>
    <w:rsid w:val="009D303A"/>
    <w:rsid w:val="009D309A"/>
    <w:rsid w:val="009D3D59"/>
    <w:rsid w:val="009D4261"/>
    <w:rsid w:val="009D4CD7"/>
    <w:rsid w:val="009D5326"/>
    <w:rsid w:val="009D5735"/>
    <w:rsid w:val="009D5C1C"/>
    <w:rsid w:val="009D617A"/>
    <w:rsid w:val="009D784F"/>
    <w:rsid w:val="009D7D0D"/>
    <w:rsid w:val="009E01F9"/>
    <w:rsid w:val="009E020E"/>
    <w:rsid w:val="009E0A22"/>
    <w:rsid w:val="009E0E3D"/>
    <w:rsid w:val="009E0EB5"/>
    <w:rsid w:val="009E10FE"/>
    <w:rsid w:val="009E2482"/>
    <w:rsid w:val="009E24EB"/>
    <w:rsid w:val="009E3052"/>
    <w:rsid w:val="009E35E5"/>
    <w:rsid w:val="009E375B"/>
    <w:rsid w:val="009E421A"/>
    <w:rsid w:val="009E4479"/>
    <w:rsid w:val="009E5982"/>
    <w:rsid w:val="009E5CED"/>
    <w:rsid w:val="009E5D02"/>
    <w:rsid w:val="009E74F3"/>
    <w:rsid w:val="009E787E"/>
    <w:rsid w:val="009E79CF"/>
    <w:rsid w:val="009E7A44"/>
    <w:rsid w:val="009F0129"/>
    <w:rsid w:val="009F033B"/>
    <w:rsid w:val="009F0511"/>
    <w:rsid w:val="009F09F9"/>
    <w:rsid w:val="009F0D2B"/>
    <w:rsid w:val="009F100A"/>
    <w:rsid w:val="009F15FD"/>
    <w:rsid w:val="009F1BE9"/>
    <w:rsid w:val="009F265B"/>
    <w:rsid w:val="009F28F7"/>
    <w:rsid w:val="009F2C56"/>
    <w:rsid w:val="009F3144"/>
    <w:rsid w:val="009F3DB1"/>
    <w:rsid w:val="009F3F00"/>
    <w:rsid w:val="009F4630"/>
    <w:rsid w:val="009F5668"/>
    <w:rsid w:val="009F56F9"/>
    <w:rsid w:val="009F6DF0"/>
    <w:rsid w:val="009F7A26"/>
    <w:rsid w:val="009F7E93"/>
    <w:rsid w:val="00A003C6"/>
    <w:rsid w:val="00A00900"/>
    <w:rsid w:val="00A00AC7"/>
    <w:rsid w:val="00A00DA8"/>
    <w:rsid w:val="00A01220"/>
    <w:rsid w:val="00A014BA"/>
    <w:rsid w:val="00A019FC"/>
    <w:rsid w:val="00A02631"/>
    <w:rsid w:val="00A02DBA"/>
    <w:rsid w:val="00A0322B"/>
    <w:rsid w:val="00A036B4"/>
    <w:rsid w:val="00A03B27"/>
    <w:rsid w:val="00A047A8"/>
    <w:rsid w:val="00A047C8"/>
    <w:rsid w:val="00A061AB"/>
    <w:rsid w:val="00A064E3"/>
    <w:rsid w:val="00A06F41"/>
    <w:rsid w:val="00A06FC7"/>
    <w:rsid w:val="00A0709F"/>
    <w:rsid w:val="00A0723D"/>
    <w:rsid w:val="00A07253"/>
    <w:rsid w:val="00A0732E"/>
    <w:rsid w:val="00A07789"/>
    <w:rsid w:val="00A07ABF"/>
    <w:rsid w:val="00A10CD9"/>
    <w:rsid w:val="00A10EB7"/>
    <w:rsid w:val="00A115BD"/>
    <w:rsid w:val="00A1177F"/>
    <w:rsid w:val="00A1198C"/>
    <w:rsid w:val="00A11D06"/>
    <w:rsid w:val="00A120ED"/>
    <w:rsid w:val="00A1249C"/>
    <w:rsid w:val="00A1249F"/>
    <w:rsid w:val="00A132B6"/>
    <w:rsid w:val="00A133BD"/>
    <w:rsid w:val="00A13653"/>
    <w:rsid w:val="00A144E6"/>
    <w:rsid w:val="00A14948"/>
    <w:rsid w:val="00A14B85"/>
    <w:rsid w:val="00A14CB5"/>
    <w:rsid w:val="00A153B5"/>
    <w:rsid w:val="00A159A5"/>
    <w:rsid w:val="00A159DE"/>
    <w:rsid w:val="00A15D99"/>
    <w:rsid w:val="00A160C9"/>
    <w:rsid w:val="00A1635E"/>
    <w:rsid w:val="00A1690F"/>
    <w:rsid w:val="00A17FB6"/>
    <w:rsid w:val="00A20576"/>
    <w:rsid w:val="00A20B6A"/>
    <w:rsid w:val="00A21203"/>
    <w:rsid w:val="00A21323"/>
    <w:rsid w:val="00A21424"/>
    <w:rsid w:val="00A21761"/>
    <w:rsid w:val="00A21BDF"/>
    <w:rsid w:val="00A22563"/>
    <w:rsid w:val="00A226BB"/>
    <w:rsid w:val="00A2317E"/>
    <w:rsid w:val="00A249E1"/>
    <w:rsid w:val="00A2515B"/>
    <w:rsid w:val="00A25702"/>
    <w:rsid w:val="00A25CF5"/>
    <w:rsid w:val="00A26A30"/>
    <w:rsid w:val="00A26DBB"/>
    <w:rsid w:val="00A27661"/>
    <w:rsid w:val="00A27934"/>
    <w:rsid w:val="00A27FC5"/>
    <w:rsid w:val="00A3075A"/>
    <w:rsid w:val="00A31069"/>
    <w:rsid w:val="00A310D9"/>
    <w:rsid w:val="00A31177"/>
    <w:rsid w:val="00A31830"/>
    <w:rsid w:val="00A320FD"/>
    <w:rsid w:val="00A32EB7"/>
    <w:rsid w:val="00A34933"/>
    <w:rsid w:val="00A34D87"/>
    <w:rsid w:val="00A34F78"/>
    <w:rsid w:val="00A35E93"/>
    <w:rsid w:val="00A3699B"/>
    <w:rsid w:val="00A36BD4"/>
    <w:rsid w:val="00A37584"/>
    <w:rsid w:val="00A406FC"/>
    <w:rsid w:val="00A40BF0"/>
    <w:rsid w:val="00A40C7B"/>
    <w:rsid w:val="00A40CC7"/>
    <w:rsid w:val="00A40EB7"/>
    <w:rsid w:val="00A41263"/>
    <w:rsid w:val="00A41544"/>
    <w:rsid w:val="00A416D7"/>
    <w:rsid w:val="00A41AE8"/>
    <w:rsid w:val="00A41D18"/>
    <w:rsid w:val="00A41D43"/>
    <w:rsid w:val="00A42205"/>
    <w:rsid w:val="00A425CB"/>
    <w:rsid w:val="00A43908"/>
    <w:rsid w:val="00A43B1E"/>
    <w:rsid w:val="00A43B61"/>
    <w:rsid w:val="00A43FD9"/>
    <w:rsid w:val="00A44607"/>
    <w:rsid w:val="00A44C96"/>
    <w:rsid w:val="00A4593F"/>
    <w:rsid w:val="00A45BC1"/>
    <w:rsid w:val="00A46EC6"/>
    <w:rsid w:val="00A4711F"/>
    <w:rsid w:val="00A4798A"/>
    <w:rsid w:val="00A47A58"/>
    <w:rsid w:val="00A5008B"/>
    <w:rsid w:val="00A51AB4"/>
    <w:rsid w:val="00A51BE8"/>
    <w:rsid w:val="00A51DF4"/>
    <w:rsid w:val="00A51FCE"/>
    <w:rsid w:val="00A5229E"/>
    <w:rsid w:val="00A52453"/>
    <w:rsid w:val="00A524D2"/>
    <w:rsid w:val="00A529A6"/>
    <w:rsid w:val="00A52A83"/>
    <w:rsid w:val="00A52AC2"/>
    <w:rsid w:val="00A53337"/>
    <w:rsid w:val="00A53E79"/>
    <w:rsid w:val="00A542D9"/>
    <w:rsid w:val="00A54E53"/>
    <w:rsid w:val="00A54F25"/>
    <w:rsid w:val="00A54FFF"/>
    <w:rsid w:val="00A5514D"/>
    <w:rsid w:val="00A55829"/>
    <w:rsid w:val="00A56279"/>
    <w:rsid w:val="00A569BE"/>
    <w:rsid w:val="00A576FD"/>
    <w:rsid w:val="00A57B81"/>
    <w:rsid w:val="00A6014D"/>
    <w:rsid w:val="00A6029A"/>
    <w:rsid w:val="00A606DD"/>
    <w:rsid w:val="00A60756"/>
    <w:rsid w:val="00A60E8E"/>
    <w:rsid w:val="00A60F20"/>
    <w:rsid w:val="00A61092"/>
    <w:rsid w:val="00A6129D"/>
    <w:rsid w:val="00A61D0A"/>
    <w:rsid w:val="00A62DAF"/>
    <w:rsid w:val="00A63B9F"/>
    <w:rsid w:val="00A63BB0"/>
    <w:rsid w:val="00A640D7"/>
    <w:rsid w:val="00A6427A"/>
    <w:rsid w:val="00A64C6D"/>
    <w:rsid w:val="00A65E7A"/>
    <w:rsid w:val="00A661C8"/>
    <w:rsid w:val="00A6639F"/>
    <w:rsid w:val="00A66A3B"/>
    <w:rsid w:val="00A67012"/>
    <w:rsid w:val="00A673D0"/>
    <w:rsid w:val="00A67B1E"/>
    <w:rsid w:val="00A67B46"/>
    <w:rsid w:val="00A7093D"/>
    <w:rsid w:val="00A71274"/>
    <w:rsid w:val="00A71928"/>
    <w:rsid w:val="00A726A6"/>
    <w:rsid w:val="00A72A32"/>
    <w:rsid w:val="00A72D23"/>
    <w:rsid w:val="00A73B9B"/>
    <w:rsid w:val="00A745B3"/>
    <w:rsid w:val="00A74842"/>
    <w:rsid w:val="00A748DB"/>
    <w:rsid w:val="00A75341"/>
    <w:rsid w:val="00A75438"/>
    <w:rsid w:val="00A7548B"/>
    <w:rsid w:val="00A756A4"/>
    <w:rsid w:val="00A75A19"/>
    <w:rsid w:val="00A76817"/>
    <w:rsid w:val="00A775A6"/>
    <w:rsid w:val="00A77C8B"/>
    <w:rsid w:val="00A8021E"/>
    <w:rsid w:val="00A80407"/>
    <w:rsid w:val="00A80724"/>
    <w:rsid w:val="00A81242"/>
    <w:rsid w:val="00A8125C"/>
    <w:rsid w:val="00A81364"/>
    <w:rsid w:val="00A816FF"/>
    <w:rsid w:val="00A81A58"/>
    <w:rsid w:val="00A81CDC"/>
    <w:rsid w:val="00A82033"/>
    <w:rsid w:val="00A820A6"/>
    <w:rsid w:val="00A82A35"/>
    <w:rsid w:val="00A82A41"/>
    <w:rsid w:val="00A82BF0"/>
    <w:rsid w:val="00A82E54"/>
    <w:rsid w:val="00A8356D"/>
    <w:rsid w:val="00A8371E"/>
    <w:rsid w:val="00A83A87"/>
    <w:rsid w:val="00A83D96"/>
    <w:rsid w:val="00A843A7"/>
    <w:rsid w:val="00A847C4"/>
    <w:rsid w:val="00A84E41"/>
    <w:rsid w:val="00A85A70"/>
    <w:rsid w:val="00A85EFD"/>
    <w:rsid w:val="00A8674D"/>
    <w:rsid w:val="00A87367"/>
    <w:rsid w:val="00A87684"/>
    <w:rsid w:val="00A8774F"/>
    <w:rsid w:val="00A905D9"/>
    <w:rsid w:val="00A9064D"/>
    <w:rsid w:val="00A908C8"/>
    <w:rsid w:val="00A90B1D"/>
    <w:rsid w:val="00A90D49"/>
    <w:rsid w:val="00A91528"/>
    <w:rsid w:val="00A91A2D"/>
    <w:rsid w:val="00A91D53"/>
    <w:rsid w:val="00A92056"/>
    <w:rsid w:val="00A92D44"/>
    <w:rsid w:val="00A93095"/>
    <w:rsid w:val="00A93182"/>
    <w:rsid w:val="00A93227"/>
    <w:rsid w:val="00A932C8"/>
    <w:rsid w:val="00A93693"/>
    <w:rsid w:val="00A94045"/>
    <w:rsid w:val="00A94593"/>
    <w:rsid w:val="00A95F2F"/>
    <w:rsid w:val="00A96028"/>
    <w:rsid w:val="00A96091"/>
    <w:rsid w:val="00A960F3"/>
    <w:rsid w:val="00A96593"/>
    <w:rsid w:val="00A96917"/>
    <w:rsid w:val="00A96DDC"/>
    <w:rsid w:val="00A96E8A"/>
    <w:rsid w:val="00A970A1"/>
    <w:rsid w:val="00A972D4"/>
    <w:rsid w:val="00A9738A"/>
    <w:rsid w:val="00A97755"/>
    <w:rsid w:val="00A97BE6"/>
    <w:rsid w:val="00AA07B3"/>
    <w:rsid w:val="00AA08AD"/>
    <w:rsid w:val="00AA096D"/>
    <w:rsid w:val="00AA0D92"/>
    <w:rsid w:val="00AA15F7"/>
    <w:rsid w:val="00AA2028"/>
    <w:rsid w:val="00AA365D"/>
    <w:rsid w:val="00AA37AF"/>
    <w:rsid w:val="00AA3B35"/>
    <w:rsid w:val="00AA3C6F"/>
    <w:rsid w:val="00AA3F63"/>
    <w:rsid w:val="00AA3F6A"/>
    <w:rsid w:val="00AA3F95"/>
    <w:rsid w:val="00AA4C23"/>
    <w:rsid w:val="00AA500A"/>
    <w:rsid w:val="00AA5608"/>
    <w:rsid w:val="00AA569C"/>
    <w:rsid w:val="00AA6F17"/>
    <w:rsid w:val="00AA7155"/>
    <w:rsid w:val="00AA745F"/>
    <w:rsid w:val="00AA7775"/>
    <w:rsid w:val="00AA7D93"/>
    <w:rsid w:val="00AA7E58"/>
    <w:rsid w:val="00AB08DE"/>
    <w:rsid w:val="00AB11FF"/>
    <w:rsid w:val="00AB1599"/>
    <w:rsid w:val="00AB15DB"/>
    <w:rsid w:val="00AB2BCE"/>
    <w:rsid w:val="00AB2F4F"/>
    <w:rsid w:val="00AB345B"/>
    <w:rsid w:val="00AB431B"/>
    <w:rsid w:val="00AB432B"/>
    <w:rsid w:val="00AB4DF1"/>
    <w:rsid w:val="00AB4F27"/>
    <w:rsid w:val="00AB5441"/>
    <w:rsid w:val="00AB5CAE"/>
    <w:rsid w:val="00AB62E4"/>
    <w:rsid w:val="00AB6724"/>
    <w:rsid w:val="00AB6985"/>
    <w:rsid w:val="00AB69CA"/>
    <w:rsid w:val="00AB6F24"/>
    <w:rsid w:val="00AB7448"/>
    <w:rsid w:val="00AB7D71"/>
    <w:rsid w:val="00AC074D"/>
    <w:rsid w:val="00AC07E4"/>
    <w:rsid w:val="00AC0936"/>
    <w:rsid w:val="00AC0B70"/>
    <w:rsid w:val="00AC2037"/>
    <w:rsid w:val="00AC2958"/>
    <w:rsid w:val="00AC29EE"/>
    <w:rsid w:val="00AC31D8"/>
    <w:rsid w:val="00AC339A"/>
    <w:rsid w:val="00AC3707"/>
    <w:rsid w:val="00AC3B7A"/>
    <w:rsid w:val="00AC4D17"/>
    <w:rsid w:val="00AC4EAC"/>
    <w:rsid w:val="00AC4EEF"/>
    <w:rsid w:val="00AC4F95"/>
    <w:rsid w:val="00AC5824"/>
    <w:rsid w:val="00AC6133"/>
    <w:rsid w:val="00AC64E2"/>
    <w:rsid w:val="00AC695D"/>
    <w:rsid w:val="00AC6A39"/>
    <w:rsid w:val="00AC73F4"/>
    <w:rsid w:val="00AC7939"/>
    <w:rsid w:val="00AD0180"/>
    <w:rsid w:val="00AD06C8"/>
    <w:rsid w:val="00AD0EC0"/>
    <w:rsid w:val="00AD2209"/>
    <w:rsid w:val="00AD2761"/>
    <w:rsid w:val="00AD2BB8"/>
    <w:rsid w:val="00AD32ED"/>
    <w:rsid w:val="00AD405C"/>
    <w:rsid w:val="00AD427C"/>
    <w:rsid w:val="00AD479C"/>
    <w:rsid w:val="00AD4B3B"/>
    <w:rsid w:val="00AD4BBD"/>
    <w:rsid w:val="00AD5C19"/>
    <w:rsid w:val="00AD601B"/>
    <w:rsid w:val="00AD6115"/>
    <w:rsid w:val="00AD64CC"/>
    <w:rsid w:val="00AD6E54"/>
    <w:rsid w:val="00AD70A0"/>
    <w:rsid w:val="00AD73DB"/>
    <w:rsid w:val="00AE0A3C"/>
    <w:rsid w:val="00AE1A5C"/>
    <w:rsid w:val="00AE219F"/>
    <w:rsid w:val="00AE2405"/>
    <w:rsid w:val="00AE279C"/>
    <w:rsid w:val="00AE2B29"/>
    <w:rsid w:val="00AE2F85"/>
    <w:rsid w:val="00AE35AB"/>
    <w:rsid w:val="00AE3820"/>
    <w:rsid w:val="00AE3A34"/>
    <w:rsid w:val="00AE43C6"/>
    <w:rsid w:val="00AE45E2"/>
    <w:rsid w:val="00AE5A2A"/>
    <w:rsid w:val="00AE5B02"/>
    <w:rsid w:val="00AE65F1"/>
    <w:rsid w:val="00AE66BF"/>
    <w:rsid w:val="00AE6B11"/>
    <w:rsid w:val="00AE6C47"/>
    <w:rsid w:val="00AE7714"/>
    <w:rsid w:val="00AE7B84"/>
    <w:rsid w:val="00AF0286"/>
    <w:rsid w:val="00AF032D"/>
    <w:rsid w:val="00AF04FC"/>
    <w:rsid w:val="00AF0661"/>
    <w:rsid w:val="00AF142B"/>
    <w:rsid w:val="00AF1499"/>
    <w:rsid w:val="00AF160F"/>
    <w:rsid w:val="00AF1A9D"/>
    <w:rsid w:val="00AF2326"/>
    <w:rsid w:val="00AF28B5"/>
    <w:rsid w:val="00AF2C1A"/>
    <w:rsid w:val="00AF3097"/>
    <w:rsid w:val="00AF3284"/>
    <w:rsid w:val="00AF3A29"/>
    <w:rsid w:val="00AF4733"/>
    <w:rsid w:val="00AF4793"/>
    <w:rsid w:val="00AF4979"/>
    <w:rsid w:val="00AF59C4"/>
    <w:rsid w:val="00AF5A94"/>
    <w:rsid w:val="00AF5E89"/>
    <w:rsid w:val="00AF624F"/>
    <w:rsid w:val="00AF7038"/>
    <w:rsid w:val="00B00337"/>
    <w:rsid w:val="00B00815"/>
    <w:rsid w:val="00B00C42"/>
    <w:rsid w:val="00B00F94"/>
    <w:rsid w:val="00B015EC"/>
    <w:rsid w:val="00B01FC9"/>
    <w:rsid w:val="00B0274B"/>
    <w:rsid w:val="00B02900"/>
    <w:rsid w:val="00B033D5"/>
    <w:rsid w:val="00B03795"/>
    <w:rsid w:val="00B039B8"/>
    <w:rsid w:val="00B0418E"/>
    <w:rsid w:val="00B041DC"/>
    <w:rsid w:val="00B04610"/>
    <w:rsid w:val="00B047BA"/>
    <w:rsid w:val="00B04A6D"/>
    <w:rsid w:val="00B04C5C"/>
    <w:rsid w:val="00B07A1D"/>
    <w:rsid w:val="00B1084F"/>
    <w:rsid w:val="00B10CD9"/>
    <w:rsid w:val="00B1113D"/>
    <w:rsid w:val="00B1122F"/>
    <w:rsid w:val="00B1168E"/>
    <w:rsid w:val="00B11737"/>
    <w:rsid w:val="00B11AD6"/>
    <w:rsid w:val="00B1254A"/>
    <w:rsid w:val="00B1277A"/>
    <w:rsid w:val="00B12DAF"/>
    <w:rsid w:val="00B130DD"/>
    <w:rsid w:val="00B140C7"/>
    <w:rsid w:val="00B14EA9"/>
    <w:rsid w:val="00B14FB5"/>
    <w:rsid w:val="00B15202"/>
    <w:rsid w:val="00B1560C"/>
    <w:rsid w:val="00B156CB"/>
    <w:rsid w:val="00B158B9"/>
    <w:rsid w:val="00B16D32"/>
    <w:rsid w:val="00B17866"/>
    <w:rsid w:val="00B20262"/>
    <w:rsid w:val="00B2058B"/>
    <w:rsid w:val="00B2080D"/>
    <w:rsid w:val="00B20D30"/>
    <w:rsid w:val="00B20FDE"/>
    <w:rsid w:val="00B215CB"/>
    <w:rsid w:val="00B21A36"/>
    <w:rsid w:val="00B21CF1"/>
    <w:rsid w:val="00B21EF5"/>
    <w:rsid w:val="00B22703"/>
    <w:rsid w:val="00B227E2"/>
    <w:rsid w:val="00B23185"/>
    <w:rsid w:val="00B235E9"/>
    <w:rsid w:val="00B2416E"/>
    <w:rsid w:val="00B249F4"/>
    <w:rsid w:val="00B25B45"/>
    <w:rsid w:val="00B25FB8"/>
    <w:rsid w:val="00B260E6"/>
    <w:rsid w:val="00B260FD"/>
    <w:rsid w:val="00B26AC1"/>
    <w:rsid w:val="00B26CB6"/>
    <w:rsid w:val="00B275AD"/>
    <w:rsid w:val="00B27608"/>
    <w:rsid w:val="00B27620"/>
    <w:rsid w:val="00B2779A"/>
    <w:rsid w:val="00B2790D"/>
    <w:rsid w:val="00B313B8"/>
    <w:rsid w:val="00B31ABF"/>
    <w:rsid w:val="00B32254"/>
    <w:rsid w:val="00B32CF2"/>
    <w:rsid w:val="00B33B64"/>
    <w:rsid w:val="00B33BCB"/>
    <w:rsid w:val="00B33D60"/>
    <w:rsid w:val="00B33E75"/>
    <w:rsid w:val="00B34032"/>
    <w:rsid w:val="00B34442"/>
    <w:rsid w:val="00B344D4"/>
    <w:rsid w:val="00B34609"/>
    <w:rsid w:val="00B35B7A"/>
    <w:rsid w:val="00B35E44"/>
    <w:rsid w:val="00B3630C"/>
    <w:rsid w:val="00B3663B"/>
    <w:rsid w:val="00B36742"/>
    <w:rsid w:val="00B367AD"/>
    <w:rsid w:val="00B3689E"/>
    <w:rsid w:val="00B37182"/>
    <w:rsid w:val="00B40AC2"/>
    <w:rsid w:val="00B4263C"/>
    <w:rsid w:val="00B42DE1"/>
    <w:rsid w:val="00B436A4"/>
    <w:rsid w:val="00B436A7"/>
    <w:rsid w:val="00B445DC"/>
    <w:rsid w:val="00B449CD"/>
    <w:rsid w:val="00B4522E"/>
    <w:rsid w:val="00B459C8"/>
    <w:rsid w:val="00B459EE"/>
    <w:rsid w:val="00B45D2B"/>
    <w:rsid w:val="00B461A4"/>
    <w:rsid w:val="00B463CF"/>
    <w:rsid w:val="00B46B49"/>
    <w:rsid w:val="00B46DFC"/>
    <w:rsid w:val="00B47B52"/>
    <w:rsid w:val="00B50A62"/>
    <w:rsid w:val="00B50B7A"/>
    <w:rsid w:val="00B50EB9"/>
    <w:rsid w:val="00B514B1"/>
    <w:rsid w:val="00B51B3B"/>
    <w:rsid w:val="00B51E87"/>
    <w:rsid w:val="00B522AA"/>
    <w:rsid w:val="00B5230F"/>
    <w:rsid w:val="00B526CE"/>
    <w:rsid w:val="00B52B12"/>
    <w:rsid w:val="00B52E51"/>
    <w:rsid w:val="00B54058"/>
    <w:rsid w:val="00B5491B"/>
    <w:rsid w:val="00B54E75"/>
    <w:rsid w:val="00B55433"/>
    <w:rsid w:val="00B55692"/>
    <w:rsid w:val="00B55862"/>
    <w:rsid w:val="00B5679E"/>
    <w:rsid w:val="00B571B9"/>
    <w:rsid w:val="00B5727A"/>
    <w:rsid w:val="00B574C2"/>
    <w:rsid w:val="00B601B9"/>
    <w:rsid w:val="00B60589"/>
    <w:rsid w:val="00B60685"/>
    <w:rsid w:val="00B608F9"/>
    <w:rsid w:val="00B60E58"/>
    <w:rsid w:val="00B615E5"/>
    <w:rsid w:val="00B62944"/>
    <w:rsid w:val="00B62C1C"/>
    <w:rsid w:val="00B6350B"/>
    <w:rsid w:val="00B64339"/>
    <w:rsid w:val="00B6433F"/>
    <w:rsid w:val="00B65C86"/>
    <w:rsid w:val="00B663E7"/>
    <w:rsid w:val="00B66E58"/>
    <w:rsid w:val="00B66ECE"/>
    <w:rsid w:val="00B67233"/>
    <w:rsid w:val="00B67474"/>
    <w:rsid w:val="00B67C9A"/>
    <w:rsid w:val="00B7026F"/>
    <w:rsid w:val="00B7071F"/>
    <w:rsid w:val="00B70BB9"/>
    <w:rsid w:val="00B71365"/>
    <w:rsid w:val="00B71831"/>
    <w:rsid w:val="00B719B0"/>
    <w:rsid w:val="00B7204A"/>
    <w:rsid w:val="00B729C7"/>
    <w:rsid w:val="00B72F86"/>
    <w:rsid w:val="00B73054"/>
    <w:rsid w:val="00B73F49"/>
    <w:rsid w:val="00B740A3"/>
    <w:rsid w:val="00B75997"/>
    <w:rsid w:val="00B759D8"/>
    <w:rsid w:val="00B76A7B"/>
    <w:rsid w:val="00B7736B"/>
    <w:rsid w:val="00B77AEA"/>
    <w:rsid w:val="00B80048"/>
    <w:rsid w:val="00B800B2"/>
    <w:rsid w:val="00B80592"/>
    <w:rsid w:val="00B80E48"/>
    <w:rsid w:val="00B81E3F"/>
    <w:rsid w:val="00B825C3"/>
    <w:rsid w:val="00B82B98"/>
    <w:rsid w:val="00B831B8"/>
    <w:rsid w:val="00B832EE"/>
    <w:rsid w:val="00B83F3C"/>
    <w:rsid w:val="00B84884"/>
    <w:rsid w:val="00B8497E"/>
    <w:rsid w:val="00B84D5B"/>
    <w:rsid w:val="00B850A9"/>
    <w:rsid w:val="00B850D3"/>
    <w:rsid w:val="00B85486"/>
    <w:rsid w:val="00B85FD8"/>
    <w:rsid w:val="00B878FA"/>
    <w:rsid w:val="00B90C89"/>
    <w:rsid w:val="00B9168A"/>
    <w:rsid w:val="00B91831"/>
    <w:rsid w:val="00B91F50"/>
    <w:rsid w:val="00B9217A"/>
    <w:rsid w:val="00B92771"/>
    <w:rsid w:val="00B92E7A"/>
    <w:rsid w:val="00B95424"/>
    <w:rsid w:val="00B955AA"/>
    <w:rsid w:val="00B95D67"/>
    <w:rsid w:val="00B960A5"/>
    <w:rsid w:val="00B961E0"/>
    <w:rsid w:val="00B96AB8"/>
    <w:rsid w:val="00BA02CE"/>
    <w:rsid w:val="00BA11B4"/>
    <w:rsid w:val="00BA126F"/>
    <w:rsid w:val="00BA1459"/>
    <w:rsid w:val="00BA1B51"/>
    <w:rsid w:val="00BA1E4C"/>
    <w:rsid w:val="00BA2B1D"/>
    <w:rsid w:val="00BA2D2F"/>
    <w:rsid w:val="00BA2E2F"/>
    <w:rsid w:val="00BA3151"/>
    <w:rsid w:val="00BA3A51"/>
    <w:rsid w:val="00BA3E50"/>
    <w:rsid w:val="00BA5469"/>
    <w:rsid w:val="00BA5B43"/>
    <w:rsid w:val="00BA61C4"/>
    <w:rsid w:val="00BA63E7"/>
    <w:rsid w:val="00BA6FD1"/>
    <w:rsid w:val="00BA73A8"/>
    <w:rsid w:val="00BA7AEA"/>
    <w:rsid w:val="00BA7DC9"/>
    <w:rsid w:val="00BB0B2E"/>
    <w:rsid w:val="00BB1D76"/>
    <w:rsid w:val="00BB1EBB"/>
    <w:rsid w:val="00BB2181"/>
    <w:rsid w:val="00BB2454"/>
    <w:rsid w:val="00BB27A7"/>
    <w:rsid w:val="00BB2BD8"/>
    <w:rsid w:val="00BB3A44"/>
    <w:rsid w:val="00BB3D05"/>
    <w:rsid w:val="00BB4254"/>
    <w:rsid w:val="00BB4337"/>
    <w:rsid w:val="00BB44AC"/>
    <w:rsid w:val="00BB5826"/>
    <w:rsid w:val="00BB5873"/>
    <w:rsid w:val="00BB6065"/>
    <w:rsid w:val="00BB6462"/>
    <w:rsid w:val="00BB6A08"/>
    <w:rsid w:val="00BB6D03"/>
    <w:rsid w:val="00BB6D2E"/>
    <w:rsid w:val="00BB7829"/>
    <w:rsid w:val="00BB7952"/>
    <w:rsid w:val="00BB79F4"/>
    <w:rsid w:val="00BC08F8"/>
    <w:rsid w:val="00BC0AB2"/>
    <w:rsid w:val="00BC16CD"/>
    <w:rsid w:val="00BC1C84"/>
    <w:rsid w:val="00BC2108"/>
    <w:rsid w:val="00BC2367"/>
    <w:rsid w:val="00BC2543"/>
    <w:rsid w:val="00BC2548"/>
    <w:rsid w:val="00BC273A"/>
    <w:rsid w:val="00BC2D45"/>
    <w:rsid w:val="00BC3210"/>
    <w:rsid w:val="00BC3B28"/>
    <w:rsid w:val="00BC40CE"/>
    <w:rsid w:val="00BC4996"/>
    <w:rsid w:val="00BC4A6B"/>
    <w:rsid w:val="00BC4C23"/>
    <w:rsid w:val="00BC4C84"/>
    <w:rsid w:val="00BC5125"/>
    <w:rsid w:val="00BC5B89"/>
    <w:rsid w:val="00BC5E24"/>
    <w:rsid w:val="00BC6113"/>
    <w:rsid w:val="00BC6430"/>
    <w:rsid w:val="00BC653C"/>
    <w:rsid w:val="00BC6DBF"/>
    <w:rsid w:val="00BC7493"/>
    <w:rsid w:val="00BC74F2"/>
    <w:rsid w:val="00BC7A9E"/>
    <w:rsid w:val="00BD0304"/>
    <w:rsid w:val="00BD06FD"/>
    <w:rsid w:val="00BD08D7"/>
    <w:rsid w:val="00BD08EE"/>
    <w:rsid w:val="00BD0BC9"/>
    <w:rsid w:val="00BD0CA7"/>
    <w:rsid w:val="00BD10B4"/>
    <w:rsid w:val="00BD1633"/>
    <w:rsid w:val="00BD19F7"/>
    <w:rsid w:val="00BD1BEB"/>
    <w:rsid w:val="00BD258D"/>
    <w:rsid w:val="00BD26D7"/>
    <w:rsid w:val="00BD37C2"/>
    <w:rsid w:val="00BD39FE"/>
    <w:rsid w:val="00BD3A48"/>
    <w:rsid w:val="00BD4AF4"/>
    <w:rsid w:val="00BD5726"/>
    <w:rsid w:val="00BD579E"/>
    <w:rsid w:val="00BD59E8"/>
    <w:rsid w:val="00BD6173"/>
    <w:rsid w:val="00BD6185"/>
    <w:rsid w:val="00BD6A5F"/>
    <w:rsid w:val="00BD6B44"/>
    <w:rsid w:val="00BD6BDF"/>
    <w:rsid w:val="00BD7557"/>
    <w:rsid w:val="00BD75E4"/>
    <w:rsid w:val="00BD768A"/>
    <w:rsid w:val="00BD7F0C"/>
    <w:rsid w:val="00BE060C"/>
    <w:rsid w:val="00BE0C14"/>
    <w:rsid w:val="00BE13DE"/>
    <w:rsid w:val="00BE1678"/>
    <w:rsid w:val="00BE1E98"/>
    <w:rsid w:val="00BE2CB4"/>
    <w:rsid w:val="00BE2E95"/>
    <w:rsid w:val="00BE42E2"/>
    <w:rsid w:val="00BE4304"/>
    <w:rsid w:val="00BE43D3"/>
    <w:rsid w:val="00BE479F"/>
    <w:rsid w:val="00BE552D"/>
    <w:rsid w:val="00BE6023"/>
    <w:rsid w:val="00BE6317"/>
    <w:rsid w:val="00BE6481"/>
    <w:rsid w:val="00BE6482"/>
    <w:rsid w:val="00BE749D"/>
    <w:rsid w:val="00BE7711"/>
    <w:rsid w:val="00BE790F"/>
    <w:rsid w:val="00BF0751"/>
    <w:rsid w:val="00BF0ADF"/>
    <w:rsid w:val="00BF13CA"/>
    <w:rsid w:val="00BF1653"/>
    <w:rsid w:val="00BF176B"/>
    <w:rsid w:val="00BF1981"/>
    <w:rsid w:val="00BF1A28"/>
    <w:rsid w:val="00BF2174"/>
    <w:rsid w:val="00BF24FF"/>
    <w:rsid w:val="00BF2A15"/>
    <w:rsid w:val="00BF3ADF"/>
    <w:rsid w:val="00BF3BC7"/>
    <w:rsid w:val="00BF3C30"/>
    <w:rsid w:val="00BF3E2A"/>
    <w:rsid w:val="00BF4DC1"/>
    <w:rsid w:val="00BF5165"/>
    <w:rsid w:val="00BF5462"/>
    <w:rsid w:val="00BF5AB0"/>
    <w:rsid w:val="00BF5E8E"/>
    <w:rsid w:val="00BF6857"/>
    <w:rsid w:val="00BF706A"/>
    <w:rsid w:val="00BF7701"/>
    <w:rsid w:val="00BF7CDB"/>
    <w:rsid w:val="00C00D0B"/>
    <w:rsid w:val="00C01098"/>
    <w:rsid w:val="00C0172B"/>
    <w:rsid w:val="00C01C9F"/>
    <w:rsid w:val="00C01F5B"/>
    <w:rsid w:val="00C02C24"/>
    <w:rsid w:val="00C02E3A"/>
    <w:rsid w:val="00C0311B"/>
    <w:rsid w:val="00C03571"/>
    <w:rsid w:val="00C035C8"/>
    <w:rsid w:val="00C03896"/>
    <w:rsid w:val="00C03B9E"/>
    <w:rsid w:val="00C044D9"/>
    <w:rsid w:val="00C0455E"/>
    <w:rsid w:val="00C050F9"/>
    <w:rsid w:val="00C0550E"/>
    <w:rsid w:val="00C059A6"/>
    <w:rsid w:val="00C06289"/>
    <w:rsid w:val="00C06903"/>
    <w:rsid w:val="00C070C2"/>
    <w:rsid w:val="00C07260"/>
    <w:rsid w:val="00C07655"/>
    <w:rsid w:val="00C1005E"/>
    <w:rsid w:val="00C10129"/>
    <w:rsid w:val="00C1023D"/>
    <w:rsid w:val="00C10C6B"/>
    <w:rsid w:val="00C11DF0"/>
    <w:rsid w:val="00C12905"/>
    <w:rsid w:val="00C12B97"/>
    <w:rsid w:val="00C1313A"/>
    <w:rsid w:val="00C132EF"/>
    <w:rsid w:val="00C13608"/>
    <w:rsid w:val="00C13B17"/>
    <w:rsid w:val="00C141F3"/>
    <w:rsid w:val="00C15278"/>
    <w:rsid w:val="00C15CAB"/>
    <w:rsid w:val="00C16B63"/>
    <w:rsid w:val="00C16F56"/>
    <w:rsid w:val="00C17184"/>
    <w:rsid w:val="00C17339"/>
    <w:rsid w:val="00C174CE"/>
    <w:rsid w:val="00C175E3"/>
    <w:rsid w:val="00C177BC"/>
    <w:rsid w:val="00C17D27"/>
    <w:rsid w:val="00C17D6C"/>
    <w:rsid w:val="00C17F21"/>
    <w:rsid w:val="00C20E17"/>
    <w:rsid w:val="00C216D8"/>
    <w:rsid w:val="00C21884"/>
    <w:rsid w:val="00C21D2B"/>
    <w:rsid w:val="00C22C51"/>
    <w:rsid w:val="00C22F8E"/>
    <w:rsid w:val="00C22FD2"/>
    <w:rsid w:val="00C23629"/>
    <w:rsid w:val="00C23D61"/>
    <w:rsid w:val="00C23FC4"/>
    <w:rsid w:val="00C24F3C"/>
    <w:rsid w:val="00C2515A"/>
    <w:rsid w:val="00C252E0"/>
    <w:rsid w:val="00C254FE"/>
    <w:rsid w:val="00C256D9"/>
    <w:rsid w:val="00C25F00"/>
    <w:rsid w:val="00C26245"/>
    <w:rsid w:val="00C26714"/>
    <w:rsid w:val="00C26DD6"/>
    <w:rsid w:val="00C26E3F"/>
    <w:rsid w:val="00C27237"/>
    <w:rsid w:val="00C27962"/>
    <w:rsid w:val="00C27B45"/>
    <w:rsid w:val="00C27C42"/>
    <w:rsid w:val="00C27F32"/>
    <w:rsid w:val="00C312FD"/>
    <w:rsid w:val="00C31D6F"/>
    <w:rsid w:val="00C31FF6"/>
    <w:rsid w:val="00C333BF"/>
    <w:rsid w:val="00C34431"/>
    <w:rsid w:val="00C34D37"/>
    <w:rsid w:val="00C34F0F"/>
    <w:rsid w:val="00C353D7"/>
    <w:rsid w:val="00C35A0A"/>
    <w:rsid w:val="00C3621B"/>
    <w:rsid w:val="00C36A5B"/>
    <w:rsid w:val="00C36DCD"/>
    <w:rsid w:val="00C3760E"/>
    <w:rsid w:val="00C37C59"/>
    <w:rsid w:val="00C408B2"/>
    <w:rsid w:val="00C40994"/>
    <w:rsid w:val="00C40B1A"/>
    <w:rsid w:val="00C414D3"/>
    <w:rsid w:val="00C41E6D"/>
    <w:rsid w:val="00C427D9"/>
    <w:rsid w:val="00C42F62"/>
    <w:rsid w:val="00C43E7E"/>
    <w:rsid w:val="00C44D8D"/>
    <w:rsid w:val="00C45589"/>
    <w:rsid w:val="00C45EE8"/>
    <w:rsid w:val="00C46BD8"/>
    <w:rsid w:val="00C46CE5"/>
    <w:rsid w:val="00C4727B"/>
    <w:rsid w:val="00C47641"/>
    <w:rsid w:val="00C478EA"/>
    <w:rsid w:val="00C50C16"/>
    <w:rsid w:val="00C50F0E"/>
    <w:rsid w:val="00C5107C"/>
    <w:rsid w:val="00C51616"/>
    <w:rsid w:val="00C52D31"/>
    <w:rsid w:val="00C52DD6"/>
    <w:rsid w:val="00C52E63"/>
    <w:rsid w:val="00C53C25"/>
    <w:rsid w:val="00C55930"/>
    <w:rsid w:val="00C55EB1"/>
    <w:rsid w:val="00C55F30"/>
    <w:rsid w:val="00C5689D"/>
    <w:rsid w:val="00C5690E"/>
    <w:rsid w:val="00C5702D"/>
    <w:rsid w:val="00C571DC"/>
    <w:rsid w:val="00C608BE"/>
    <w:rsid w:val="00C60991"/>
    <w:rsid w:val="00C60AB7"/>
    <w:rsid w:val="00C60EBF"/>
    <w:rsid w:val="00C61356"/>
    <w:rsid w:val="00C629DC"/>
    <w:rsid w:val="00C62A0B"/>
    <w:rsid w:val="00C62B0E"/>
    <w:rsid w:val="00C6322E"/>
    <w:rsid w:val="00C63497"/>
    <w:rsid w:val="00C64AFA"/>
    <w:rsid w:val="00C6518E"/>
    <w:rsid w:val="00C65226"/>
    <w:rsid w:val="00C6595B"/>
    <w:rsid w:val="00C65E6D"/>
    <w:rsid w:val="00C66226"/>
    <w:rsid w:val="00C66255"/>
    <w:rsid w:val="00C66D9D"/>
    <w:rsid w:val="00C66DAA"/>
    <w:rsid w:val="00C66DDD"/>
    <w:rsid w:val="00C6774F"/>
    <w:rsid w:val="00C70437"/>
    <w:rsid w:val="00C715E3"/>
    <w:rsid w:val="00C71D48"/>
    <w:rsid w:val="00C721D3"/>
    <w:rsid w:val="00C7242E"/>
    <w:rsid w:val="00C72462"/>
    <w:rsid w:val="00C72F7C"/>
    <w:rsid w:val="00C72FB9"/>
    <w:rsid w:val="00C737FB"/>
    <w:rsid w:val="00C73BD4"/>
    <w:rsid w:val="00C73EA0"/>
    <w:rsid w:val="00C7411B"/>
    <w:rsid w:val="00C7438E"/>
    <w:rsid w:val="00C7453D"/>
    <w:rsid w:val="00C747A5"/>
    <w:rsid w:val="00C74BAC"/>
    <w:rsid w:val="00C754BA"/>
    <w:rsid w:val="00C75811"/>
    <w:rsid w:val="00C76908"/>
    <w:rsid w:val="00C76C10"/>
    <w:rsid w:val="00C77A1F"/>
    <w:rsid w:val="00C77DCA"/>
    <w:rsid w:val="00C80053"/>
    <w:rsid w:val="00C80581"/>
    <w:rsid w:val="00C80936"/>
    <w:rsid w:val="00C80A38"/>
    <w:rsid w:val="00C80DA6"/>
    <w:rsid w:val="00C811F2"/>
    <w:rsid w:val="00C81F51"/>
    <w:rsid w:val="00C8267E"/>
    <w:rsid w:val="00C8333B"/>
    <w:rsid w:val="00C83387"/>
    <w:rsid w:val="00C840C0"/>
    <w:rsid w:val="00C842BF"/>
    <w:rsid w:val="00C846AE"/>
    <w:rsid w:val="00C8693C"/>
    <w:rsid w:val="00C87BCF"/>
    <w:rsid w:val="00C87E06"/>
    <w:rsid w:val="00C87E33"/>
    <w:rsid w:val="00C9004C"/>
    <w:rsid w:val="00C90164"/>
    <w:rsid w:val="00C90B73"/>
    <w:rsid w:val="00C91D18"/>
    <w:rsid w:val="00C91F99"/>
    <w:rsid w:val="00C92035"/>
    <w:rsid w:val="00C92516"/>
    <w:rsid w:val="00C92874"/>
    <w:rsid w:val="00C9399F"/>
    <w:rsid w:val="00C93BD8"/>
    <w:rsid w:val="00C9450D"/>
    <w:rsid w:val="00C94679"/>
    <w:rsid w:val="00C9491B"/>
    <w:rsid w:val="00C95045"/>
    <w:rsid w:val="00C9582A"/>
    <w:rsid w:val="00C96DD9"/>
    <w:rsid w:val="00C97EF8"/>
    <w:rsid w:val="00CA0077"/>
    <w:rsid w:val="00CA0F25"/>
    <w:rsid w:val="00CA1047"/>
    <w:rsid w:val="00CA1BF0"/>
    <w:rsid w:val="00CA2301"/>
    <w:rsid w:val="00CA3159"/>
    <w:rsid w:val="00CA3D40"/>
    <w:rsid w:val="00CA4038"/>
    <w:rsid w:val="00CA46C3"/>
    <w:rsid w:val="00CA4D4D"/>
    <w:rsid w:val="00CA53C1"/>
    <w:rsid w:val="00CA6616"/>
    <w:rsid w:val="00CA6AA0"/>
    <w:rsid w:val="00CA6B55"/>
    <w:rsid w:val="00CA6B5F"/>
    <w:rsid w:val="00CA6E66"/>
    <w:rsid w:val="00CA6ED8"/>
    <w:rsid w:val="00CA79DC"/>
    <w:rsid w:val="00CA7CBA"/>
    <w:rsid w:val="00CA7D71"/>
    <w:rsid w:val="00CB0AFC"/>
    <w:rsid w:val="00CB18B0"/>
    <w:rsid w:val="00CB24E8"/>
    <w:rsid w:val="00CB2A35"/>
    <w:rsid w:val="00CB2B7A"/>
    <w:rsid w:val="00CB355C"/>
    <w:rsid w:val="00CB3A8B"/>
    <w:rsid w:val="00CB3E24"/>
    <w:rsid w:val="00CB517F"/>
    <w:rsid w:val="00CB52FD"/>
    <w:rsid w:val="00CB54BF"/>
    <w:rsid w:val="00CB5886"/>
    <w:rsid w:val="00CB58A1"/>
    <w:rsid w:val="00CB6362"/>
    <w:rsid w:val="00CB6461"/>
    <w:rsid w:val="00CB7119"/>
    <w:rsid w:val="00CB7136"/>
    <w:rsid w:val="00CB75FC"/>
    <w:rsid w:val="00CB7A3B"/>
    <w:rsid w:val="00CB7E5B"/>
    <w:rsid w:val="00CC017B"/>
    <w:rsid w:val="00CC0ABA"/>
    <w:rsid w:val="00CC0C0E"/>
    <w:rsid w:val="00CC111A"/>
    <w:rsid w:val="00CC1D53"/>
    <w:rsid w:val="00CC24F8"/>
    <w:rsid w:val="00CC2AAB"/>
    <w:rsid w:val="00CC309D"/>
    <w:rsid w:val="00CC322C"/>
    <w:rsid w:val="00CC3395"/>
    <w:rsid w:val="00CC345B"/>
    <w:rsid w:val="00CC4BA0"/>
    <w:rsid w:val="00CC5854"/>
    <w:rsid w:val="00CC6FED"/>
    <w:rsid w:val="00CC70E4"/>
    <w:rsid w:val="00CC70EA"/>
    <w:rsid w:val="00CC7EE3"/>
    <w:rsid w:val="00CD0FBD"/>
    <w:rsid w:val="00CD13ED"/>
    <w:rsid w:val="00CD15B1"/>
    <w:rsid w:val="00CD18D8"/>
    <w:rsid w:val="00CD1DF9"/>
    <w:rsid w:val="00CD2ADE"/>
    <w:rsid w:val="00CD32B1"/>
    <w:rsid w:val="00CD3B9B"/>
    <w:rsid w:val="00CD4654"/>
    <w:rsid w:val="00CD46E1"/>
    <w:rsid w:val="00CD4F47"/>
    <w:rsid w:val="00CD66B2"/>
    <w:rsid w:val="00CD73F5"/>
    <w:rsid w:val="00CD7851"/>
    <w:rsid w:val="00CD79BE"/>
    <w:rsid w:val="00CE03DA"/>
    <w:rsid w:val="00CE08A5"/>
    <w:rsid w:val="00CE220C"/>
    <w:rsid w:val="00CE381F"/>
    <w:rsid w:val="00CE3983"/>
    <w:rsid w:val="00CE3A69"/>
    <w:rsid w:val="00CE4412"/>
    <w:rsid w:val="00CE4F45"/>
    <w:rsid w:val="00CE53EB"/>
    <w:rsid w:val="00CE54E0"/>
    <w:rsid w:val="00CE5A9A"/>
    <w:rsid w:val="00CE7592"/>
    <w:rsid w:val="00CE7A65"/>
    <w:rsid w:val="00CE7C73"/>
    <w:rsid w:val="00CE7E35"/>
    <w:rsid w:val="00CE7EF5"/>
    <w:rsid w:val="00CF027F"/>
    <w:rsid w:val="00CF053E"/>
    <w:rsid w:val="00CF0A7E"/>
    <w:rsid w:val="00CF13FE"/>
    <w:rsid w:val="00CF1E8D"/>
    <w:rsid w:val="00CF2020"/>
    <w:rsid w:val="00CF27B8"/>
    <w:rsid w:val="00CF2D3B"/>
    <w:rsid w:val="00CF388D"/>
    <w:rsid w:val="00CF57E6"/>
    <w:rsid w:val="00CF59C0"/>
    <w:rsid w:val="00CF5E17"/>
    <w:rsid w:val="00CF6AEC"/>
    <w:rsid w:val="00CF6DA9"/>
    <w:rsid w:val="00CF6E38"/>
    <w:rsid w:val="00CF750E"/>
    <w:rsid w:val="00CF752D"/>
    <w:rsid w:val="00CF795B"/>
    <w:rsid w:val="00CF7F50"/>
    <w:rsid w:val="00D0026F"/>
    <w:rsid w:val="00D00FB2"/>
    <w:rsid w:val="00D00FB4"/>
    <w:rsid w:val="00D01975"/>
    <w:rsid w:val="00D01C7A"/>
    <w:rsid w:val="00D02140"/>
    <w:rsid w:val="00D02290"/>
    <w:rsid w:val="00D0254C"/>
    <w:rsid w:val="00D028B9"/>
    <w:rsid w:val="00D02A2E"/>
    <w:rsid w:val="00D02EB6"/>
    <w:rsid w:val="00D0303D"/>
    <w:rsid w:val="00D0351F"/>
    <w:rsid w:val="00D03C52"/>
    <w:rsid w:val="00D05982"/>
    <w:rsid w:val="00D05CD4"/>
    <w:rsid w:val="00D06177"/>
    <w:rsid w:val="00D06D0A"/>
    <w:rsid w:val="00D07326"/>
    <w:rsid w:val="00D078A4"/>
    <w:rsid w:val="00D07B02"/>
    <w:rsid w:val="00D07F2F"/>
    <w:rsid w:val="00D07FE7"/>
    <w:rsid w:val="00D101D3"/>
    <w:rsid w:val="00D118B1"/>
    <w:rsid w:val="00D11A83"/>
    <w:rsid w:val="00D12EB6"/>
    <w:rsid w:val="00D12EFE"/>
    <w:rsid w:val="00D14610"/>
    <w:rsid w:val="00D15555"/>
    <w:rsid w:val="00D15CF8"/>
    <w:rsid w:val="00D160D2"/>
    <w:rsid w:val="00D1645C"/>
    <w:rsid w:val="00D16717"/>
    <w:rsid w:val="00D16B47"/>
    <w:rsid w:val="00D17288"/>
    <w:rsid w:val="00D173FF"/>
    <w:rsid w:val="00D1743C"/>
    <w:rsid w:val="00D175B9"/>
    <w:rsid w:val="00D1767F"/>
    <w:rsid w:val="00D17DAB"/>
    <w:rsid w:val="00D2047A"/>
    <w:rsid w:val="00D204CE"/>
    <w:rsid w:val="00D204DB"/>
    <w:rsid w:val="00D21292"/>
    <w:rsid w:val="00D21499"/>
    <w:rsid w:val="00D214EC"/>
    <w:rsid w:val="00D21B20"/>
    <w:rsid w:val="00D21D21"/>
    <w:rsid w:val="00D21D41"/>
    <w:rsid w:val="00D22014"/>
    <w:rsid w:val="00D2222B"/>
    <w:rsid w:val="00D224B2"/>
    <w:rsid w:val="00D22B5A"/>
    <w:rsid w:val="00D235BC"/>
    <w:rsid w:val="00D239C1"/>
    <w:rsid w:val="00D23C46"/>
    <w:rsid w:val="00D23D37"/>
    <w:rsid w:val="00D24791"/>
    <w:rsid w:val="00D24AA2"/>
    <w:rsid w:val="00D24BBB"/>
    <w:rsid w:val="00D24E56"/>
    <w:rsid w:val="00D24FF4"/>
    <w:rsid w:val="00D254A2"/>
    <w:rsid w:val="00D25500"/>
    <w:rsid w:val="00D2559A"/>
    <w:rsid w:val="00D256CA"/>
    <w:rsid w:val="00D26126"/>
    <w:rsid w:val="00D262AA"/>
    <w:rsid w:val="00D26A8E"/>
    <w:rsid w:val="00D272F5"/>
    <w:rsid w:val="00D27754"/>
    <w:rsid w:val="00D27B64"/>
    <w:rsid w:val="00D27C20"/>
    <w:rsid w:val="00D27D98"/>
    <w:rsid w:val="00D30453"/>
    <w:rsid w:val="00D30E79"/>
    <w:rsid w:val="00D30F40"/>
    <w:rsid w:val="00D31892"/>
    <w:rsid w:val="00D31C12"/>
    <w:rsid w:val="00D320A6"/>
    <w:rsid w:val="00D32609"/>
    <w:rsid w:val="00D32B4D"/>
    <w:rsid w:val="00D33EA1"/>
    <w:rsid w:val="00D35089"/>
    <w:rsid w:val="00D35A7D"/>
    <w:rsid w:val="00D363C1"/>
    <w:rsid w:val="00D3650B"/>
    <w:rsid w:val="00D36577"/>
    <w:rsid w:val="00D36984"/>
    <w:rsid w:val="00D36B44"/>
    <w:rsid w:val="00D36B80"/>
    <w:rsid w:val="00D370B5"/>
    <w:rsid w:val="00D372C5"/>
    <w:rsid w:val="00D376A5"/>
    <w:rsid w:val="00D37B81"/>
    <w:rsid w:val="00D37D53"/>
    <w:rsid w:val="00D37E3A"/>
    <w:rsid w:val="00D4029C"/>
    <w:rsid w:val="00D40B25"/>
    <w:rsid w:val="00D40EAF"/>
    <w:rsid w:val="00D41FB7"/>
    <w:rsid w:val="00D42071"/>
    <w:rsid w:val="00D42967"/>
    <w:rsid w:val="00D42D3D"/>
    <w:rsid w:val="00D4300E"/>
    <w:rsid w:val="00D43826"/>
    <w:rsid w:val="00D44197"/>
    <w:rsid w:val="00D44821"/>
    <w:rsid w:val="00D44A6E"/>
    <w:rsid w:val="00D44E4A"/>
    <w:rsid w:val="00D45336"/>
    <w:rsid w:val="00D461C5"/>
    <w:rsid w:val="00D467FC"/>
    <w:rsid w:val="00D4775A"/>
    <w:rsid w:val="00D47AE6"/>
    <w:rsid w:val="00D47DB7"/>
    <w:rsid w:val="00D508B4"/>
    <w:rsid w:val="00D50F93"/>
    <w:rsid w:val="00D51046"/>
    <w:rsid w:val="00D5172F"/>
    <w:rsid w:val="00D51AED"/>
    <w:rsid w:val="00D51E73"/>
    <w:rsid w:val="00D524EE"/>
    <w:rsid w:val="00D52BB9"/>
    <w:rsid w:val="00D52EBA"/>
    <w:rsid w:val="00D54071"/>
    <w:rsid w:val="00D540AD"/>
    <w:rsid w:val="00D551C5"/>
    <w:rsid w:val="00D5655E"/>
    <w:rsid w:val="00D5657A"/>
    <w:rsid w:val="00D5679C"/>
    <w:rsid w:val="00D56855"/>
    <w:rsid w:val="00D56C80"/>
    <w:rsid w:val="00D56DC6"/>
    <w:rsid w:val="00D56DF2"/>
    <w:rsid w:val="00D57DF9"/>
    <w:rsid w:val="00D57F37"/>
    <w:rsid w:val="00D60085"/>
    <w:rsid w:val="00D60655"/>
    <w:rsid w:val="00D61B20"/>
    <w:rsid w:val="00D62326"/>
    <w:rsid w:val="00D635ED"/>
    <w:rsid w:val="00D63711"/>
    <w:rsid w:val="00D639E4"/>
    <w:rsid w:val="00D640E3"/>
    <w:rsid w:val="00D642D8"/>
    <w:rsid w:val="00D647BB"/>
    <w:rsid w:val="00D648DD"/>
    <w:rsid w:val="00D6584A"/>
    <w:rsid w:val="00D66222"/>
    <w:rsid w:val="00D66764"/>
    <w:rsid w:val="00D6682B"/>
    <w:rsid w:val="00D66EDC"/>
    <w:rsid w:val="00D671D5"/>
    <w:rsid w:val="00D67568"/>
    <w:rsid w:val="00D67E6C"/>
    <w:rsid w:val="00D70ADF"/>
    <w:rsid w:val="00D71645"/>
    <w:rsid w:val="00D71A76"/>
    <w:rsid w:val="00D71BA0"/>
    <w:rsid w:val="00D7262D"/>
    <w:rsid w:val="00D7379D"/>
    <w:rsid w:val="00D73E4D"/>
    <w:rsid w:val="00D743FA"/>
    <w:rsid w:val="00D74574"/>
    <w:rsid w:val="00D7478C"/>
    <w:rsid w:val="00D75387"/>
    <w:rsid w:val="00D75944"/>
    <w:rsid w:val="00D7694F"/>
    <w:rsid w:val="00D77273"/>
    <w:rsid w:val="00D81446"/>
    <w:rsid w:val="00D81682"/>
    <w:rsid w:val="00D81DEF"/>
    <w:rsid w:val="00D81FA5"/>
    <w:rsid w:val="00D8201D"/>
    <w:rsid w:val="00D827B8"/>
    <w:rsid w:val="00D82CAF"/>
    <w:rsid w:val="00D830DA"/>
    <w:rsid w:val="00D83431"/>
    <w:rsid w:val="00D84393"/>
    <w:rsid w:val="00D849EB"/>
    <w:rsid w:val="00D84A5D"/>
    <w:rsid w:val="00D86427"/>
    <w:rsid w:val="00D865E3"/>
    <w:rsid w:val="00D86F5E"/>
    <w:rsid w:val="00D871F3"/>
    <w:rsid w:val="00D873D8"/>
    <w:rsid w:val="00D878B4"/>
    <w:rsid w:val="00D87DDA"/>
    <w:rsid w:val="00D9055D"/>
    <w:rsid w:val="00D90E1D"/>
    <w:rsid w:val="00D91BF7"/>
    <w:rsid w:val="00D93D52"/>
    <w:rsid w:val="00D94079"/>
    <w:rsid w:val="00D943FE"/>
    <w:rsid w:val="00D9553F"/>
    <w:rsid w:val="00D96075"/>
    <w:rsid w:val="00D961E5"/>
    <w:rsid w:val="00D96329"/>
    <w:rsid w:val="00D96660"/>
    <w:rsid w:val="00D96DA7"/>
    <w:rsid w:val="00D96E33"/>
    <w:rsid w:val="00D97C57"/>
    <w:rsid w:val="00D97F82"/>
    <w:rsid w:val="00DA03E3"/>
    <w:rsid w:val="00DA16A4"/>
    <w:rsid w:val="00DA170F"/>
    <w:rsid w:val="00DA175E"/>
    <w:rsid w:val="00DA1790"/>
    <w:rsid w:val="00DA187D"/>
    <w:rsid w:val="00DA18CE"/>
    <w:rsid w:val="00DA2B5F"/>
    <w:rsid w:val="00DA41C3"/>
    <w:rsid w:val="00DA45DB"/>
    <w:rsid w:val="00DA515C"/>
    <w:rsid w:val="00DA54CF"/>
    <w:rsid w:val="00DA5A42"/>
    <w:rsid w:val="00DA627C"/>
    <w:rsid w:val="00DA63AE"/>
    <w:rsid w:val="00DA6724"/>
    <w:rsid w:val="00DA75AE"/>
    <w:rsid w:val="00DB1498"/>
    <w:rsid w:val="00DB17A8"/>
    <w:rsid w:val="00DB299B"/>
    <w:rsid w:val="00DB2D68"/>
    <w:rsid w:val="00DB32E3"/>
    <w:rsid w:val="00DB3520"/>
    <w:rsid w:val="00DB360E"/>
    <w:rsid w:val="00DB3CA2"/>
    <w:rsid w:val="00DB490B"/>
    <w:rsid w:val="00DB4D1A"/>
    <w:rsid w:val="00DB5076"/>
    <w:rsid w:val="00DB61F6"/>
    <w:rsid w:val="00DB6AC1"/>
    <w:rsid w:val="00DB7935"/>
    <w:rsid w:val="00DB795F"/>
    <w:rsid w:val="00DC0891"/>
    <w:rsid w:val="00DC0FD6"/>
    <w:rsid w:val="00DC10ED"/>
    <w:rsid w:val="00DC1255"/>
    <w:rsid w:val="00DC204C"/>
    <w:rsid w:val="00DC20AF"/>
    <w:rsid w:val="00DC22B4"/>
    <w:rsid w:val="00DC2878"/>
    <w:rsid w:val="00DC3956"/>
    <w:rsid w:val="00DC3F1A"/>
    <w:rsid w:val="00DC4670"/>
    <w:rsid w:val="00DC4B41"/>
    <w:rsid w:val="00DC5511"/>
    <w:rsid w:val="00DC5A27"/>
    <w:rsid w:val="00DC6531"/>
    <w:rsid w:val="00DC6755"/>
    <w:rsid w:val="00DC6773"/>
    <w:rsid w:val="00DC7A73"/>
    <w:rsid w:val="00DC7FF2"/>
    <w:rsid w:val="00DD0DD6"/>
    <w:rsid w:val="00DD0FBF"/>
    <w:rsid w:val="00DD121C"/>
    <w:rsid w:val="00DD128C"/>
    <w:rsid w:val="00DD1A72"/>
    <w:rsid w:val="00DD28B6"/>
    <w:rsid w:val="00DD31B6"/>
    <w:rsid w:val="00DD370B"/>
    <w:rsid w:val="00DD3BC0"/>
    <w:rsid w:val="00DD3E35"/>
    <w:rsid w:val="00DD4328"/>
    <w:rsid w:val="00DD4486"/>
    <w:rsid w:val="00DD524C"/>
    <w:rsid w:val="00DD776E"/>
    <w:rsid w:val="00DD7817"/>
    <w:rsid w:val="00DE0662"/>
    <w:rsid w:val="00DE079A"/>
    <w:rsid w:val="00DE0D10"/>
    <w:rsid w:val="00DE0FD1"/>
    <w:rsid w:val="00DE1009"/>
    <w:rsid w:val="00DE118E"/>
    <w:rsid w:val="00DE1228"/>
    <w:rsid w:val="00DE193F"/>
    <w:rsid w:val="00DE20A2"/>
    <w:rsid w:val="00DE24CB"/>
    <w:rsid w:val="00DE24D6"/>
    <w:rsid w:val="00DE25F9"/>
    <w:rsid w:val="00DE2773"/>
    <w:rsid w:val="00DE3232"/>
    <w:rsid w:val="00DE326C"/>
    <w:rsid w:val="00DE333D"/>
    <w:rsid w:val="00DE336B"/>
    <w:rsid w:val="00DE3E1C"/>
    <w:rsid w:val="00DE4C52"/>
    <w:rsid w:val="00DE4DA2"/>
    <w:rsid w:val="00DE54D7"/>
    <w:rsid w:val="00DE59F3"/>
    <w:rsid w:val="00DE6CEC"/>
    <w:rsid w:val="00DE778D"/>
    <w:rsid w:val="00DF077E"/>
    <w:rsid w:val="00DF1A2E"/>
    <w:rsid w:val="00DF25FC"/>
    <w:rsid w:val="00DF320C"/>
    <w:rsid w:val="00DF3716"/>
    <w:rsid w:val="00DF3BA8"/>
    <w:rsid w:val="00DF3BCD"/>
    <w:rsid w:val="00DF4879"/>
    <w:rsid w:val="00DF49F9"/>
    <w:rsid w:val="00DF4CE9"/>
    <w:rsid w:val="00DF5723"/>
    <w:rsid w:val="00DF665C"/>
    <w:rsid w:val="00DF7A32"/>
    <w:rsid w:val="00DF7DC7"/>
    <w:rsid w:val="00E000AA"/>
    <w:rsid w:val="00E00519"/>
    <w:rsid w:val="00E00DBB"/>
    <w:rsid w:val="00E015CF"/>
    <w:rsid w:val="00E01937"/>
    <w:rsid w:val="00E02332"/>
    <w:rsid w:val="00E02C08"/>
    <w:rsid w:val="00E02CD9"/>
    <w:rsid w:val="00E02FCD"/>
    <w:rsid w:val="00E03800"/>
    <w:rsid w:val="00E04391"/>
    <w:rsid w:val="00E04491"/>
    <w:rsid w:val="00E04958"/>
    <w:rsid w:val="00E06648"/>
    <w:rsid w:val="00E07D86"/>
    <w:rsid w:val="00E07E0D"/>
    <w:rsid w:val="00E07FAC"/>
    <w:rsid w:val="00E10209"/>
    <w:rsid w:val="00E10F3F"/>
    <w:rsid w:val="00E126CA"/>
    <w:rsid w:val="00E12870"/>
    <w:rsid w:val="00E12B3A"/>
    <w:rsid w:val="00E1331C"/>
    <w:rsid w:val="00E1373E"/>
    <w:rsid w:val="00E13B0F"/>
    <w:rsid w:val="00E1417F"/>
    <w:rsid w:val="00E144A4"/>
    <w:rsid w:val="00E1473C"/>
    <w:rsid w:val="00E14858"/>
    <w:rsid w:val="00E14C10"/>
    <w:rsid w:val="00E154D7"/>
    <w:rsid w:val="00E15C51"/>
    <w:rsid w:val="00E16109"/>
    <w:rsid w:val="00E1662A"/>
    <w:rsid w:val="00E168A7"/>
    <w:rsid w:val="00E168C8"/>
    <w:rsid w:val="00E169D1"/>
    <w:rsid w:val="00E16C95"/>
    <w:rsid w:val="00E16F11"/>
    <w:rsid w:val="00E17854"/>
    <w:rsid w:val="00E1798F"/>
    <w:rsid w:val="00E20460"/>
    <w:rsid w:val="00E20B5A"/>
    <w:rsid w:val="00E2100A"/>
    <w:rsid w:val="00E21389"/>
    <w:rsid w:val="00E214E7"/>
    <w:rsid w:val="00E21807"/>
    <w:rsid w:val="00E2180C"/>
    <w:rsid w:val="00E21A6C"/>
    <w:rsid w:val="00E21EBF"/>
    <w:rsid w:val="00E21F66"/>
    <w:rsid w:val="00E22019"/>
    <w:rsid w:val="00E22370"/>
    <w:rsid w:val="00E227EC"/>
    <w:rsid w:val="00E22A28"/>
    <w:rsid w:val="00E233F3"/>
    <w:rsid w:val="00E23550"/>
    <w:rsid w:val="00E245F0"/>
    <w:rsid w:val="00E2487F"/>
    <w:rsid w:val="00E24B83"/>
    <w:rsid w:val="00E24FCA"/>
    <w:rsid w:val="00E25081"/>
    <w:rsid w:val="00E25795"/>
    <w:rsid w:val="00E260E9"/>
    <w:rsid w:val="00E262E5"/>
    <w:rsid w:val="00E27785"/>
    <w:rsid w:val="00E278CE"/>
    <w:rsid w:val="00E27CF5"/>
    <w:rsid w:val="00E30309"/>
    <w:rsid w:val="00E3054F"/>
    <w:rsid w:val="00E30608"/>
    <w:rsid w:val="00E30B08"/>
    <w:rsid w:val="00E30B4D"/>
    <w:rsid w:val="00E30D18"/>
    <w:rsid w:val="00E31349"/>
    <w:rsid w:val="00E31C68"/>
    <w:rsid w:val="00E323C2"/>
    <w:rsid w:val="00E32CE4"/>
    <w:rsid w:val="00E3361E"/>
    <w:rsid w:val="00E345C8"/>
    <w:rsid w:val="00E34DC5"/>
    <w:rsid w:val="00E357FF"/>
    <w:rsid w:val="00E35947"/>
    <w:rsid w:val="00E362EB"/>
    <w:rsid w:val="00E401E8"/>
    <w:rsid w:val="00E40505"/>
    <w:rsid w:val="00E4050D"/>
    <w:rsid w:val="00E405D9"/>
    <w:rsid w:val="00E40BAC"/>
    <w:rsid w:val="00E4121F"/>
    <w:rsid w:val="00E415B0"/>
    <w:rsid w:val="00E41605"/>
    <w:rsid w:val="00E41EB6"/>
    <w:rsid w:val="00E41FBB"/>
    <w:rsid w:val="00E42D14"/>
    <w:rsid w:val="00E43E0E"/>
    <w:rsid w:val="00E4415F"/>
    <w:rsid w:val="00E44594"/>
    <w:rsid w:val="00E44827"/>
    <w:rsid w:val="00E44D13"/>
    <w:rsid w:val="00E44FD9"/>
    <w:rsid w:val="00E459B1"/>
    <w:rsid w:val="00E46261"/>
    <w:rsid w:val="00E46340"/>
    <w:rsid w:val="00E4674A"/>
    <w:rsid w:val="00E46E40"/>
    <w:rsid w:val="00E4799E"/>
    <w:rsid w:val="00E47CF0"/>
    <w:rsid w:val="00E50044"/>
    <w:rsid w:val="00E5060F"/>
    <w:rsid w:val="00E507A0"/>
    <w:rsid w:val="00E5082E"/>
    <w:rsid w:val="00E514BA"/>
    <w:rsid w:val="00E51C76"/>
    <w:rsid w:val="00E52582"/>
    <w:rsid w:val="00E52C36"/>
    <w:rsid w:val="00E52F4B"/>
    <w:rsid w:val="00E530AF"/>
    <w:rsid w:val="00E5355A"/>
    <w:rsid w:val="00E53DBC"/>
    <w:rsid w:val="00E53E31"/>
    <w:rsid w:val="00E53E76"/>
    <w:rsid w:val="00E53F9D"/>
    <w:rsid w:val="00E546AE"/>
    <w:rsid w:val="00E5497B"/>
    <w:rsid w:val="00E551CE"/>
    <w:rsid w:val="00E557B3"/>
    <w:rsid w:val="00E55E7A"/>
    <w:rsid w:val="00E55EC4"/>
    <w:rsid w:val="00E560A0"/>
    <w:rsid w:val="00E57D14"/>
    <w:rsid w:val="00E6017E"/>
    <w:rsid w:val="00E604BF"/>
    <w:rsid w:val="00E60B3A"/>
    <w:rsid w:val="00E60F33"/>
    <w:rsid w:val="00E60F92"/>
    <w:rsid w:val="00E61BF9"/>
    <w:rsid w:val="00E61C8A"/>
    <w:rsid w:val="00E61CEA"/>
    <w:rsid w:val="00E62B71"/>
    <w:rsid w:val="00E62EB5"/>
    <w:rsid w:val="00E62F77"/>
    <w:rsid w:val="00E6308A"/>
    <w:rsid w:val="00E63A2C"/>
    <w:rsid w:val="00E6558C"/>
    <w:rsid w:val="00E65D2D"/>
    <w:rsid w:val="00E65DC2"/>
    <w:rsid w:val="00E661C6"/>
    <w:rsid w:val="00E664D6"/>
    <w:rsid w:val="00E66746"/>
    <w:rsid w:val="00E66C9B"/>
    <w:rsid w:val="00E674DB"/>
    <w:rsid w:val="00E6779F"/>
    <w:rsid w:val="00E678B4"/>
    <w:rsid w:val="00E67B12"/>
    <w:rsid w:val="00E70136"/>
    <w:rsid w:val="00E70579"/>
    <w:rsid w:val="00E70691"/>
    <w:rsid w:val="00E70D83"/>
    <w:rsid w:val="00E7107D"/>
    <w:rsid w:val="00E712DF"/>
    <w:rsid w:val="00E71475"/>
    <w:rsid w:val="00E7184A"/>
    <w:rsid w:val="00E71C1A"/>
    <w:rsid w:val="00E72205"/>
    <w:rsid w:val="00E72700"/>
    <w:rsid w:val="00E72895"/>
    <w:rsid w:val="00E731CF"/>
    <w:rsid w:val="00E73571"/>
    <w:rsid w:val="00E738E2"/>
    <w:rsid w:val="00E73E68"/>
    <w:rsid w:val="00E73F27"/>
    <w:rsid w:val="00E74083"/>
    <w:rsid w:val="00E7445F"/>
    <w:rsid w:val="00E75618"/>
    <w:rsid w:val="00E75AB1"/>
    <w:rsid w:val="00E75D6E"/>
    <w:rsid w:val="00E75DFA"/>
    <w:rsid w:val="00E76978"/>
    <w:rsid w:val="00E77587"/>
    <w:rsid w:val="00E775A4"/>
    <w:rsid w:val="00E77CCC"/>
    <w:rsid w:val="00E77D16"/>
    <w:rsid w:val="00E80B7A"/>
    <w:rsid w:val="00E81BF6"/>
    <w:rsid w:val="00E81CC0"/>
    <w:rsid w:val="00E822B2"/>
    <w:rsid w:val="00E823DD"/>
    <w:rsid w:val="00E82C85"/>
    <w:rsid w:val="00E833D0"/>
    <w:rsid w:val="00E848A3"/>
    <w:rsid w:val="00E84DE3"/>
    <w:rsid w:val="00E867A4"/>
    <w:rsid w:val="00E870A9"/>
    <w:rsid w:val="00E875C1"/>
    <w:rsid w:val="00E9004E"/>
    <w:rsid w:val="00E9051B"/>
    <w:rsid w:val="00E90585"/>
    <w:rsid w:val="00E90A9A"/>
    <w:rsid w:val="00E90D7F"/>
    <w:rsid w:val="00E90E7C"/>
    <w:rsid w:val="00E9146A"/>
    <w:rsid w:val="00E914DA"/>
    <w:rsid w:val="00E9158A"/>
    <w:rsid w:val="00E91BF2"/>
    <w:rsid w:val="00E91DDA"/>
    <w:rsid w:val="00E92083"/>
    <w:rsid w:val="00E92659"/>
    <w:rsid w:val="00E927E2"/>
    <w:rsid w:val="00E93166"/>
    <w:rsid w:val="00E9322A"/>
    <w:rsid w:val="00E93801"/>
    <w:rsid w:val="00E938BB"/>
    <w:rsid w:val="00E9393B"/>
    <w:rsid w:val="00E93C90"/>
    <w:rsid w:val="00E93E69"/>
    <w:rsid w:val="00E940F0"/>
    <w:rsid w:val="00E941FE"/>
    <w:rsid w:val="00E947FD"/>
    <w:rsid w:val="00E9509A"/>
    <w:rsid w:val="00E95124"/>
    <w:rsid w:val="00E951C1"/>
    <w:rsid w:val="00E956B6"/>
    <w:rsid w:val="00E958BD"/>
    <w:rsid w:val="00E95E9E"/>
    <w:rsid w:val="00E966BC"/>
    <w:rsid w:val="00E96B7F"/>
    <w:rsid w:val="00E96C06"/>
    <w:rsid w:val="00E96E1B"/>
    <w:rsid w:val="00E971D0"/>
    <w:rsid w:val="00E9758C"/>
    <w:rsid w:val="00E976CF"/>
    <w:rsid w:val="00E97E08"/>
    <w:rsid w:val="00E97F2C"/>
    <w:rsid w:val="00E97F6C"/>
    <w:rsid w:val="00EA0085"/>
    <w:rsid w:val="00EA04AE"/>
    <w:rsid w:val="00EA04D9"/>
    <w:rsid w:val="00EA1D4B"/>
    <w:rsid w:val="00EA247D"/>
    <w:rsid w:val="00EA2496"/>
    <w:rsid w:val="00EA2A9D"/>
    <w:rsid w:val="00EA2F84"/>
    <w:rsid w:val="00EA47CE"/>
    <w:rsid w:val="00EA4E47"/>
    <w:rsid w:val="00EA5B85"/>
    <w:rsid w:val="00EA6080"/>
    <w:rsid w:val="00EA61DC"/>
    <w:rsid w:val="00EA6D4A"/>
    <w:rsid w:val="00EA6EB1"/>
    <w:rsid w:val="00EA7818"/>
    <w:rsid w:val="00EA7BD7"/>
    <w:rsid w:val="00EB048B"/>
    <w:rsid w:val="00EB08E4"/>
    <w:rsid w:val="00EB13BE"/>
    <w:rsid w:val="00EB13CE"/>
    <w:rsid w:val="00EB174D"/>
    <w:rsid w:val="00EB18AC"/>
    <w:rsid w:val="00EB2094"/>
    <w:rsid w:val="00EB23B1"/>
    <w:rsid w:val="00EB26BD"/>
    <w:rsid w:val="00EB2C37"/>
    <w:rsid w:val="00EB30F9"/>
    <w:rsid w:val="00EB40CE"/>
    <w:rsid w:val="00EB54D3"/>
    <w:rsid w:val="00EB59A6"/>
    <w:rsid w:val="00EB5AA3"/>
    <w:rsid w:val="00EB6312"/>
    <w:rsid w:val="00EB6349"/>
    <w:rsid w:val="00EB6AD1"/>
    <w:rsid w:val="00EB6C5C"/>
    <w:rsid w:val="00EB7BBB"/>
    <w:rsid w:val="00EB7CA1"/>
    <w:rsid w:val="00EC010F"/>
    <w:rsid w:val="00EC0671"/>
    <w:rsid w:val="00EC0757"/>
    <w:rsid w:val="00EC1A2B"/>
    <w:rsid w:val="00EC1B1E"/>
    <w:rsid w:val="00EC1B2D"/>
    <w:rsid w:val="00EC1C41"/>
    <w:rsid w:val="00EC1CC7"/>
    <w:rsid w:val="00EC1EA0"/>
    <w:rsid w:val="00EC2BD7"/>
    <w:rsid w:val="00EC2CA0"/>
    <w:rsid w:val="00EC2D25"/>
    <w:rsid w:val="00EC3030"/>
    <w:rsid w:val="00EC3330"/>
    <w:rsid w:val="00EC3439"/>
    <w:rsid w:val="00EC383D"/>
    <w:rsid w:val="00EC4020"/>
    <w:rsid w:val="00EC4088"/>
    <w:rsid w:val="00EC48E5"/>
    <w:rsid w:val="00EC631E"/>
    <w:rsid w:val="00EC6384"/>
    <w:rsid w:val="00EC63D9"/>
    <w:rsid w:val="00EC63EF"/>
    <w:rsid w:val="00EC7071"/>
    <w:rsid w:val="00EC76F4"/>
    <w:rsid w:val="00EC7B3C"/>
    <w:rsid w:val="00EC7BFA"/>
    <w:rsid w:val="00EC7F70"/>
    <w:rsid w:val="00ED0146"/>
    <w:rsid w:val="00ED03D0"/>
    <w:rsid w:val="00ED059E"/>
    <w:rsid w:val="00ED0A11"/>
    <w:rsid w:val="00ED143D"/>
    <w:rsid w:val="00ED1636"/>
    <w:rsid w:val="00ED1DA2"/>
    <w:rsid w:val="00ED22DF"/>
    <w:rsid w:val="00ED284C"/>
    <w:rsid w:val="00ED2DAD"/>
    <w:rsid w:val="00ED2FAB"/>
    <w:rsid w:val="00ED3E11"/>
    <w:rsid w:val="00ED4251"/>
    <w:rsid w:val="00ED48DA"/>
    <w:rsid w:val="00ED49E0"/>
    <w:rsid w:val="00ED4C57"/>
    <w:rsid w:val="00ED50DE"/>
    <w:rsid w:val="00ED559A"/>
    <w:rsid w:val="00ED57D1"/>
    <w:rsid w:val="00ED58DC"/>
    <w:rsid w:val="00ED5CEF"/>
    <w:rsid w:val="00ED5D5E"/>
    <w:rsid w:val="00ED6283"/>
    <w:rsid w:val="00ED6CD9"/>
    <w:rsid w:val="00ED7808"/>
    <w:rsid w:val="00ED7A48"/>
    <w:rsid w:val="00EE0129"/>
    <w:rsid w:val="00EE054A"/>
    <w:rsid w:val="00EE06C0"/>
    <w:rsid w:val="00EE0A10"/>
    <w:rsid w:val="00EE16DA"/>
    <w:rsid w:val="00EE19D0"/>
    <w:rsid w:val="00EE2B14"/>
    <w:rsid w:val="00EE34AF"/>
    <w:rsid w:val="00EE37D1"/>
    <w:rsid w:val="00EE3F81"/>
    <w:rsid w:val="00EE45F4"/>
    <w:rsid w:val="00EE4691"/>
    <w:rsid w:val="00EE4F05"/>
    <w:rsid w:val="00EE51E5"/>
    <w:rsid w:val="00EE53A3"/>
    <w:rsid w:val="00EE5607"/>
    <w:rsid w:val="00EE5641"/>
    <w:rsid w:val="00EE5888"/>
    <w:rsid w:val="00EE5D85"/>
    <w:rsid w:val="00EE5FCD"/>
    <w:rsid w:val="00EE6274"/>
    <w:rsid w:val="00EE67B8"/>
    <w:rsid w:val="00EE7329"/>
    <w:rsid w:val="00EE77D5"/>
    <w:rsid w:val="00EE79ED"/>
    <w:rsid w:val="00EE7A59"/>
    <w:rsid w:val="00EE7B3C"/>
    <w:rsid w:val="00EE7E41"/>
    <w:rsid w:val="00EE7EC7"/>
    <w:rsid w:val="00EF0161"/>
    <w:rsid w:val="00EF037A"/>
    <w:rsid w:val="00EF043C"/>
    <w:rsid w:val="00EF0D1F"/>
    <w:rsid w:val="00EF0D32"/>
    <w:rsid w:val="00EF105A"/>
    <w:rsid w:val="00EF1214"/>
    <w:rsid w:val="00EF23EB"/>
    <w:rsid w:val="00EF2425"/>
    <w:rsid w:val="00EF27E4"/>
    <w:rsid w:val="00EF2E4F"/>
    <w:rsid w:val="00EF392F"/>
    <w:rsid w:val="00EF4944"/>
    <w:rsid w:val="00EF4A9E"/>
    <w:rsid w:val="00EF529A"/>
    <w:rsid w:val="00EF5341"/>
    <w:rsid w:val="00EF5804"/>
    <w:rsid w:val="00EF58C3"/>
    <w:rsid w:val="00EF5CF0"/>
    <w:rsid w:val="00EF650C"/>
    <w:rsid w:val="00EF68E0"/>
    <w:rsid w:val="00EF6E6D"/>
    <w:rsid w:val="00F0032C"/>
    <w:rsid w:val="00F00E5C"/>
    <w:rsid w:val="00F0179A"/>
    <w:rsid w:val="00F01849"/>
    <w:rsid w:val="00F02132"/>
    <w:rsid w:val="00F025CA"/>
    <w:rsid w:val="00F02844"/>
    <w:rsid w:val="00F02C68"/>
    <w:rsid w:val="00F02CBA"/>
    <w:rsid w:val="00F02D27"/>
    <w:rsid w:val="00F02FC4"/>
    <w:rsid w:val="00F03009"/>
    <w:rsid w:val="00F03269"/>
    <w:rsid w:val="00F03423"/>
    <w:rsid w:val="00F03AB3"/>
    <w:rsid w:val="00F04135"/>
    <w:rsid w:val="00F041E5"/>
    <w:rsid w:val="00F04933"/>
    <w:rsid w:val="00F050DF"/>
    <w:rsid w:val="00F05A33"/>
    <w:rsid w:val="00F05A80"/>
    <w:rsid w:val="00F06081"/>
    <w:rsid w:val="00F071EC"/>
    <w:rsid w:val="00F07754"/>
    <w:rsid w:val="00F079F9"/>
    <w:rsid w:val="00F07BA3"/>
    <w:rsid w:val="00F07D03"/>
    <w:rsid w:val="00F1010E"/>
    <w:rsid w:val="00F103AE"/>
    <w:rsid w:val="00F10549"/>
    <w:rsid w:val="00F10D42"/>
    <w:rsid w:val="00F10F91"/>
    <w:rsid w:val="00F11A65"/>
    <w:rsid w:val="00F11ABA"/>
    <w:rsid w:val="00F1289C"/>
    <w:rsid w:val="00F13EA1"/>
    <w:rsid w:val="00F14651"/>
    <w:rsid w:val="00F14872"/>
    <w:rsid w:val="00F14BAB"/>
    <w:rsid w:val="00F15F05"/>
    <w:rsid w:val="00F168FE"/>
    <w:rsid w:val="00F16B0D"/>
    <w:rsid w:val="00F16BA9"/>
    <w:rsid w:val="00F16F58"/>
    <w:rsid w:val="00F17A05"/>
    <w:rsid w:val="00F20BA9"/>
    <w:rsid w:val="00F20DC3"/>
    <w:rsid w:val="00F21840"/>
    <w:rsid w:val="00F22712"/>
    <w:rsid w:val="00F2330F"/>
    <w:rsid w:val="00F23705"/>
    <w:rsid w:val="00F237CF"/>
    <w:rsid w:val="00F23B9A"/>
    <w:rsid w:val="00F23EAB"/>
    <w:rsid w:val="00F2483B"/>
    <w:rsid w:val="00F24936"/>
    <w:rsid w:val="00F24AB5"/>
    <w:rsid w:val="00F24D44"/>
    <w:rsid w:val="00F25057"/>
    <w:rsid w:val="00F25416"/>
    <w:rsid w:val="00F26741"/>
    <w:rsid w:val="00F26792"/>
    <w:rsid w:val="00F27041"/>
    <w:rsid w:val="00F2755E"/>
    <w:rsid w:val="00F27979"/>
    <w:rsid w:val="00F279DD"/>
    <w:rsid w:val="00F27C5C"/>
    <w:rsid w:val="00F30587"/>
    <w:rsid w:val="00F306E7"/>
    <w:rsid w:val="00F3076C"/>
    <w:rsid w:val="00F308C5"/>
    <w:rsid w:val="00F30920"/>
    <w:rsid w:val="00F30C76"/>
    <w:rsid w:val="00F30D38"/>
    <w:rsid w:val="00F30D73"/>
    <w:rsid w:val="00F30EA3"/>
    <w:rsid w:val="00F31229"/>
    <w:rsid w:val="00F323B0"/>
    <w:rsid w:val="00F32D98"/>
    <w:rsid w:val="00F32DD4"/>
    <w:rsid w:val="00F32EC9"/>
    <w:rsid w:val="00F33361"/>
    <w:rsid w:val="00F341E5"/>
    <w:rsid w:val="00F34799"/>
    <w:rsid w:val="00F348E4"/>
    <w:rsid w:val="00F34DAC"/>
    <w:rsid w:val="00F35092"/>
    <w:rsid w:val="00F350E4"/>
    <w:rsid w:val="00F35642"/>
    <w:rsid w:val="00F36495"/>
    <w:rsid w:val="00F36BD3"/>
    <w:rsid w:val="00F37210"/>
    <w:rsid w:val="00F37DE1"/>
    <w:rsid w:val="00F37E0A"/>
    <w:rsid w:val="00F37E6B"/>
    <w:rsid w:val="00F40384"/>
    <w:rsid w:val="00F4096F"/>
    <w:rsid w:val="00F41084"/>
    <w:rsid w:val="00F41A0B"/>
    <w:rsid w:val="00F41AA7"/>
    <w:rsid w:val="00F41BC6"/>
    <w:rsid w:val="00F429F8"/>
    <w:rsid w:val="00F43621"/>
    <w:rsid w:val="00F43BC1"/>
    <w:rsid w:val="00F43CC0"/>
    <w:rsid w:val="00F44B30"/>
    <w:rsid w:val="00F45730"/>
    <w:rsid w:val="00F45C6C"/>
    <w:rsid w:val="00F45D04"/>
    <w:rsid w:val="00F463A4"/>
    <w:rsid w:val="00F4702C"/>
    <w:rsid w:val="00F473E3"/>
    <w:rsid w:val="00F4782A"/>
    <w:rsid w:val="00F502C1"/>
    <w:rsid w:val="00F50731"/>
    <w:rsid w:val="00F507D3"/>
    <w:rsid w:val="00F50DC5"/>
    <w:rsid w:val="00F51390"/>
    <w:rsid w:val="00F51540"/>
    <w:rsid w:val="00F516B2"/>
    <w:rsid w:val="00F51EC4"/>
    <w:rsid w:val="00F51FD7"/>
    <w:rsid w:val="00F523A9"/>
    <w:rsid w:val="00F53519"/>
    <w:rsid w:val="00F54465"/>
    <w:rsid w:val="00F54799"/>
    <w:rsid w:val="00F54EC5"/>
    <w:rsid w:val="00F55608"/>
    <w:rsid w:val="00F55E48"/>
    <w:rsid w:val="00F560F6"/>
    <w:rsid w:val="00F56260"/>
    <w:rsid w:val="00F60165"/>
    <w:rsid w:val="00F6018E"/>
    <w:rsid w:val="00F60198"/>
    <w:rsid w:val="00F6061D"/>
    <w:rsid w:val="00F60836"/>
    <w:rsid w:val="00F60917"/>
    <w:rsid w:val="00F61FC7"/>
    <w:rsid w:val="00F624A5"/>
    <w:rsid w:val="00F62C2C"/>
    <w:rsid w:val="00F6337C"/>
    <w:rsid w:val="00F63484"/>
    <w:rsid w:val="00F63509"/>
    <w:rsid w:val="00F6364F"/>
    <w:rsid w:val="00F64882"/>
    <w:rsid w:val="00F64AC7"/>
    <w:rsid w:val="00F64BAE"/>
    <w:rsid w:val="00F64EB6"/>
    <w:rsid w:val="00F65208"/>
    <w:rsid w:val="00F659A2"/>
    <w:rsid w:val="00F65A1A"/>
    <w:rsid w:val="00F65C07"/>
    <w:rsid w:val="00F65E04"/>
    <w:rsid w:val="00F66510"/>
    <w:rsid w:val="00F67536"/>
    <w:rsid w:val="00F67C96"/>
    <w:rsid w:val="00F70BBD"/>
    <w:rsid w:val="00F71128"/>
    <w:rsid w:val="00F71341"/>
    <w:rsid w:val="00F714D6"/>
    <w:rsid w:val="00F7177C"/>
    <w:rsid w:val="00F72100"/>
    <w:rsid w:val="00F7213E"/>
    <w:rsid w:val="00F7215E"/>
    <w:rsid w:val="00F73325"/>
    <w:rsid w:val="00F73948"/>
    <w:rsid w:val="00F73FB6"/>
    <w:rsid w:val="00F740D6"/>
    <w:rsid w:val="00F757C9"/>
    <w:rsid w:val="00F7663A"/>
    <w:rsid w:val="00F7692E"/>
    <w:rsid w:val="00F76E67"/>
    <w:rsid w:val="00F76E6F"/>
    <w:rsid w:val="00F7704B"/>
    <w:rsid w:val="00F77138"/>
    <w:rsid w:val="00F77FFE"/>
    <w:rsid w:val="00F808AE"/>
    <w:rsid w:val="00F80D4B"/>
    <w:rsid w:val="00F80EF2"/>
    <w:rsid w:val="00F81624"/>
    <w:rsid w:val="00F81C9A"/>
    <w:rsid w:val="00F822EB"/>
    <w:rsid w:val="00F8230C"/>
    <w:rsid w:val="00F82D41"/>
    <w:rsid w:val="00F82EF7"/>
    <w:rsid w:val="00F831FF"/>
    <w:rsid w:val="00F83215"/>
    <w:rsid w:val="00F83616"/>
    <w:rsid w:val="00F84319"/>
    <w:rsid w:val="00F8473E"/>
    <w:rsid w:val="00F8493D"/>
    <w:rsid w:val="00F84A79"/>
    <w:rsid w:val="00F84B4C"/>
    <w:rsid w:val="00F8618C"/>
    <w:rsid w:val="00F86316"/>
    <w:rsid w:val="00F8692B"/>
    <w:rsid w:val="00F8699F"/>
    <w:rsid w:val="00F86C35"/>
    <w:rsid w:val="00F876F6"/>
    <w:rsid w:val="00F8774E"/>
    <w:rsid w:val="00F87876"/>
    <w:rsid w:val="00F87941"/>
    <w:rsid w:val="00F87BE5"/>
    <w:rsid w:val="00F90063"/>
    <w:rsid w:val="00F90113"/>
    <w:rsid w:val="00F902B1"/>
    <w:rsid w:val="00F90651"/>
    <w:rsid w:val="00F90929"/>
    <w:rsid w:val="00F90CA0"/>
    <w:rsid w:val="00F90D60"/>
    <w:rsid w:val="00F911EE"/>
    <w:rsid w:val="00F9156A"/>
    <w:rsid w:val="00F91650"/>
    <w:rsid w:val="00F91915"/>
    <w:rsid w:val="00F9222B"/>
    <w:rsid w:val="00F92780"/>
    <w:rsid w:val="00F9278F"/>
    <w:rsid w:val="00F92C0D"/>
    <w:rsid w:val="00F93282"/>
    <w:rsid w:val="00F935CE"/>
    <w:rsid w:val="00F93A9B"/>
    <w:rsid w:val="00F94154"/>
    <w:rsid w:val="00F949E6"/>
    <w:rsid w:val="00F95424"/>
    <w:rsid w:val="00F95576"/>
    <w:rsid w:val="00F960AF"/>
    <w:rsid w:val="00F96AF6"/>
    <w:rsid w:val="00F96F9C"/>
    <w:rsid w:val="00F9739B"/>
    <w:rsid w:val="00F978D3"/>
    <w:rsid w:val="00F97AEA"/>
    <w:rsid w:val="00F97ECB"/>
    <w:rsid w:val="00F97F22"/>
    <w:rsid w:val="00FA05EE"/>
    <w:rsid w:val="00FA078A"/>
    <w:rsid w:val="00FA1158"/>
    <w:rsid w:val="00FA17A7"/>
    <w:rsid w:val="00FA1F02"/>
    <w:rsid w:val="00FA23E4"/>
    <w:rsid w:val="00FA261F"/>
    <w:rsid w:val="00FA29CA"/>
    <w:rsid w:val="00FA2E95"/>
    <w:rsid w:val="00FA2FB7"/>
    <w:rsid w:val="00FA3110"/>
    <w:rsid w:val="00FA350A"/>
    <w:rsid w:val="00FA47F1"/>
    <w:rsid w:val="00FA4914"/>
    <w:rsid w:val="00FA5551"/>
    <w:rsid w:val="00FA556F"/>
    <w:rsid w:val="00FA5DA0"/>
    <w:rsid w:val="00FA699B"/>
    <w:rsid w:val="00FA6F56"/>
    <w:rsid w:val="00FA741D"/>
    <w:rsid w:val="00FB094D"/>
    <w:rsid w:val="00FB0FB1"/>
    <w:rsid w:val="00FB14E7"/>
    <w:rsid w:val="00FB155D"/>
    <w:rsid w:val="00FB15B3"/>
    <w:rsid w:val="00FB172A"/>
    <w:rsid w:val="00FB18E0"/>
    <w:rsid w:val="00FB1C71"/>
    <w:rsid w:val="00FB1D19"/>
    <w:rsid w:val="00FB2752"/>
    <w:rsid w:val="00FB30A7"/>
    <w:rsid w:val="00FB3779"/>
    <w:rsid w:val="00FB3C6A"/>
    <w:rsid w:val="00FB42A3"/>
    <w:rsid w:val="00FB4339"/>
    <w:rsid w:val="00FB43ED"/>
    <w:rsid w:val="00FB47BA"/>
    <w:rsid w:val="00FB4A50"/>
    <w:rsid w:val="00FB4FBF"/>
    <w:rsid w:val="00FB54B6"/>
    <w:rsid w:val="00FB5635"/>
    <w:rsid w:val="00FB57BC"/>
    <w:rsid w:val="00FB5C42"/>
    <w:rsid w:val="00FB5C8F"/>
    <w:rsid w:val="00FB5E12"/>
    <w:rsid w:val="00FB6BEA"/>
    <w:rsid w:val="00FB7B35"/>
    <w:rsid w:val="00FC0336"/>
    <w:rsid w:val="00FC09FC"/>
    <w:rsid w:val="00FC0AAD"/>
    <w:rsid w:val="00FC112A"/>
    <w:rsid w:val="00FC115D"/>
    <w:rsid w:val="00FC19C2"/>
    <w:rsid w:val="00FC1E6B"/>
    <w:rsid w:val="00FC2015"/>
    <w:rsid w:val="00FC21E9"/>
    <w:rsid w:val="00FC2CA0"/>
    <w:rsid w:val="00FC2EC4"/>
    <w:rsid w:val="00FC305F"/>
    <w:rsid w:val="00FC3844"/>
    <w:rsid w:val="00FC393C"/>
    <w:rsid w:val="00FC3C6A"/>
    <w:rsid w:val="00FC439B"/>
    <w:rsid w:val="00FC44BF"/>
    <w:rsid w:val="00FC48BC"/>
    <w:rsid w:val="00FC4E59"/>
    <w:rsid w:val="00FC5081"/>
    <w:rsid w:val="00FC5207"/>
    <w:rsid w:val="00FC77B7"/>
    <w:rsid w:val="00FC7DDE"/>
    <w:rsid w:val="00FD0536"/>
    <w:rsid w:val="00FD0650"/>
    <w:rsid w:val="00FD0D5E"/>
    <w:rsid w:val="00FD0F35"/>
    <w:rsid w:val="00FD1ABB"/>
    <w:rsid w:val="00FD24FD"/>
    <w:rsid w:val="00FD2D4E"/>
    <w:rsid w:val="00FD308B"/>
    <w:rsid w:val="00FD3B6F"/>
    <w:rsid w:val="00FD3F96"/>
    <w:rsid w:val="00FD4412"/>
    <w:rsid w:val="00FD4971"/>
    <w:rsid w:val="00FD49F1"/>
    <w:rsid w:val="00FD530F"/>
    <w:rsid w:val="00FD54F4"/>
    <w:rsid w:val="00FD5E59"/>
    <w:rsid w:val="00FD6038"/>
    <w:rsid w:val="00FD6896"/>
    <w:rsid w:val="00FD6BD7"/>
    <w:rsid w:val="00FD70DA"/>
    <w:rsid w:val="00FD7263"/>
    <w:rsid w:val="00FD778A"/>
    <w:rsid w:val="00FD7A27"/>
    <w:rsid w:val="00FD7FD6"/>
    <w:rsid w:val="00FE025A"/>
    <w:rsid w:val="00FE0500"/>
    <w:rsid w:val="00FE07BA"/>
    <w:rsid w:val="00FE1306"/>
    <w:rsid w:val="00FE22FE"/>
    <w:rsid w:val="00FE2749"/>
    <w:rsid w:val="00FE2E64"/>
    <w:rsid w:val="00FE3D4B"/>
    <w:rsid w:val="00FE406A"/>
    <w:rsid w:val="00FE45C0"/>
    <w:rsid w:val="00FE4671"/>
    <w:rsid w:val="00FE46EA"/>
    <w:rsid w:val="00FE477D"/>
    <w:rsid w:val="00FE4867"/>
    <w:rsid w:val="00FE4903"/>
    <w:rsid w:val="00FE65F3"/>
    <w:rsid w:val="00FE66ED"/>
    <w:rsid w:val="00FE720E"/>
    <w:rsid w:val="00FE7314"/>
    <w:rsid w:val="00FE78CD"/>
    <w:rsid w:val="00FF00DA"/>
    <w:rsid w:val="00FF0A47"/>
    <w:rsid w:val="00FF0E36"/>
    <w:rsid w:val="00FF15CF"/>
    <w:rsid w:val="00FF2452"/>
    <w:rsid w:val="00FF2B00"/>
    <w:rsid w:val="00FF49CD"/>
    <w:rsid w:val="00FF4AF4"/>
    <w:rsid w:val="00FF4DEC"/>
    <w:rsid w:val="00FF4F99"/>
    <w:rsid w:val="00FF54DC"/>
    <w:rsid w:val="00FF57FB"/>
    <w:rsid w:val="00FF5AAB"/>
    <w:rsid w:val="00FF644C"/>
    <w:rsid w:val="00FF68D0"/>
    <w:rsid w:val="00FF68DE"/>
    <w:rsid w:val="00FF6E0E"/>
    <w:rsid w:val="00FF72DE"/>
    <w:rsid w:val="00FF77AC"/>
    <w:rsid w:val="00FF7BEB"/>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2F486"/>
  <w15:chartTrackingRefBased/>
  <w15:docId w15:val="{E29B1110-DBA4-4C9C-8A0E-638FC798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US" w:eastAsia="en-US" w:bidi="he-IL"/>
      </w:rPr>
    </w:rPrDefault>
    <w:pPrDefault>
      <w:pPr>
        <w:bidi/>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Number 2" w:semiHidden="1" w:unhideWhenUsed="1" w:qFormat="1"/>
    <w:lsdException w:name="List Number 3" w:semiHidden="1" w:unhideWhenUsed="1" w:qFormat="1"/>
    <w:lsdException w:name="List Number 4"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 w:qFormat="1"/>
    <w:lsdException w:name="Intense Emphasis" w:uiPriority="1" w:qFormat="1"/>
    <w:lsdException w:name="Subtle Reference" w:uiPriority="1" w:qFormat="1"/>
    <w:lsdException w:name="Intense Reference" w:uiPriority="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02"/>
    <w:pPr>
      <w:spacing w:after="120" w:line="276" w:lineRule="auto"/>
    </w:pPr>
    <w:rPr>
      <w:rFonts w:asciiTheme="minorHAnsi" w:eastAsiaTheme="minorHAnsi" w:hAnsiTheme="minorHAnsi"/>
    </w:rPr>
  </w:style>
  <w:style w:type="paragraph" w:styleId="Heading1">
    <w:name w:val="heading 1"/>
    <w:next w:val="Normal"/>
    <w:link w:val="Heading1Char"/>
    <w:qFormat/>
    <w:rsid w:val="00300448"/>
    <w:pPr>
      <w:pageBreakBefore/>
      <w:numPr>
        <w:numId w:val="20"/>
      </w:numPr>
      <w:spacing w:line="240" w:lineRule="auto"/>
      <w:ind w:left="720"/>
      <w:jc w:val="center"/>
      <w:outlineLvl w:val="0"/>
    </w:pPr>
    <w:rPr>
      <w:b/>
      <w:bCs/>
      <w:color w:val="ED1A3B" w:themeColor="accent1"/>
      <w:sz w:val="32"/>
      <w:szCs w:val="32"/>
    </w:rPr>
  </w:style>
  <w:style w:type="paragraph" w:styleId="Heading2">
    <w:name w:val="heading 2"/>
    <w:basedOn w:val="Normal"/>
    <w:next w:val="Normal"/>
    <w:link w:val="Heading2Char"/>
    <w:qFormat/>
    <w:rsid w:val="001117DC"/>
    <w:pPr>
      <w:pBdr>
        <w:bottom w:val="single" w:sz="4" w:space="1" w:color="auto"/>
      </w:pBdr>
      <w:ind w:left="1440"/>
      <w:outlineLvl w:val="1"/>
    </w:pPr>
    <w:rPr>
      <w:b/>
      <w:bCs/>
      <w:sz w:val="22"/>
      <w:szCs w:val="22"/>
    </w:rPr>
  </w:style>
  <w:style w:type="paragraph" w:styleId="Heading3">
    <w:name w:val="heading 3"/>
    <w:basedOn w:val="Normal"/>
    <w:next w:val="NoSpacing"/>
    <w:link w:val="Heading3Char"/>
    <w:qFormat/>
    <w:rsid w:val="003301EE"/>
    <w:pPr>
      <w:numPr>
        <w:numId w:val="30"/>
      </w:numPr>
      <w:spacing w:before="120"/>
      <w:ind w:left="2517" w:hanging="1077"/>
      <w:outlineLvl w:val="2"/>
    </w:pPr>
    <w:rPr>
      <w:b/>
      <w:bCs/>
      <w:sz w:val="22"/>
      <w:szCs w:val="22"/>
    </w:rPr>
  </w:style>
  <w:style w:type="paragraph" w:styleId="Heading4">
    <w:name w:val="heading 4"/>
    <w:basedOn w:val="Normal"/>
    <w:next w:val="NoSpacing"/>
    <w:link w:val="Heading4Char"/>
    <w:autoRedefine/>
    <w:qFormat/>
    <w:rsid w:val="007C63FC"/>
    <w:pPr>
      <w:keepLines/>
      <w:numPr>
        <w:ilvl w:val="1"/>
        <w:numId w:val="30"/>
      </w:numPr>
      <w:spacing w:before="120"/>
      <w:ind w:left="2517" w:hanging="1077"/>
      <w:outlineLvl w:val="3"/>
    </w:pPr>
    <w:rPr>
      <w:rFonts w:eastAsia="Arial"/>
      <w:b/>
      <w:bCs/>
    </w:rPr>
  </w:style>
  <w:style w:type="paragraph" w:styleId="Heading5">
    <w:name w:val="heading 5"/>
    <w:basedOn w:val="Normal"/>
    <w:next w:val="NoSpacing"/>
    <w:link w:val="Heading5Char"/>
    <w:autoRedefine/>
    <w:qFormat/>
    <w:rsid w:val="00FF2B00"/>
    <w:pPr>
      <w:keepNext/>
      <w:numPr>
        <w:ilvl w:val="2"/>
        <w:numId w:val="30"/>
      </w:numPr>
      <w:spacing w:before="120"/>
      <w:ind w:left="2517" w:hanging="1077"/>
      <w:outlineLvl w:val="4"/>
    </w:pPr>
    <w:rPr>
      <w:rFonts w:eastAsia="Arial"/>
      <w:u w:val="single"/>
    </w:rPr>
  </w:style>
  <w:style w:type="paragraph" w:styleId="Heading6">
    <w:name w:val="heading 6"/>
    <w:basedOn w:val="Normal"/>
    <w:next w:val="Normal"/>
    <w:link w:val="Heading6Char"/>
    <w:autoRedefine/>
    <w:uiPriority w:val="9"/>
    <w:qFormat/>
    <w:rsid w:val="00ED7808"/>
    <w:pPr>
      <w:numPr>
        <w:ilvl w:val="3"/>
        <w:numId w:val="30"/>
      </w:numPr>
      <w:spacing w:before="120" w:line="240" w:lineRule="auto"/>
      <w:outlineLvl w:val="5"/>
    </w:pPr>
    <w:rPr>
      <w:i/>
      <w:iCs/>
    </w:rPr>
  </w:style>
  <w:style w:type="paragraph" w:styleId="Heading7">
    <w:name w:val="heading 7"/>
    <w:basedOn w:val="Normal"/>
    <w:next w:val="Normal"/>
    <w:link w:val="Heading7Char"/>
    <w:uiPriority w:val="9"/>
    <w:rsid w:val="00C414D3"/>
    <w:pPr>
      <w:keepNext/>
      <w:keepLines/>
      <w:numPr>
        <w:ilvl w:val="6"/>
        <w:numId w:val="12"/>
      </w:numPr>
      <w:spacing w:before="120" w:after="0"/>
      <w:outlineLvl w:val="6"/>
    </w:pPr>
    <w:rPr>
      <w:i/>
      <w:iCs/>
    </w:rPr>
  </w:style>
  <w:style w:type="paragraph" w:styleId="Heading8">
    <w:name w:val="heading 8"/>
    <w:basedOn w:val="Normal"/>
    <w:next w:val="Normal"/>
    <w:link w:val="Heading8Char"/>
    <w:uiPriority w:val="9"/>
    <w:rsid w:val="00C414D3"/>
    <w:pPr>
      <w:keepNext/>
      <w:keepLines/>
      <w:numPr>
        <w:ilvl w:val="7"/>
        <w:numId w:val="12"/>
      </w:numPr>
      <w:spacing w:before="120" w:after="0"/>
      <w:outlineLvl w:val="7"/>
    </w:pPr>
    <w:rPr>
      <w:b/>
      <w:bCs/>
    </w:rPr>
  </w:style>
  <w:style w:type="paragraph" w:styleId="Heading9">
    <w:name w:val="heading 9"/>
    <w:basedOn w:val="Normal"/>
    <w:next w:val="Normal"/>
    <w:link w:val="Heading9Char"/>
    <w:uiPriority w:val="9"/>
    <w:rsid w:val="00C414D3"/>
    <w:pPr>
      <w:keepNext/>
      <w:keepLines/>
      <w:numPr>
        <w:ilvl w:val="8"/>
        <w:numId w:val="12"/>
      </w:numPr>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B">
    <w:name w:val="כ0-B תו"/>
    <w:basedOn w:val="NoSpacingChar"/>
    <w:link w:val="0-B0"/>
    <w:uiPriority w:val="1"/>
    <w:rsid w:val="00C414D3"/>
    <w:rPr>
      <w:rFonts w:ascii="Arial" w:eastAsiaTheme="minorHAnsi" w:hAnsi="Arial" w:cstheme="minorBidi"/>
      <w:b/>
      <w:bCs/>
      <w:color w:val="000000" w:themeColor="text1"/>
      <w:sz w:val="22"/>
      <w:szCs w:val="22"/>
      <w:lang w:val="en-GB"/>
      <w14:ligatures w14:val="standardContextual"/>
      <w14:cntxtAlts/>
    </w:rPr>
  </w:style>
  <w:style w:type="paragraph" w:styleId="MessageHeader">
    <w:name w:val="Message Header"/>
    <w:basedOn w:val="Normal"/>
    <w:link w:val="MessageHeaderChar"/>
    <w:uiPriority w:val="99"/>
    <w:rsid w:val="00C414D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paragraph" w:styleId="Title">
    <w:name w:val="Title"/>
    <w:basedOn w:val="Normal"/>
    <w:next w:val="Normal"/>
    <w:link w:val="TitleChar"/>
    <w:qFormat/>
    <w:rsid w:val="00303962"/>
    <w:pPr>
      <w:spacing w:before="240" w:after="240"/>
      <w:contextualSpacing/>
      <w:jc w:val="center"/>
    </w:pPr>
    <w:rPr>
      <w:b/>
      <w:bCs/>
      <w:color w:val="ED1A3B" w:themeColor="accent1"/>
      <w:spacing w:val="-10"/>
      <w:kern w:val="28"/>
      <w:sz w:val="32"/>
      <w:szCs w:val="32"/>
    </w:rPr>
  </w:style>
  <w:style w:type="paragraph" w:styleId="BalloonText">
    <w:name w:val="Balloon Text"/>
    <w:basedOn w:val="Normal"/>
    <w:link w:val="BalloonTextChar"/>
    <w:uiPriority w:val="99"/>
    <w:unhideWhenUsed/>
    <w:rsid w:val="00C414D3"/>
    <w:pPr>
      <w:spacing w:after="0" w:line="240" w:lineRule="auto"/>
    </w:pPr>
    <w:rPr>
      <w:rFonts w:ascii="Tahoma" w:hAnsi="Tahoma" w:cs="Tahoma"/>
      <w:sz w:val="18"/>
      <w:szCs w:val="18"/>
    </w:rPr>
  </w:style>
  <w:style w:type="character" w:styleId="Strong">
    <w:name w:val="Strong"/>
    <w:basedOn w:val="DefaultParagraphFont"/>
    <w:uiPriority w:val="1"/>
    <w:qFormat/>
    <w:rsid w:val="008F582D"/>
    <w:rPr>
      <w:rFonts w:ascii="Arial" w:hAnsi="Arial" w:cs="Arial"/>
      <w:b/>
      <w:bCs/>
      <w:i w:val="0"/>
      <w:iCs w:val="0"/>
      <w:szCs w:val="20"/>
    </w:rPr>
  </w:style>
  <w:style w:type="paragraph" w:styleId="NoSpacing">
    <w:name w:val="No Spacing"/>
    <w:link w:val="NoSpacingChar"/>
    <w:uiPriority w:val="1"/>
    <w:qFormat/>
    <w:rsid w:val="000C6586"/>
    <w:pPr>
      <w:spacing w:after="0" w:line="240" w:lineRule="auto"/>
      <w:jc w:val="left"/>
    </w:pPr>
    <w:rPr>
      <w:rFonts w:eastAsiaTheme="minorHAnsi"/>
      <w:sz w:val="22"/>
      <w:lang w:val="en-GB"/>
    </w:rPr>
  </w:style>
  <w:style w:type="paragraph" w:styleId="EnvelopeAddress">
    <w:name w:val="envelope address"/>
    <w:basedOn w:val="Normal"/>
    <w:uiPriority w:val="99"/>
    <w:rsid w:val="00C414D3"/>
    <w:pPr>
      <w:framePr w:w="5040" w:h="1980" w:hSpace="180" w:wrap="auto" w:vAnchor="page" w:hAnchor="page" w:x="4650" w:y="2382"/>
      <w:ind w:right="2880"/>
    </w:pPr>
    <w:rPr>
      <w:sz w:val="24"/>
    </w:rPr>
  </w:style>
  <w:style w:type="paragraph" w:styleId="EnvelopeReturn">
    <w:name w:val="envelope return"/>
    <w:basedOn w:val="Normal"/>
    <w:uiPriority w:val="99"/>
    <w:unhideWhenUsed/>
    <w:rsid w:val="00C571DC"/>
    <w:pPr>
      <w:spacing w:after="0" w:line="240" w:lineRule="auto"/>
    </w:pPr>
    <w:rPr>
      <w:rFonts w:asciiTheme="majorHAnsi" w:eastAsiaTheme="majorEastAsia" w:hAnsiTheme="majorHAnsi" w:cstheme="majorBidi"/>
    </w:rPr>
  </w:style>
  <w:style w:type="paragraph" w:styleId="TOC1">
    <w:name w:val="toc 1"/>
    <w:basedOn w:val="Normal"/>
    <w:next w:val="Normal"/>
    <w:link w:val="TOC1Char"/>
    <w:autoRedefine/>
    <w:uiPriority w:val="39"/>
    <w:unhideWhenUsed/>
    <w:rsid w:val="004E0994"/>
    <w:pPr>
      <w:tabs>
        <w:tab w:val="right" w:leader="dot" w:pos="10456"/>
      </w:tabs>
      <w:spacing w:after="100"/>
    </w:pPr>
    <w:rPr>
      <w:b/>
      <w:bCs/>
      <w:noProof/>
      <w:sz w:val="22"/>
      <w:szCs w:val="22"/>
    </w:rPr>
  </w:style>
  <w:style w:type="character" w:styleId="IntenseReference">
    <w:name w:val="Intense Reference"/>
    <w:basedOn w:val="DefaultParagraphFont"/>
    <w:uiPriority w:val="1"/>
    <w:qFormat/>
    <w:rsid w:val="009725FC"/>
    <w:rPr>
      <w:b/>
      <w:bCs/>
      <w:smallCaps/>
      <w:color w:val="ED1A3B" w:themeColor="accent1"/>
      <w:spacing w:val="5"/>
    </w:rPr>
  </w:style>
  <w:style w:type="paragraph" w:styleId="Caption">
    <w:name w:val="caption"/>
    <w:basedOn w:val="Normal"/>
    <w:next w:val="Normal"/>
    <w:uiPriority w:val="35"/>
    <w:semiHidden/>
    <w:unhideWhenUsed/>
    <w:qFormat/>
    <w:rsid w:val="00DD28B6"/>
    <w:pPr>
      <w:spacing w:after="200" w:line="240" w:lineRule="auto"/>
      <w:jc w:val="right"/>
    </w:pPr>
    <w:rPr>
      <w:i/>
      <w:iCs/>
      <w:color w:val="000000" w:themeColor="text2"/>
      <w:sz w:val="18"/>
      <w:szCs w:val="18"/>
    </w:rPr>
  </w:style>
  <w:style w:type="paragraph" w:styleId="Subtitle">
    <w:name w:val="Subtitle"/>
    <w:basedOn w:val="Normal"/>
    <w:next w:val="Normal"/>
    <w:link w:val="SubtitleChar"/>
    <w:rsid w:val="00C414D3"/>
    <w:pPr>
      <w:numPr>
        <w:ilvl w:val="1"/>
      </w:numPr>
    </w:pPr>
    <w:rPr>
      <w:color w:val="5A5A5A" w:themeColor="text1" w:themeTint="A5"/>
      <w:spacing w:val="15"/>
    </w:rPr>
  </w:style>
  <w:style w:type="paragraph" w:styleId="NoteHeading">
    <w:name w:val="Note Heading"/>
    <w:basedOn w:val="Normal"/>
    <w:next w:val="Normal"/>
    <w:link w:val="NoteHeadingChar"/>
    <w:uiPriority w:val="99"/>
    <w:rsid w:val="009725FC"/>
    <w:pPr>
      <w:spacing w:after="0"/>
    </w:pPr>
  </w:style>
  <w:style w:type="table" w:styleId="TableGrid">
    <w:name w:val="Table Grid"/>
    <w:basedOn w:val="TableNormal"/>
    <w:rsid w:val="00C414D3"/>
    <w:pPr>
      <w:tabs>
        <w:tab w:val="left" w:pos="180"/>
        <w:tab w:val="left" w:pos="360"/>
        <w:tab w:val="left" w:pos="540"/>
      </w:tabs>
      <w:spacing w:after="0" w:line="240" w:lineRule="auto"/>
      <w:contextualSpacing/>
      <w:jc w:val="left"/>
    </w:pPr>
    <w:tblPr>
      <w:jc w:val="center"/>
    </w:tblPr>
    <w:trPr>
      <w:cantSplit/>
      <w:jc w:val="center"/>
    </w:trPr>
    <w:tcPr>
      <w:vAlign w:val="bottom"/>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contextualSpacing/>
        <w:mirrorIndents w:val="0"/>
        <w:jc w:val="center"/>
        <w:outlineLvl w:val="9"/>
      </w:pPr>
      <w:rPr>
        <w:b/>
        <w:bCs/>
        <w:i w:val="0"/>
        <w:iCs w:val="0"/>
      </w:rPr>
    </w:tblStylePr>
    <w:tblStylePr w:type="lastRow">
      <w:pPr>
        <w:jc w:val="left"/>
      </w:pPr>
    </w:tblStylePr>
    <w:tblStylePr w:type="firstCol">
      <w:pPr>
        <w:keepNext w:val="0"/>
        <w:keepLines w:val="0"/>
        <w:pageBreakBefore w:val="0"/>
        <w:wordWrap/>
        <w:spacing w:beforeLines="0" w:before="0" w:beforeAutospacing="0" w:afterLines="0" w:after="0" w:afterAutospacing="0" w:line="240" w:lineRule="auto"/>
        <w:ind w:leftChars="0" w:left="0" w:rightChars="0" w:right="0" w:firstLineChars="0" w:firstLine="0"/>
        <w:contextualSpacing/>
        <w:mirrorIndents w:val="0"/>
        <w:jc w:val="left"/>
      </w:pPr>
      <w:rPr>
        <w:rFonts w:ascii="Arial" w:hAnsi="Arial" w:cs="Arial"/>
        <w:sz w:val="14"/>
        <w:szCs w:val="14"/>
        <w14:cntxtAlts w14:val="0"/>
      </w:rPr>
      <w:tblPr/>
      <w:tcPr>
        <w:vAlign w:val="center"/>
      </w:tcPr>
    </w:tblStylePr>
    <w:tblStylePr w:type="lastCol">
      <w:pPr>
        <w:wordWrap/>
        <w:spacing w:beforeLines="0" w:before="60" w:beforeAutospacing="0" w:line="240" w:lineRule="auto"/>
      </w:pPr>
    </w:tblStylePr>
    <w:tblStylePr w:type="neCell">
      <w:pPr>
        <w:jc w:val="center"/>
      </w:pPr>
    </w:tblStylePr>
    <w:tblStylePr w:type="nwCell">
      <w:pPr>
        <w:wordWrap/>
        <w:spacing w:beforeLines="0" w:before="0" w:beforeAutospacing="0" w:afterLines="0" w:after="0" w:afterAutospacing="0" w:line="240" w:lineRule="auto"/>
        <w:ind w:leftChars="0" w:left="0" w:rightChars="0" w:right="0" w:firstLineChars="0" w:firstLine="0"/>
        <w:contextualSpacing/>
        <w:jc w:val="left"/>
        <w:outlineLvl w:val="9"/>
      </w:pPr>
      <w:rPr>
        <w:rFonts w:ascii="Arial" w:hAnsi="Arial" w:cs="Arial"/>
        <w:b w:val="0"/>
        <w:bCs w:val="0"/>
        <w:i w:val="0"/>
        <w:iCs w:val="0"/>
        <w:sz w:val="14"/>
        <w:szCs w:val="14"/>
        <w14:cntxtAlts w14:val="0"/>
      </w:rPr>
      <w:tblPr/>
      <w:tcPr>
        <w:tcBorders>
          <w:top w:val="nil"/>
          <w:left w:val="nil"/>
          <w:bottom w:val="nil"/>
          <w:right w:val="nil"/>
          <w:insideH w:val="nil"/>
          <w:insideV w:val="nil"/>
        </w:tcBorders>
        <w:vAlign w:val="top"/>
      </w:tcPr>
    </w:tblStylePr>
    <w:tblStylePr w:type="seCell">
      <w:pPr>
        <w:wordWrap/>
        <w:spacing w:afterLines="0" w:after="120" w:afterAutospacing="0" w:line="240" w:lineRule="auto"/>
        <w:jc w:val="left"/>
      </w:pPr>
    </w:tblStylePr>
  </w:style>
  <w:style w:type="paragraph" w:styleId="FootnoteText">
    <w:name w:val="footnote text"/>
    <w:link w:val="FootnoteTextChar"/>
    <w:uiPriority w:val="1"/>
    <w:qFormat/>
    <w:rsid w:val="00C414D3"/>
    <w:pPr>
      <w:spacing w:after="0" w:line="240" w:lineRule="auto"/>
      <w:ind w:left="360" w:hanging="360"/>
      <w:contextualSpacing/>
    </w:pPr>
    <w:rPr>
      <w:rFonts w:eastAsia="Arial"/>
      <w:sz w:val="14"/>
      <w:szCs w:val="15"/>
      <w14:ligatures w14:val="standardContextual"/>
      <w14:cntxtAlts/>
    </w:rPr>
  </w:style>
  <w:style w:type="paragraph" w:styleId="TOCHeading">
    <w:name w:val="TOC Heading"/>
    <w:next w:val="Normal"/>
    <w:link w:val="TOCHeadingChar"/>
    <w:uiPriority w:val="39"/>
    <w:qFormat/>
    <w:rsid w:val="00DE333D"/>
    <w:pPr>
      <w:pBdr>
        <w:bottom w:val="single" w:sz="8" w:space="1" w:color="auto"/>
      </w:pBdr>
      <w:spacing w:after="240" w:line="240" w:lineRule="auto"/>
      <w:contextualSpacing/>
      <w:textboxTightWrap w:val="firstAndLastLine"/>
    </w:pPr>
    <w:rPr>
      <w:rFonts w:eastAsia="Arial"/>
      <w:bCs/>
      <w:sz w:val="24"/>
    </w:rPr>
  </w:style>
  <w:style w:type="paragraph" w:styleId="BodyText">
    <w:name w:val="Body Text"/>
    <w:basedOn w:val="Normal"/>
    <w:link w:val="BodyTextChar"/>
    <w:uiPriority w:val="99"/>
    <w:rsid w:val="00DD28B6"/>
  </w:style>
  <w:style w:type="paragraph" w:styleId="Revision">
    <w:name w:val="Revision"/>
    <w:hidden/>
    <w:uiPriority w:val="99"/>
    <w:semiHidden/>
    <w:rsid w:val="00C414D3"/>
    <w:pPr>
      <w:spacing w:after="0"/>
    </w:pPr>
    <w:rPr>
      <w:rFonts w:eastAsiaTheme="minorHAnsi"/>
      <w14:ligatures w14:val="standardContextual"/>
    </w:rPr>
  </w:style>
  <w:style w:type="paragraph" w:styleId="CommentText">
    <w:name w:val="annotation text"/>
    <w:basedOn w:val="Normal"/>
    <w:link w:val="CommentTextChar"/>
    <w:uiPriority w:val="99"/>
    <w:unhideWhenUsed/>
    <w:rsid w:val="00C414D3"/>
  </w:style>
  <w:style w:type="paragraph" w:styleId="BodyTextIndent2">
    <w:name w:val="Body Text Indent 2"/>
    <w:basedOn w:val="Normal"/>
    <w:link w:val="BodyTextIndent2Char"/>
    <w:uiPriority w:val="99"/>
    <w:unhideWhenUsed/>
    <w:rsid w:val="00DD28B6"/>
    <w:pPr>
      <w:tabs>
        <w:tab w:val="right" w:pos="0"/>
        <w:tab w:val="right" w:pos="283"/>
      </w:tabs>
      <w:ind w:left="720"/>
    </w:pPr>
    <w:rPr>
      <w:rFonts w:ascii="Times New Roman" w:eastAsia="Times New Roman" w:hAnsi="Times New Roman" w:cs="David"/>
      <w:szCs w:val="24"/>
    </w:rPr>
  </w:style>
  <w:style w:type="paragraph" w:styleId="BodyTextIndent3">
    <w:name w:val="Body Text Indent 3"/>
    <w:basedOn w:val="Normal"/>
    <w:link w:val="BodyTextIndent3Char"/>
    <w:uiPriority w:val="99"/>
    <w:unhideWhenUsed/>
    <w:rsid w:val="00C571DC"/>
    <w:pPr>
      <w:ind w:left="283"/>
    </w:pPr>
    <w:rPr>
      <w:sz w:val="16"/>
      <w:szCs w:val="16"/>
    </w:rPr>
  </w:style>
  <w:style w:type="paragraph" w:customStyle="1" w:styleId="1">
    <w:name w:val="כ1"/>
    <w:link w:val="10"/>
    <w:uiPriority w:val="1"/>
    <w:qFormat/>
    <w:locked/>
    <w:rsid w:val="00C414D3"/>
    <w:pPr>
      <w:spacing w:after="0" w:line="240" w:lineRule="auto"/>
      <w:ind w:left="240" w:hanging="120"/>
      <w:contextualSpacing/>
      <w:jc w:val="left"/>
    </w:pPr>
    <w:rPr>
      <w:rFonts w:eastAsia="Arial"/>
      <w14:ligatures w14:val="standardContextual"/>
    </w:rPr>
  </w:style>
  <w:style w:type="paragraph" w:customStyle="1" w:styleId="CoverTitle">
    <w:name w:val="Cover Title"/>
    <w:basedOn w:val="Normal"/>
    <w:next w:val="CoverSubheading"/>
    <w:link w:val="CoverTitle0"/>
    <w:uiPriority w:val="99"/>
    <w:locked/>
    <w:rsid w:val="00C414D3"/>
    <w:pPr>
      <w:tabs>
        <w:tab w:val="left" w:pos="720"/>
      </w:tabs>
      <w:spacing w:before="480" w:after="0"/>
      <w:ind w:left="850"/>
    </w:pPr>
    <w:rPr>
      <w:b/>
      <w:bCs/>
      <w:color w:val="ED1A3B"/>
      <w:sz w:val="48"/>
      <w:szCs w:val="48"/>
    </w:rPr>
  </w:style>
  <w:style w:type="paragraph" w:customStyle="1" w:styleId="CoverSubheading">
    <w:name w:val="Cover Subheading"/>
    <w:basedOn w:val="Normal"/>
    <w:link w:val="CoverSubheading0"/>
    <w:uiPriority w:val="99"/>
    <w:locked/>
    <w:rsid w:val="00C414D3"/>
    <w:pPr>
      <w:tabs>
        <w:tab w:val="left" w:pos="720"/>
      </w:tabs>
      <w:spacing w:after="0"/>
      <w:ind w:left="850"/>
    </w:pPr>
    <w:rPr>
      <w:b/>
      <w:bCs/>
      <w:color w:val="218F8B" w:themeColor="background2"/>
      <w:sz w:val="32"/>
      <w:szCs w:val="32"/>
    </w:rPr>
  </w:style>
  <w:style w:type="character" w:customStyle="1" w:styleId="CoverSubheading0">
    <w:name w:val="Cover Subheading תו"/>
    <w:basedOn w:val="DefaultParagraphFont"/>
    <w:link w:val="CoverSubheading"/>
    <w:uiPriority w:val="99"/>
    <w:rsid w:val="00C414D3"/>
    <w:rPr>
      <w:rFonts w:ascii="Arial" w:eastAsia="Trebuchet MS" w:hAnsi="Arial"/>
      <w:b/>
      <w:bCs/>
      <w:color w:val="218F8B" w:themeColor="background2"/>
      <w:sz w:val="32"/>
      <w:szCs w:val="32"/>
    </w:rPr>
  </w:style>
  <w:style w:type="character" w:customStyle="1" w:styleId="CoverTitle0">
    <w:name w:val="Cover Title תו"/>
    <w:basedOn w:val="DefaultParagraphFont"/>
    <w:link w:val="CoverTitle"/>
    <w:uiPriority w:val="99"/>
    <w:rsid w:val="00C414D3"/>
    <w:rPr>
      <w:rFonts w:ascii="Arial" w:eastAsia="Trebuchet MS" w:hAnsi="Arial"/>
      <w:b/>
      <w:bCs/>
      <w:color w:val="ED1A3B"/>
      <w:sz w:val="48"/>
      <w:szCs w:val="48"/>
    </w:rPr>
  </w:style>
  <w:style w:type="paragraph" w:customStyle="1" w:styleId="Coverdate">
    <w:name w:val="Cover date"/>
    <w:basedOn w:val="Normal"/>
    <w:next w:val="Normal"/>
    <w:link w:val="Coverdate0"/>
    <w:uiPriority w:val="99"/>
    <w:locked/>
    <w:rsid w:val="00C414D3"/>
    <w:pPr>
      <w:tabs>
        <w:tab w:val="left" w:pos="720"/>
      </w:tabs>
      <w:spacing w:after="240" w:line="360" w:lineRule="auto"/>
      <w:ind w:left="851"/>
    </w:pPr>
    <w:rPr>
      <w:rFonts w:asciiTheme="majorHAnsi" w:hAnsiTheme="majorHAnsi" w:cstheme="majorBidi"/>
      <w:b/>
      <w:bCs/>
      <w:color w:val="ED1A3B"/>
      <w:sz w:val="40"/>
      <w:szCs w:val="40"/>
    </w:rPr>
  </w:style>
  <w:style w:type="character" w:customStyle="1" w:styleId="Coverdate0">
    <w:name w:val="Cover date תו"/>
    <w:basedOn w:val="DefaultParagraphFont"/>
    <w:link w:val="Coverdate"/>
    <w:uiPriority w:val="99"/>
    <w:rsid w:val="00C414D3"/>
    <w:rPr>
      <w:rFonts w:asciiTheme="majorHAnsi" w:eastAsia="Trebuchet MS" w:hAnsiTheme="majorHAnsi" w:cstheme="majorBidi"/>
      <w:b/>
      <w:bCs/>
      <w:color w:val="ED1A3B"/>
      <w:sz w:val="40"/>
      <w:szCs w:val="40"/>
    </w:rPr>
  </w:style>
  <w:style w:type="paragraph" w:styleId="ListParagraph">
    <w:name w:val="List Paragraph"/>
    <w:basedOn w:val="Normal"/>
    <w:link w:val="ListParagraphChar"/>
    <w:uiPriority w:val="34"/>
    <w:qFormat/>
    <w:rsid w:val="007C414E"/>
    <w:pPr>
      <w:ind w:left="680" w:hanging="340"/>
      <w:contextualSpacing/>
    </w:pPr>
  </w:style>
  <w:style w:type="paragraph" w:styleId="Date">
    <w:name w:val="Date"/>
    <w:basedOn w:val="Normal"/>
    <w:next w:val="Normal"/>
    <w:link w:val="DateChar"/>
    <w:uiPriority w:val="99"/>
    <w:rsid w:val="00C414D3"/>
    <w:pPr>
      <w:jc w:val="right"/>
    </w:pPr>
  </w:style>
  <w:style w:type="paragraph" w:styleId="TOC2">
    <w:name w:val="toc 2"/>
    <w:basedOn w:val="Normal"/>
    <w:next w:val="Normal"/>
    <w:link w:val="TOC2Char"/>
    <w:autoRedefine/>
    <w:uiPriority w:val="39"/>
    <w:unhideWhenUsed/>
    <w:rsid w:val="00EC48E5"/>
    <w:pPr>
      <w:tabs>
        <w:tab w:val="left" w:pos="662"/>
        <w:tab w:val="right" w:leader="dot" w:pos="10456"/>
      </w:tabs>
      <w:spacing w:after="100"/>
      <w:ind w:left="357" w:hanging="357"/>
      <w:contextualSpacing/>
    </w:pPr>
    <w:rPr>
      <w:b/>
      <w:bCs/>
      <w:noProof/>
      <w:lang w:val="he-IL"/>
    </w:rPr>
  </w:style>
  <w:style w:type="paragraph" w:styleId="TOC3">
    <w:name w:val="toc 3"/>
    <w:basedOn w:val="Normal"/>
    <w:next w:val="Normal"/>
    <w:link w:val="TOC3Char"/>
    <w:autoRedefine/>
    <w:uiPriority w:val="39"/>
    <w:unhideWhenUsed/>
    <w:rsid w:val="00C414D3"/>
    <w:pPr>
      <w:tabs>
        <w:tab w:val="right" w:leader="dot" w:pos="10456"/>
      </w:tabs>
      <w:spacing w:after="100"/>
      <w:ind w:left="1106" w:hanging="720"/>
      <w:contextualSpacing/>
    </w:pPr>
    <w:rPr>
      <w:noProof/>
    </w:rPr>
  </w:style>
  <w:style w:type="paragraph" w:styleId="Header">
    <w:name w:val="header"/>
    <w:basedOn w:val="Normal"/>
    <w:link w:val="HeaderChar"/>
    <w:uiPriority w:val="99"/>
    <w:unhideWhenUsed/>
    <w:rsid w:val="000C6586"/>
    <w:pPr>
      <w:tabs>
        <w:tab w:val="center" w:pos="4153"/>
        <w:tab w:val="right" w:pos="8306"/>
      </w:tabs>
      <w:spacing w:after="0" w:line="240" w:lineRule="auto"/>
    </w:pPr>
  </w:style>
  <w:style w:type="paragraph" w:customStyle="1" w:styleId="2">
    <w:name w:val="כ2"/>
    <w:link w:val="20"/>
    <w:uiPriority w:val="1"/>
    <w:qFormat/>
    <w:locked/>
    <w:rsid w:val="00C414D3"/>
    <w:pPr>
      <w:spacing w:after="0" w:line="240" w:lineRule="auto"/>
      <w:ind w:left="360" w:hanging="120"/>
      <w:contextualSpacing/>
      <w:jc w:val="left"/>
    </w:pPr>
    <w:rPr>
      <w:rFonts w:eastAsia="Arial"/>
      <w14:ligatures w14:val="standardContextual"/>
    </w:rPr>
  </w:style>
  <w:style w:type="paragraph" w:styleId="CommentSubject">
    <w:name w:val="annotation subject"/>
    <w:basedOn w:val="Normal"/>
    <w:next w:val="Normal"/>
    <w:link w:val="CommentSubjectChar"/>
    <w:uiPriority w:val="99"/>
    <w:rsid w:val="009725FC"/>
    <w:rPr>
      <w:b/>
      <w:bCs/>
    </w:rPr>
  </w:style>
  <w:style w:type="paragraph" w:styleId="ListContinue3">
    <w:name w:val="List Continue 3"/>
    <w:basedOn w:val="Normal"/>
    <w:uiPriority w:val="99"/>
    <w:rsid w:val="00C414D3"/>
    <w:pPr>
      <w:ind w:left="849"/>
      <w:contextualSpacing/>
    </w:pPr>
  </w:style>
  <w:style w:type="paragraph" w:styleId="IndexHeading">
    <w:name w:val="index heading"/>
    <w:basedOn w:val="Normal"/>
    <w:next w:val="Normal"/>
    <w:uiPriority w:val="99"/>
    <w:semiHidden/>
    <w:unhideWhenUsed/>
    <w:rsid w:val="00C571D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C571DC"/>
    <w:pPr>
      <w:spacing w:before="120"/>
    </w:pPr>
    <w:rPr>
      <w:rFonts w:asciiTheme="majorHAnsi" w:eastAsiaTheme="majorEastAsia" w:hAnsiTheme="majorHAnsi" w:cstheme="majorBidi"/>
      <w:b/>
      <w:bCs/>
      <w:sz w:val="24"/>
      <w:szCs w:val="24"/>
    </w:rPr>
  </w:style>
  <w:style w:type="paragraph" w:styleId="ListBullet">
    <w:name w:val="List Bullet"/>
    <w:basedOn w:val="Normal"/>
    <w:uiPriority w:val="99"/>
    <w:qFormat/>
    <w:rsid w:val="00C414D3"/>
    <w:pPr>
      <w:numPr>
        <w:numId w:val="17"/>
      </w:numPr>
      <w:contextualSpacing/>
    </w:pPr>
  </w:style>
  <w:style w:type="paragraph" w:styleId="ListNumber2">
    <w:name w:val="List Number 2"/>
    <w:basedOn w:val="Normal"/>
    <w:uiPriority w:val="99"/>
    <w:rsid w:val="00C414D3"/>
    <w:pPr>
      <w:numPr>
        <w:numId w:val="10"/>
      </w:numPr>
      <w:tabs>
        <w:tab w:val="clear" w:pos="643"/>
      </w:tabs>
      <w:ind w:left="720"/>
      <w:contextualSpacing/>
    </w:pPr>
  </w:style>
  <w:style w:type="paragraph" w:customStyle="1" w:styleId="x2underline">
    <w:name w:val="x2 underline"/>
    <w:next w:val="Normal"/>
    <w:uiPriority w:val="2"/>
    <w:locked/>
    <w:rsid w:val="00C414D3"/>
    <w:pPr>
      <w:pBdr>
        <w:bottom w:val="double" w:sz="4" w:space="1" w:color="auto"/>
      </w:pBdr>
      <w:spacing w:after="20" w:line="240" w:lineRule="auto"/>
      <w:jc w:val="left"/>
    </w:pPr>
    <w:rPr>
      <w:rFonts w:eastAsia="Arial Narrow"/>
      <w14:ligatures w14:val="standardContextual"/>
    </w:rPr>
  </w:style>
  <w:style w:type="paragraph" w:customStyle="1" w:styleId="X1underline">
    <w:name w:val="X1 underline"/>
    <w:basedOn w:val="NoSpacing"/>
    <w:next w:val="Normal"/>
    <w:uiPriority w:val="2"/>
    <w:locked/>
    <w:rsid w:val="00C414D3"/>
    <w:pPr>
      <w:pBdr>
        <w:bottom w:val="single" w:sz="4" w:space="1" w:color="auto"/>
      </w:pBdr>
      <w:spacing w:line="200" w:lineRule="exact"/>
      <w:jc w:val="center"/>
    </w:pPr>
    <w:rPr>
      <w:rFonts w:eastAsia="Arial"/>
    </w:rPr>
  </w:style>
  <w:style w:type="paragraph" w:styleId="Bibliography">
    <w:name w:val="Bibliography"/>
    <w:basedOn w:val="Normal"/>
    <w:next w:val="Normal"/>
    <w:uiPriority w:val="37"/>
    <w:unhideWhenUsed/>
    <w:rsid w:val="00C571DC"/>
  </w:style>
  <w:style w:type="paragraph" w:styleId="Salutation">
    <w:name w:val="Salutation"/>
    <w:basedOn w:val="Normal"/>
    <w:next w:val="Normal"/>
    <w:link w:val="SalutationChar"/>
    <w:uiPriority w:val="99"/>
    <w:unhideWhenUsed/>
    <w:rsid w:val="00C571DC"/>
  </w:style>
  <w:style w:type="character" w:styleId="PlaceholderText">
    <w:name w:val="Placeholder Text"/>
    <w:basedOn w:val="DefaultParagraphFont"/>
    <w:uiPriority w:val="99"/>
    <w:rsid w:val="00C414D3"/>
    <w:rPr>
      <w:color w:val="808080"/>
    </w:rPr>
  </w:style>
  <w:style w:type="paragraph" w:styleId="List">
    <w:name w:val="List"/>
    <w:basedOn w:val="Normal"/>
    <w:uiPriority w:val="99"/>
    <w:rsid w:val="00C414D3"/>
    <w:pPr>
      <w:ind w:left="360" w:hanging="360"/>
      <w:contextualSpacing/>
    </w:pPr>
  </w:style>
  <w:style w:type="paragraph" w:styleId="ListBullet2">
    <w:name w:val="List Bullet 2"/>
    <w:basedOn w:val="Normal"/>
    <w:uiPriority w:val="99"/>
    <w:rsid w:val="00C414D3"/>
    <w:pPr>
      <w:numPr>
        <w:numId w:val="6"/>
      </w:numPr>
      <w:ind w:left="720"/>
      <w:contextualSpacing/>
    </w:pPr>
  </w:style>
  <w:style w:type="paragraph" w:styleId="ListNumber">
    <w:name w:val="List Number"/>
    <w:basedOn w:val="Normal"/>
    <w:uiPriority w:val="99"/>
    <w:qFormat/>
    <w:rsid w:val="000C6586"/>
    <w:pPr>
      <w:numPr>
        <w:numId w:val="18"/>
      </w:numPr>
    </w:pPr>
  </w:style>
  <w:style w:type="paragraph" w:styleId="ListNumber3">
    <w:name w:val="List Number 3"/>
    <w:basedOn w:val="Normal"/>
    <w:uiPriority w:val="99"/>
    <w:rsid w:val="00C414D3"/>
    <w:pPr>
      <w:numPr>
        <w:numId w:val="11"/>
      </w:numPr>
      <w:ind w:left="1080"/>
      <w:contextualSpacing/>
    </w:pPr>
  </w:style>
  <w:style w:type="paragraph" w:styleId="ListBullet3">
    <w:name w:val="List Bullet 3"/>
    <w:basedOn w:val="Normal"/>
    <w:uiPriority w:val="99"/>
    <w:rsid w:val="00C414D3"/>
    <w:pPr>
      <w:numPr>
        <w:numId w:val="7"/>
      </w:numPr>
      <w:ind w:left="1080"/>
      <w:contextualSpacing/>
    </w:pPr>
  </w:style>
  <w:style w:type="paragraph" w:styleId="ListBullet4">
    <w:name w:val="List Bullet 4"/>
    <w:basedOn w:val="Normal"/>
    <w:uiPriority w:val="99"/>
    <w:rsid w:val="00C414D3"/>
    <w:pPr>
      <w:numPr>
        <w:numId w:val="8"/>
      </w:numPr>
      <w:ind w:left="1440"/>
      <w:contextualSpacing/>
    </w:pPr>
  </w:style>
  <w:style w:type="paragraph" w:customStyle="1" w:styleId="1-B">
    <w:name w:val="כ1-B"/>
    <w:basedOn w:val="1"/>
    <w:link w:val="1-B0"/>
    <w:uiPriority w:val="1"/>
    <w:qFormat/>
    <w:rsid w:val="00C414D3"/>
    <w:rPr>
      <w:b/>
      <w:bCs/>
    </w:rPr>
  </w:style>
  <w:style w:type="paragraph" w:customStyle="1" w:styleId="2-B">
    <w:name w:val="כ2-B"/>
    <w:basedOn w:val="2"/>
    <w:next w:val="0"/>
    <w:link w:val="2-B0"/>
    <w:uiPriority w:val="1"/>
    <w:qFormat/>
    <w:rsid w:val="00C414D3"/>
    <w:rPr>
      <w:b/>
      <w:bCs/>
    </w:rPr>
  </w:style>
  <w:style w:type="character" w:customStyle="1" w:styleId="10">
    <w:name w:val="כ1 תו"/>
    <w:basedOn w:val="DefaultParagraphFont"/>
    <w:link w:val="1"/>
    <w:uiPriority w:val="1"/>
    <w:rsid w:val="00C414D3"/>
    <w:rPr>
      <w:rFonts w:ascii="Arial" w:eastAsia="Arial" w:hAnsi="Arial"/>
      <w14:ligatures w14:val="standardContextual"/>
    </w:rPr>
  </w:style>
  <w:style w:type="character" w:customStyle="1" w:styleId="1-B0">
    <w:name w:val="כ1-B תו"/>
    <w:basedOn w:val="10"/>
    <w:link w:val="1-B"/>
    <w:uiPriority w:val="1"/>
    <w:rsid w:val="00C414D3"/>
    <w:rPr>
      <w:rFonts w:ascii="Arial" w:eastAsia="Arial" w:hAnsi="Arial"/>
      <w:b/>
      <w:bCs/>
      <w14:ligatures w14:val="standardContextual"/>
    </w:rPr>
  </w:style>
  <w:style w:type="character" w:styleId="CommentReference">
    <w:name w:val="annotation reference"/>
    <w:basedOn w:val="DefaultParagraphFont"/>
    <w:uiPriority w:val="99"/>
    <w:unhideWhenUsed/>
    <w:rsid w:val="00C414D3"/>
    <w:rPr>
      <w:sz w:val="16"/>
      <w:szCs w:val="16"/>
    </w:rPr>
  </w:style>
  <w:style w:type="character" w:styleId="FootnoteReference">
    <w:name w:val="footnote reference"/>
    <w:uiPriority w:val="1"/>
    <w:qFormat/>
    <w:rsid w:val="00C414D3"/>
    <w:rPr>
      <w:rFonts w:ascii="Arial" w:hAnsi="Arial" w:cs="Arial"/>
      <w:b w:val="0"/>
      <w:bCs w:val="0"/>
      <w:i w:val="0"/>
      <w:iCs w:val="0"/>
      <w:caps w:val="0"/>
      <w:smallCaps w:val="0"/>
      <w:strike w:val="0"/>
      <w:dstrike w:val="0"/>
      <w:vanish w:val="0"/>
      <w:sz w:val="18"/>
      <w:szCs w:val="18"/>
      <w:vertAlign w:val="superscript"/>
      <w14:ligatures w14:val="none"/>
      <w14:cntxtAlts w14:val="0"/>
    </w:rPr>
  </w:style>
  <w:style w:type="character" w:styleId="BookTitle">
    <w:name w:val="Book Title"/>
    <w:basedOn w:val="DefaultParagraphFont"/>
    <w:uiPriority w:val="33"/>
    <w:qFormat/>
    <w:rsid w:val="00C414D3"/>
    <w:rPr>
      <w:b/>
      <w:bCs/>
      <w:sz w:val="22"/>
      <w:szCs w:val="22"/>
    </w:rPr>
  </w:style>
  <w:style w:type="paragraph" w:customStyle="1" w:styleId="0-B0">
    <w:name w:val="כ0-B"/>
    <w:basedOn w:val="0"/>
    <w:next w:val="0"/>
    <w:link w:val="0-B"/>
    <w:uiPriority w:val="1"/>
    <w:qFormat/>
    <w:rsid w:val="00C414D3"/>
    <w:rPr>
      <w:rFonts w:eastAsiaTheme="minorHAnsi"/>
      <w:b/>
      <w:bCs/>
      <w:color w:val="000000" w:themeColor="text1"/>
      <w14:cntxtAlts/>
    </w:rPr>
  </w:style>
  <w:style w:type="character" w:customStyle="1" w:styleId="20">
    <w:name w:val="כ2 תו"/>
    <w:basedOn w:val="10"/>
    <w:link w:val="2"/>
    <w:uiPriority w:val="1"/>
    <w:rsid w:val="00C414D3"/>
    <w:rPr>
      <w:rFonts w:ascii="Arial" w:eastAsia="Arial" w:hAnsi="Arial"/>
      <w14:ligatures w14:val="standardContextual"/>
    </w:rPr>
  </w:style>
  <w:style w:type="character" w:customStyle="1" w:styleId="2-B0">
    <w:name w:val="כ2-B תו"/>
    <w:basedOn w:val="20"/>
    <w:link w:val="2-B"/>
    <w:uiPriority w:val="1"/>
    <w:rsid w:val="00C414D3"/>
    <w:rPr>
      <w:rFonts w:ascii="Arial" w:eastAsia="Arial" w:hAnsi="Arial"/>
      <w:b/>
      <w:bCs/>
      <w14:ligatures w14:val="standardContextual"/>
    </w:rPr>
  </w:style>
  <w:style w:type="paragraph" w:styleId="PlainText">
    <w:name w:val="Plain Text"/>
    <w:basedOn w:val="Normal"/>
    <w:link w:val="PlainTextChar"/>
    <w:uiPriority w:val="99"/>
    <w:unhideWhenUsed/>
    <w:rsid w:val="00C571DC"/>
    <w:pPr>
      <w:spacing w:after="0" w:line="240" w:lineRule="auto"/>
    </w:pPr>
    <w:rPr>
      <w:rFonts w:ascii="Consolas" w:hAnsi="Consolas"/>
      <w:sz w:val="21"/>
      <w:szCs w:val="21"/>
    </w:rPr>
  </w:style>
  <w:style w:type="paragraph" w:styleId="Signature">
    <w:name w:val="Signature"/>
    <w:basedOn w:val="Normal"/>
    <w:link w:val="SignatureChar"/>
    <w:uiPriority w:val="99"/>
    <w:rsid w:val="00C414D3"/>
    <w:pPr>
      <w:spacing w:after="0"/>
      <w:ind w:left="5906"/>
    </w:pPr>
  </w:style>
  <w:style w:type="paragraph" w:styleId="BodyTextIndent">
    <w:name w:val="Body Text Indent"/>
    <w:basedOn w:val="Normal"/>
    <w:link w:val="BodyTextIndentChar"/>
    <w:uiPriority w:val="99"/>
    <w:unhideWhenUsed/>
    <w:qFormat/>
    <w:rsid w:val="00DD28B6"/>
    <w:pPr>
      <w:ind w:left="283"/>
    </w:pPr>
  </w:style>
  <w:style w:type="paragraph" w:styleId="BodyTextFirstIndent">
    <w:name w:val="Body Text First Indent"/>
    <w:basedOn w:val="Normal"/>
    <w:link w:val="BodyTextFirstIndentChar"/>
    <w:uiPriority w:val="99"/>
    <w:unhideWhenUsed/>
    <w:rsid w:val="00C571DC"/>
    <w:pPr>
      <w:ind w:firstLine="360"/>
    </w:pPr>
  </w:style>
  <w:style w:type="paragraph" w:styleId="BodyTextFirstIndent2">
    <w:name w:val="Body Text First Indent 2"/>
    <w:basedOn w:val="BodyTextIndent"/>
    <w:link w:val="BodyTextFirstIndent2Char"/>
    <w:uiPriority w:val="99"/>
    <w:unhideWhenUsed/>
    <w:rsid w:val="00C571DC"/>
    <w:pPr>
      <w:ind w:left="360" w:firstLine="360"/>
    </w:pPr>
  </w:style>
  <w:style w:type="paragraph" w:styleId="Quote">
    <w:name w:val="Quote"/>
    <w:basedOn w:val="Normal"/>
    <w:link w:val="QuoteChar"/>
    <w:qFormat/>
    <w:rsid w:val="00C414D3"/>
    <w:pPr>
      <w:spacing w:before="200"/>
      <w:ind w:left="864" w:right="864"/>
      <w:jc w:val="center"/>
    </w:pPr>
    <w:rPr>
      <w:i/>
      <w:iCs/>
      <w:color w:val="404040" w:themeColor="text1" w:themeTint="BF"/>
    </w:rPr>
  </w:style>
  <w:style w:type="character" w:styleId="SubtleEmphasis">
    <w:name w:val="Subtle Emphasis"/>
    <w:uiPriority w:val="1"/>
    <w:qFormat/>
    <w:rsid w:val="00C414D3"/>
    <w:rPr>
      <w:b w:val="0"/>
      <w:bCs w:val="0"/>
      <w:i/>
      <w:iCs/>
    </w:rPr>
  </w:style>
  <w:style w:type="character" w:styleId="SubtleReference">
    <w:name w:val="Subtle Reference"/>
    <w:basedOn w:val="NoSpacingChar"/>
    <w:uiPriority w:val="1"/>
    <w:qFormat/>
    <w:rsid w:val="00410900"/>
    <w:rPr>
      <w:rFonts w:ascii="Arial" w:eastAsiaTheme="minorHAnsi" w:hAnsi="Arial" w:cs="Arial"/>
      <w:bCs w:val="0"/>
      <w:i/>
      <w:iCs/>
      <w:caps w:val="0"/>
      <w:smallCaps/>
      <w:spacing w:val="5"/>
      <w:sz w:val="20"/>
      <w:szCs w:val="20"/>
      <w:shd w:val="solid" w:color="E7E7E7" w:themeColor="accent5" w:fill="auto"/>
      <w:lang w:val="en-GB"/>
      <w14:ligatures w14:val="standardContextual"/>
      <w14:cntxtAlts/>
    </w:rPr>
  </w:style>
  <w:style w:type="paragraph" w:styleId="TOC5">
    <w:name w:val="toc 5"/>
    <w:basedOn w:val="Normal"/>
    <w:next w:val="Normal"/>
    <w:autoRedefine/>
    <w:uiPriority w:val="39"/>
    <w:unhideWhenUsed/>
    <w:rsid w:val="00DD28B6"/>
    <w:pPr>
      <w:ind w:left="800"/>
    </w:pPr>
    <w:rPr>
      <w:sz w:val="18"/>
      <w:szCs w:val="18"/>
    </w:rPr>
  </w:style>
  <w:style w:type="paragraph" w:styleId="TOC6">
    <w:name w:val="toc 6"/>
    <w:basedOn w:val="Normal"/>
    <w:next w:val="Normal"/>
    <w:autoRedefine/>
    <w:uiPriority w:val="39"/>
    <w:unhideWhenUsed/>
    <w:rsid w:val="00DD28B6"/>
    <w:pPr>
      <w:ind w:left="1000"/>
    </w:pPr>
    <w:rPr>
      <w:sz w:val="18"/>
      <w:szCs w:val="18"/>
    </w:rPr>
  </w:style>
  <w:style w:type="paragraph" w:styleId="TOC7">
    <w:name w:val="toc 7"/>
    <w:basedOn w:val="Normal"/>
    <w:next w:val="Normal"/>
    <w:autoRedefine/>
    <w:uiPriority w:val="39"/>
    <w:unhideWhenUsed/>
    <w:rsid w:val="00DD28B6"/>
    <w:pPr>
      <w:ind w:left="1200"/>
    </w:pPr>
    <w:rPr>
      <w:sz w:val="18"/>
      <w:szCs w:val="18"/>
    </w:rPr>
  </w:style>
  <w:style w:type="paragraph" w:styleId="TOC8">
    <w:name w:val="toc 8"/>
    <w:basedOn w:val="Normal"/>
    <w:next w:val="Normal"/>
    <w:autoRedefine/>
    <w:uiPriority w:val="39"/>
    <w:unhideWhenUsed/>
    <w:rsid w:val="00DD28B6"/>
    <w:pPr>
      <w:ind w:left="1400"/>
    </w:pPr>
    <w:rPr>
      <w:sz w:val="18"/>
      <w:szCs w:val="18"/>
    </w:rPr>
  </w:style>
  <w:style w:type="paragraph" w:styleId="TOC9">
    <w:name w:val="toc 9"/>
    <w:basedOn w:val="Normal"/>
    <w:next w:val="Normal"/>
    <w:link w:val="TOC9Char"/>
    <w:autoRedefine/>
    <w:uiPriority w:val="39"/>
    <w:unhideWhenUsed/>
    <w:rsid w:val="00DD28B6"/>
    <w:pPr>
      <w:ind w:left="1600"/>
    </w:pPr>
    <w:rPr>
      <w:sz w:val="18"/>
      <w:szCs w:val="18"/>
    </w:rPr>
  </w:style>
  <w:style w:type="paragraph" w:styleId="TOC4">
    <w:name w:val="toc 4"/>
    <w:basedOn w:val="Normal"/>
    <w:next w:val="Normal"/>
    <w:autoRedefine/>
    <w:uiPriority w:val="39"/>
    <w:unhideWhenUsed/>
    <w:rsid w:val="00DD28B6"/>
    <w:pPr>
      <w:ind w:left="600"/>
    </w:pPr>
    <w:rPr>
      <w:sz w:val="18"/>
      <w:szCs w:val="18"/>
    </w:rPr>
  </w:style>
  <w:style w:type="paragraph" w:customStyle="1" w:styleId="a0">
    <w:name w:val="כותרת להמשך"/>
    <w:basedOn w:val="Normal"/>
    <w:link w:val="a1"/>
    <w:rsid w:val="00020946"/>
    <w:pPr>
      <w:keepNext/>
      <w:pBdr>
        <w:bottom w:val="single" w:sz="8" w:space="1" w:color="auto"/>
      </w:pBdr>
      <w:spacing w:after="80"/>
      <w:contextualSpacing/>
      <w:textboxTightWrap w:val="firstAndLastLine"/>
    </w:pPr>
    <w:rPr>
      <w:rFonts w:eastAsia="Arial"/>
      <w:b/>
      <w:bCs/>
      <w:smallCaps/>
    </w:rPr>
  </w:style>
  <w:style w:type="character" w:customStyle="1" w:styleId="a1">
    <w:name w:val="כותרת להמשך תו"/>
    <w:basedOn w:val="DefaultParagraphFont"/>
    <w:link w:val="a0"/>
    <w:rsid w:val="00C571DC"/>
    <w:rPr>
      <w:rFonts w:eastAsiaTheme="majorEastAsia"/>
      <w:b/>
      <w:bCs/>
      <w:smallCaps/>
      <w:sz w:val="22"/>
      <w:szCs w:val="22"/>
    </w:rPr>
  </w:style>
  <w:style w:type="paragraph" w:styleId="E-mailSignature">
    <w:name w:val="E-mail Signature"/>
    <w:basedOn w:val="Normal"/>
    <w:link w:val="E-mailSignatureChar"/>
    <w:uiPriority w:val="99"/>
    <w:unhideWhenUsed/>
    <w:rsid w:val="00C571DC"/>
    <w:pPr>
      <w:spacing w:after="0" w:line="240" w:lineRule="auto"/>
    </w:pPr>
  </w:style>
  <w:style w:type="paragraph" w:styleId="DocumentMap">
    <w:name w:val="Document Map"/>
    <w:basedOn w:val="Normal"/>
    <w:link w:val="DocumentMapChar"/>
    <w:uiPriority w:val="99"/>
    <w:rsid w:val="00C414D3"/>
    <w:pPr>
      <w:spacing w:line="240" w:lineRule="auto"/>
    </w:pPr>
    <w:rPr>
      <w:rFonts w:eastAsia="Arial"/>
      <w:b/>
      <w:bCs/>
    </w:rPr>
  </w:style>
  <w:style w:type="paragraph" w:styleId="BlockText">
    <w:name w:val="Block Text"/>
    <w:basedOn w:val="Normal"/>
    <w:uiPriority w:val="99"/>
    <w:unhideWhenUsed/>
    <w:rsid w:val="00DD28B6"/>
    <w:pPr>
      <w:tabs>
        <w:tab w:val="left" w:pos="6469"/>
        <w:tab w:val="left" w:pos="7543"/>
      </w:tabs>
      <w:spacing w:line="240" w:lineRule="auto"/>
      <w:ind w:left="515" w:hanging="515"/>
    </w:pPr>
    <w:rPr>
      <w:noProof/>
      <w:szCs w:val="26"/>
    </w:rPr>
  </w:style>
  <w:style w:type="character" w:styleId="EndnoteReference">
    <w:name w:val="endnote reference"/>
    <w:basedOn w:val="DefaultParagraphFont"/>
    <w:uiPriority w:val="99"/>
    <w:unhideWhenUsed/>
    <w:qFormat/>
    <w:rsid w:val="00C414D3"/>
    <w:rPr>
      <w:vertAlign w:val="superscript"/>
    </w:rPr>
  </w:style>
  <w:style w:type="paragraph" w:styleId="BodyText2">
    <w:name w:val="Body Text 2"/>
    <w:basedOn w:val="Normal"/>
    <w:link w:val="BodyText2Char"/>
    <w:uiPriority w:val="99"/>
    <w:qFormat/>
    <w:rsid w:val="00C414D3"/>
    <w:pPr>
      <w:spacing w:before="40"/>
    </w:pPr>
    <w:rPr>
      <w:sz w:val="14"/>
      <w:szCs w:val="14"/>
    </w:rPr>
  </w:style>
  <w:style w:type="character" w:customStyle="1" w:styleId="SubtitleChar">
    <w:name w:val="Subtitle Char"/>
    <w:basedOn w:val="DefaultParagraphFont"/>
    <w:link w:val="Subtitle"/>
    <w:rsid w:val="00C414D3"/>
    <w:rPr>
      <w:rFonts w:asciiTheme="minorHAnsi" w:hAnsiTheme="minorHAnsi" w:cstheme="minorBidi"/>
      <w:color w:val="5A5A5A" w:themeColor="text1" w:themeTint="A5"/>
      <w:spacing w:val="15"/>
      <w:sz w:val="22"/>
      <w:szCs w:val="22"/>
    </w:rPr>
  </w:style>
  <w:style w:type="character" w:customStyle="1" w:styleId="NoteHeadingChar">
    <w:name w:val="Note Heading Char"/>
    <w:basedOn w:val="DefaultParagraphFont"/>
    <w:link w:val="NoteHeading"/>
    <w:uiPriority w:val="99"/>
    <w:rsid w:val="009725FC"/>
    <w:rPr>
      <w:rFonts w:ascii="Arial" w:hAnsi="Arial"/>
    </w:rPr>
  </w:style>
  <w:style w:type="character" w:customStyle="1" w:styleId="BodyTextIndent2Char">
    <w:name w:val="Body Text Indent 2 Char"/>
    <w:basedOn w:val="DefaultParagraphFont"/>
    <w:link w:val="BodyTextIndent2"/>
    <w:uiPriority w:val="99"/>
    <w:rsid w:val="00DD28B6"/>
    <w:rPr>
      <w:rFonts w:ascii="Times New Roman" w:eastAsia="Times New Roman" w:hAnsi="Times New Roman" w:cs="David"/>
      <w:szCs w:val="24"/>
    </w:rPr>
  </w:style>
  <w:style w:type="character" w:customStyle="1" w:styleId="BodyTextIndent3Char">
    <w:name w:val="Body Text Indent 3 Char"/>
    <w:basedOn w:val="DefaultParagraphFont"/>
    <w:link w:val="BodyTextIndent3"/>
    <w:uiPriority w:val="99"/>
    <w:rsid w:val="00C571DC"/>
    <w:rPr>
      <w:sz w:val="16"/>
      <w:szCs w:val="16"/>
    </w:rPr>
  </w:style>
  <w:style w:type="character" w:customStyle="1" w:styleId="BodyTextChar">
    <w:name w:val="Body Text Char"/>
    <w:basedOn w:val="DefaultParagraphFont"/>
    <w:link w:val="BodyText"/>
    <w:uiPriority w:val="99"/>
    <w:rsid w:val="00DD28B6"/>
  </w:style>
  <w:style w:type="character" w:customStyle="1" w:styleId="CommentSubjectChar">
    <w:name w:val="Comment Subject Char"/>
    <w:basedOn w:val="DefaultParagraphFont"/>
    <w:link w:val="CommentSubject"/>
    <w:uiPriority w:val="99"/>
    <w:rsid w:val="009725FC"/>
    <w:rPr>
      <w:rFonts w:ascii="Arial" w:hAnsi="Arial"/>
      <w:b/>
      <w:bCs/>
    </w:rPr>
  </w:style>
  <w:style w:type="character" w:customStyle="1" w:styleId="E-mailSignatureChar">
    <w:name w:val="E-mail Signature Char"/>
    <w:basedOn w:val="DefaultParagraphFont"/>
    <w:link w:val="E-mailSignature"/>
    <w:uiPriority w:val="99"/>
    <w:rsid w:val="00C571DC"/>
  </w:style>
  <w:style w:type="character" w:customStyle="1" w:styleId="SalutationChar">
    <w:name w:val="Salutation Char"/>
    <w:basedOn w:val="DefaultParagraphFont"/>
    <w:link w:val="Salutation"/>
    <w:uiPriority w:val="99"/>
    <w:rsid w:val="00C571DC"/>
  </w:style>
  <w:style w:type="character" w:customStyle="1" w:styleId="BodyTextIndentChar">
    <w:name w:val="Body Text Indent Char"/>
    <w:basedOn w:val="DefaultParagraphFont"/>
    <w:link w:val="BodyTextIndent"/>
    <w:uiPriority w:val="99"/>
    <w:rsid w:val="00DD28B6"/>
    <w:rPr>
      <w:rFonts w:ascii="Arial" w:eastAsia="Trebuchet MS" w:hAnsi="Arial"/>
    </w:rPr>
  </w:style>
  <w:style w:type="character" w:customStyle="1" w:styleId="BodyTextFirstIndentChar">
    <w:name w:val="Body Text First Indent Char"/>
    <w:basedOn w:val="BodyTextChar"/>
    <w:link w:val="BodyTextFirstIndent"/>
    <w:uiPriority w:val="99"/>
    <w:rsid w:val="0004109B"/>
    <w:rPr>
      <w:rFonts w:ascii="Arial" w:eastAsia="Trebuchet MS" w:hAnsi="Arial"/>
    </w:rPr>
  </w:style>
  <w:style w:type="character" w:customStyle="1" w:styleId="BodyTextFirstIndent2Char">
    <w:name w:val="Body Text First Indent 2 Char"/>
    <w:basedOn w:val="BodyTextIndentChar"/>
    <w:link w:val="BodyTextFirstIndent2"/>
    <w:uiPriority w:val="99"/>
    <w:rsid w:val="00C571DC"/>
    <w:rPr>
      <w:rFonts w:ascii="Arial" w:eastAsia="Trebuchet MS" w:hAnsi="Arial"/>
    </w:rPr>
  </w:style>
  <w:style w:type="character" w:customStyle="1" w:styleId="PlainTextChar">
    <w:name w:val="Plain Text Char"/>
    <w:basedOn w:val="DefaultParagraphFont"/>
    <w:link w:val="PlainText"/>
    <w:uiPriority w:val="99"/>
    <w:rsid w:val="00C571DC"/>
    <w:rPr>
      <w:rFonts w:ascii="Consolas" w:hAnsi="Consolas"/>
      <w:sz w:val="21"/>
      <w:szCs w:val="21"/>
    </w:rPr>
  </w:style>
  <w:style w:type="character" w:customStyle="1" w:styleId="TOC9Char">
    <w:name w:val="TOC 9 Char"/>
    <w:basedOn w:val="DefaultParagraphFont"/>
    <w:link w:val="TOC9"/>
    <w:uiPriority w:val="39"/>
    <w:rsid w:val="00C571DC"/>
    <w:rPr>
      <w:rFonts w:cstheme="minorHAnsi"/>
      <w:sz w:val="18"/>
      <w:szCs w:val="18"/>
    </w:rPr>
  </w:style>
  <w:style w:type="character" w:customStyle="1" w:styleId="TOC1Char">
    <w:name w:val="TOC 1 Char"/>
    <w:basedOn w:val="DefaultParagraphFont"/>
    <w:link w:val="TOC1"/>
    <w:uiPriority w:val="39"/>
    <w:rsid w:val="007D2DD0"/>
    <w:rPr>
      <w:rFonts w:asciiTheme="minorHAnsi" w:eastAsiaTheme="minorHAnsi" w:hAnsiTheme="minorHAnsi"/>
      <w:b/>
      <w:bCs/>
      <w:noProof/>
      <w:sz w:val="22"/>
      <w:szCs w:val="22"/>
    </w:rPr>
  </w:style>
  <w:style w:type="character" w:customStyle="1" w:styleId="TOC2Char">
    <w:name w:val="TOC 2 Char"/>
    <w:basedOn w:val="DefaultParagraphFont"/>
    <w:link w:val="TOC2"/>
    <w:uiPriority w:val="39"/>
    <w:rsid w:val="00EC48E5"/>
    <w:rPr>
      <w:rFonts w:eastAsiaTheme="minorHAnsi"/>
      <w:b/>
      <w:bCs/>
      <w:noProof/>
      <w:sz w:val="22"/>
      <w:szCs w:val="22"/>
      <w:lang w:val="he-IL"/>
    </w:rPr>
  </w:style>
  <w:style w:type="character" w:customStyle="1" w:styleId="TOC3Char">
    <w:name w:val="TOC 3 Char"/>
    <w:basedOn w:val="DefaultParagraphFont"/>
    <w:link w:val="TOC3"/>
    <w:uiPriority w:val="39"/>
    <w:rsid w:val="000A06F3"/>
    <w:rPr>
      <w:rFonts w:ascii="Arial" w:eastAsia="Trebuchet MS" w:hAnsi="Arial"/>
      <w:noProof/>
    </w:rPr>
  </w:style>
  <w:style w:type="table" w:styleId="ListTable1Light-Accent6">
    <w:name w:val="List Table 1 Light Accent 6"/>
    <w:basedOn w:val="TableNormal"/>
    <w:uiPriority w:val="46"/>
    <w:rsid w:val="004A76C4"/>
    <w:pPr>
      <w:spacing w:after="0" w:line="240" w:lineRule="auto"/>
    </w:p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paragraph" w:customStyle="1" w:styleId="a2">
    <w:name w:val="מרכוז"/>
    <w:basedOn w:val="NoSpacing"/>
    <w:uiPriority w:val="1"/>
    <w:qFormat/>
    <w:rsid w:val="00C414D3"/>
    <w:pPr>
      <w:keepNext/>
      <w:tabs>
        <w:tab w:val="left" w:pos="180"/>
        <w:tab w:val="left" w:pos="360"/>
        <w:tab w:val="left" w:pos="540"/>
      </w:tabs>
      <w:jc w:val="center"/>
    </w:pPr>
  </w:style>
  <w:style w:type="paragraph" w:styleId="ListContinue">
    <w:name w:val="List Continue"/>
    <w:basedOn w:val="Normal"/>
    <w:uiPriority w:val="99"/>
    <w:rsid w:val="00C414D3"/>
    <w:pPr>
      <w:ind w:left="283"/>
      <w:contextualSpacing/>
    </w:pPr>
  </w:style>
  <w:style w:type="paragraph" w:customStyle="1" w:styleId="0">
    <w:name w:val="כ0"/>
    <w:uiPriority w:val="1"/>
    <w:qFormat/>
    <w:rsid w:val="00C414D3"/>
    <w:pPr>
      <w:spacing w:after="0" w:line="240" w:lineRule="auto"/>
      <w:ind w:left="120" w:hanging="120"/>
      <w:contextualSpacing/>
      <w:jc w:val="left"/>
    </w:pPr>
    <w:rPr>
      <w:rFonts w:eastAsia="Arial"/>
      <w14:ligatures w14:val="standardContextual"/>
    </w:rPr>
  </w:style>
  <w:style w:type="paragraph" w:styleId="ListContinue5">
    <w:name w:val="List Continue 5"/>
    <w:basedOn w:val="Normal"/>
    <w:uiPriority w:val="99"/>
    <w:rsid w:val="00C414D3"/>
    <w:pPr>
      <w:ind w:left="1415"/>
      <w:contextualSpacing/>
    </w:pPr>
  </w:style>
  <w:style w:type="paragraph" w:styleId="ListContinue2">
    <w:name w:val="List Continue 2"/>
    <w:basedOn w:val="Normal"/>
    <w:uiPriority w:val="99"/>
    <w:rsid w:val="00C414D3"/>
    <w:pPr>
      <w:ind w:left="566"/>
      <w:contextualSpacing/>
    </w:pPr>
  </w:style>
  <w:style w:type="paragraph" w:styleId="ListContinue4">
    <w:name w:val="List Continue 4"/>
    <w:basedOn w:val="Normal"/>
    <w:uiPriority w:val="99"/>
    <w:rsid w:val="00C414D3"/>
    <w:pPr>
      <w:ind w:left="1132"/>
      <w:contextualSpacing/>
    </w:pPr>
  </w:style>
  <w:style w:type="table" w:styleId="TableGridLight">
    <w:name w:val="Grid Table Light"/>
    <w:basedOn w:val="TableNormal"/>
    <w:uiPriority w:val="40"/>
    <w:rsid w:val="00C414D3"/>
    <w:pPr>
      <w:bidi w:val="0"/>
      <w:spacing w:after="120"/>
    </w:pPr>
    <w:rPr>
      <w:rFonts w:eastAsiaTheme="minorHAnsi"/>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tenseQuote">
    <w:name w:val="Intense Quote"/>
    <w:basedOn w:val="Normal"/>
    <w:next w:val="Normal"/>
    <w:link w:val="IntenseQuoteChar"/>
    <w:qFormat/>
    <w:rsid w:val="001E1697"/>
    <w:pPr>
      <w:pBdr>
        <w:top w:val="single" w:sz="4" w:space="10" w:color="ED1A3B" w:themeColor="accent1"/>
        <w:bottom w:val="single" w:sz="4" w:space="10" w:color="ED1A3B" w:themeColor="accent1"/>
      </w:pBdr>
      <w:spacing w:before="360" w:after="360"/>
      <w:ind w:left="864" w:right="864"/>
      <w:jc w:val="center"/>
    </w:pPr>
    <w:rPr>
      <w:i/>
      <w:iCs/>
      <w:color w:val="ED1A3B" w:themeColor="accent1"/>
    </w:rPr>
  </w:style>
  <w:style w:type="character" w:customStyle="1" w:styleId="IntenseQuoteChar">
    <w:name w:val="Intense Quote Char"/>
    <w:basedOn w:val="DefaultParagraphFont"/>
    <w:link w:val="IntenseQuote"/>
    <w:rsid w:val="001E1697"/>
    <w:rPr>
      <w:rFonts w:ascii="Arial" w:eastAsia="Trebuchet MS" w:hAnsi="Arial"/>
      <w:i/>
      <w:iCs/>
      <w:color w:val="ED1A3B" w:themeColor="accent1"/>
    </w:rPr>
  </w:style>
  <w:style w:type="paragraph" w:styleId="Closing">
    <w:name w:val="Closing"/>
    <w:basedOn w:val="Normal"/>
    <w:link w:val="ClosingChar"/>
    <w:uiPriority w:val="99"/>
    <w:rsid w:val="00C414D3"/>
    <w:pPr>
      <w:spacing w:after="0"/>
      <w:ind w:left="4252"/>
    </w:pPr>
  </w:style>
  <w:style w:type="paragraph" w:styleId="List4">
    <w:name w:val="List 4"/>
    <w:basedOn w:val="Normal"/>
    <w:uiPriority w:val="99"/>
    <w:rsid w:val="00C414D3"/>
    <w:pPr>
      <w:ind w:left="1363" w:hanging="283"/>
      <w:contextualSpacing/>
    </w:pPr>
  </w:style>
  <w:style w:type="paragraph" w:styleId="ListNumber4">
    <w:name w:val="List Number 4"/>
    <w:basedOn w:val="Normal"/>
    <w:uiPriority w:val="99"/>
    <w:rsid w:val="00C414D3"/>
    <w:pPr>
      <w:tabs>
        <w:tab w:val="num" w:pos="1209"/>
      </w:tabs>
      <w:ind w:left="1440" w:hanging="360"/>
      <w:contextualSpacing/>
    </w:pPr>
  </w:style>
  <w:style w:type="paragraph" w:styleId="ListNumber5">
    <w:name w:val="List Number 5"/>
    <w:basedOn w:val="Normal"/>
    <w:uiPriority w:val="99"/>
    <w:rsid w:val="00C414D3"/>
    <w:pPr>
      <w:numPr>
        <w:numId w:val="14"/>
      </w:numPr>
      <w:ind w:left="1800"/>
      <w:contextualSpacing/>
    </w:pPr>
  </w:style>
  <w:style w:type="paragraph" w:styleId="ListBullet5">
    <w:name w:val="List Bullet 5"/>
    <w:basedOn w:val="Normal"/>
    <w:uiPriority w:val="99"/>
    <w:rsid w:val="00C414D3"/>
    <w:pPr>
      <w:numPr>
        <w:numId w:val="13"/>
      </w:numPr>
      <w:ind w:left="1800"/>
      <w:contextualSpacing/>
    </w:pPr>
  </w:style>
  <w:style w:type="paragraph" w:styleId="List2">
    <w:name w:val="List 2"/>
    <w:basedOn w:val="Normal"/>
    <w:uiPriority w:val="99"/>
    <w:rsid w:val="00C414D3"/>
    <w:pPr>
      <w:ind w:left="643" w:hanging="283"/>
      <w:contextualSpacing/>
    </w:pPr>
  </w:style>
  <w:style w:type="paragraph" w:styleId="List3">
    <w:name w:val="List 3"/>
    <w:basedOn w:val="Normal"/>
    <w:uiPriority w:val="99"/>
    <w:rsid w:val="00C414D3"/>
    <w:pPr>
      <w:ind w:left="1003" w:hanging="283"/>
      <w:contextualSpacing/>
    </w:pPr>
  </w:style>
  <w:style w:type="paragraph" w:styleId="List5">
    <w:name w:val="List 5"/>
    <w:basedOn w:val="Normal"/>
    <w:uiPriority w:val="99"/>
    <w:rsid w:val="00C414D3"/>
    <w:pPr>
      <w:ind w:left="1723" w:hanging="283"/>
      <w:contextualSpacing/>
    </w:pPr>
  </w:style>
  <w:style w:type="table" w:styleId="PlainTable4">
    <w:name w:val="Plain Table 4"/>
    <w:basedOn w:val="TableNormal"/>
    <w:uiPriority w:val="44"/>
    <w:rsid w:val="00C414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rsid w:val="00C414D3"/>
    <w:rPr>
      <w:rFonts w:ascii="Arial" w:hAnsi="Arial" w:cs="Arial"/>
      <w:color w:val="02A5E2" w:themeColor="hyperlink"/>
      <w:u w:val="single"/>
      <w:lang w:val="en-US" w:bidi="he-IL"/>
    </w:rPr>
  </w:style>
  <w:style w:type="character" w:styleId="FollowedHyperlink">
    <w:name w:val="FollowedHyperlink"/>
    <w:basedOn w:val="DefaultParagraphFont"/>
    <w:uiPriority w:val="99"/>
    <w:semiHidden/>
    <w:unhideWhenUsed/>
    <w:rsid w:val="00C414D3"/>
    <w:rPr>
      <w:color w:val="ED1A3B" w:themeColor="followedHyperlink"/>
      <w:u w:val="single"/>
    </w:rPr>
  </w:style>
  <w:style w:type="character" w:styleId="HTMLAcronym">
    <w:name w:val="HTML Acronym"/>
    <w:basedOn w:val="DefaultParagraphFont"/>
    <w:uiPriority w:val="99"/>
    <w:semiHidden/>
    <w:unhideWhenUsed/>
    <w:rsid w:val="00C414D3"/>
  </w:style>
  <w:style w:type="character" w:styleId="IntenseEmphasis">
    <w:name w:val="Intense Emphasis"/>
    <w:basedOn w:val="DefaultParagraphFont"/>
    <w:uiPriority w:val="1"/>
    <w:qFormat/>
    <w:rsid w:val="00C414D3"/>
    <w:rPr>
      <w:b/>
      <w:bCs/>
      <w:i w:val="0"/>
      <w:iCs w:val="0"/>
      <w:color w:val="auto"/>
      <w:u w:val="single"/>
    </w:rPr>
  </w:style>
  <w:style w:type="character" w:styleId="Emphasis">
    <w:name w:val="Emphasis"/>
    <w:uiPriority w:val="1"/>
    <w:qFormat/>
    <w:rsid w:val="00C414D3"/>
    <w:rPr>
      <w:b/>
      <w:bCs/>
      <w:i w:val="0"/>
      <w:iCs w:val="0"/>
    </w:rPr>
  </w:style>
  <w:style w:type="paragraph" w:styleId="NormalIndent">
    <w:name w:val="Normal Indent"/>
    <w:basedOn w:val="Normal"/>
    <w:uiPriority w:val="99"/>
    <w:qFormat/>
    <w:rsid w:val="00C414D3"/>
    <w:pPr>
      <w:ind w:left="1440"/>
    </w:pPr>
  </w:style>
  <w:style w:type="paragraph" w:styleId="Footer">
    <w:name w:val="footer"/>
    <w:basedOn w:val="Normal"/>
    <w:link w:val="FooterChar"/>
    <w:uiPriority w:val="99"/>
    <w:unhideWhenUsed/>
    <w:rsid w:val="00C414D3"/>
    <w:pPr>
      <w:tabs>
        <w:tab w:val="center" w:pos="4153"/>
        <w:tab w:val="right" w:pos="8306"/>
      </w:tabs>
      <w:spacing w:after="0" w:line="240" w:lineRule="auto"/>
    </w:pPr>
  </w:style>
  <w:style w:type="paragraph" w:customStyle="1" w:styleId="200">
    <w:name w:val="כותרת 2_0"/>
    <w:basedOn w:val="Heading2"/>
    <w:next w:val="Normal"/>
    <w:link w:val="201"/>
    <w:uiPriority w:val="1"/>
    <w:qFormat/>
    <w:rsid w:val="00C414D3"/>
    <w:pPr>
      <w:ind w:left="0"/>
    </w:pPr>
    <w:rPr>
      <w:color w:val="000000" w:themeColor="text1"/>
    </w:rPr>
  </w:style>
  <w:style w:type="character" w:customStyle="1" w:styleId="201">
    <w:name w:val="כותרת 2_0 תו"/>
    <w:basedOn w:val="Heading1Char"/>
    <w:link w:val="200"/>
    <w:uiPriority w:val="1"/>
    <w:rsid w:val="00C414D3"/>
    <w:rPr>
      <w:rFonts w:ascii="Arial" w:eastAsia="Trebuchet MS" w:hAnsi="Arial"/>
      <w:b/>
      <w:bCs/>
      <w:color w:val="000000" w:themeColor="text1"/>
      <w:sz w:val="22"/>
      <w:szCs w:val="22"/>
    </w:rPr>
  </w:style>
  <w:style w:type="table" w:styleId="PlainTable5">
    <w:name w:val="Plain Table 5"/>
    <w:basedOn w:val="TableNormal"/>
    <w:uiPriority w:val="45"/>
    <w:rsid w:val="009B01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C414D3"/>
    <w:pPr>
      <w:spacing w:after="120"/>
      <w:contextualSpacing/>
    </w:pPr>
    <w:tblPr>
      <w:tblStyleRowBandSize w:val="1"/>
      <w:tblStyleColBandSize w:val="1"/>
    </w:tblPr>
    <w:tblStylePr w:type="firstRow">
      <w:pPr>
        <w:wordWrap/>
        <w:jc w:val="both"/>
      </w:pPr>
      <w:rPr>
        <w:b w:val="0"/>
        <w:bCs w:val="0"/>
      </w:rPr>
      <w:tblPr/>
      <w:tcPr>
        <w:tcBorders>
          <w:top w:val="nil"/>
          <w:left w:val="nil"/>
          <w:bottom w:val="nil"/>
          <w:right w:val="nil"/>
          <w:insideH w:val="nil"/>
          <w:insideV w:val="nil"/>
          <w:tl2br w:val="nil"/>
          <w:tr2bl w:val="nil"/>
        </w:tcBorders>
      </w:tcPr>
    </w:tblStylePr>
    <w:tblStylePr w:type="lastRow">
      <w:pPr>
        <w:wordWrap/>
        <w:spacing w:beforeLines="0" w:afterLines="0"/>
        <w:jc w:val="both"/>
      </w:pPr>
      <w:rPr>
        <w:b w:val="0"/>
        <w:bCs w:val="0"/>
      </w:rPr>
      <w:tblPr/>
      <w:tcPr>
        <w:tcBorders>
          <w:top w:val="nil"/>
          <w:left w:val="nil"/>
          <w:bottom w:val="nil"/>
          <w:right w:val="nil"/>
          <w:insideH w:val="nil"/>
          <w:insideV w:val="nil"/>
          <w:tl2br w:val="nil"/>
          <w:tr2bl w:val="nil"/>
        </w:tcBorders>
      </w:tcPr>
    </w:tblStylePr>
    <w:tblStylePr w:type="firstCol">
      <w:pPr>
        <w:wordWrap/>
        <w:spacing w:beforeLines="0" w:before="60" w:beforeAutospacing="0" w:afterLines="0" w:after="0" w:afterAutospacing="0" w:line="240" w:lineRule="auto"/>
        <w:jc w:val="left"/>
        <w:outlineLvl w:val="9"/>
      </w:pPr>
      <w:rPr>
        <w:rFonts w:ascii="Arial" w:hAnsi="Arial" w:cs="Arial"/>
        <w:sz w:val="14"/>
        <w:szCs w:val="14"/>
      </w:rPr>
      <w:tblPr/>
      <w:tcPr>
        <w:tcBorders>
          <w:top w:val="nil"/>
          <w:left w:val="nil"/>
          <w:bottom w:val="nil"/>
          <w:right w:val="nil"/>
          <w:insideH w:val="nil"/>
          <w:insideV w:val="nil"/>
          <w:tl2br w:val="nil"/>
          <w:tr2bl w:val="nil"/>
        </w:tcBorders>
      </w:tcPr>
    </w:tblStylePr>
    <w:tblStylePr w:type="lastCol">
      <w:pPr>
        <w:jc w:val="left"/>
      </w:pPr>
      <w:rPr>
        <w:b w:val="0"/>
        <w:bCs w:val="0"/>
      </w:r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tblStylePr w:type="nwCell">
      <w:pPr>
        <w:wordWrap/>
        <w:spacing w:beforeLines="0" w:before="60" w:beforeAutospacing="0" w:afterLines="0" w:after="0" w:afterAutospacing="0" w:line="240" w:lineRule="auto"/>
        <w:contextualSpacing w:val="0"/>
        <w:jc w:val="left"/>
      </w:pPr>
      <w:rPr>
        <w:rFonts w:ascii="Arial" w:eastAsia="Arial" w:hAnsi="Arial" w:cs="Arial"/>
        <w:sz w:val="14"/>
        <w:szCs w:val="14"/>
      </w:rPr>
    </w:tblStylePr>
    <w:tblStylePr w:type="swCell">
      <w:pPr>
        <w:wordWrap/>
        <w:spacing w:beforeLines="0" w:before="60" w:beforeAutospacing="0" w:line="240" w:lineRule="auto"/>
        <w:jc w:val="left"/>
      </w:pPr>
      <w:rPr>
        <w:rFonts w:ascii="Arial" w:hAnsi="Arial" w:cs="Arial"/>
        <w:sz w:val="14"/>
        <w:szCs w:val="14"/>
        <w14:cntxtAlts w14:val="0"/>
      </w:rPr>
    </w:tblStylePr>
  </w:style>
  <w:style w:type="table" w:styleId="PlainTable1">
    <w:name w:val="Plain Table 1"/>
    <w:basedOn w:val="TableNormal"/>
    <w:uiPriority w:val="41"/>
    <w:rsid w:val="009B01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qFormat/>
    <w:rsid w:val="00C414D3"/>
  </w:style>
  <w:style w:type="character" w:styleId="LineNumber">
    <w:name w:val="line number"/>
    <w:basedOn w:val="DefaultParagraphFont"/>
    <w:uiPriority w:val="99"/>
    <w:semiHidden/>
    <w:unhideWhenUsed/>
    <w:qFormat/>
    <w:rsid w:val="00C414D3"/>
  </w:style>
  <w:style w:type="paragraph" w:customStyle="1" w:styleId="21">
    <w:name w:val="כותרת 2 להמשך"/>
    <w:basedOn w:val="Heading2"/>
    <w:next w:val="Heading1"/>
    <w:link w:val="22"/>
    <w:uiPriority w:val="1"/>
    <w:qFormat/>
    <w:rsid w:val="00C414D3"/>
    <w:pPr>
      <w:keepNext/>
      <w:pBdr>
        <w:bottom w:val="single" w:sz="8" w:space="1" w:color="000000" w:themeColor="text2"/>
      </w:pBdr>
      <w:spacing w:after="0"/>
    </w:pPr>
    <w:rPr>
      <w:noProof/>
      <w:color w:val="000000" w:themeColor="text1"/>
    </w:rPr>
  </w:style>
  <w:style w:type="character" w:customStyle="1" w:styleId="22">
    <w:name w:val="כותרת 2 להמשך תו"/>
    <w:basedOn w:val="DefaultParagraphFont"/>
    <w:link w:val="21"/>
    <w:uiPriority w:val="1"/>
    <w:rsid w:val="00C414D3"/>
    <w:rPr>
      <w:rFonts w:ascii="Arial" w:eastAsiaTheme="minorHAnsi" w:hAnsi="Arial"/>
      <w:b/>
      <w:bCs/>
      <w:noProof/>
      <w:color w:val="000000" w:themeColor="text1"/>
      <w:sz w:val="22"/>
      <w:szCs w:val="22"/>
    </w:rPr>
  </w:style>
  <w:style w:type="character" w:customStyle="1" w:styleId="Heading1Char">
    <w:name w:val="Heading 1 Char"/>
    <w:basedOn w:val="DefaultParagraphFont"/>
    <w:link w:val="Heading1"/>
    <w:rsid w:val="00300448"/>
    <w:rPr>
      <w:b/>
      <w:bCs/>
      <w:color w:val="ED1A3B" w:themeColor="accent1"/>
      <w:sz w:val="32"/>
      <w:szCs w:val="32"/>
    </w:rPr>
  </w:style>
  <w:style w:type="character" w:customStyle="1" w:styleId="Heading2Char">
    <w:name w:val="Heading 2 Char"/>
    <w:basedOn w:val="DefaultParagraphFont"/>
    <w:link w:val="Heading2"/>
    <w:rsid w:val="001117DC"/>
    <w:rPr>
      <w:rFonts w:asciiTheme="minorHAnsi" w:eastAsiaTheme="minorHAnsi" w:hAnsiTheme="minorHAnsi"/>
      <w:b/>
      <w:bCs/>
      <w:sz w:val="22"/>
      <w:szCs w:val="22"/>
    </w:rPr>
  </w:style>
  <w:style w:type="character" w:customStyle="1" w:styleId="Heading3Char">
    <w:name w:val="Heading 3 Char"/>
    <w:basedOn w:val="DefaultParagraphFont"/>
    <w:link w:val="Heading3"/>
    <w:rsid w:val="003301EE"/>
    <w:rPr>
      <w:rFonts w:asciiTheme="minorHAnsi" w:eastAsiaTheme="minorHAnsi" w:hAnsiTheme="minorHAnsi"/>
      <w:b/>
      <w:bCs/>
      <w:sz w:val="22"/>
      <w:szCs w:val="22"/>
    </w:rPr>
  </w:style>
  <w:style w:type="character" w:customStyle="1" w:styleId="Heading4Char">
    <w:name w:val="Heading 4 Char"/>
    <w:basedOn w:val="DefaultParagraphFont"/>
    <w:link w:val="Heading4"/>
    <w:rsid w:val="007C63FC"/>
    <w:rPr>
      <w:rFonts w:asciiTheme="minorHAnsi" w:eastAsia="Arial" w:hAnsiTheme="minorHAnsi" w:cstheme="minorBidi"/>
      <w:b/>
      <w:bCs/>
      <w:sz w:val="22"/>
      <w:szCs w:val="22"/>
    </w:rPr>
  </w:style>
  <w:style w:type="character" w:customStyle="1" w:styleId="Heading5Char">
    <w:name w:val="Heading 5 Char"/>
    <w:basedOn w:val="DefaultParagraphFont"/>
    <w:link w:val="Heading5"/>
    <w:rsid w:val="00FF2B00"/>
    <w:rPr>
      <w:rFonts w:asciiTheme="minorHAnsi" w:eastAsia="Arial" w:hAnsiTheme="minorHAnsi"/>
      <w:u w:val="single"/>
    </w:rPr>
  </w:style>
  <w:style w:type="character" w:customStyle="1" w:styleId="Heading6Char">
    <w:name w:val="Heading 6 Char"/>
    <w:basedOn w:val="DefaultParagraphFont"/>
    <w:link w:val="Heading6"/>
    <w:uiPriority w:val="9"/>
    <w:rsid w:val="00ED7808"/>
    <w:rPr>
      <w:rFonts w:asciiTheme="minorHAnsi" w:eastAsiaTheme="minorHAnsi" w:hAnsiTheme="minorHAnsi" w:cstheme="minorBidi"/>
      <w:i/>
      <w:iCs/>
      <w:sz w:val="22"/>
      <w:szCs w:val="22"/>
    </w:rPr>
  </w:style>
  <w:style w:type="character" w:customStyle="1" w:styleId="Heading7Char">
    <w:name w:val="Heading 7 Char"/>
    <w:basedOn w:val="DefaultParagraphFont"/>
    <w:link w:val="Heading7"/>
    <w:uiPriority w:val="9"/>
    <w:rsid w:val="00C414D3"/>
    <w:rPr>
      <w:rFonts w:asciiTheme="minorHAnsi" w:eastAsiaTheme="minorHAnsi" w:hAnsiTheme="minorHAnsi" w:cstheme="minorBidi"/>
      <w:i/>
      <w:iCs/>
      <w:sz w:val="22"/>
      <w:szCs w:val="22"/>
    </w:rPr>
  </w:style>
  <w:style w:type="character" w:customStyle="1" w:styleId="Heading8Char">
    <w:name w:val="Heading 8 Char"/>
    <w:basedOn w:val="DefaultParagraphFont"/>
    <w:link w:val="Heading8"/>
    <w:uiPriority w:val="9"/>
    <w:rsid w:val="00C414D3"/>
    <w:rPr>
      <w:rFonts w:asciiTheme="minorHAnsi" w:eastAsiaTheme="minorHAnsi" w:hAnsiTheme="minorHAnsi" w:cstheme="minorBidi"/>
      <w:b/>
      <w:bCs/>
      <w:sz w:val="22"/>
      <w:szCs w:val="22"/>
    </w:rPr>
  </w:style>
  <w:style w:type="character" w:customStyle="1" w:styleId="Heading9Char">
    <w:name w:val="Heading 9 Char"/>
    <w:basedOn w:val="DefaultParagraphFont"/>
    <w:link w:val="Heading9"/>
    <w:uiPriority w:val="9"/>
    <w:rsid w:val="00C414D3"/>
    <w:rPr>
      <w:rFonts w:asciiTheme="minorHAnsi" w:eastAsiaTheme="minorHAnsi" w:hAnsiTheme="minorHAnsi" w:cstheme="minorBidi"/>
      <w:i/>
      <w:iCs/>
      <w:sz w:val="22"/>
      <w:szCs w:val="22"/>
    </w:rPr>
  </w:style>
  <w:style w:type="character" w:customStyle="1" w:styleId="HeaderChar">
    <w:name w:val="Header Char"/>
    <w:basedOn w:val="DefaultParagraphFont"/>
    <w:link w:val="Header"/>
    <w:uiPriority w:val="99"/>
    <w:rsid w:val="000C6586"/>
    <w:rPr>
      <w:rFonts w:asciiTheme="minorHAnsi" w:eastAsiaTheme="minorHAnsi" w:hAnsiTheme="minorHAnsi" w:cstheme="minorBidi"/>
      <w:sz w:val="22"/>
      <w:lang w:val="en-GB"/>
    </w:rPr>
  </w:style>
  <w:style w:type="character" w:customStyle="1" w:styleId="TitleChar">
    <w:name w:val="Title Char"/>
    <w:basedOn w:val="DefaultParagraphFont"/>
    <w:link w:val="Title"/>
    <w:rsid w:val="00303962"/>
    <w:rPr>
      <w:rFonts w:asciiTheme="minorHAnsi" w:eastAsiaTheme="minorHAnsi" w:hAnsiTheme="minorHAnsi"/>
      <w:b/>
      <w:bCs/>
      <w:color w:val="ED1A3B" w:themeColor="accent1"/>
      <w:spacing w:val="-10"/>
      <w:kern w:val="28"/>
      <w:sz w:val="32"/>
      <w:szCs w:val="32"/>
    </w:rPr>
  </w:style>
  <w:style w:type="character" w:customStyle="1" w:styleId="FootnoteTextChar">
    <w:name w:val="Footnote Text Char"/>
    <w:basedOn w:val="DefaultParagraphFont"/>
    <w:link w:val="FootnoteText"/>
    <w:uiPriority w:val="1"/>
    <w:rsid w:val="00C414D3"/>
    <w:rPr>
      <w:rFonts w:ascii="Arial" w:eastAsia="Arial" w:hAnsi="Arial"/>
      <w:sz w:val="14"/>
      <w:szCs w:val="15"/>
      <w14:ligatures w14:val="standardContextual"/>
      <w14:cntxtAlts/>
    </w:rPr>
  </w:style>
  <w:style w:type="character" w:customStyle="1" w:styleId="SignatureChar">
    <w:name w:val="Signature Char"/>
    <w:basedOn w:val="DefaultParagraphFont"/>
    <w:link w:val="Signature"/>
    <w:uiPriority w:val="99"/>
    <w:rsid w:val="00C414D3"/>
    <w:rPr>
      <w:rFonts w:ascii="Arial" w:eastAsia="Trebuchet MS" w:hAnsi="Arial"/>
    </w:rPr>
  </w:style>
  <w:style w:type="character" w:customStyle="1" w:styleId="DateChar">
    <w:name w:val="Date Char"/>
    <w:basedOn w:val="DefaultParagraphFont"/>
    <w:link w:val="Date"/>
    <w:uiPriority w:val="99"/>
    <w:rsid w:val="00C414D3"/>
    <w:rPr>
      <w:rFonts w:ascii="Arial" w:eastAsia="Trebuchet MS" w:hAnsi="Arial"/>
    </w:rPr>
  </w:style>
  <w:style w:type="character" w:customStyle="1" w:styleId="MessageHeaderChar">
    <w:name w:val="Message Header Char"/>
    <w:basedOn w:val="DefaultParagraphFont"/>
    <w:link w:val="MessageHeader"/>
    <w:uiPriority w:val="99"/>
    <w:rsid w:val="00C414D3"/>
    <w:rPr>
      <w:rFonts w:asciiTheme="majorHAnsi" w:eastAsiaTheme="majorEastAsia" w:hAnsiTheme="majorHAnsi" w:cstheme="majorBidi"/>
      <w:sz w:val="24"/>
      <w:szCs w:val="24"/>
      <w:shd w:val="pct20" w:color="auto" w:fill="auto"/>
    </w:rPr>
  </w:style>
  <w:style w:type="character" w:customStyle="1" w:styleId="BodyText2Char">
    <w:name w:val="Body Text 2 Char"/>
    <w:basedOn w:val="DefaultParagraphFont"/>
    <w:link w:val="BodyText2"/>
    <w:uiPriority w:val="99"/>
    <w:rsid w:val="00C414D3"/>
    <w:rPr>
      <w:rFonts w:ascii="Arial" w:eastAsia="Trebuchet MS" w:hAnsi="Arial"/>
      <w:sz w:val="14"/>
      <w:szCs w:val="14"/>
    </w:rPr>
  </w:style>
  <w:style w:type="character" w:customStyle="1" w:styleId="ClosingChar">
    <w:name w:val="Closing Char"/>
    <w:basedOn w:val="DefaultParagraphFont"/>
    <w:link w:val="Closing"/>
    <w:uiPriority w:val="99"/>
    <w:rsid w:val="00C414D3"/>
    <w:rPr>
      <w:rFonts w:ascii="Arial" w:eastAsia="Trebuchet MS" w:hAnsi="Arial"/>
    </w:rPr>
  </w:style>
  <w:style w:type="character" w:customStyle="1" w:styleId="DocumentMapChar">
    <w:name w:val="Document Map Char"/>
    <w:basedOn w:val="DefaultParagraphFont"/>
    <w:link w:val="DocumentMap"/>
    <w:uiPriority w:val="99"/>
    <w:rsid w:val="00C414D3"/>
    <w:rPr>
      <w:rFonts w:ascii="Arial" w:eastAsia="Arial" w:hAnsi="Arial"/>
      <w:b/>
      <w:bCs/>
    </w:rPr>
  </w:style>
  <w:style w:type="character" w:customStyle="1" w:styleId="QuoteChar">
    <w:name w:val="Quote Char"/>
    <w:basedOn w:val="DefaultParagraphFont"/>
    <w:link w:val="Quote"/>
    <w:rsid w:val="00C414D3"/>
    <w:rPr>
      <w:rFonts w:ascii="Arial" w:eastAsia="Trebuchet MS" w:hAnsi="Arial"/>
      <w:i/>
      <w:iCs/>
      <w:color w:val="404040" w:themeColor="text1" w:themeTint="BF"/>
    </w:rPr>
  </w:style>
  <w:style w:type="character" w:customStyle="1" w:styleId="FooterChar">
    <w:name w:val="Footer Char"/>
    <w:basedOn w:val="DefaultParagraphFont"/>
    <w:link w:val="Footer"/>
    <w:uiPriority w:val="99"/>
    <w:rsid w:val="00C414D3"/>
    <w:rPr>
      <w:rFonts w:ascii="Arial" w:eastAsia="Trebuchet MS" w:hAnsi="Arial"/>
    </w:rPr>
  </w:style>
  <w:style w:type="character" w:customStyle="1" w:styleId="ListParagraphChar">
    <w:name w:val="List Paragraph Char"/>
    <w:basedOn w:val="DefaultParagraphFont"/>
    <w:link w:val="ListParagraph"/>
    <w:uiPriority w:val="34"/>
    <w:rsid w:val="007C414E"/>
    <w:rPr>
      <w:rFonts w:asciiTheme="minorHAnsi" w:eastAsiaTheme="minorHAnsi" w:hAnsiTheme="minorHAnsi"/>
    </w:rPr>
  </w:style>
  <w:style w:type="character" w:customStyle="1" w:styleId="BalloonTextChar">
    <w:name w:val="Balloon Text Char"/>
    <w:basedOn w:val="DefaultParagraphFont"/>
    <w:link w:val="BalloonText"/>
    <w:uiPriority w:val="99"/>
    <w:rsid w:val="00C414D3"/>
    <w:rPr>
      <w:rFonts w:ascii="Tahoma" w:eastAsia="Trebuchet MS" w:hAnsi="Tahoma" w:cs="Tahoma"/>
      <w:sz w:val="18"/>
      <w:szCs w:val="18"/>
    </w:rPr>
  </w:style>
  <w:style w:type="character" w:customStyle="1" w:styleId="NoSpacingChar">
    <w:name w:val="No Spacing Char"/>
    <w:basedOn w:val="DefaultParagraphFont"/>
    <w:link w:val="NoSpacing"/>
    <w:uiPriority w:val="1"/>
    <w:locked/>
    <w:rsid w:val="00C414D3"/>
    <w:rPr>
      <w:rFonts w:asciiTheme="minorHAnsi" w:eastAsiaTheme="minorHAnsi" w:hAnsiTheme="minorHAnsi" w:cstheme="minorBidi"/>
      <w:sz w:val="22"/>
      <w:szCs w:val="22"/>
      <w:lang w:val="en-GB"/>
    </w:rPr>
  </w:style>
  <w:style w:type="character" w:customStyle="1" w:styleId="CommentTextChar">
    <w:name w:val="Comment Text Char"/>
    <w:basedOn w:val="DefaultParagraphFont"/>
    <w:link w:val="CommentText"/>
    <w:uiPriority w:val="99"/>
    <w:rsid w:val="00C414D3"/>
    <w:rPr>
      <w:rFonts w:ascii="Arial" w:eastAsia="Trebuchet MS" w:hAnsi="Arial"/>
    </w:rPr>
  </w:style>
  <w:style w:type="character" w:customStyle="1" w:styleId="TOCHeadingChar">
    <w:name w:val="TOC Heading Char"/>
    <w:basedOn w:val="Heading2Char"/>
    <w:link w:val="TOCHeading"/>
    <w:uiPriority w:val="39"/>
    <w:rsid w:val="00DE333D"/>
    <w:rPr>
      <w:rFonts w:ascii="Arial" w:eastAsia="Arial" w:hAnsi="Arial" w:cstheme="minorHAnsi"/>
      <w:b w:val="0"/>
      <w:bCs/>
      <w:sz w:val="24"/>
      <w:szCs w:val="22"/>
      <w:lang w:val="en-GB"/>
    </w:rPr>
  </w:style>
  <w:style w:type="paragraph" w:styleId="BodyText3">
    <w:name w:val="Body Text 3"/>
    <w:basedOn w:val="Normal"/>
    <w:link w:val="BodyText3Char"/>
    <w:uiPriority w:val="99"/>
    <w:unhideWhenUsed/>
    <w:rsid w:val="00453B6E"/>
    <w:pPr>
      <w:pBdr>
        <w:top w:val="single" w:sz="4" w:space="1" w:color="ED1A3B" w:themeColor="accent1"/>
        <w:left w:val="single" w:sz="4" w:space="4" w:color="ED1A3B" w:themeColor="accent1"/>
        <w:bottom w:val="single" w:sz="4" w:space="1" w:color="ED1A3B" w:themeColor="accent1"/>
        <w:right w:val="single" w:sz="4" w:space="4" w:color="ED1A3B" w:themeColor="accent1"/>
      </w:pBdr>
      <w:bidi w:val="0"/>
      <w:spacing w:after="200"/>
    </w:pPr>
    <w:rPr>
      <w:rFonts w:ascii="Trebuchet MS" w:hAnsi="Trebuchet MS"/>
      <w:color w:val="404040"/>
    </w:rPr>
  </w:style>
  <w:style w:type="character" w:customStyle="1" w:styleId="BodyText3Char">
    <w:name w:val="Body Text 3 Char"/>
    <w:basedOn w:val="DefaultParagraphFont"/>
    <w:link w:val="BodyText3"/>
    <w:uiPriority w:val="99"/>
    <w:rsid w:val="00453B6E"/>
    <w:rPr>
      <w:rFonts w:eastAsiaTheme="minorHAnsi"/>
      <w:color w:val="404040"/>
    </w:rPr>
  </w:style>
  <w:style w:type="character" w:customStyle="1" w:styleId="11">
    <w:name w:val="אזכור לא מזוהה1"/>
    <w:basedOn w:val="DefaultParagraphFont"/>
    <w:uiPriority w:val="99"/>
    <w:semiHidden/>
    <w:unhideWhenUsed/>
    <w:rsid w:val="00A40768"/>
    <w:rPr>
      <w:color w:val="605E5C"/>
      <w:shd w:val="clear" w:color="auto" w:fill="E1DFDD"/>
    </w:rPr>
  </w:style>
  <w:style w:type="paragraph" w:customStyle="1" w:styleId="underlineX1">
    <w:name w:val="underline X1_קטן"/>
    <w:basedOn w:val="X1underline"/>
    <w:uiPriority w:val="2"/>
    <w:rsid w:val="00C414D3"/>
    <w:rPr>
      <w:rFonts w:eastAsia="Times New Roman"/>
    </w:rPr>
  </w:style>
  <w:style w:type="paragraph" w:customStyle="1" w:styleId="3">
    <w:name w:val="כ3"/>
    <w:next w:val="0"/>
    <w:link w:val="30"/>
    <w:uiPriority w:val="1"/>
    <w:qFormat/>
    <w:rsid w:val="00C414D3"/>
    <w:pPr>
      <w:spacing w:after="0" w:line="240" w:lineRule="auto"/>
      <w:ind w:left="480" w:hanging="120"/>
      <w:contextualSpacing/>
      <w:jc w:val="left"/>
    </w:pPr>
    <w:rPr>
      <w:rFonts w:eastAsia="Arial"/>
      <w14:ligatures w14:val="standardContextual"/>
    </w:rPr>
  </w:style>
  <w:style w:type="paragraph" w:customStyle="1" w:styleId="3-B">
    <w:name w:val="כ3-B"/>
    <w:basedOn w:val="3"/>
    <w:next w:val="0"/>
    <w:link w:val="3-B0"/>
    <w:uiPriority w:val="1"/>
    <w:qFormat/>
    <w:rsid w:val="00C414D3"/>
    <w:rPr>
      <w:b/>
      <w:bCs/>
    </w:rPr>
  </w:style>
  <w:style w:type="paragraph" w:customStyle="1" w:styleId="12">
    <w:name w:val="כותרת 1 להמשך"/>
    <w:next w:val="Heading1"/>
    <w:link w:val="13"/>
    <w:uiPriority w:val="1"/>
    <w:qFormat/>
    <w:rsid w:val="00C414D3"/>
    <w:pPr>
      <w:keepNext/>
      <w:pBdr>
        <w:bottom w:val="single" w:sz="8" w:space="1" w:color="000000" w:themeColor="text2"/>
      </w:pBdr>
      <w:spacing w:after="0"/>
      <w:jc w:val="left"/>
    </w:pPr>
    <w:rPr>
      <w:rFonts w:eastAsiaTheme="minorHAnsi"/>
      <w:noProof/>
      <w:color w:val="000000" w:themeColor="text1"/>
      <w:sz w:val="22"/>
    </w:rPr>
  </w:style>
  <w:style w:type="character" w:customStyle="1" w:styleId="13">
    <w:name w:val="כותרת 1 להמשך תו"/>
    <w:basedOn w:val="DefaultParagraphFont"/>
    <w:link w:val="12"/>
    <w:uiPriority w:val="1"/>
    <w:rsid w:val="00C414D3"/>
    <w:rPr>
      <w:rFonts w:ascii="Arial" w:eastAsiaTheme="minorHAnsi" w:hAnsi="Arial"/>
      <w:noProof/>
      <w:color w:val="000000" w:themeColor="text1"/>
      <w:sz w:val="22"/>
      <w:szCs w:val="22"/>
    </w:rPr>
  </w:style>
  <w:style w:type="paragraph" w:customStyle="1" w:styleId="a3">
    <w:name w:val="כניסה רגילה ללא מרווח"/>
    <w:basedOn w:val="Normal"/>
    <w:uiPriority w:val="1"/>
    <w:qFormat/>
    <w:rsid w:val="00C414D3"/>
    <w:pPr>
      <w:keepLines/>
      <w:spacing w:after="0"/>
      <w:ind w:left="1440"/>
      <w:contextualSpacing/>
    </w:pPr>
  </w:style>
  <w:style w:type="paragraph" w:customStyle="1" w:styleId="14">
    <w:name w:val="כותרת 1 ללא רמה"/>
    <w:basedOn w:val="Heading1"/>
    <w:link w:val="15"/>
    <w:uiPriority w:val="1"/>
    <w:qFormat/>
    <w:rsid w:val="00C414D3"/>
  </w:style>
  <w:style w:type="character" w:customStyle="1" w:styleId="15">
    <w:name w:val="כותרת 1 ללא רמה תו"/>
    <w:basedOn w:val="Heading1Char"/>
    <w:link w:val="14"/>
    <w:uiPriority w:val="1"/>
    <w:rsid w:val="00C414D3"/>
    <w:rPr>
      <w:rFonts w:ascii="Arial" w:hAnsi="Arial"/>
      <w:b/>
      <w:bCs/>
      <w:color w:val="ED1A3B" w:themeColor="accent1"/>
      <w:sz w:val="32"/>
      <w:szCs w:val="32"/>
    </w:rPr>
  </w:style>
  <w:style w:type="paragraph" w:customStyle="1" w:styleId="a4">
    <w:name w:val="רגיל_ימין"/>
    <w:basedOn w:val="Normal"/>
    <w:link w:val="a5"/>
    <w:rsid w:val="00C414D3"/>
    <w:rPr>
      <w:rFonts w:ascii="Trebuchet MS" w:hAnsi="Trebuchet MS"/>
    </w:rPr>
  </w:style>
  <w:style w:type="character" w:customStyle="1" w:styleId="a5">
    <w:name w:val="רגיל_ימין תו"/>
    <w:basedOn w:val="DefaultParagraphFont"/>
    <w:link w:val="a4"/>
    <w:rsid w:val="00C414D3"/>
    <w:rPr>
      <w:rFonts w:eastAsia="Trebuchet MS"/>
    </w:rPr>
  </w:style>
  <w:style w:type="paragraph" w:customStyle="1" w:styleId="a6">
    <w:name w:val="מרכוז מודגש"/>
    <w:basedOn w:val="a2"/>
    <w:link w:val="a7"/>
    <w:qFormat/>
    <w:rsid w:val="00583A02"/>
    <w:pPr>
      <w:spacing w:before="120" w:after="120"/>
    </w:pPr>
    <w:rPr>
      <w:b/>
      <w:bCs/>
      <w:szCs w:val="22"/>
    </w:rPr>
  </w:style>
  <w:style w:type="character" w:customStyle="1" w:styleId="a7">
    <w:name w:val="מרכוז מודגש תו"/>
    <w:basedOn w:val="DefaultParagraphFont"/>
    <w:link w:val="a6"/>
    <w:rsid w:val="00C414D3"/>
    <w:rPr>
      <w:rFonts w:eastAsiaTheme="minorHAnsi"/>
      <w:b/>
      <w:bCs/>
      <w:sz w:val="22"/>
      <w:szCs w:val="22"/>
      <w:lang w:val="en-GB"/>
    </w:rPr>
  </w:style>
  <w:style w:type="paragraph" w:customStyle="1" w:styleId="23">
    <w:name w:val="כותרת משנה 2"/>
    <w:basedOn w:val="Subtitle"/>
    <w:next w:val="Normal"/>
    <w:link w:val="24"/>
    <w:qFormat/>
    <w:rsid w:val="00C414D3"/>
    <w:pPr>
      <w:spacing w:before="240" w:after="0"/>
      <w:jc w:val="center"/>
    </w:pPr>
    <w:rPr>
      <w:rFonts w:eastAsia="Trebuchet MS"/>
      <w:b/>
      <w:bCs/>
    </w:rPr>
  </w:style>
  <w:style w:type="character" w:customStyle="1" w:styleId="24">
    <w:name w:val="כותרת משנה 2 תו"/>
    <w:basedOn w:val="SubtitleChar"/>
    <w:link w:val="23"/>
    <w:rsid w:val="00C414D3"/>
    <w:rPr>
      <w:rFonts w:ascii="Arial" w:eastAsia="Trebuchet MS" w:hAnsi="Arial" w:cstheme="minorBidi"/>
      <w:b/>
      <w:bCs/>
      <w:color w:val="5A5A5A" w:themeColor="text1" w:themeTint="A5"/>
      <w:spacing w:val="15"/>
      <w:sz w:val="22"/>
      <w:szCs w:val="22"/>
      <w:lang w:val="en-GB"/>
    </w:rPr>
  </w:style>
  <w:style w:type="paragraph" w:customStyle="1" w:styleId="underlineR">
    <w:name w:val="underlineR"/>
    <w:basedOn w:val="X1underline"/>
    <w:rsid w:val="00C414D3"/>
    <w:pPr>
      <w:jc w:val="left"/>
    </w:pPr>
  </w:style>
  <w:style w:type="character" w:customStyle="1" w:styleId="30">
    <w:name w:val="כ3 תו"/>
    <w:basedOn w:val="DefaultParagraphFont"/>
    <w:link w:val="3"/>
    <w:uiPriority w:val="1"/>
    <w:rsid w:val="00C414D3"/>
    <w:rPr>
      <w:rFonts w:ascii="Arial" w:eastAsia="Arial" w:hAnsi="Arial"/>
      <w14:ligatures w14:val="standardContextual"/>
    </w:rPr>
  </w:style>
  <w:style w:type="character" w:customStyle="1" w:styleId="3-B0">
    <w:name w:val="כ3-B תו"/>
    <w:basedOn w:val="30"/>
    <w:link w:val="3-B"/>
    <w:uiPriority w:val="1"/>
    <w:rsid w:val="00C414D3"/>
    <w:rPr>
      <w:rFonts w:ascii="Arial" w:eastAsia="Arial" w:hAnsi="Arial"/>
      <w:b/>
      <w:bCs/>
      <w14:ligatures w14:val="standardContextual"/>
    </w:rPr>
  </w:style>
  <w:style w:type="table" w:customStyle="1" w:styleId="16">
    <w:name w:val="רשת טבלה1"/>
    <w:basedOn w:val="TableNormal"/>
    <w:next w:val="TableGrid"/>
    <w:rsid w:val="00C414D3"/>
    <w:pPr>
      <w:spacing w:after="0" w:line="220" w:lineRule="exact"/>
      <w:contextualSpacing/>
      <w:jc w:val="left"/>
      <w:textboxTightWrap w:val="firstLineOnly"/>
    </w:pPr>
    <w:tblPr>
      <w:jc w:val="center"/>
    </w:tblPr>
    <w:trPr>
      <w:cantSplit/>
      <w:jc w:val="center"/>
    </w:trPr>
    <w:tblStylePr w:type="firstRow">
      <w:pPr>
        <w:keepNext/>
        <w:keepLines w:val="0"/>
        <w:pageBreakBefore w:val="0"/>
        <w:widowControl/>
        <w:suppressLineNumbers w:val="0"/>
        <w:suppressAutoHyphens w:val="0"/>
        <w:wordWrap/>
        <w:spacing w:beforeLines="0" w:before="0" w:beforeAutospacing="0" w:afterLines="0" w:after="20" w:afterAutospacing="0" w:line="240" w:lineRule="auto"/>
        <w:ind w:leftChars="0" w:left="0" w:rightChars="0" w:right="0" w:firstLineChars="0" w:firstLine="0"/>
        <w:contextualSpacing/>
        <w:mirrorIndents w:val="0"/>
        <w:jc w:val="center"/>
        <w:textboxTightWrap w:val="firstAndLastLine"/>
        <w:outlineLvl w:val="9"/>
      </w:pPr>
      <w:rPr>
        <w:rFonts w:ascii="Arial" w:eastAsia="Arial" w:hAnsi="Arial" w:cs="Arial"/>
        <w:b/>
        <w:bCs/>
        <w:i w:val="0"/>
        <w:iCs w:val="0"/>
        <w:u w:val="none"/>
      </w:rPr>
      <w:tblPr/>
      <w:tcPr>
        <w:tcBorders>
          <w:top w:val="nil"/>
          <w:left w:val="nil"/>
          <w:bottom w:val="nil"/>
          <w:right w:val="nil"/>
          <w:insideH w:val="nil"/>
          <w:insideV w:val="nil"/>
          <w:tl2br w:val="nil"/>
          <w:tr2bl w:val="nil"/>
        </w:tcBorders>
        <w:vAlign w:val="bottom"/>
      </w:tcPr>
    </w:tblStylePr>
    <w:tblStylePr w:type="lastRow">
      <w:pPr>
        <w:jc w:val="left"/>
      </w:pPr>
    </w:tblStylePr>
    <w:tblStylePr w:type="firstCol">
      <w:pPr>
        <w:keepNext w:val="0"/>
        <w:keepLines w:val="0"/>
        <w:pageBreakBefore w:val="0"/>
        <w:wordWrap/>
        <w:spacing w:beforeLines="0" w:before="60" w:beforeAutospacing="0" w:afterLines="0" w:after="0" w:afterAutospacing="0" w:line="240" w:lineRule="auto"/>
        <w:ind w:leftChars="0" w:left="0" w:rightChars="0" w:right="0" w:firstLineChars="0" w:firstLine="0"/>
        <w:contextualSpacing/>
        <w:mirrorIndents w:val="0"/>
        <w:jc w:val="left"/>
      </w:pPr>
      <w:rPr>
        <w:rFonts w:ascii="Arial" w:hAnsi="Arial" w:cs="Arial"/>
        <w:sz w:val="14"/>
        <w:szCs w:val="14"/>
        <w14:cntxtAlts w14:val="0"/>
      </w:rPr>
      <w:tblPr/>
      <w:tcPr>
        <w:vAlign w:val="center"/>
      </w:tcPr>
    </w:tblStylePr>
    <w:tblStylePr w:type="lastCol">
      <w:pPr>
        <w:wordWrap/>
        <w:spacing w:beforeLines="0" w:before="60" w:beforeAutospacing="0" w:line="240" w:lineRule="auto"/>
      </w:pPr>
    </w:tblStylePr>
    <w:tblStylePr w:type="neCell">
      <w:pPr>
        <w:jc w:val="center"/>
      </w:pPr>
    </w:tblStylePr>
    <w:tblStylePr w:type="nwCell">
      <w:pPr>
        <w:keepNext w:val="0"/>
        <w:keepLines w:val="0"/>
        <w:pageBreakBefore w:val="0"/>
        <w:suppressLineNumbers w:val="0"/>
        <w:suppressAutoHyphens w:val="0"/>
        <w:wordWrap/>
        <w:spacing w:beforeLines="0" w:before="60" w:beforeAutospacing="0" w:afterLines="0" w:after="0" w:afterAutospacing="0" w:line="240" w:lineRule="auto"/>
        <w:ind w:leftChars="0" w:left="0" w:rightChars="0" w:right="0" w:firstLineChars="0" w:firstLine="0"/>
        <w:contextualSpacing/>
        <w:jc w:val="left"/>
        <w:textboxTightWrap w:val="firstAndLastLine"/>
        <w:outlineLvl w:val="9"/>
      </w:pPr>
      <w:rPr>
        <w:rFonts w:ascii="Arial" w:hAnsi="Arial" w:cs="Arial"/>
        <w:b w:val="0"/>
        <w:bCs w:val="0"/>
        <w:i w:val="0"/>
        <w:iCs w:val="0"/>
        <w:sz w:val="14"/>
        <w:szCs w:val="14"/>
        <w14:cntxtAlts w14:val="0"/>
      </w:rPr>
      <w:tblPr/>
      <w:tcPr>
        <w:tcBorders>
          <w:top w:val="nil"/>
          <w:left w:val="nil"/>
          <w:bottom w:val="nil"/>
          <w:right w:val="nil"/>
          <w:insideH w:val="nil"/>
          <w:insideV w:val="nil"/>
        </w:tcBorders>
      </w:tcPr>
    </w:tblStylePr>
    <w:tblStylePr w:type="seCell">
      <w:pPr>
        <w:wordWrap/>
        <w:spacing w:afterLines="0" w:after="120" w:afterAutospacing="0" w:line="240" w:lineRule="auto"/>
        <w:jc w:val="left"/>
      </w:pPr>
    </w:tblStylePr>
  </w:style>
  <w:style w:type="character" w:customStyle="1" w:styleId="25">
    <w:name w:val="אזכור לא מזוהה2"/>
    <w:basedOn w:val="DefaultParagraphFont"/>
    <w:uiPriority w:val="99"/>
    <w:semiHidden/>
    <w:unhideWhenUsed/>
    <w:rsid w:val="00AF160F"/>
    <w:rPr>
      <w:color w:val="605E5C"/>
      <w:shd w:val="clear" w:color="auto" w:fill="E1DFDD"/>
    </w:rPr>
  </w:style>
  <w:style w:type="paragraph" w:customStyle="1" w:styleId="26">
    <w:name w:val="כותרת 2 המשך"/>
    <w:basedOn w:val="Normal"/>
    <w:link w:val="27"/>
    <w:rsid w:val="00463E32"/>
    <w:pPr>
      <w:pBdr>
        <w:bottom w:val="single" w:sz="12" w:space="1" w:color="auto"/>
      </w:pBdr>
      <w:tabs>
        <w:tab w:val="left" w:pos="180"/>
        <w:tab w:val="left" w:pos="360"/>
        <w:tab w:val="left" w:pos="540"/>
      </w:tabs>
      <w:spacing w:line="240" w:lineRule="auto"/>
      <w:contextualSpacing/>
    </w:pPr>
    <w:rPr>
      <w:b/>
      <w:bCs/>
    </w:rPr>
  </w:style>
  <w:style w:type="character" w:customStyle="1" w:styleId="27">
    <w:name w:val="כותרת 2 המשך תו"/>
    <w:basedOn w:val="DefaultParagraphFont"/>
    <w:link w:val="26"/>
    <w:rsid w:val="00463E32"/>
    <w:rPr>
      <w:rFonts w:ascii="Arial" w:eastAsia="Trebuchet MS" w:hAnsi="Arial"/>
      <w:b/>
      <w:bCs/>
    </w:rPr>
  </w:style>
  <w:style w:type="paragraph" w:customStyle="1" w:styleId="a">
    <w:name w:val="כותרת נספח"/>
    <w:basedOn w:val="Heading3"/>
    <w:link w:val="a8"/>
    <w:qFormat/>
    <w:rsid w:val="00C414D3"/>
    <w:pPr>
      <w:numPr>
        <w:numId w:val="12"/>
      </w:numPr>
      <w:spacing w:before="0" w:after="0"/>
      <w:ind w:left="2160" w:hanging="720"/>
    </w:pPr>
  </w:style>
  <w:style w:type="paragraph" w:customStyle="1" w:styleId="a9">
    <w:name w:val="כותרת לדוח נספח"/>
    <w:basedOn w:val="200"/>
    <w:qFormat/>
    <w:rsid w:val="00C414D3"/>
    <w:pPr>
      <w:pBdr>
        <w:bottom w:val="single" w:sz="8" w:space="1" w:color="auto"/>
      </w:pBdr>
      <w:contextualSpacing/>
      <w:outlineLvl w:val="9"/>
    </w:pPr>
    <w:rPr>
      <w:rFonts w:eastAsia="Arial"/>
    </w:rPr>
  </w:style>
  <w:style w:type="character" w:customStyle="1" w:styleId="a8">
    <w:name w:val="כותרת נספח תו"/>
    <w:basedOn w:val="Heading3Char"/>
    <w:link w:val="a"/>
    <w:rsid w:val="00C414D3"/>
    <w:rPr>
      <w:rFonts w:asciiTheme="minorHAnsi" w:eastAsiaTheme="minorHAnsi" w:hAnsiTheme="minorHAnsi" w:cstheme="minorHAnsi"/>
      <w:b/>
      <w:bCs/>
      <w:sz w:val="22"/>
      <w:szCs w:val="22"/>
    </w:rPr>
  </w:style>
  <w:style w:type="paragraph" w:customStyle="1" w:styleId="aa">
    <w:name w:val="כותרת נספח המשך"/>
    <w:basedOn w:val="a"/>
    <w:link w:val="ab"/>
    <w:qFormat/>
    <w:rsid w:val="00AE0A3C"/>
    <w:pPr>
      <w:keepLines/>
      <w:ind w:left="900"/>
      <w:textboxTightWrap w:val="firstAndLastLine"/>
      <w:outlineLvl w:val="9"/>
    </w:pPr>
  </w:style>
  <w:style w:type="character" w:customStyle="1" w:styleId="ab">
    <w:name w:val="כותרת נספח המשך תו"/>
    <w:basedOn w:val="DefaultParagraphFont"/>
    <w:link w:val="aa"/>
    <w:rsid w:val="00AE0A3C"/>
    <w:rPr>
      <w:rFonts w:asciiTheme="minorHAnsi" w:eastAsiaTheme="minorHAnsi" w:hAnsiTheme="minorHAnsi" w:cstheme="minorHAnsi"/>
      <w:b/>
      <w:bCs/>
      <w:sz w:val="22"/>
      <w:szCs w:val="22"/>
    </w:rPr>
  </w:style>
  <w:style w:type="character" w:customStyle="1" w:styleId="default">
    <w:name w:val="default"/>
    <w:rsid w:val="00EA47CE"/>
    <w:rPr>
      <w:rFonts w:ascii="Times New Roman" w:hAnsi="Times New Roman" w:cs="Times New Roman"/>
      <w:sz w:val="20"/>
      <w:szCs w:val="26"/>
    </w:rPr>
  </w:style>
  <w:style w:type="paragraph" w:customStyle="1" w:styleId="28">
    <w:name w:val="פסקת רשימה רמה 2"/>
    <w:basedOn w:val="Normal"/>
    <w:link w:val="29"/>
    <w:qFormat/>
    <w:rsid w:val="00FF2B00"/>
    <w:pPr>
      <w:ind w:left="697" w:hanging="357"/>
      <w:contextualSpacing/>
    </w:pPr>
  </w:style>
  <w:style w:type="paragraph" w:customStyle="1" w:styleId="31">
    <w:name w:val="פסק ר 3"/>
    <w:basedOn w:val="28"/>
    <w:link w:val="32"/>
    <w:qFormat/>
    <w:rsid w:val="004532F8"/>
    <w:pPr>
      <w:ind w:left="1434"/>
    </w:pPr>
  </w:style>
  <w:style w:type="character" w:customStyle="1" w:styleId="29">
    <w:name w:val="פסקת רשימה רמה 2 תו"/>
    <w:basedOn w:val="DefaultParagraphFont"/>
    <w:link w:val="28"/>
    <w:rsid w:val="00FF2B00"/>
    <w:rPr>
      <w:rFonts w:asciiTheme="minorHAnsi" w:eastAsiaTheme="minorHAnsi" w:hAnsiTheme="minorHAnsi"/>
    </w:rPr>
  </w:style>
  <w:style w:type="character" w:customStyle="1" w:styleId="32">
    <w:name w:val="פסק ר 3 תו"/>
    <w:basedOn w:val="29"/>
    <w:link w:val="31"/>
    <w:rsid w:val="004532F8"/>
    <w:rPr>
      <w:rFonts w:asciiTheme="minorHAnsi" w:eastAsiaTheme="minorHAnsi" w:hAnsiTheme="minorHAnsi" w:cstheme="minorBidi"/>
      <w:sz w:val="22"/>
      <w:szCs w:val="22"/>
      <w:lang w:val="en-GB"/>
    </w:rPr>
  </w:style>
  <w:style w:type="paragraph" w:customStyle="1" w:styleId="ac">
    <w:name w:val="שם חברה"/>
    <w:basedOn w:val="Header"/>
    <w:link w:val="ad"/>
    <w:qFormat/>
    <w:rsid w:val="001117DC"/>
    <w:pPr>
      <w:spacing w:line="259" w:lineRule="auto"/>
      <w:jc w:val="right"/>
    </w:pPr>
    <w:rPr>
      <w:bCs/>
      <w:sz w:val="22"/>
      <w:szCs w:val="22"/>
    </w:rPr>
  </w:style>
  <w:style w:type="character" w:customStyle="1" w:styleId="ad">
    <w:name w:val="שם חברה תו"/>
    <w:basedOn w:val="HeaderChar"/>
    <w:link w:val="ac"/>
    <w:rsid w:val="001117DC"/>
    <w:rPr>
      <w:rFonts w:asciiTheme="minorHAnsi" w:eastAsiaTheme="minorHAnsi" w:hAnsiTheme="minorHAnsi" w:cstheme="minorBidi"/>
      <w:bCs/>
      <w:sz w:val="22"/>
      <w:szCs w:val="22"/>
      <w:lang w:val="en-GB"/>
    </w:rPr>
  </w:style>
  <w:style w:type="paragraph" w:customStyle="1" w:styleId="33">
    <w:name w:val="כותרת 3 (מעודכן)"/>
    <w:basedOn w:val="Heading3"/>
    <w:link w:val="34"/>
    <w:rsid w:val="00405A1E"/>
  </w:style>
  <w:style w:type="character" w:customStyle="1" w:styleId="34">
    <w:name w:val="כותרת 3 (מעודכן) תו"/>
    <w:basedOn w:val="Heading3Char"/>
    <w:link w:val="33"/>
    <w:rsid w:val="00405A1E"/>
    <w:rPr>
      <w:rFonts w:asciiTheme="minorHAnsi" w:eastAsiaTheme="minorHAnsi" w:hAnsiTheme="minorHAnsi" w:cstheme="minorHAnsi"/>
      <w:b/>
      <w:bCs/>
      <w:sz w:val="22"/>
      <w:szCs w:val="22"/>
    </w:rPr>
  </w:style>
  <w:style w:type="character" w:customStyle="1" w:styleId="35">
    <w:name w:val="אזכור לא מזוהה3"/>
    <w:basedOn w:val="DefaultParagraphFont"/>
    <w:uiPriority w:val="99"/>
    <w:semiHidden/>
    <w:unhideWhenUsed/>
    <w:rsid w:val="00154E89"/>
    <w:rPr>
      <w:color w:val="605E5C"/>
      <w:shd w:val="clear" w:color="auto" w:fill="E1DFDD"/>
    </w:rPr>
  </w:style>
  <w:style w:type="character" w:customStyle="1" w:styleId="36">
    <w:name w:val="אזכור לא מזוהה3"/>
    <w:basedOn w:val="DefaultParagraphFont"/>
    <w:uiPriority w:val="99"/>
    <w:semiHidden/>
    <w:unhideWhenUsed/>
    <w:rsid w:val="008F26B0"/>
    <w:rPr>
      <w:color w:val="605E5C"/>
      <w:shd w:val="clear" w:color="auto" w:fill="E1DFDD"/>
    </w:rPr>
  </w:style>
  <w:style w:type="character" w:styleId="UnresolvedMention">
    <w:name w:val="Unresolved Mention"/>
    <w:basedOn w:val="DefaultParagraphFont"/>
    <w:uiPriority w:val="99"/>
    <w:semiHidden/>
    <w:unhideWhenUsed/>
    <w:rsid w:val="00CB5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82554">
      <w:bodyDiv w:val="1"/>
      <w:marLeft w:val="0"/>
      <w:marRight w:val="0"/>
      <w:marTop w:val="0"/>
      <w:marBottom w:val="0"/>
      <w:divBdr>
        <w:top w:val="none" w:sz="0" w:space="0" w:color="auto"/>
        <w:left w:val="none" w:sz="0" w:space="0" w:color="auto"/>
        <w:bottom w:val="none" w:sz="0" w:space="0" w:color="auto"/>
        <w:right w:val="none" w:sz="0" w:space="0" w:color="auto"/>
      </w:divBdr>
    </w:div>
    <w:div w:id="220950490">
      <w:bodyDiv w:val="1"/>
      <w:marLeft w:val="0"/>
      <w:marRight w:val="0"/>
      <w:marTop w:val="0"/>
      <w:marBottom w:val="0"/>
      <w:divBdr>
        <w:top w:val="none" w:sz="0" w:space="0" w:color="auto"/>
        <w:left w:val="none" w:sz="0" w:space="0" w:color="auto"/>
        <w:bottom w:val="none" w:sz="0" w:space="0" w:color="auto"/>
        <w:right w:val="none" w:sz="0" w:space="0" w:color="auto"/>
      </w:divBdr>
    </w:div>
    <w:div w:id="223757109">
      <w:bodyDiv w:val="1"/>
      <w:marLeft w:val="0"/>
      <w:marRight w:val="0"/>
      <w:marTop w:val="0"/>
      <w:marBottom w:val="0"/>
      <w:divBdr>
        <w:top w:val="none" w:sz="0" w:space="0" w:color="auto"/>
        <w:left w:val="none" w:sz="0" w:space="0" w:color="auto"/>
        <w:bottom w:val="none" w:sz="0" w:space="0" w:color="auto"/>
        <w:right w:val="none" w:sz="0" w:space="0" w:color="auto"/>
      </w:divBdr>
    </w:div>
    <w:div w:id="295837870">
      <w:bodyDiv w:val="1"/>
      <w:marLeft w:val="0"/>
      <w:marRight w:val="0"/>
      <w:marTop w:val="0"/>
      <w:marBottom w:val="0"/>
      <w:divBdr>
        <w:top w:val="none" w:sz="0" w:space="0" w:color="auto"/>
        <w:left w:val="none" w:sz="0" w:space="0" w:color="auto"/>
        <w:bottom w:val="none" w:sz="0" w:space="0" w:color="auto"/>
        <w:right w:val="none" w:sz="0" w:space="0" w:color="auto"/>
      </w:divBdr>
    </w:div>
    <w:div w:id="601572687">
      <w:bodyDiv w:val="1"/>
      <w:marLeft w:val="0"/>
      <w:marRight w:val="0"/>
      <w:marTop w:val="0"/>
      <w:marBottom w:val="0"/>
      <w:divBdr>
        <w:top w:val="none" w:sz="0" w:space="0" w:color="auto"/>
        <w:left w:val="none" w:sz="0" w:space="0" w:color="auto"/>
        <w:bottom w:val="none" w:sz="0" w:space="0" w:color="auto"/>
        <w:right w:val="none" w:sz="0" w:space="0" w:color="auto"/>
      </w:divBdr>
    </w:div>
    <w:div w:id="1676297999">
      <w:bodyDiv w:val="1"/>
      <w:marLeft w:val="0"/>
      <w:marRight w:val="0"/>
      <w:marTop w:val="0"/>
      <w:marBottom w:val="0"/>
      <w:divBdr>
        <w:top w:val="none" w:sz="0" w:space="0" w:color="auto"/>
        <w:left w:val="none" w:sz="0" w:space="0" w:color="auto"/>
        <w:bottom w:val="none" w:sz="0" w:space="0" w:color="auto"/>
        <w:right w:val="none" w:sz="0" w:space="0" w:color="auto"/>
      </w:divBdr>
    </w:div>
    <w:div w:id="18670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9.xml"/><Relationship Id="rId39" Type="http://schemas.openxmlformats.org/officeDocument/2006/relationships/header" Target="header22.xml"/><Relationship Id="rId21" Type="http://schemas.openxmlformats.org/officeDocument/2006/relationships/header" Target="header5.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header" Target="header29.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2.xml"/><Relationship Id="rId11" Type="http://schemas.openxmlformats.org/officeDocument/2006/relationships/footnotes" Target="footnotes.xml"/><Relationship Id="rId24" Type="http://schemas.openxmlformats.org/officeDocument/2006/relationships/footer" Target="footer4.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eader" Target="header14.xml"/><Relationship Id="rId44" Type="http://schemas.openxmlformats.org/officeDocument/2006/relationships/header" Target="header2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footer" Target="footer5.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image" Target="media/image2.png"/><Relationship Id="rId20" Type="http://schemas.openxmlformats.org/officeDocument/2006/relationships/footer" Target="footer3.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3" Type="http://schemas.openxmlformats.org/officeDocument/2006/relationships/hyperlink" Target="https://www.ifrs.org/content/dam/ifrs/supporting-implementation/documents/effects-of-climate-related-matters-on-financial-statements.pdf" TargetMode="External"/><Relationship Id="rId2" Type="http://schemas.openxmlformats.org/officeDocument/2006/relationships/hyperlink" Target="https://www.bdo.global/en-gb/search-results?searchtext=COVID&amp;searchmode=allwords" TargetMode="External"/><Relationship Id="rId1" Type="http://schemas.openxmlformats.org/officeDocument/2006/relationships/hyperlink" Target="https://www.bdo.co.il/he-il/%D7%91%D7%9C%D7%95%D7%92%D7%99%D7%9D/%D7%94%D7%AA%D7%9E%D7%95%D7%93%D7%93%D7%95%D7%AA-%D7%A2%D7%A1%D7%A7%D7%99%D7%AA-%D7%91%D7%A6%D7%9C-%D7%94%D7%A7%D7%95%D7%A8%D7%95%D7%A0%D7%94/%D7%94%D7%A9%D7%9C%D7%9B%D7%95%D7%AA-%D7%9E%D7%A9%D7%91%D7%A8-%D7%94%D7%A7%D7%95%D7%A8%D7%95%D7%A0%D7%94-%D7%A2%D7%9C-%D7%94%D7%93%D7%99%D7%95%D7%95%D7%97-%D7%94%D7%9B%D7%A1%D7%A4%D7%99" TargetMode="External"/><Relationship Id="rId5" Type="http://schemas.openxmlformats.org/officeDocument/2006/relationships/hyperlink" Target="https://www.ifrs.org/content/dam/ifrs/news/2019/november/in-brief-climate-change-nick-anderson.pdf" TargetMode="External"/><Relationship Id="rId4" Type="http://schemas.openxmlformats.org/officeDocument/2006/relationships/hyperlink" Target="https://www.bdo.global/getmedia/1611afd9-46ff-41da-a80b-560255754a0d/IFRB-2020-14-IFRS-Foundation-publishes-Effects-of-climate-related-matters-on-financial-statements.pdf.aspx" TargetMode="External"/></Relationships>
</file>

<file path=word/theme/theme1.xml><?xml version="1.0" encoding="utf-8"?>
<a:theme xmlns:a="http://schemas.openxmlformats.org/drawingml/2006/main" name="ערכת נושא1">
  <a:themeElements>
    <a:clrScheme name="BDO">
      <a:dk1>
        <a:srgbClr val="000000"/>
      </a:dk1>
      <a:lt1>
        <a:srgbClr val="FFFFFF"/>
      </a:lt1>
      <a:dk2>
        <a:srgbClr val="000000"/>
      </a:dk2>
      <a:lt2>
        <a:srgbClr val="218F8B"/>
      </a:lt2>
      <a:accent1>
        <a:srgbClr val="ED1A3B"/>
      </a:accent1>
      <a:accent2>
        <a:srgbClr val="02A5E2"/>
      </a:accent2>
      <a:accent3>
        <a:srgbClr val="98002E"/>
      </a:accent3>
      <a:accent4>
        <a:srgbClr val="218F8B"/>
      </a:accent4>
      <a:accent5>
        <a:srgbClr val="E7E7E7"/>
      </a:accent5>
      <a:accent6>
        <a:srgbClr val="FFFFFF"/>
      </a:accent6>
      <a:hlink>
        <a:srgbClr val="02A5E2"/>
      </a:hlink>
      <a:folHlink>
        <a:srgbClr val="ED1A3B"/>
      </a:folHlink>
    </a:clrScheme>
    <a:fontScheme name="Arial">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25400" cap="flat" cmpd="sng" algn="ctr">
          <a:solidFill>
            <a:srgbClr val="9D8D85"/>
          </a:solidFill>
          <a:prstDash val="solid"/>
          <a:round/>
          <a:headEnd type="none" w="med" len="med"/>
          <a:tailEnd type="triangle" w="lg" len="med"/>
        </a:ln>
        <a:effectLst/>
      </a:spPr>
      <a:bodyPr vert="horz" wrap="square" lIns="0" tIns="0" rIns="0" bIns="0" numCol="1" anchor="ctr" anchorCtr="0" compatLnSpc="1">
        <a:prstTxWarp prst="textNoShape">
          <a:avLst/>
        </a:prstTxWarp>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GB" sz="1400" b="1" i="0" u="none" strike="noStrike" cap="none" normalizeH="0" baseline="0" smtClean="0">
            <a:ln>
              <a:noFill/>
            </a:ln>
            <a:solidFill>
              <a:schemeClr val="bg1"/>
            </a:solidFill>
            <a:effectLst/>
            <a:latin typeface="Trebuchet MS" pitchFamily="34" charset="0"/>
          </a:defRPr>
        </a:defPPr>
      </a:lstStyle>
    </a:spDef>
    <a:lnDef>
      <a:spPr bwMode="auto">
        <a:solidFill>
          <a:schemeClr val="accent1"/>
        </a:solidFill>
        <a:ln w="25400" cap="flat" cmpd="sng" algn="ctr">
          <a:solidFill>
            <a:srgbClr val="9D8D85"/>
          </a:solidFill>
          <a:prstDash val="solid"/>
          <a:round/>
          <a:headEnd type="none" w="med" len="med"/>
          <a:tailEnd type="none" w="lg" len="med"/>
        </a:ln>
        <a:effectLst/>
      </a:spPr>
      <a:bodyPr/>
      <a:lstStyle/>
    </a:lnDef>
  </a:objectDefaults>
  <a:extraClrSchemeLst>
    <a:extraClrScheme>
      <a:clrScheme name="Default Design 1">
        <a:dk1>
          <a:srgbClr val="000000"/>
        </a:dk1>
        <a:lt1>
          <a:srgbClr val="FFFFFF"/>
        </a:lt1>
        <a:dk2>
          <a:srgbClr val="786860"/>
        </a:dk2>
        <a:lt2>
          <a:srgbClr val="D1108C"/>
        </a:lt2>
        <a:accent1>
          <a:srgbClr val="ED1A3B"/>
        </a:accent1>
        <a:accent2>
          <a:srgbClr val="2EAFA4"/>
        </a:accent2>
        <a:accent3>
          <a:srgbClr val="FFFFFF"/>
        </a:accent3>
        <a:accent4>
          <a:srgbClr val="000000"/>
        </a:accent4>
        <a:accent5>
          <a:srgbClr val="F4ABAF"/>
        </a:accent5>
        <a:accent6>
          <a:srgbClr val="299E94"/>
        </a:accent6>
        <a:hlink>
          <a:srgbClr val="98002E"/>
        </a:hlink>
        <a:folHlink>
          <a:srgbClr val="62CAE3"/>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ערכת נושא1" id="{6C0F7D07-DDA4-4C49-9B40-5ADD4FD8B47B}" vid="{60EA94DE-5E3D-4113-A5FC-CA4C15C4E1FC}"/>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left" visibility="0" width="350" row="6">
    <wetp:webextensionref xmlns:r="http://schemas.openxmlformats.org/officeDocument/2006/relationships" r:id="rId1"/>
  </wetp:taskpane>
  <wetp:taskpane dockstate="left" visibility="0" width="350" row="7">
    <wetp:webextensionref xmlns:r="http://schemas.openxmlformats.org/officeDocument/2006/relationships" r:id="rId2"/>
  </wetp:taskpane>
  <wetp:taskpane dockstate="left" visibility="0" width="438" row="7">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1549766B-540B-4841-AED3-809B0DA3C2A9}">
  <we:reference id="wa104086676" version="1.0.7.0" store="he-IL" storeType="OMEX"/>
  <we:alternateReferences>
    <we:reference id="wa104086676" version="1.0.7.0" store="wa104086676"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7B2F108C-A88F-4C3A-8F5C-AE97085CBE32}">
  <we:reference id="wa104099688" version="1.3.0.0" store="en-US"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54B3BB3E-68DF-4901-89E9-C4EB5FB552DE}">
  <we:reference id="wa104124372" version="1.2.0.0" store="he-IL" storeType="OMEX"/>
  <we:alternateReferences>
    <we:reference id="WA104124372" version="1.2.0.0" store="WA10412437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2019-02-04T00:00:00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A5C58FD043A814D99EF12EB5B29BB37" ma:contentTypeVersion="19" ma:contentTypeDescription="צור מסמך חדש." ma:contentTypeScope="" ma:versionID="9d39130e31f4b2c1e51be40397edfc35">
  <xsd:schema xmlns:xsd="http://www.w3.org/2001/XMLSchema" xmlns:xs="http://www.w3.org/2001/XMLSchema" xmlns:p="http://schemas.microsoft.com/office/2006/metadata/properties" xmlns:ns2="95274925-4ae2-4b52-8606-2acdd22533c7" xmlns:ns3="384f57d1-802d-49b5-bf0d-27fac2e7475b" targetNamespace="http://schemas.microsoft.com/office/2006/metadata/properties" ma:root="true" ma:fieldsID="4b39335348c13a307134969262826e2b" ns2:_="" ns3:_="">
    <xsd:import namespace="95274925-4ae2-4b52-8606-2acdd22533c7"/>
    <xsd:import namespace="384f57d1-802d-49b5-bf0d-27fac2e7475b"/>
    <xsd:element name="properties">
      <xsd:complexType>
        <xsd:sequence>
          <xsd:element name="documentManagement">
            <xsd:complexType>
              <xsd:all>
                <xsd:element ref="ns2:_x05e1__x05d5__x05d2__x05e4__x05e8__x05e1__x05d5__x05dd_" minOccurs="0"/>
                <xsd:element ref="ns2:_x05d3__x05d5__x05d7__x05dc__x05d3__x05d5__x05d2__x05de__x05d4_" minOccurs="0"/>
                <xsd:element ref="ns2:MediaServiceMetadata" minOccurs="0"/>
                <xsd:element ref="ns2:MediaServiceFastMetadata" minOccurs="0"/>
                <xsd:element ref="ns3:_dlc_DocId" minOccurs="0"/>
                <xsd:element ref="ns3:_dlc_DocIdUrl" minOccurs="0"/>
                <xsd:element ref="ns3:_dlc_DocIdPersistId" minOccurs="0"/>
                <xsd:element ref="ns3:TaxCatchAll" minOccurs="0"/>
                <xsd:element ref="ns2:_x05e9__x05e4__x05d4_"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74925-4ae2-4b52-8606-2acdd22533c7" elementFormDefault="qualified">
    <xsd:import namespace="http://schemas.microsoft.com/office/2006/documentManagement/types"/>
    <xsd:import namespace="http://schemas.microsoft.com/office/infopath/2007/PartnerControls"/>
    <xsd:element name="_x05e1__x05d5__x05d2__x05e4__x05e8__x05e1__x05d5__x05dd_" ma:index="2" nillable="true" ma:displayName="סוג פרסום" ma:format="Dropdown" ma:indexed="true" ma:internalName="_x05e1__x05d5__x05d2__x05e4__x05e8__x05e1__x05d5__x05dd_">
      <xsd:simpleType>
        <xsd:union memberTypes="dms:Text">
          <xsd:simpleType>
            <xsd:restriction base="dms:Choice">
              <xsd:enumeration value="תקני IFRS"/>
              <xsd:enumeration value="דוחות לדוגמה"/>
              <xsd:enumeration value="אחר"/>
            </xsd:restriction>
          </xsd:simpleType>
        </xsd:union>
      </xsd:simpleType>
    </xsd:element>
    <xsd:element name="_x05d3__x05d5__x05d7__x05dc__x05d3__x05d5__x05d2__x05de__x05d4_" ma:index="3" nillable="true" ma:displayName="דוח לדוגמה" ma:format="Dropdown" ma:internalName="_x05d3__x05d5__x05d7__x05dc__x05d3__x05d5__x05d2__x05de__x05d4_" ma:readOnly="false">
      <xsd:simpleType>
        <xsd:restriction base="dms:Choice">
          <xsd:enumeration value="שנתי"/>
          <xsd:enumeration value="רבעוני"/>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5e9__x05e4__x05d4_" ma:index="14" nillable="true" ma:displayName="שפה" ma:format="Dropdown" ma:hidden="true" ma:internalName="_x05e9__x05e4__x05d4_" ma:readOnly="false">
      <xsd:simpleType>
        <xsd:restriction base="dms:Choice">
          <xsd:enumeration value="עברית"/>
          <xsd:enumeration value="אנגלית - אימוץ מוקדם"/>
          <xsd:enumeration value="אנגלית - ללא אימוץ מוקדם"/>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4f57d1-802d-49b5-bf0d-27fac2e7475b" elementFormDefault="qualified">
    <xsd:import namespace="http://schemas.microsoft.com/office/2006/documentManagement/types"/>
    <xsd:import namespace="http://schemas.microsoft.com/office/infopath/2007/PartnerControls"/>
    <xsd:element name="_dlc_DocId" ma:index="10" nillable="true" ma:displayName="ערך של מזהה מסמך" ma:description="הערך של מזהה המסמך שהוקצה לפריט זה." ma:hidden="true" ma:internalName="_dlc_DocId" ma:readOnly="false">
      <xsd:simpleType>
        <xsd:restriction base="dms:Text"/>
      </xsd:simpleType>
    </xsd:element>
    <xsd:element name="_dlc_DocIdUrl" ma:index="11" nillable="true" ma:displayName="מזהה מסמך" ma:description="קישור קבוע למסמך זה."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מזהה תמידי" ma:description="השאר מזהה בעת הוספה." ma:hidden="true" ma:internalName="_dlc_DocIdPersistId" ma:readOnly="false">
      <xsd:simpleType>
        <xsd:restriction base="dms:Boolean"/>
      </xsd:simpleType>
    </xsd:element>
    <xsd:element name="TaxCatchAll" ma:index="13" nillable="true" ma:displayName="Taxonomy Catch All Column" ma:hidden="true" ma:list="{b6b2a37c-75d9-44f2-bb29-5b6715c013ef}" ma:internalName="TaxCatchAll" ma:readOnly="false" ma:showField="CatchAllData" ma:web="384f57d1-802d-49b5-bf0d-27fac2e74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5e1__x05d5__x05d2__x05e4__x05e8__x05e1__x05d5__x05dd_ xmlns="95274925-4ae2-4b52-8606-2acdd22533c7" xsi:nil="true"/>
    <_dlc_DocIdUrl xmlns="384f57d1-802d-49b5-bf0d-27fac2e7475b">
      <Url>https://bdoil.sharepoint.com/sites/pro/_layouts/15/DocIdRedir.aspx?ID=PROF-1126845025-76397</Url>
      <Description>PROF-1126845025-76397</Description>
    </_dlc_DocIdUrl>
    <_x05d3__x05d5__x05d7__x05dc__x05d3__x05d5__x05d2__x05de__x05d4_ xmlns="95274925-4ae2-4b52-8606-2acdd22533c7" xsi:nil="true"/>
    <_dlc_DocId xmlns="384f57d1-802d-49b5-bf0d-27fac2e7475b">PROF-1126845025-76397</_dlc_DocId>
    <TaxCatchAll xmlns="384f57d1-802d-49b5-bf0d-27fac2e7475b" xsi:nil="true"/>
    <_x05e9__x05e4__x05d4_ xmlns="95274925-4ae2-4b52-8606-2acdd22533c7" xsi:nil="true"/>
    <_dlc_DocIdPersistId xmlns="384f57d1-802d-49b5-bf0d-27fac2e747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DC7B4B-1C69-448D-BBC8-24D4B4764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74925-4ae2-4b52-8606-2acdd22533c7"/>
    <ds:schemaRef ds:uri="384f57d1-802d-49b5-bf0d-27fac2e74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4388E9-B61A-46FF-8E1F-FFA8743E48D7}">
  <ds:schemaRefs>
    <ds:schemaRef ds:uri="384f57d1-802d-49b5-bf0d-27fac2e7475b"/>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 ds:uri="95274925-4ae2-4b52-8606-2acdd22533c7"/>
    <ds:schemaRef ds:uri="http://purl.org/dc/elements/1.1/"/>
  </ds:schemaRefs>
</ds:datastoreItem>
</file>

<file path=customXml/itemProps4.xml><?xml version="1.0" encoding="utf-8"?>
<ds:datastoreItem xmlns:ds="http://schemas.openxmlformats.org/officeDocument/2006/customXml" ds:itemID="{D136AFAD-C1FB-4ED9-A917-45F2F2F601CD}">
  <ds:schemaRefs>
    <ds:schemaRef ds:uri="http://schemas.microsoft.com/sharepoint/v3/contenttype/forms"/>
  </ds:schemaRefs>
</ds:datastoreItem>
</file>

<file path=customXml/itemProps5.xml><?xml version="1.0" encoding="utf-8"?>
<ds:datastoreItem xmlns:ds="http://schemas.openxmlformats.org/officeDocument/2006/customXml" ds:itemID="{EB78BFBF-7C5F-497E-B56B-5BF0D3FFA926}">
  <ds:schemaRefs>
    <ds:schemaRef ds:uri="http://schemas.openxmlformats.org/officeDocument/2006/bibliography"/>
  </ds:schemaRefs>
</ds:datastoreItem>
</file>

<file path=customXml/itemProps6.xml><?xml version="1.0" encoding="utf-8"?>
<ds:datastoreItem xmlns:ds="http://schemas.openxmlformats.org/officeDocument/2006/customXml" ds:itemID="{8FBE6AC0-33E7-48B2-A64D-25511020E94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108</Pages>
  <Words>29783</Words>
  <Characters>148920</Characters>
  <Application>Microsoft Office Word</Application>
  <DocSecurity>0</DocSecurity>
  <Lines>1241</Lines>
  <Paragraphs>356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דוחות כספיים תמציתיים ביניים לדוגמה ליום 30 ביוני 2021</vt:lpstr>
      <vt:lpstr>דוחות כספיים תמציתיים ביניים לדוגמה ליום 30 ביוני 2021</vt:lpstr>
    </vt:vector>
  </TitlesOfParts>
  <Manager/>
  <Company>חברה מדווחת לדוגמה</Company>
  <LinksUpToDate>false</LinksUpToDate>
  <CharactersWithSpaces>178347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דוחות כספיים תמציתיים ביניים לדוגמה ליום 30 ביוני 2021</dc:title>
  <dc:subject/>
  <dc:creator>Arnon Shachar;Melanie Abramov</dc:creator>
  <cp:keywords/>
  <dc:description/>
  <cp:lastModifiedBy>Ela Strassberg</cp:lastModifiedBy>
  <cp:revision>4</cp:revision>
  <cp:lastPrinted>2022-04-12T10:09:00Z</cp:lastPrinted>
  <dcterms:created xsi:type="dcterms:W3CDTF">2022-04-12T10:08:00Z</dcterms:created>
  <dcterms:modified xsi:type="dcterms:W3CDTF">2022-04-12T10:10:00Z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Y">
    <vt:i4>2022</vt:i4>
  </property>
  <property fmtid="{D5CDD505-2E9C-101B-9397-08002B2CF9AE}" pid="3" name="PY">
    <vt:i4>2021</vt:i4>
  </property>
  <property fmtid="{D5CDD505-2E9C-101B-9397-08002B2CF9AE}" pid="4" name="PPY">
    <vt:i4>2020</vt:i4>
  </property>
  <property fmtid="{D5CDD505-2E9C-101B-9397-08002B2CF9AE}" pid="5" name="ContentTypeId">
    <vt:lpwstr>0x010100AA5C58FD043A814D99EF12EB5B29BB37</vt:lpwstr>
  </property>
  <property fmtid="{D5CDD505-2E9C-101B-9397-08002B2CF9AE}" pid="6" name="AuthorIds_UIVersion_19">
    <vt:lpwstr>6</vt:lpwstr>
  </property>
  <property fmtid="{D5CDD505-2E9C-101B-9397-08002B2CF9AE}" pid="7" name="AuthorIds_UIVersion_5">
    <vt:lpwstr>6</vt:lpwstr>
  </property>
  <property fmtid="{D5CDD505-2E9C-101B-9397-08002B2CF9AE}" pid="8" name="xd_Signature">
    <vt:bool>false</vt:bool>
  </property>
  <property fmtid="{D5CDD505-2E9C-101B-9397-08002B2CF9AE}" pid="9" name="AuthorIds_UIVersion_3">
    <vt:lpwstr>6</vt:lpwstr>
  </property>
  <property fmtid="{D5CDD505-2E9C-101B-9397-08002B2CF9AE}" pid="10" name="xd_ProgID">
    <vt:lpwstr/>
  </property>
  <property fmtid="{D5CDD505-2E9C-101B-9397-08002B2CF9AE}" pid="11" name="AuthorIds_UIVersion_16">
    <vt:lpwstr>6</vt:lpwstr>
  </property>
  <property fmtid="{D5CDD505-2E9C-101B-9397-08002B2CF9AE}" pid="12" name="AuthorIds_UIVersion_1">
    <vt:lpwstr>6</vt:lpwstr>
  </property>
  <property fmtid="{D5CDD505-2E9C-101B-9397-08002B2CF9AE}" pid="13" name="AuthorIds_UIVersion_6">
    <vt:lpwstr>6</vt:lpwstr>
  </property>
  <property fmtid="{D5CDD505-2E9C-101B-9397-08002B2CF9AE}" pid="14" name="AuthorIds_UIVersion_14">
    <vt:lpwstr>6</vt:lpwstr>
  </property>
  <property fmtid="{D5CDD505-2E9C-101B-9397-08002B2CF9AE}" pid="15" name="TemplateUrl">
    <vt:lpwstr/>
  </property>
  <property fmtid="{D5CDD505-2E9C-101B-9397-08002B2CF9AE}" pid="16" name="ComplianceAssetId">
    <vt:lpwstr/>
  </property>
  <property fmtid="{D5CDD505-2E9C-101B-9397-08002B2CF9AE}" pid="17" name="AuthorIds_UIVersion_4">
    <vt:lpwstr>6</vt:lpwstr>
  </property>
  <property fmtid="{D5CDD505-2E9C-101B-9397-08002B2CF9AE}" pid="18" name="_dlc_DocIdItemGuid">
    <vt:lpwstr>afe2139e-e723-4e3b-96a2-af22005a3090</vt:lpwstr>
  </property>
  <property fmtid="{D5CDD505-2E9C-101B-9397-08002B2CF9AE}" pid="19" name="AuthorIds_UIVersion_12">
    <vt:lpwstr>6</vt:lpwstr>
  </property>
  <property fmtid="{D5CDD505-2E9C-101B-9397-08002B2CF9AE}" pid="20" name="AuthorIds_UIVersion_10">
    <vt:lpwstr>6</vt:lpwstr>
  </property>
  <property fmtid="{D5CDD505-2E9C-101B-9397-08002B2CF9AE}" pid="21" name="AuthorIds_UIVersion_18">
    <vt:lpwstr>6</vt:lpwstr>
  </property>
  <property fmtid="{D5CDD505-2E9C-101B-9397-08002B2CF9AE}" pid="22" name="AuthorIds_UIVersion_13">
    <vt:lpwstr>6</vt:lpwstr>
  </property>
  <property fmtid="{D5CDD505-2E9C-101B-9397-08002B2CF9AE}" pid="23" name="AuthorIds_UIVersion_26">
    <vt:lpwstr>6</vt:lpwstr>
  </property>
  <property fmtid="{D5CDD505-2E9C-101B-9397-08002B2CF9AE}" pid="24" name="AuthorIds_UIVersion_23">
    <vt:lpwstr>6</vt:lpwstr>
  </property>
  <property fmtid="{D5CDD505-2E9C-101B-9397-08002B2CF9AE}" pid="25" name="AuthorIds_UIVersion_7168">
    <vt:lpwstr>6</vt:lpwstr>
  </property>
  <property fmtid="{D5CDD505-2E9C-101B-9397-08002B2CF9AE}" pid="26" name="AuthorIds_UIVersion_512">
    <vt:lpwstr>6</vt:lpwstr>
  </property>
  <property fmtid="{D5CDD505-2E9C-101B-9397-08002B2CF9AE}" pid="27" name="האם הוגדר">
    <vt:bool>false</vt:bool>
  </property>
  <property fmtid="{D5CDD505-2E9C-101B-9397-08002B2CF9AE}" pid="28" name="SharedWithUsers">
    <vt:lpwstr/>
  </property>
  <property fmtid="{D5CDD505-2E9C-101B-9397-08002B2CF9AE}" pid="29" name="_dlc_DocId">
    <vt:lpwstr>PA73WNTYWWE2-1681706106-7</vt:lpwstr>
  </property>
  <property fmtid="{D5CDD505-2E9C-101B-9397-08002B2CF9AE}" pid="30" name="_dlc_DocIdUrl">
    <vt:lpwstr>https://bdoil.sharepoint.com/sites/IFRS/_layouts/15/DocIdRedir.aspx?ID=PA73WNTYWWE2-1681706106-7, PA73WNTYWWE2-1681706106-7</vt:lpwstr>
  </property>
  <property fmtid="{D5CDD505-2E9C-101B-9397-08002B2CF9AE}" pid="31" name="תקופתהדיווח">
    <vt:lpwstr>ביניים</vt:lpwstr>
  </property>
  <property fmtid="{D5CDD505-2E9C-101B-9397-08002B2CF9AE}" pid="32" name="סוגהפרסום">
    <vt:lpwstr>;#דוחות לדוגמה;#</vt:lpwstr>
  </property>
  <property fmtid="{D5CDD505-2E9C-101B-9397-08002B2CF9AE}" pid="33" name="חלקהדוח">
    <vt:lpwstr>כל פרקי הדוח</vt:lpwstr>
  </property>
  <property fmtid="{D5CDD505-2E9C-101B-9397-08002B2CF9AE}" pid="34" name="Order">
    <vt:r8>574200</vt:r8>
  </property>
  <property fmtid="{D5CDD505-2E9C-101B-9397-08002B2CF9AE}" pid="35" name="תקופתהדוח">
    <vt:lpwstr>ביניים 2019</vt:lpwstr>
  </property>
  <property fmtid="{D5CDD505-2E9C-101B-9397-08002B2CF9AE}" pid="36" name="שנת הדוח">
    <vt:lpwstr>2020</vt:lpwstr>
  </property>
  <property fmtid="{D5CDD505-2E9C-101B-9397-08002B2CF9AE}" pid="37" name="תקופת הדוח">
    <vt:lpwstr>ביניים</vt:lpwstr>
  </property>
  <property fmtid="{D5CDD505-2E9C-101B-9397-08002B2CF9AE}" pid="38" name="המפרסם">
    <vt:lpwstr>משרד - ישראל</vt:lpwstr>
  </property>
  <property fmtid="{D5CDD505-2E9C-101B-9397-08002B2CF9AE}" pid="39" name="MediaServiceImageTags">
    <vt:lpwstr/>
  </property>
</Properties>
</file>